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  <w:bookmarkStart w:id="0" w:name="_GoBack"/>
            <w:bookmarkEnd w:id="0"/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9474A" w:rsidRPr="00277F63" w:rsidRDefault="00E9474A" w:rsidP="000F7207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74E92">
        <w:rPr>
          <w:sz w:val="26"/>
          <w:szCs w:val="26"/>
        </w:rPr>
        <w:t>24</w:t>
      </w:r>
      <w:r w:rsidR="000F46C6">
        <w:rPr>
          <w:sz w:val="26"/>
          <w:szCs w:val="26"/>
        </w:rPr>
        <w:t xml:space="preserve"> </w:t>
      </w:r>
      <w:r w:rsidR="00223CAA">
        <w:rPr>
          <w:sz w:val="26"/>
          <w:szCs w:val="26"/>
        </w:rPr>
        <w:t>апреля</w:t>
      </w:r>
      <w:r w:rsidRPr="00554D71">
        <w:rPr>
          <w:sz w:val="26"/>
          <w:szCs w:val="26"/>
        </w:rPr>
        <w:t xml:space="preserve"> 202</w:t>
      </w:r>
      <w:r w:rsidR="00223CAA">
        <w:rPr>
          <w:sz w:val="26"/>
          <w:szCs w:val="26"/>
        </w:rPr>
        <w:t>5</w:t>
      </w:r>
      <w:r w:rsidRPr="00554D71">
        <w:rPr>
          <w:sz w:val="26"/>
          <w:szCs w:val="26"/>
        </w:rPr>
        <w:t xml:space="preserve"> г.  № </w:t>
      </w:r>
      <w:r w:rsidR="00B74E92">
        <w:rPr>
          <w:sz w:val="26"/>
          <w:szCs w:val="26"/>
        </w:rPr>
        <w:t>42/451</w:t>
      </w:r>
    </w:p>
    <w:p w:rsidR="00E9474A" w:rsidRDefault="00E9474A" w:rsidP="001568BD"/>
    <w:p w:rsidR="00B73DEB" w:rsidRPr="00C22C6C" w:rsidRDefault="00E9474A" w:rsidP="001568BD">
      <w:pPr>
        <w:ind w:right="3968"/>
        <w:jc w:val="both"/>
        <w:rPr>
          <w:b/>
          <w:sz w:val="25"/>
          <w:szCs w:val="25"/>
        </w:rPr>
      </w:pPr>
      <w:r w:rsidRPr="00C22C6C">
        <w:rPr>
          <w:b/>
          <w:sz w:val="25"/>
          <w:szCs w:val="25"/>
        </w:rPr>
        <w:t xml:space="preserve">О внесении изменений в решение Собрания депутатов Комсомольского муниципального округа Чувашской Республики от 28 декабря 2022 г. № 8/131 </w:t>
      </w:r>
      <w:bookmarkStart w:id="1" w:name="_Hlk195689001"/>
      <w:r w:rsidRPr="00C22C6C">
        <w:rPr>
          <w:b/>
          <w:sz w:val="25"/>
          <w:szCs w:val="25"/>
        </w:rPr>
        <w:t>«Об утверждении Положения о муниципальном земельном контроле в границах Комсомольского муниципального округа Чувашской Республики»</w:t>
      </w:r>
    </w:p>
    <w:bookmarkEnd w:id="1"/>
    <w:p w:rsidR="00E9474A" w:rsidRPr="00C22C6C" w:rsidRDefault="00E9474A" w:rsidP="001568BD">
      <w:pPr>
        <w:ind w:right="3968"/>
        <w:jc w:val="both"/>
        <w:rPr>
          <w:b/>
          <w:sz w:val="25"/>
          <w:szCs w:val="25"/>
        </w:rPr>
      </w:pPr>
    </w:p>
    <w:p w:rsidR="00E9474A" w:rsidRDefault="00E9474A" w:rsidP="001568BD">
      <w:pPr>
        <w:ind w:firstLine="709"/>
        <w:jc w:val="both"/>
        <w:rPr>
          <w:sz w:val="25"/>
          <w:szCs w:val="25"/>
        </w:rPr>
      </w:pPr>
      <w:r w:rsidRPr="00C22C6C">
        <w:rPr>
          <w:sz w:val="25"/>
          <w:szCs w:val="25"/>
          <w:shd w:val="clear" w:color="auto" w:fill="FFFFFF"/>
        </w:rPr>
        <w:t xml:space="preserve">В соответствии с </w:t>
      </w:r>
      <w:r w:rsidR="0032513B" w:rsidRPr="00C22C6C">
        <w:rPr>
          <w:sz w:val="25"/>
          <w:szCs w:val="25"/>
          <w:shd w:val="clear" w:color="auto" w:fill="FFFFFF"/>
        </w:rPr>
        <w:t>Федеральн</w:t>
      </w:r>
      <w:r w:rsidR="00223CAA" w:rsidRPr="00C22C6C">
        <w:rPr>
          <w:sz w:val="25"/>
          <w:szCs w:val="25"/>
          <w:shd w:val="clear" w:color="auto" w:fill="FFFFFF"/>
        </w:rPr>
        <w:t>ым</w:t>
      </w:r>
      <w:r w:rsidRPr="00C22C6C">
        <w:rPr>
          <w:sz w:val="25"/>
          <w:szCs w:val="25"/>
          <w:shd w:val="clear" w:color="auto" w:fill="FFFFFF"/>
        </w:rPr>
        <w:t xml:space="preserve"> закон</w:t>
      </w:r>
      <w:r w:rsidR="00223CAA" w:rsidRPr="00C22C6C">
        <w:rPr>
          <w:sz w:val="25"/>
          <w:szCs w:val="25"/>
          <w:shd w:val="clear" w:color="auto" w:fill="FFFFFF"/>
        </w:rPr>
        <w:t>ом</w:t>
      </w:r>
      <w:r w:rsidR="000F46C6" w:rsidRPr="00C22C6C">
        <w:rPr>
          <w:sz w:val="25"/>
          <w:szCs w:val="25"/>
          <w:shd w:val="clear" w:color="auto" w:fill="FFFFFF"/>
        </w:rPr>
        <w:t xml:space="preserve"> от </w:t>
      </w:r>
      <w:r w:rsidR="00867DFA" w:rsidRPr="00C22C6C">
        <w:rPr>
          <w:sz w:val="25"/>
          <w:szCs w:val="25"/>
          <w:shd w:val="clear" w:color="auto" w:fill="FFFFFF"/>
        </w:rPr>
        <w:t>31 июля</w:t>
      </w:r>
      <w:r w:rsidR="000F46C6" w:rsidRPr="00C22C6C">
        <w:rPr>
          <w:sz w:val="25"/>
          <w:szCs w:val="25"/>
          <w:shd w:val="clear" w:color="auto" w:fill="FFFFFF"/>
        </w:rPr>
        <w:t xml:space="preserve"> 202</w:t>
      </w:r>
      <w:r w:rsidR="00867DFA" w:rsidRPr="00C22C6C">
        <w:rPr>
          <w:sz w:val="25"/>
          <w:szCs w:val="25"/>
          <w:shd w:val="clear" w:color="auto" w:fill="FFFFFF"/>
        </w:rPr>
        <w:t>0</w:t>
      </w:r>
      <w:r w:rsidR="000F46C6" w:rsidRPr="00C22C6C">
        <w:rPr>
          <w:sz w:val="25"/>
          <w:szCs w:val="25"/>
          <w:shd w:val="clear" w:color="auto" w:fill="FFFFFF"/>
        </w:rPr>
        <w:t xml:space="preserve"> </w:t>
      </w:r>
      <w:r w:rsidRPr="00C22C6C">
        <w:rPr>
          <w:sz w:val="25"/>
          <w:szCs w:val="25"/>
          <w:shd w:val="clear" w:color="auto" w:fill="FFFFFF"/>
        </w:rPr>
        <w:t xml:space="preserve">г. № </w:t>
      </w:r>
      <w:r w:rsidR="00867DFA" w:rsidRPr="00C22C6C">
        <w:rPr>
          <w:sz w:val="25"/>
          <w:szCs w:val="25"/>
          <w:shd w:val="clear" w:color="auto" w:fill="FFFFFF"/>
        </w:rPr>
        <w:t>248</w:t>
      </w:r>
      <w:r w:rsidRPr="00C22C6C">
        <w:rPr>
          <w:sz w:val="25"/>
          <w:szCs w:val="25"/>
          <w:shd w:val="clear" w:color="auto" w:fill="FFFFFF"/>
        </w:rPr>
        <w:t>-ФЗ «О государственном контроле (надзоре) и муниципальном контроле в Российской Федерации</w:t>
      </w:r>
      <w:r w:rsidR="00867DFA" w:rsidRPr="00C22C6C">
        <w:rPr>
          <w:sz w:val="25"/>
          <w:szCs w:val="25"/>
          <w:shd w:val="clear" w:color="auto" w:fill="FFFFFF"/>
        </w:rPr>
        <w:t xml:space="preserve">» </w:t>
      </w:r>
      <w:r w:rsidRPr="00C22C6C">
        <w:rPr>
          <w:sz w:val="25"/>
          <w:szCs w:val="25"/>
        </w:rPr>
        <w:t>Собрание депутатов Комсомольского муниципального округа   Чувашской   Республики р е ш и л о:</w:t>
      </w:r>
    </w:p>
    <w:p w:rsidR="00715EB5" w:rsidRDefault="00715EB5" w:rsidP="001568B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Внести в </w:t>
      </w:r>
      <w:r w:rsidRPr="00715EB5">
        <w:rPr>
          <w:sz w:val="25"/>
          <w:szCs w:val="25"/>
        </w:rPr>
        <w:t>Положение</w:t>
      </w:r>
      <w:r>
        <w:rPr>
          <w:sz w:val="25"/>
          <w:szCs w:val="25"/>
        </w:rPr>
        <w:t xml:space="preserve"> </w:t>
      </w:r>
      <w:r w:rsidRPr="00715EB5">
        <w:rPr>
          <w:sz w:val="25"/>
          <w:szCs w:val="25"/>
        </w:rPr>
        <w:t>о муниципальном земельном контроле в границах Комсомольского муниципального округа Чувашской Республики</w:t>
      </w:r>
      <w:r>
        <w:rPr>
          <w:sz w:val="25"/>
          <w:szCs w:val="25"/>
        </w:rPr>
        <w:t xml:space="preserve">, утвержденное </w:t>
      </w:r>
      <w:r w:rsidRPr="00715EB5">
        <w:rPr>
          <w:sz w:val="25"/>
          <w:szCs w:val="25"/>
        </w:rPr>
        <w:t>решением Собрания депутатов</w:t>
      </w:r>
      <w:r>
        <w:rPr>
          <w:sz w:val="25"/>
          <w:szCs w:val="25"/>
        </w:rPr>
        <w:t xml:space="preserve"> </w:t>
      </w:r>
      <w:r w:rsidRPr="00715EB5">
        <w:rPr>
          <w:sz w:val="25"/>
          <w:szCs w:val="25"/>
        </w:rPr>
        <w:t>Комсомольского муниципального округа</w:t>
      </w:r>
      <w:r>
        <w:rPr>
          <w:sz w:val="25"/>
          <w:szCs w:val="25"/>
        </w:rPr>
        <w:t xml:space="preserve"> </w:t>
      </w:r>
      <w:r w:rsidRPr="00715EB5">
        <w:rPr>
          <w:sz w:val="25"/>
          <w:szCs w:val="25"/>
        </w:rPr>
        <w:t>от 28</w:t>
      </w:r>
      <w:r>
        <w:rPr>
          <w:sz w:val="25"/>
          <w:szCs w:val="25"/>
        </w:rPr>
        <w:t xml:space="preserve"> декабря </w:t>
      </w:r>
      <w:r w:rsidRPr="00715EB5">
        <w:rPr>
          <w:sz w:val="25"/>
          <w:szCs w:val="25"/>
        </w:rPr>
        <w:t xml:space="preserve">2022 г. </w:t>
      </w:r>
      <w:r>
        <w:rPr>
          <w:sz w:val="25"/>
          <w:szCs w:val="25"/>
        </w:rPr>
        <w:t>№</w:t>
      </w:r>
      <w:r w:rsidRPr="00715EB5">
        <w:rPr>
          <w:sz w:val="25"/>
          <w:szCs w:val="25"/>
        </w:rPr>
        <w:t xml:space="preserve"> 8/131</w:t>
      </w:r>
      <w:r>
        <w:rPr>
          <w:sz w:val="25"/>
          <w:szCs w:val="25"/>
        </w:rPr>
        <w:t xml:space="preserve"> </w:t>
      </w:r>
      <w:r w:rsidRPr="00715EB5">
        <w:rPr>
          <w:sz w:val="25"/>
          <w:szCs w:val="25"/>
        </w:rPr>
        <w:t>«Об утверждении Положения о муниципальном земельном контроле в границах Комсомольского муниципального округа Чувашской Республики»</w:t>
      </w:r>
      <w:r>
        <w:rPr>
          <w:sz w:val="25"/>
          <w:szCs w:val="25"/>
        </w:rPr>
        <w:t xml:space="preserve"> </w:t>
      </w:r>
      <w:r w:rsidRPr="00C22C6C">
        <w:rPr>
          <w:sz w:val="25"/>
          <w:szCs w:val="25"/>
        </w:rPr>
        <w:t>(с изменениями, внесенными решениями Собрания депутатов Комсомольского муниципального округа от 22 декабря 2023г. № 24/308, от 20 декабря 2024г. № 36/411)</w:t>
      </w:r>
      <w:r>
        <w:rPr>
          <w:sz w:val="25"/>
          <w:szCs w:val="25"/>
        </w:rPr>
        <w:t>, следующие изменения:</w:t>
      </w:r>
    </w:p>
    <w:p w:rsidR="0085321E" w:rsidRPr="00C22C6C" w:rsidRDefault="0085321E" w:rsidP="001568B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пункт 20 </w:t>
      </w:r>
      <w:r w:rsidRPr="00C22C6C">
        <w:rPr>
          <w:sz w:val="25"/>
          <w:szCs w:val="25"/>
        </w:rPr>
        <w:t>дополнить абзацем третьим следующего содержания:</w:t>
      </w:r>
    </w:p>
    <w:p w:rsidR="00E7375F" w:rsidRDefault="0085321E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7117BB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«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Составление и направление предостережения осуществляется не позднее 30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дней со дня получения должностным лицом 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Контрольного органа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сведений, указанных в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E7375F" w:rsidRPr="00C22C6C">
        <w:rPr>
          <w:rFonts w:ascii="Times New Roman" w:hAnsi="Times New Roman"/>
          <w:sz w:val="25"/>
          <w:szCs w:val="25"/>
          <w:shd w:val="clear" w:color="auto" w:fill="FFFFFF"/>
        </w:rPr>
        <w:t>части</w:t>
      </w:r>
      <w:r w:rsidR="004C4A1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E7375F" w:rsidRPr="00C22C6C">
        <w:rPr>
          <w:rFonts w:ascii="Times New Roman" w:hAnsi="Times New Roman"/>
          <w:sz w:val="25"/>
          <w:szCs w:val="25"/>
          <w:shd w:val="clear" w:color="auto" w:fill="FFFFFF"/>
        </w:rPr>
        <w:t>5 статьи</w:t>
      </w:r>
      <w:r w:rsidR="004C4A1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="00E7375F" w:rsidRPr="00C22C6C">
        <w:rPr>
          <w:rFonts w:ascii="Times New Roman" w:hAnsi="Times New Roman"/>
          <w:sz w:val="25"/>
          <w:szCs w:val="25"/>
          <w:shd w:val="clear" w:color="auto" w:fill="FFFFFF"/>
        </w:rPr>
        <w:t>8.2</w:t>
      </w:r>
      <w:r w:rsidR="004014C5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7117BB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Федерального закона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4C4A16" w:rsidRP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от 26.12.2008 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№</w:t>
      </w:r>
      <w:r w:rsidR="004C4A16" w:rsidRP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294-ФЗ</w:t>
      </w:r>
      <w:r w:rsidR="007117BB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«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О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117BB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»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, если иной срок не установлен административным регламент</w:t>
      </w:r>
      <w:r w:rsidR="007117BB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ом</w:t>
      </w:r>
      <w:r w:rsidR="00E7375F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осуществления муниципального контроля.</w:t>
      </w:r>
      <w:r w:rsidR="007117BB" w:rsidRPr="00C22C6C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»</w:t>
      </w: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;</w:t>
      </w:r>
    </w:p>
    <w:p w:rsidR="0085321E" w:rsidRDefault="002F345B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абзац девятый пункта </w:t>
      </w:r>
      <w:r w:rsid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22 признать утратившим силу;</w:t>
      </w:r>
    </w:p>
    <w:p w:rsidR="001568BD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пункт 23 изложить в следующей редакции:</w:t>
      </w:r>
    </w:p>
    <w:p w:rsidR="001568BD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«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23. Профилактический визит осуществляется в порядке, установленном статьей 52 Федерального закона </w:t>
      </w: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№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248-ФЗ.</w:t>
      </w:r>
    </w:p>
    <w:p w:rsidR="001568BD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Профилактический визит проводится в форме профилактической беседы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должностным лицом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Контрольного органа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«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Инспектор</w:t>
      </w: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»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.</w:t>
      </w:r>
    </w:p>
    <w:p w:rsidR="001568BD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В ходе профилактического визита контролируемое лицо информируется об 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lastRenderedPageBreak/>
        <w:t xml:space="preserve">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должностное лицо</w:t>
      </w:r>
      <w:r w:rsidR="004C4A16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Контрольного органа 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568BD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1568BD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№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248-ФЗ</w:t>
      </w: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.»;</w:t>
      </w:r>
    </w:p>
    <w:p w:rsidR="001568BD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дополнить пунктом 23.1 следующего содержания:</w:t>
      </w:r>
    </w:p>
    <w:p w:rsidR="001568BD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«</w:t>
      </w:r>
      <w:r w:rsidR="00AA5267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23.1. 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Обязательный профилактический визит осуществляется в порядке, установленном статьей 52.1 Федерального закона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№</w:t>
      </w:r>
      <w:r w:rsidR="0090211E"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248-ФЗ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.</w:t>
      </w:r>
    </w:p>
    <w:p w:rsidR="001568BD" w:rsidRPr="0090211E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Обязательный профилактический визит не предусматривает отказ </w:t>
      </w:r>
      <w:r w:rsidRPr="0090211E">
        <w:rPr>
          <w:rFonts w:ascii="Times New Roman" w:hAnsi="Times New Roman"/>
          <w:sz w:val="25"/>
          <w:szCs w:val="25"/>
          <w:shd w:val="clear" w:color="auto" w:fill="FFFFFF"/>
        </w:rPr>
        <w:t>контролируемого лица от его проведения.</w:t>
      </w:r>
    </w:p>
    <w:p w:rsidR="001568BD" w:rsidRPr="0090211E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90211E">
        <w:rPr>
          <w:rFonts w:ascii="Times New Roman" w:hAnsi="Times New Roman"/>
          <w:sz w:val="25"/>
          <w:szCs w:val="25"/>
          <w:shd w:val="clear" w:color="auto" w:fill="FFFFFF"/>
        </w:rPr>
        <w:t>В рамках обязательного профилактического визита должностное лицо</w:t>
      </w:r>
      <w:r w:rsidR="0090211E" w:rsidRPr="0090211E">
        <w:rPr>
          <w:rFonts w:ascii="Times New Roman" w:hAnsi="Times New Roman"/>
          <w:sz w:val="25"/>
          <w:szCs w:val="25"/>
          <w:shd w:val="clear" w:color="auto" w:fill="FFFFFF"/>
        </w:rPr>
        <w:t xml:space="preserve">, уполномоченное на осуществление муниципального контроля, </w:t>
      </w:r>
      <w:r w:rsidRPr="0090211E">
        <w:rPr>
          <w:rFonts w:ascii="Times New Roman" w:hAnsi="Times New Roman"/>
          <w:sz w:val="25"/>
          <w:szCs w:val="25"/>
          <w:shd w:val="clear" w:color="auto" w:fill="FFFFFF"/>
        </w:rPr>
        <w:t>при необходимости проводит осмотр, истребование необходимых документов, инструментальное обследование, испытание, экспертизу.</w:t>
      </w:r>
    </w:p>
    <w:p w:rsidR="001568BD" w:rsidRPr="001568BD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90211E">
        <w:rPr>
          <w:rFonts w:ascii="Times New Roman" w:hAnsi="Times New Roman"/>
          <w:sz w:val="25"/>
          <w:szCs w:val="25"/>
          <w:shd w:val="clear" w:color="auto" w:fill="FFFFFF"/>
        </w:rPr>
        <w:t xml:space="preserve">Срок проведения обязательного профилактического 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568BD" w:rsidRPr="001568BD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(далее - акт обязательного профилактического визита) в порядке, предусмотренном статьей 90 Федерального закона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№</w:t>
      </w:r>
      <w:r w:rsidR="0090211E"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248-ФЗ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.</w:t>
      </w:r>
    </w:p>
    <w:p w:rsidR="001568BD" w:rsidRPr="001568BD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№</w:t>
      </w:r>
      <w:r w:rsidR="0090211E"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248-ФЗ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.</w:t>
      </w:r>
    </w:p>
    <w:p w:rsidR="001568BD" w:rsidRPr="001568BD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5"/>
          <w:szCs w:val="25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должностным лицом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,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уполномоченным на осуществление муниципального контроля,</w:t>
      </w: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Федерального закона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№</w:t>
      </w:r>
      <w:r w:rsidR="0090211E"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 248-ФЗ</w:t>
      </w:r>
      <w:r w:rsidR="0090211E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>.</w:t>
      </w:r>
    </w:p>
    <w:p w:rsidR="001568BD" w:rsidRPr="008F543C" w:rsidRDefault="001568BD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1568BD">
        <w:rPr>
          <w:rFonts w:ascii="Times New Roman" w:hAnsi="Times New Roman"/>
          <w:color w:val="22272F"/>
          <w:sz w:val="25"/>
          <w:szCs w:val="25"/>
          <w:shd w:val="clear" w:color="auto" w:fill="FFFFFF"/>
        </w:rPr>
        <w:t xml:space="preserve">В случае </w:t>
      </w:r>
      <w:r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невозможности проведения обязательного профилактического визита должностное лицо</w:t>
      </w:r>
      <w:r w:rsidR="0090211E"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, уполномоченное на осуществление муниципального контроля, </w:t>
      </w:r>
      <w:r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568BD" w:rsidRPr="008F543C" w:rsidRDefault="001568BD" w:rsidP="001568BD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 w:rsidR="0090211E"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№ 248-ФЗ.»;</w:t>
      </w:r>
    </w:p>
    <w:p w:rsidR="0090211E" w:rsidRPr="008F543C" w:rsidRDefault="0090211E" w:rsidP="0090211E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дополнить пунктом 23.2 следующего содержания:</w:t>
      </w:r>
    </w:p>
    <w:p w:rsidR="008F543C" w:rsidRPr="008F543C" w:rsidRDefault="0090211E" w:rsidP="00F55AA9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«</w:t>
      </w:r>
      <w:r w:rsidR="00F55AA9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23.2. </w:t>
      </w:r>
      <w:r w:rsidRPr="008F543C">
        <w:rPr>
          <w:rFonts w:ascii="Times New Roman" w:hAnsi="Times New Roman"/>
          <w:color w:val="22272F"/>
          <w:sz w:val="26"/>
          <w:szCs w:val="26"/>
        </w:rPr>
        <w:t>Профилактический визит по инициативе контролируемого лица осуществляется в порядке, установленном</w:t>
      </w:r>
      <w:r w:rsidR="004C4A16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8F543C">
        <w:rPr>
          <w:rFonts w:ascii="Times New Roman" w:hAnsi="Times New Roman"/>
          <w:color w:val="22272F"/>
          <w:sz w:val="26"/>
          <w:szCs w:val="26"/>
        </w:rPr>
        <w:t>статьей 52.2</w:t>
      </w:r>
      <w:r w:rsidR="004C4A16">
        <w:rPr>
          <w:rFonts w:ascii="Times New Roman" w:hAnsi="Times New Roman"/>
          <w:color w:val="22272F"/>
          <w:sz w:val="26"/>
          <w:szCs w:val="26"/>
        </w:rPr>
        <w:t xml:space="preserve"> </w:t>
      </w:r>
      <w:r w:rsidRPr="008F543C">
        <w:rPr>
          <w:rFonts w:ascii="Times New Roman" w:hAnsi="Times New Roman"/>
          <w:color w:val="22272F"/>
          <w:sz w:val="26"/>
          <w:szCs w:val="26"/>
        </w:rPr>
        <w:t>Федерального закона</w:t>
      </w:r>
      <w:r w:rsidR="008F543C" w:rsidRPr="008F543C">
        <w:rPr>
          <w:rFonts w:ascii="Times New Roman" w:hAnsi="Times New Roman"/>
          <w:color w:val="22272F"/>
          <w:sz w:val="26"/>
          <w:szCs w:val="26"/>
        </w:rPr>
        <w:t xml:space="preserve"> </w:t>
      </w:r>
      <w:r w:rsidR="008F543C" w:rsidRPr="008F543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№ 248-ФЗ.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услуг. </w:t>
      </w:r>
      <w:r w:rsidR="008F543C">
        <w:rPr>
          <w:rFonts w:ascii="Times New Roman" w:hAnsi="Times New Roman"/>
          <w:color w:val="22272F"/>
          <w:sz w:val="26"/>
          <w:szCs w:val="26"/>
        </w:rPr>
        <w:t>Контрольный орган</w:t>
      </w:r>
      <w:r w:rsidRPr="008F543C">
        <w:rPr>
          <w:rFonts w:ascii="Times New Roman" w:hAnsi="Times New Roman"/>
          <w:color w:val="22272F"/>
          <w:sz w:val="26"/>
          <w:szCs w:val="26"/>
        </w:rPr>
        <w:t xml:space="preserve">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 xml:space="preserve">В случае принятия решения о проведении профилактического визита </w:t>
      </w:r>
      <w:r w:rsidR="008F543C">
        <w:rPr>
          <w:rFonts w:ascii="Times New Roman" w:hAnsi="Times New Roman"/>
          <w:color w:val="22272F"/>
          <w:sz w:val="26"/>
          <w:szCs w:val="26"/>
        </w:rPr>
        <w:t>Контрольный орган</w:t>
      </w:r>
      <w:r w:rsidRPr="008F543C">
        <w:rPr>
          <w:rFonts w:ascii="Times New Roman" w:hAnsi="Times New Roman"/>
          <w:color w:val="22272F"/>
          <w:sz w:val="26"/>
          <w:szCs w:val="26"/>
        </w:rPr>
        <w:t xml:space="preserve">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>Решение об отказе в проведении профилактического визита принимается в следующих случаях: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>от контролируемого лица поступило уведомление об отзыве заявления;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>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 xml:space="preserve">в течение года до даты подачи заявления </w:t>
      </w:r>
      <w:r w:rsidR="008F543C" w:rsidRPr="008F543C">
        <w:rPr>
          <w:rFonts w:ascii="Times New Roman" w:hAnsi="Times New Roman"/>
          <w:sz w:val="26"/>
          <w:szCs w:val="26"/>
        </w:rPr>
        <w:t>Контрольным органом</w:t>
      </w:r>
      <w:r w:rsidRPr="008F543C">
        <w:rPr>
          <w:rFonts w:ascii="Times New Roman" w:hAnsi="Times New Roman"/>
          <w:color w:val="22272F"/>
          <w:sz w:val="26"/>
          <w:szCs w:val="26"/>
        </w:rPr>
        <w:t xml:space="preserve"> проведен профилактический визит по ранее поданному заявлению;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 xml:space="preserve">заявление содержит нецензурные либо оскорбительные выражения, угрозы жизни, здоровью и имуществу должностных лиц </w:t>
      </w:r>
      <w:r w:rsidR="008F543C">
        <w:rPr>
          <w:rFonts w:ascii="Times New Roman" w:hAnsi="Times New Roman"/>
          <w:color w:val="22272F"/>
          <w:sz w:val="26"/>
          <w:szCs w:val="26"/>
        </w:rPr>
        <w:t>Контрольного органа</w:t>
      </w:r>
      <w:r w:rsidRPr="008F543C">
        <w:rPr>
          <w:rFonts w:ascii="Times New Roman" w:hAnsi="Times New Roman"/>
          <w:color w:val="22272F"/>
          <w:sz w:val="26"/>
          <w:szCs w:val="26"/>
        </w:rPr>
        <w:t xml:space="preserve"> либо членов их семей.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8F543C">
        <w:rPr>
          <w:rFonts w:ascii="Times New Roman" w:hAnsi="Times New Roman"/>
          <w:color w:val="22272F"/>
          <w:sz w:val="26"/>
          <w:szCs w:val="26"/>
        </w:rPr>
        <w:t>Контрольный орган</w:t>
      </w:r>
      <w:r w:rsidRPr="008F543C">
        <w:rPr>
          <w:rFonts w:ascii="Times New Roman" w:hAnsi="Times New Roman"/>
          <w:color w:val="22272F"/>
          <w:sz w:val="26"/>
          <w:szCs w:val="26"/>
        </w:rPr>
        <w:t xml:space="preserve"> не позднее чем за пять рабочих дней до даты его проведения.</w:t>
      </w:r>
    </w:p>
    <w:p w:rsidR="008F543C" w:rsidRPr="008F543C" w:rsidRDefault="0090211E" w:rsidP="008F543C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568BD" w:rsidRPr="002B5318" w:rsidRDefault="0090211E" w:rsidP="002B5318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F543C">
        <w:rPr>
          <w:rFonts w:ascii="Times New Roman" w:hAnsi="Times New Roman"/>
          <w:color w:val="22272F"/>
          <w:sz w:val="26"/>
          <w:szCs w:val="26"/>
        </w:rPr>
        <w:t>Предписание об устранении выявленных в ходе профилактического визита нарушений обязательных требований контролируемым лицам не выдается.</w:t>
      </w:r>
      <w:r w:rsidR="00655B81">
        <w:rPr>
          <w:rFonts w:ascii="Times New Roman" w:hAnsi="Times New Roman"/>
          <w:color w:val="22272F"/>
          <w:sz w:val="26"/>
          <w:szCs w:val="26"/>
        </w:rPr>
        <w:t>».</w:t>
      </w:r>
    </w:p>
    <w:p w:rsidR="00420DF0" w:rsidRPr="00C22C6C" w:rsidRDefault="00420DF0" w:rsidP="00E7375F">
      <w:pPr>
        <w:pStyle w:val="ConsPlusNormal"/>
        <w:tabs>
          <w:tab w:val="left" w:pos="3270"/>
        </w:tabs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C22C6C">
        <w:rPr>
          <w:rFonts w:ascii="Times New Roman" w:hAnsi="Times New Roman"/>
          <w:bCs/>
          <w:sz w:val="25"/>
          <w:szCs w:val="25"/>
        </w:rPr>
        <w:t>2. Настоящее решение вступает в силу после его официального опубликования.</w:t>
      </w:r>
    </w:p>
    <w:p w:rsidR="00223CAA" w:rsidRDefault="00223CAA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C22C6C" w:rsidRDefault="00C22C6C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Pr="00F00353" w:rsidRDefault="00420DF0" w:rsidP="00420DF0">
      <w:pPr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Председатель Собрания депутатов </w:t>
      </w:r>
    </w:p>
    <w:p w:rsidR="00420DF0" w:rsidRPr="00F00353" w:rsidRDefault="00420DF0" w:rsidP="00420DF0">
      <w:pPr>
        <w:tabs>
          <w:tab w:val="left" w:pos="9356"/>
        </w:tabs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Комсомольского муниципального </w:t>
      </w:r>
    </w:p>
    <w:p w:rsidR="00420DF0" w:rsidRPr="00F00353" w:rsidRDefault="00420DF0" w:rsidP="00420DF0">
      <w:pPr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>о</w:t>
      </w:r>
      <w:r w:rsidRPr="00F00353">
        <w:rPr>
          <w:sz w:val="26"/>
          <w:szCs w:val="26"/>
        </w:rPr>
        <w:t xml:space="preserve">круга Чувашской Республики                                                                    </w:t>
      </w:r>
      <w:r>
        <w:rPr>
          <w:sz w:val="26"/>
          <w:szCs w:val="26"/>
        </w:rPr>
        <w:t xml:space="preserve"> </w:t>
      </w:r>
      <w:r w:rsidRPr="00F00353">
        <w:rPr>
          <w:bCs/>
          <w:sz w:val="26"/>
          <w:szCs w:val="26"/>
        </w:rPr>
        <w:t>С.Н. Грачева</w:t>
      </w:r>
      <w:r w:rsidRPr="00F00353">
        <w:rPr>
          <w:sz w:val="26"/>
          <w:szCs w:val="26"/>
        </w:rPr>
        <w:t xml:space="preserve">                                                                                   </w:t>
      </w:r>
    </w:p>
    <w:p w:rsidR="00420DF0" w:rsidRDefault="00420DF0" w:rsidP="00420DF0">
      <w:pPr>
        <w:rPr>
          <w:sz w:val="26"/>
          <w:szCs w:val="26"/>
        </w:rPr>
      </w:pPr>
    </w:p>
    <w:p w:rsidR="00092C72" w:rsidRPr="00F00353" w:rsidRDefault="00092C72" w:rsidP="00420DF0">
      <w:pPr>
        <w:rPr>
          <w:sz w:val="26"/>
          <w:szCs w:val="26"/>
        </w:rPr>
      </w:pP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Глава Комсомольского муниципального </w:t>
      </w:r>
    </w:p>
    <w:p w:rsidR="00E9474A" w:rsidRPr="00E9474A" w:rsidRDefault="00420DF0" w:rsidP="00C22C6C">
      <w:pPr>
        <w:rPr>
          <w:b/>
        </w:rPr>
      </w:pPr>
      <w:r w:rsidRPr="00F00353">
        <w:rPr>
          <w:sz w:val="26"/>
          <w:szCs w:val="26"/>
        </w:rPr>
        <w:t xml:space="preserve">округа Чувашской Республики                                                 </w:t>
      </w:r>
      <w:r>
        <w:rPr>
          <w:sz w:val="26"/>
          <w:szCs w:val="26"/>
        </w:rPr>
        <w:t xml:space="preserve">                   </w:t>
      </w:r>
      <w:r w:rsidRPr="00F00353">
        <w:rPr>
          <w:sz w:val="26"/>
          <w:szCs w:val="26"/>
        </w:rPr>
        <w:t>Н.Н. Раськин</w:t>
      </w:r>
    </w:p>
    <w:sectPr w:rsidR="00E9474A" w:rsidRPr="00E9474A" w:rsidSect="00C22C6C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A"/>
    <w:rsid w:val="00092C72"/>
    <w:rsid w:val="000F46C6"/>
    <w:rsid w:val="001568BD"/>
    <w:rsid w:val="001E3304"/>
    <w:rsid w:val="00223CAA"/>
    <w:rsid w:val="0029042E"/>
    <w:rsid w:val="002B5318"/>
    <w:rsid w:val="002F345B"/>
    <w:rsid w:val="0032513B"/>
    <w:rsid w:val="00372EF1"/>
    <w:rsid w:val="004014C5"/>
    <w:rsid w:val="00420DF0"/>
    <w:rsid w:val="004C4A16"/>
    <w:rsid w:val="00576EB1"/>
    <w:rsid w:val="005E17B6"/>
    <w:rsid w:val="00655B81"/>
    <w:rsid w:val="00710246"/>
    <w:rsid w:val="007117BB"/>
    <w:rsid w:val="00715EB5"/>
    <w:rsid w:val="0085321E"/>
    <w:rsid w:val="00867DFA"/>
    <w:rsid w:val="008F543C"/>
    <w:rsid w:val="0090211E"/>
    <w:rsid w:val="009952BD"/>
    <w:rsid w:val="009E1BAE"/>
    <w:rsid w:val="00A50D96"/>
    <w:rsid w:val="00AA5267"/>
    <w:rsid w:val="00B73DEB"/>
    <w:rsid w:val="00B74E92"/>
    <w:rsid w:val="00C22C6C"/>
    <w:rsid w:val="00E12CFB"/>
    <w:rsid w:val="00E7375F"/>
    <w:rsid w:val="00E9474A"/>
    <w:rsid w:val="00EF12DD"/>
    <w:rsid w:val="00F55AA9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80BF7-6B47-4555-BCFD-6D2CC21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576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76EB1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7375F"/>
    <w:pPr>
      <w:ind w:left="720"/>
      <w:contextualSpacing/>
    </w:pPr>
  </w:style>
  <w:style w:type="paragraph" w:customStyle="1" w:styleId="s1">
    <w:name w:val="s_1"/>
    <w:basedOn w:val="a"/>
    <w:rsid w:val="009021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1809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9730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Председатель Собрания депутатов </vt:lpstr>
      <vt:lpstr>    Комсомольского муниципального </vt:lpstr>
      <vt:lpstr>    округа Чувашской Республики                                                     </vt:lpstr>
    </vt:vector>
  </TitlesOfParts>
  <Company>Reanimator Extreme Edition</Company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</cp:revision>
  <cp:lastPrinted>2025-04-16T10:59:00Z</cp:lastPrinted>
  <dcterms:created xsi:type="dcterms:W3CDTF">2025-04-29T08:45:00Z</dcterms:created>
  <dcterms:modified xsi:type="dcterms:W3CDTF">2025-04-29T08:45:00Z</dcterms:modified>
</cp:coreProperties>
</file>