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81E" w:rsidRDefault="00CA5CBA" w:rsidP="00CA5CBA">
      <w:pPr>
        <w:spacing w:after="0" w:line="240" w:lineRule="auto"/>
        <w:jc w:val="center"/>
        <w:rPr>
          <w:rFonts w:ascii="Times New Roman" w:hAnsi="Times New Roman" w:cs="Times New Roman"/>
          <w:b/>
          <w:sz w:val="24"/>
          <w:szCs w:val="24"/>
        </w:rPr>
      </w:pPr>
      <w:r w:rsidRPr="00CA5CBA">
        <w:rPr>
          <w:rFonts w:ascii="Times New Roman" w:hAnsi="Times New Roman" w:cs="Times New Roman"/>
          <w:b/>
          <w:sz w:val="24"/>
          <w:szCs w:val="24"/>
        </w:rPr>
        <w:t>Об итогах деятельности промышленного комплекса за 2022 год</w:t>
      </w:r>
    </w:p>
    <w:p w:rsidR="00CA5CBA" w:rsidRDefault="00CA5CBA" w:rsidP="00787927">
      <w:pPr>
        <w:tabs>
          <w:tab w:val="left" w:pos="1260"/>
        </w:tabs>
        <w:spacing w:after="0" w:line="240" w:lineRule="auto"/>
        <w:ind w:firstLine="709"/>
        <w:jc w:val="both"/>
        <w:rPr>
          <w:rFonts w:ascii="Times New Roman" w:hAnsi="Times New Roman" w:cs="Times New Roman"/>
          <w:sz w:val="24"/>
          <w:szCs w:val="24"/>
        </w:rPr>
      </w:pPr>
    </w:p>
    <w:p w:rsidR="009419A2" w:rsidRPr="007B71F6" w:rsidRDefault="00F27211" w:rsidP="00787927">
      <w:pPr>
        <w:tabs>
          <w:tab w:val="left"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Чувашия занимает</w:t>
      </w:r>
      <w:r w:rsidR="009419A2" w:rsidRPr="007B71F6">
        <w:rPr>
          <w:rFonts w:ascii="Times New Roman" w:hAnsi="Times New Roman" w:cs="Times New Roman"/>
          <w:sz w:val="24"/>
          <w:szCs w:val="24"/>
        </w:rPr>
        <w:t xml:space="preserve"> </w:t>
      </w:r>
      <w:r w:rsidR="009419A2" w:rsidRPr="007B71F6">
        <w:rPr>
          <w:rFonts w:ascii="Times New Roman" w:hAnsi="Times New Roman" w:cs="Times New Roman"/>
          <w:b/>
          <w:sz w:val="24"/>
          <w:szCs w:val="24"/>
        </w:rPr>
        <w:t>3 место</w:t>
      </w:r>
      <w:r w:rsidR="009419A2" w:rsidRPr="007B71F6">
        <w:rPr>
          <w:rFonts w:ascii="Times New Roman" w:hAnsi="Times New Roman" w:cs="Times New Roman"/>
          <w:sz w:val="24"/>
          <w:szCs w:val="24"/>
        </w:rPr>
        <w:t xml:space="preserve"> в ПФО по темпу роста отгруженных товаров собственного производства, выполненных работ и услуг собственными силами за 2022 год. По отношению к 2021 году </w:t>
      </w:r>
      <w:r>
        <w:rPr>
          <w:rFonts w:ascii="Times New Roman" w:hAnsi="Times New Roman" w:cs="Times New Roman"/>
          <w:sz w:val="24"/>
          <w:szCs w:val="24"/>
        </w:rPr>
        <w:t>промышленный комплекс</w:t>
      </w:r>
      <w:r w:rsidR="009419A2" w:rsidRPr="007B71F6">
        <w:rPr>
          <w:rFonts w:ascii="Times New Roman" w:hAnsi="Times New Roman" w:cs="Times New Roman"/>
          <w:sz w:val="24"/>
          <w:szCs w:val="24"/>
        </w:rPr>
        <w:t xml:space="preserve"> усилил</w:t>
      </w:r>
      <w:r>
        <w:rPr>
          <w:rFonts w:ascii="Times New Roman" w:hAnsi="Times New Roman" w:cs="Times New Roman"/>
          <w:sz w:val="24"/>
          <w:szCs w:val="24"/>
        </w:rPr>
        <w:t>ся</w:t>
      </w:r>
      <w:r w:rsidR="009419A2" w:rsidRPr="007B71F6">
        <w:rPr>
          <w:rFonts w:ascii="Times New Roman" w:hAnsi="Times New Roman" w:cs="Times New Roman"/>
          <w:sz w:val="24"/>
          <w:szCs w:val="24"/>
        </w:rPr>
        <w:t xml:space="preserve"> на 11,6%, по отношению к 2020 году – на 20,9%, что показывает колоссальную работу наших предприятий в условиях пандемии и западных санкций.</w:t>
      </w:r>
    </w:p>
    <w:p w:rsidR="009419A2" w:rsidRPr="007B71F6" w:rsidRDefault="009419A2"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xml:space="preserve">По индексу промышленного производства за 2022 год Чувашия занимает </w:t>
      </w:r>
      <w:r w:rsidRPr="007B71F6">
        <w:rPr>
          <w:rFonts w:ascii="Times New Roman" w:hAnsi="Times New Roman" w:cs="Times New Roman"/>
          <w:b/>
          <w:sz w:val="24"/>
          <w:szCs w:val="24"/>
        </w:rPr>
        <w:t>8 место</w:t>
      </w:r>
      <w:r w:rsidRPr="007B71F6">
        <w:rPr>
          <w:rFonts w:ascii="Times New Roman" w:hAnsi="Times New Roman" w:cs="Times New Roman"/>
          <w:sz w:val="24"/>
          <w:szCs w:val="24"/>
        </w:rPr>
        <w:t xml:space="preserve"> в ПФО, оставив позади 6 регионов (Оренбургская область, Республики Мордовия, Марий Эл, Самарская, Ульяновская области, Пермский край).</w:t>
      </w:r>
    </w:p>
    <w:p w:rsidR="009419A2" w:rsidRPr="007B71F6" w:rsidRDefault="009419A2"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xml:space="preserve">По итогам 2021 года Фонд развития промышленности Чувашии улучшил позиции в рейтинге подобных организаций в регионах </w:t>
      </w:r>
      <w:r w:rsidR="00787927" w:rsidRPr="007B71F6">
        <w:rPr>
          <w:rFonts w:ascii="Times New Roman" w:hAnsi="Times New Roman" w:cs="Times New Roman"/>
          <w:sz w:val="24"/>
          <w:szCs w:val="24"/>
        </w:rPr>
        <w:t xml:space="preserve">России </w:t>
      </w:r>
      <w:r w:rsidRPr="007B71F6">
        <w:rPr>
          <w:rFonts w:ascii="Times New Roman" w:hAnsi="Times New Roman" w:cs="Times New Roman"/>
          <w:sz w:val="24"/>
          <w:szCs w:val="24"/>
        </w:rPr>
        <w:t xml:space="preserve">на 21 пункт и занял </w:t>
      </w:r>
      <w:r w:rsidRPr="007B71F6">
        <w:rPr>
          <w:rFonts w:ascii="Times New Roman" w:hAnsi="Times New Roman" w:cs="Times New Roman"/>
          <w:b/>
          <w:sz w:val="24"/>
          <w:szCs w:val="24"/>
        </w:rPr>
        <w:t>32 место</w:t>
      </w:r>
      <w:r w:rsidRPr="007B71F6">
        <w:rPr>
          <w:rFonts w:ascii="Times New Roman" w:hAnsi="Times New Roman" w:cs="Times New Roman"/>
          <w:sz w:val="24"/>
          <w:szCs w:val="24"/>
        </w:rPr>
        <w:t>. Этого результата удалось добиться за счет активной работы Фонда в области разработки собственных региональных программ поддержки промышленных предприятий.</w:t>
      </w:r>
    </w:p>
    <w:p w:rsidR="004E3509" w:rsidRPr="007B71F6" w:rsidRDefault="004E3509" w:rsidP="00787927">
      <w:pPr>
        <w:tabs>
          <w:tab w:val="left" w:pos="1260"/>
        </w:tabs>
        <w:spacing w:after="0" w:line="240" w:lineRule="auto"/>
        <w:ind w:firstLine="709"/>
        <w:jc w:val="both"/>
        <w:rPr>
          <w:rFonts w:ascii="Times New Roman" w:hAnsi="Times New Roman" w:cs="Times New Roman"/>
          <w:sz w:val="24"/>
          <w:szCs w:val="24"/>
        </w:rPr>
      </w:pPr>
    </w:p>
    <w:p w:rsidR="00432EA4" w:rsidRPr="007B71F6" w:rsidRDefault="00F27211" w:rsidP="00787927">
      <w:pPr>
        <w:tabs>
          <w:tab w:val="left"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9159EF" w:rsidRPr="007B71F6">
        <w:rPr>
          <w:rFonts w:ascii="Times New Roman" w:hAnsi="Times New Roman" w:cs="Times New Roman"/>
          <w:sz w:val="24"/>
          <w:szCs w:val="24"/>
        </w:rPr>
        <w:t>ромышленный комплекс</w:t>
      </w:r>
      <w:r>
        <w:rPr>
          <w:rFonts w:ascii="Times New Roman" w:hAnsi="Times New Roman" w:cs="Times New Roman"/>
          <w:sz w:val="24"/>
          <w:szCs w:val="24"/>
        </w:rPr>
        <w:t xml:space="preserve"> Чувашской Республики </w:t>
      </w:r>
      <w:r w:rsidR="009159EF" w:rsidRPr="007B71F6">
        <w:rPr>
          <w:rFonts w:ascii="Times New Roman" w:hAnsi="Times New Roman" w:cs="Times New Roman"/>
          <w:sz w:val="24"/>
          <w:szCs w:val="24"/>
        </w:rPr>
        <w:t>включает в себя около 2,4 тыс. предприятий</w:t>
      </w:r>
      <w:r w:rsidR="00432EA4" w:rsidRPr="007B71F6">
        <w:rPr>
          <w:rFonts w:ascii="Times New Roman" w:hAnsi="Times New Roman" w:cs="Times New Roman"/>
          <w:sz w:val="24"/>
          <w:szCs w:val="24"/>
        </w:rPr>
        <w:t xml:space="preserve"> и </w:t>
      </w:r>
      <w:r w:rsidR="009159EF" w:rsidRPr="007B71F6">
        <w:rPr>
          <w:rFonts w:ascii="Times New Roman" w:hAnsi="Times New Roman" w:cs="Times New Roman"/>
          <w:sz w:val="24"/>
          <w:szCs w:val="24"/>
        </w:rPr>
        <w:t xml:space="preserve">занимает около </w:t>
      </w:r>
      <w:r w:rsidR="00432EA4" w:rsidRPr="007B71F6">
        <w:rPr>
          <w:rFonts w:ascii="Times New Roman" w:hAnsi="Times New Roman" w:cs="Times New Roman"/>
          <w:sz w:val="24"/>
          <w:szCs w:val="24"/>
        </w:rPr>
        <w:t>одной трети</w:t>
      </w:r>
      <w:r w:rsidR="009159EF" w:rsidRPr="007B71F6">
        <w:rPr>
          <w:rFonts w:ascii="Times New Roman" w:hAnsi="Times New Roman" w:cs="Times New Roman"/>
          <w:sz w:val="24"/>
          <w:szCs w:val="24"/>
        </w:rPr>
        <w:t xml:space="preserve"> в экономике </w:t>
      </w:r>
      <w:r w:rsidR="00432EA4" w:rsidRPr="007B71F6">
        <w:rPr>
          <w:rFonts w:ascii="Times New Roman" w:hAnsi="Times New Roman" w:cs="Times New Roman"/>
          <w:sz w:val="24"/>
          <w:szCs w:val="24"/>
        </w:rPr>
        <w:t xml:space="preserve">всей </w:t>
      </w:r>
      <w:r w:rsidR="009159EF" w:rsidRPr="007B71F6">
        <w:rPr>
          <w:rFonts w:ascii="Times New Roman" w:hAnsi="Times New Roman" w:cs="Times New Roman"/>
          <w:sz w:val="24"/>
          <w:szCs w:val="24"/>
        </w:rPr>
        <w:t xml:space="preserve">республики (в ВРП). </w:t>
      </w:r>
    </w:p>
    <w:p w:rsidR="009159EF" w:rsidRPr="007B71F6" w:rsidRDefault="00432EA4"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xml:space="preserve">И несмотря на оперативную и порой болезненную переориентацию наших предприятий в течение года, </w:t>
      </w:r>
      <w:r w:rsidR="009159EF" w:rsidRPr="007B71F6">
        <w:rPr>
          <w:rFonts w:ascii="Times New Roman" w:hAnsi="Times New Roman" w:cs="Times New Roman"/>
          <w:sz w:val="24"/>
          <w:szCs w:val="24"/>
        </w:rPr>
        <w:t xml:space="preserve">показатели </w:t>
      </w:r>
      <w:r w:rsidRPr="007B71F6">
        <w:rPr>
          <w:rFonts w:ascii="Times New Roman" w:hAnsi="Times New Roman" w:cs="Times New Roman"/>
          <w:sz w:val="24"/>
          <w:szCs w:val="24"/>
        </w:rPr>
        <w:t>за этот</w:t>
      </w:r>
      <w:r w:rsidR="009159EF" w:rsidRPr="007B71F6">
        <w:rPr>
          <w:rFonts w:ascii="Times New Roman" w:hAnsi="Times New Roman" w:cs="Times New Roman"/>
          <w:sz w:val="24"/>
          <w:szCs w:val="24"/>
        </w:rPr>
        <w:t xml:space="preserve"> год выше, чем </w:t>
      </w:r>
      <w:r w:rsidRPr="007B71F6">
        <w:rPr>
          <w:rFonts w:ascii="Times New Roman" w:hAnsi="Times New Roman" w:cs="Times New Roman"/>
          <w:sz w:val="24"/>
          <w:szCs w:val="24"/>
        </w:rPr>
        <w:t>за предыдущий</w:t>
      </w:r>
      <w:r w:rsidR="009159EF" w:rsidRPr="007B71F6">
        <w:rPr>
          <w:rFonts w:ascii="Times New Roman" w:hAnsi="Times New Roman" w:cs="Times New Roman"/>
          <w:sz w:val="24"/>
          <w:szCs w:val="24"/>
        </w:rPr>
        <w:t xml:space="preserve">, что демонстрирует высокую степень </w:t>
      </w:r>
      <w:r w:rsidRPr="007B71F6">
        <w:rPr>
          <w:rFonts w:ascii="Times New Roman" w:hAnsi="Times New Roman" w:cs="Times New Roman"/>
          <w:sz w:val="24"/>
          <w:szCs w:val="24"/>
        </w:rPr>
        <w:t xml:space="preserve">готовности </w:t>
      </w:r>
      <w:r w:rsidR="009159EF" w:rsidRPr="007B71F6">
        <w:rPr>
          <w:rFonts w:ascii="Times New Roman" w:hAnsi="Times New Roman" w:cs="Times New Roman"/>
          <w:sz w:val="24"/>
          <w:szCs w:val="24"/>
        </w:rPr>
        <w:t>промышленности к новым вызовам благодаря принятому курсу на импортозамещение и точечной поддержке промышленных предприятий.</w:t>
      </w:r>
    </w:p>
    <w:p w:rsidR="009159EF" w:rsidRPr="007B71F6" w:rsidRDefault="009159EF" w:rsidP="00432EA4">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Наиболее крупная промышленность Чувашской Республики представлена в четырех отраслевых сегментах:</w:t>
      </w:r>
    </w:p>
    <w:p w:rsidR="009159EF" w:rsidRPr="007B71F6" w:rsidRDefault="009159EF" w:rsidP="00432EA4">
      <w:pPr>
        <w:numPr>
          <w:ilvl w:val="0"/>
          <w:numId w:val="11"/>
        </w:numPr>
        <w:tabs>
          <w:tab w:val="left" w:pos="1260"/>
        </w:tabs>
        <w:spacing w:after="0" w:line="240" w:lineRule="auto"/>
        <w:ind w:left="0" w:firstLine="709"/>
        <w:jc w:val="both"/>
        <w:rPr>
          <w:rFonts w:ascii="Times New Roman" w:hAnsi="Times New Roman" w:cs="Times New Roman"/>
          <w:sz w:val="24"/>
          <w:szCs w:val="24"/>
        </w:rPr>
      </w:pPr>
      <w:r w:rsidRPr="007B71F6">
        <w:rPr>
          <w:rFonts w:ascii="Times New Roman" w:hAnsi="Times New Roman" w:cs="Times New Roman"/>
          <w:sz w:val="24"/>
          <w:szCs w:val="24"/>
        </w:rPr>
        <w:t>Машиностроение и металлообработка;</w:t>
      </w:r>
    </w:p>
    <w:p w:rsidR="009159EF" w:rsidRPr="007B71F6" w:rsidRDefault="009159EF" w:rsidP="00432EA4">
      <w:pPr>
        <w:numPr>
          <w:ilvl w:val="0"/>
          <w:numId w:val="11"/>
        </w:numPr>
        <w:tabs>
          <w:tab w:val="left" w:pos="1260"/>
        </w:tabs>
        <w:spacing w:after="0" w:line="240" w:lineRule="auto"/>
        <w:ind w:left="0" w:firstLine="709"/>
        <w:jc w:val="both"/>
        <w:rPr>
          <w:rFonts w:ascii="Times New Roman" w:hAnsi="Times New Roman" w:cs="Times New Roman"/>
          <w:sz w:val="24"/>
          <w:szCs w:val="24"/>
        </w:rPr>
      </w:pPr>
      <w:r w:rsidRPr="007B71F6">
        <w:rPr>
          <w:rFonts w:ascii="Times New Roman" w:hAnsi="Times New Roman" w:cs="Times New Roman"/>
          <w:sz w:val="24"/>
          <w:szCs w:val="24"/>
        </w:rPr>
        <w:t>Производство электротехнических изделий;</w:t>
      </w:r>
    </w:p>
    <w:p w:rsidR="009159EF" w:rsidRPr="007B71F6" w:rsidRDefault="009159EF" w:rsidP="00432EA4">
      <w:pPr>
        <w:numPr>
          <w:ilvl w:val="0"/>
          <w:numId w:val="11"/>
        </w:numPr>
        <w:tabs>
          <w:tab w:val="left" w:pos="1260"/>
        </w:tabs>
        <w:spacing w:after="0" w:line="240" w:lineRule="auto"/>
        <w:ind w:left="0" w:firstLine="709"/>
        <w:jc w:val="both"/>
        <w:rPr>
          <w:rFonts w:ascii="Times New Roman" w:hAnsi="Times New Roman" w:cs="Times New Roman"/>
          <w:sz w:val="24"/>
          <w:szCs w:val="24"/>
        </w:rPr>
      </w:pPr>
      <w:r w:rsidRPr="007B71F6">
        <w:rPr>
          <w:rFonts w:ascii="Times New Roman" w:hAnsi="Times New Roman" w:cs="Times New Roman"/>
          <w:sz w:val="24"/>
          <w:szCs w:val="24"/>
        </w:rPr>
        <w:t>Химическая промышленность;</w:t>
      </w:r>
    </w:p>
    <w:p w:rsidR="009159EF" w:rsidRPr="007B71F6" w:rsidRDefault="009159EF" w:rsidP="00432EA4">
      <w:pPr>
        <w:numPr>
          <w:ilvl w:val="0"/>
          <w:numId w:val="11"/>
        </w:numPr>
        <w:tabs>
          <w:tab w:val="left" w:pos="1260"/>
        </w:tabs>
        <w:spacing w:after="0" w:line="240" w:lineRule="auto"/>
        <w:ind w:left="0" w:firstLine="709"/>
        <w:jc w:val="both"/>
        <w:rPr>
          <w:rFonts w:ascii="Times New Roman" w:hAnsi="Times New Roman" w:cs="Times New Roman"/>
          <w:sz w:val="24"/>
          <w:szCs w:val="24"/>
        </w:rPr>
      </w:pPr>
      <w:r w:rsidRPr="007B71F6">
        <w:rPr>
          <w:rFonts w:ascii="Times New Roman" w:hAnsi="Times New Roman" w:cs="Times New Roman"/>
          <w:sz w:val="24"/>
          <w:szCs w:val="24"/>
        </w:rPr>
        <w:t>Легкая промышленность.</w:t>
      </w:r>
    </w:p>
    <w:p w:rsidR="00432EA4" w:rsidRPr="007B71F6" w:rsidRDefault="00432EA4" w:rsidP="00787927">
      <w:pPr>
        <w:tabs>
          <w:tab w:val="left" w:pos="1260"/>
        </w:tabs>
        <w:spacing w:after="0" w:line="240" w:lineRule="auto"/>
        <w:ind w:firstLine="709"/>
        <w:jc w:val="both"/>
        <w:rPr>
          <w:rFonts w:ascii="Times New Roman" w:hAnsi="Times New Roman" w:cs="Times New Roman"/>
          <w:sz w:val="24"/>
          <w:szCs w:val="24"/>
        </w:rPr>
      </w:pP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Индекс промышленного производства в 2022 г</w:t>
      </w:r>
      <w:r w:rsidR="00432EA4" w:rsidRPr="007B71F6">
        <w:rPr>
          <w:rFonts w:ascii="Times New Roman" w:hAnsi="Times New Roman" w:cs="Times New Roman"/>
          <w:sz w:val="24"/>
          <w:szCs w:val="24"/>
        </w:rPr>
        <w:t>оду</w:t>
      </w:r>
      <w:r w:rsidRPr="007B71F6">
        <w:rPr>
          <w:rFonts w:ascii="Times New Roman" w:hAnsi="Times New Roman" w:cs="Times New Roman"/>
          <w:sz w:val="24"/>
          <w:szCs w:val="24"/>
        </w:rPr>
        <w:t xml:space="preserve"> составил 99,6% (по России – 99,4%, по ПФО – 100,4%) к уровню 2021 года. </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Организациями промышленного комплекса отгружено товаров собственного производства, выполнено собственными силами работ и услуг на сумму 313,9 млрд. рублей, или 111,4% к уровню 2021 года, в том числе организациями обрабатывающих производств  – 278,5 млрд. рублей (113,9%).</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В структуре обрабатывающих производств основную долю занимают предприятия машиностроения – 35,5%, электротехники – 18,7%, пищевых продуктов, включая напитки, – 15,5%, химического производства – 15,1%. В данных видах деятельности сконцентрировано большинство крупных, экономически или социально значимых организаций.</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Среднемесячная заработная плата в обрабатывающих производствах за 2022 год составила 44 251,1 руб. (это рост на 16,9% к 2021 г.). Наиболее высокая заработная плата в 2022 году наблюдает</w:t>
      </w:r>
      <w:r w:rsidR="0071219F">
        <w:rPr>
          <w:rFonts w:ascii="Times New Roman" w:hAnsi="Times New Roman" w:cs="Times New Roman"/>
          <w:sz w:val="24"/>
          <w:szCs w:val="24"/>
        </w:rPr>
        <w:t>ся</w:t>
      </w:r>
      <w:r w:rsidRPr="007B71F6">
        <w:rPr>
          <w:rFonts w:ascii="Times New Roman" w:hAnsi="Times New Roman" w:cs="Times New Roman"/>
          <w:sz w:val="24"/>
          <w:szCs w:val="24"/>
        </w:rPr>
        <w:t xml:space="preserve"> на системообразующих предприятиях – 51 852 тыс. рублей, что подтверждает наличие высокопроизводительных рабочих мест.</w:t>
      </w:r>
    </w:p>
    <w:p w:rsidR="009159EF" w:rsidRPr="007B71F6" w:rsidRDefault="009159EF" w:rsidP="00787927">
      <w:pPr>
        <w:tabs>
          <w:tab w:val="left" w:pos="1260"/>
        </w:tabs>
        <w:spacing w:after="0" w:line="240" w:lineRule="auto"/>
        <w:ind w:firstLine="709"/>
        <w:jc w:val="both"/>
        <w:rPr>
          <w:rFonts w:ascii="Times New Roman" w:hAnsi="Times New Roman" w:cs="Times New Roman"/>
          <w:i/>
          <w:sz w:val="24"/>
          <w:szCs w:val="24"/>
        </w:rPr>
      </w:pPr>
      <w:r w:rsidRPr="007B71F6">
        <w:rPr>
          <w:rFonts w:ascii="Times New Roman" w:hAnsi="Times New Roman" w:cs="Times New Roman"/>
          <w:i/>
          <w:sz w:val="24"/>
          <w:szCs w:val="24"/>
        </w:rPr>
        <w:t xml:space="preserve">Наиболее высокая заработная плата в 2022 году достигнута в отраслях по производству компьютеров, электронных и оптических изделий (63,4 тыс. рублей, это +10,1% к уровню 2021 г.), прочих готовых изделий (60,5 тыс. рублей, это +36,2%), электрического оборудования (54,5 тыс. рублей, это +16,8%), автотранспортных средств, прицепов и полуприцепов (52,4 тыс. рублей, это +18,9%). </w:t>
      </w:r>
    </w:p>
    <w:p w:rsidR="009159EF" w:rsidRPr="007B71F6" w:rsidRDefault="001E290D" w:rsidP="00787927">
      <w:pPr>
        <w:tabs>
          <w:tab w:val="left" w:pos="12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9159EF" w:rsidRPr="007B71F6">
        <w:rPr>
          <w:rFonts w:ascii="Times New Roman" w:hAnsi="Times New Roman" w:cs="Times New Roman"/>
          <w:sz w:val="24"/>
          <w:szCs w:val="24"/>
        </w:rPr>
        <w:t>бъем инвестиций в основной капитал в 2022 го</w:t>
      </w:r>
      <w:r>
        <w:rPr>
          <w:rFonts w:ascii="Times New Roman" w:hAnsi="Times New Roman" w:cs="Times New Roman"/>
          <w:sz w:val="24"/>
          <w:szCs w:val="24"/>
        </w:rPr>
        <w:t xml:space="preserve">ду составил 6 740,9 </w:t>
      </w:r>
      <w:proofErr w:type="gramStart"/>
      <w:r>
        <w:rPr>
          <w:rFonts w:ascii="Times New Roman" w:hAnsi="Times New Roman" w:cs="Times New Roman"/>
          <w:sz w:val="24"/>
          <w:szCs w:val="24"/>
        </w:rPr>
        <w:t>млн</w:t>
      </w:r>
      <w:proofErr w:type="gramEnd"/>
      <w:r>
        <w:rPr>
          <w:rFonts w:ascii="Times New Roman" w:hAnsi="Times New Roman" w:cs="Times New Roman"/>
          <w:sz w:val="24"/>
          <w:szCs w:val="24"/>
        </w:rPr>
        <w:t xml:space="preserve"> рублей</w:t>
      </w:r>
      <w:r w:rsidR="009159EF" w:rsidRPr="007B71F6">
        <w:rPr>
          <w:rFonts w:ascii="Times New Roman" w:hAnsi="Times New Roman" w:cs="Times New Roman"/>
          <w:sz w:val="24"/>
          <w:szCs w:val="24"/>
        </w:rPr>
        <w:t xml:space="preserve"> или 93,3% к 2021 г.</w:t>
      </w:r>
    </w:p>
    <w:p w:rsidR="00C55628" w:rsidRPr="007B71F6" w:rsidRDefault="00C55628" w:rsidP="00787927">
      <w:pPr>
        <w:tabs>
          <w:tab w:val="left" w:pos="1260"/>
        </w:tabs>
        <w:spacing w:after="0" w:line="240" w:lineRule="auto"/>
        <w:ind w:firstLine="709"/>
        <w:jc w:val="both"/>
        <w:rPr>
          <w:rFonts w:ascii="Times New Roman" w:hAnsi="Times New Roman" w:cs="Times New Roman"/>
          <w:sz w:val="24"/>
          <w:szCs w:val="24"/>
        </w:rPr>
      </w:pPr>
    </w:p>
    <w:p w:rsidR="009159EF" w:rsidRPr="007B71F6" w:rsidRDefault="009159EF" w:rsidP="00E33C03">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xml:space="preserve">Обеспечен </w:t>
      </w:r>
      <w:r w:rsidRPr="007B71F6">
        <w:rPr>
          <w:rFonts w:ascii="Times New Roman" w:hAnsi="Times New Roman" w:cs="Times New Roman"/>
          <w:b/>
          <w:sz w:val="24"/>
          <w:szCs w:val="24"/>
        </w:rPr>
        <w:t>прирост</w:t>
      </w:r>
      <w:r w:rsidRPr="007B71F6">
        <w:rPr>
          <w:rFonts w:ascii="Times New Roman" w:hAnsi="Times New Roman" w:cs="Times New Roman"/>
          <w:sz w:val="24"/>
          <w:szCs w:val="24"/>
        </w:rPr>
        <w:t xml:space="preserve"> индекса по </w:t>
      </w:r>
      <w:r w:rsidR="00E33C03" w:rsidRPr="007B71F6">
        <w:rPr>
          <w:rFonts w:ascii="Times New Roman" w:hAnsi="Times New Roman" w:cs="Times New Roman"/>
          <w:sz w:val="24"/>
          <w:szCs w:val="24"/>
        </w:rPr>
        <w:t xml:space="preserve">следующим производствам </w:t>
      </w:r>
      <w:r w:rsidRPr="007B71F6">
        <w:rPr>
          <w:rFonts w:ascii="Times New Roman" w:hAnsi="Times New Roman" w:cs="Times New Roman"/>
          <w:sz w:val="24"/>
          <w:szCs w:val="24"/>
        </w:rPr>
        <w:t xml:space="preserve">(к уровню 2021 г.): </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металлургическо</w:t>
      </w:r>
      <w:r w:rsidR="00E33C03" w:rsidRPr="007B71F6">
        <w:rPr>
          <w:rFonts w:ascii="Times New Roman" w:hAnsi="Times New Roman" w:cs="Times New Roman"/>
          <w:sz w:val="24"/>
          <w:szCs w:val="24"/>
        </w:rPr>
        <w:t xml:space="preserve">е </w:t>
      </w:r>
      <w:r w:rsidRPr="007B71F6">
        <w:rPr>
          <w:rFonts w:ascii="Times New Roman" w:hAnsi="Times New Roman" w:cs="Times New Roman"/>
          <w:sz w:val="24"/>
          <w:szCs w:val="24"/>
        </w:rPr>
        <w:t>– на 27,4%;</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машин</w:t>
      </w:r>
      <w:r w:rsidR="00E33C03" w:rsidRPr="007B71F6">
        <w:rPr>
          <w:rFonts w:ascii="Times New Roman" w:hAnsi="Times New Roman" w:cs="Times New Roman"/>
          <w:sz w:val="24"/>
          <w:szCs w:val="24"/>
        </w:rPr>
        <w:t>ы</w:t>
      </w:r>
      <w:r w:rsidRPr="007B71F6">
        <w:rPr>
          <w:rFonts w:ascii="Times New Roman" w:hAnsi="Times New Roman" w:cs="Times New Roman"/>
          <w:sz w:val="24"/>
          <w:szCs w:val="24"/>
        </w:rPr>
        <w:t xml:space="preserve"> и оборудовани</w:t>
      </w:r>
      <w:r w:rsidR="00E33C03" w:rsidRPr="007B71F6">
        <w:rPr>
          <w:rFonts w:ascii="Times New Roman" w:hAnsi="Times New Roman" w:cs="Times New Roman"/>
          <w:sz w:val="24"/>
          <w:szCs w:val="24"/>
        </w:rPr>
        <w:t>е</w:t>
      </w:r>
      <w:r w:rsidRPr="007B71F6">
        <w:rPr>
          <w:rFonts w:ascii="Times New Roman" w:hAnsi="Times New Roman" w:cs="Times New Roman"/>
          <w:sz w:val="24"/>
          <w:szCs w:val="24"/>
        </w:rPr>
        <w:t>, не включенны</w:t>
      </w:r>
      <w:r w:rsidR="00E33C03" w:rsidRPr="007B71F6">
        <w:rPr>
          <w:rFonts w:ascii="Times New Roman" w:hAnsi="Times New Roman" w:cs="Times New Roman"/>
          <w:sz w:val="24"/>
          <w:szCs w:val="24"/>
        </w:rPr>
        <w:t>е</w:t>
      </w:r>
      <w:r w:rsidRPr="007B71F6">
        <w:rPr>
          <w:rFonts w:ascii="Times New Roman" w:hAnsi="Times New Roman" w:cs="Times New Roman"/>
          <w:sz w:val="24"/>
          <w:szCs w:val="24"/>
        </w:rPr>
        <w:t xml:space="preserve"> в другие группировки – на 19,6%;</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прочи</w:t>
      </w:r>
      <w:r w:rsidR="00E33C03" w:rsidRPr="007B71F6">
        <w:rPr>
          <w:rFonts w:ascii="Times New Roman" w:hAnsi="Times New Roman" w:cs="Times New Roman"/>
          <w:sz w:val="24"/>
          <w:szCs w:val="24"/>
        </w:rPr>
        <w:t>е</w:t>
      </w:r>
      <w:r w:rsidRPr="007B71F6">
        <w:rPr>
          <w:rFonts w:ascii="Times New Roman" w:hAnsi="Times New Roman" w:cs="Times New Roman"/>
          <w:sz w:val="24"/>
          <w:szCs w:val="24"/>
        </w:rPr>
        <w:t xml:space="preserve"> транспортны</w:t>
      </w:r>
      <w:r w:rsidR="00E33C03" w:rsidRPr="007B71F6">
        <w:rPr>
          <w:rFonts w:ascii="Times New Roman" w:hAnsi="Times New Roman" w:cs="Times New Roman"/>
          <w:sz w:val="24"/>
          <w:szCs w:val="24"/>
        </w:rPr>
        <w:t>е</w:t>
      </w:r>
      <w:r w:rsidRPr="007B71F6">
        <w:rPr>
          <w:rFonts w:ascii="Times New Roman" w:hAnsi="Times New Roman" w:cs="Times New Roman"/>
          <w:sz w:val="24"/>
          <w:szCs w:val="24"/>
        </w:rPr>
        <w:t xml:space="preserve"> средств</w:t>
      </w:r>
      <w:r w:rsidR="00E33C03" w:rsidRPr="007B71F6">
        <w:rPr>
          <w:rFonts w:ascii="Times New Roman" w:hAnsi="Times New Roman" w:cs="Times New Roman"/>
          <w:sz w:val="24"/>
          <w:szCs w:val="24"/>
        </w:rPr>
        <w:t xml:space="preserve">а </w:t>
      </w:r>
      <w:r w:rsidRPr="007B71F6">
        <w:rPr>
          <w:rFonts w:ascii="Times New Roman" w:hAnsi="Times New Roman" w:cs="Times New Roman"/>
          <w:sz w:val="24"/>
          <w:szCs w:val="24"/>
        </w:rPr>
        <w:t>и оборудовани</w:t>
      </w:r>
      <w:r w:rsidR="00E33C03" w:rsidRPr="007B71F6">
        <w:rPr>
          <w:rFonts w:ascii="Times New Roman" w:hAnsi="Times New Roman" w:cs="Times New Roman"/>
          <w:sz w:val="24"/>
          <w:szCs w:val="24"/>
        </w:rPr>
        <w:t>е</w:t>
      </w:r>
      <w:r w:rsidRPr="007B71F6">
        <w:rPr>
          <w:rFonts w:ascii="Times New Roman" w:hAnsi="Times New Roman" w:cs="Times New Roman"/>
          <w:sz w:val="24"/>
          <w:szCs w:val="24"/>
        </w:rPr>
        <w:t xml:space="preserve"> – на 9,5 %;</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автотранспортны</w:t>
      </w:r>
      <w:r w:rsidR="00E33C03" w:rsidRPr="007B71F6">
        <w:rPr>
          <w:rFonts w:ascii="Times New Roman" w:hAnsi="Times New Roman" w:cs="Times New Roman"/>
          <w:sz w:val="24"/>
          <w:szCs w:val="24"/>
        </w:rPr>
        <w:t>е</w:t>
      </w:r>
      <w:r w:rsidRPr="007B71F6">
        <w:rPr>
          <w:rFonts w:ascii="Times New Roman" w:hAnsi="Times New Roman" w:cs="Times New Roman"/>
          <w:sz w:val="24"/>
          <w:szCs w:val="24"/>
        </w:rPr>
        <w:t xml:space="preserve"> средств</w:t>
      </w:r>
      <w:r w:rsidR="00E33C03" w:rsidRPr="007B71F6">
        <w:rPr>
          <w:rFonts w:ascii="Times New Roman" w:hAnsi="Times New Roman" w:cs="Times New Roman"/>
          <w:sz w:val="24"/>
          <w:szCs w:val="24"/>
        </w:rPr>
        <w:t>а</w:t>
      </w:r>
      <w:r w:rsidRPr="007B71F6">
        <w:rPr>
          <w:rFonts w:ascii="Times New Roman" w:hAnsi="Times New Roman" w:cs="Times New Roman"/>
          <w:sz w:val="24"/>
          <w:szCs w:val="24"/>
        </w:rPr>
        <w:t>, прицеп</w:t>
      </w:r>
      <w:r w:rsidR="00E33C03" w:rsidRPr="007B71F6">
        <w:rPr>
          <w:rFonts w:ascii="Times New Roman" w:hAnsi="Times New Roman" w:cs="Times New Roman"/>
          <w:sz w:val="24"/>
          <w:szCs w:val="24"/>
        </w:rPr>
        <w:t>ы</w:t>
      </w:r>
      <w:r w:rsidRPr="007B71F6">
        <w:rPr>
          <w:rFonts w:ascii="Times New Roman" w:hAnsi="Times New Roman" w:cs="Times New Roman"/>
          <w:sz w:val="24"/>
          <w:szCs w:val="24"/>
        </w:rPr>
        <w:t xml:space="preserve"> и полуприцеп</w:t>
      </w:r>
      <w:r w:rsidR="00E33C03" w:rsidRPr="007B71F6">
        <w:rPr>
          <w:rFonts w:ascii="Times New Roman" w:hAnsi="Times New Roman" w:cs="Times New Roman"/>
          <w:sz w:val="24"/>
          <w:szCs w:val="24"/>
        </w:rPr>
        <w:t>ы</w:t>
      </w:r>
      <w:r w:rsidRPr="007B71F6">
        <w:rPr>
          <w:rFonts w:ascii="Times New Roman" w:hAnsi="Times New Roman" w:cs="Times New Roman"/>
          <w:sz w:val="24"/>
          <w:szCs w:val="24"/>
        </w:rPr>
        <w:t xml:space="preserve"> – на 9,1%;</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напитк</w:t>
      </w:r>
      <w:r w:rsidR="00E33C03" w:rsidRPr="007B71F6">
        <w:rPr>
          <w:rFonts w:ascii="Times New Roman" w:hAnsi="Times New Roman" w:cs="Times New Roman"/>
          <w:sz w:val="24"/>
          <w:szCs w:val="24"/>
        </w:rPr>
        <w:t>и</w:t>
      </w:r>
      <w:r w:rsidRPr="007B71F6">
        <w:rPr>
          <w:rFonts w:ascii="Times New Roman" w:hAnsi="Times New Roman" w:cs="Times New Roman"/>
          <w:sz w:val="24"/>
          <w:szCs w:val="24"/>
        </w:rPr>
        <w:t xml:space="preserve"> – на 7,5%;</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электрическо</w:t>
      </w:r>
      <w:r w:rsidR="00E33C03" w:rsidRPr="007B71F6">
        <w:rPr>
          <w:rFonts w:ascii="Times New Roman" w:hAnsi="Times New Roman" w:cs="Times New Roman"/>
          <w:sz w:val="24"/>
          <w:szCs w:val="24"/>
        </w:rPr>
        <w:t>е</w:t>
      </w:r>
      <w:r w:rsidRPr="007B71F6">
        <w:rPr>
          <w:rFonts w:ascii="Times New Roman" w:hAnsi="Times New Roman" w:cs="Times New Roman"/>
          <w:sz w:val="24"/>
          <w:szCs w:val="24"/>
        </w:rPr>
        <w:t xml:space="preserve"> оборудовани</w:t>
      </w:r>
      <w:r w:rsidR="00E33C03" w:rsidRPr="007B71F6">
        <w:rPr>
          <w:rFonts w:ascii="Times New Roman" w:hAnsi="Times New Roman" w:cs="Times New Roman"/>
          <w:sz w:val="24"/>
          <w:szCs w:val="24"/>
        </w:rPr>
        <w:t>е</w:t>
      </w:r>
      <w:r w:rsidRPr="007B71F6">
        <w:rPr>
          <w:rFonts w:ascii="Times New Roman" w:hAnsi="Times New Roman" w:cs="Times New Roman"/>
          <w:sz w:val="24"/>
          <w:szCs w:val="24"/>
        </w:rPr>
        <w:t xml:space="preserve"> – на 5,8%;</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одежд</w:t>
      </w:r>
      <w:r w:rsidR="00E33C03" w:rsidRPr="007B71F6">
        <w:rPr>
          <w:rFonts w:ascii="Times New Roman" w:hAnsi="Times New Roman" w:cs="Times New Roman"/>
          <w:sz w:val="24"/>
          <w:szCs w:val="24"/>
        </w:rPr>
        <w:t xml:space="preserve">а </w:t>
      </w:r>
      <w:r w:rsidRPr="007B71F6">
        <w:rPr>
          <w:rFonts w:ascii="Times New Roman" w:hAnsi="Times New Roman" w:cs="Times New Roman"/>
          <w:sz w:val="24"/>
          <w:szCs w:val="24"/>
        </w:rPr>
        <w:t>– на 3,6%.</w:t>
      </w:r>
    </w:p>
    <w:p w:rsidR="009159EF" w:rsidRPr="007B71F6" w:rsidRDefault="001C314F" w:rsidP="00787927">
      <w:pPr>
        <w:tabs>
          <w:tab w:val="left" w:pos="1260"/>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w:t>
      </w:r>
      <w:r w:rsidR="009159EF" w:rsidRPr="007B71F6">
        <w:rPr>
          <w:rFonts w:ascii="Times New Roman" w:hAnsi="Times New Roman" w:cs="Times New Roman"/>
          <w:b/>
          <w:sz w:val="24"/>
          <w:szCs w:val="24"/>
        </w:rPr>
        <w:t>нижение</w:t>
      </w:r>
      <w:r w:rsidR="009159EF" w:rsidRPr="007B71F6">
        <w:rPr>
          <w:rFonts w:ascii="Times New Roman" w:hAnsi="Times New Roman" w:cs="Times New Roman"/>
          <w:sz w:val="24"/>
          <w:szCs w:val="24"/>
        </w:rPr>
        <w:t xml:space="preserve"> индекса</w:t>
      </w:r>
      <w:r>
        <w:rPr>
          <w:rFonts w:ascii="Times New Roman" w:hAnsi="Times New Roman" w:cs="Times New Roman"/>
          <w:sz w:val="24"/>
          <w:szCs w:val="24"/>
        </w:rPr>
        <w:t xml:space="preserve"> произошло в производствах</w:t>
      </w:r>
      <w:r w:rsidR="009159EF" w:rsidRPr="007B71F6">
        <w:rPr>
          <w:rFonts w:ascii="Times New Roman" w:hAnsi="Times New Roman" w:cs="Times New Roman"/>
          <w:sz w:val="24"/>
          <w:szCs w:val="24"/>
        </w:rPr>
        <w:t>:</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проч</w:t>
      </w:r>
      <w:r w:rsidR="00E33C03" w:rsidRPr="007B71F6">
        <w:rPr>
          <w:rFonts w:ascii="Times New Roman" w:hAnsi="Times New Roman" w:cs="Times New Roman"/>
          <w:sz w:val="24"/>
          <w:szCs w:val="24"/>
        </w:rPr>
        <w:t>ая</w:t>
      </w:r>
      <w:r w:rsidRPr="007B71F6">
        <w:rPr>
          <w:rFonts w:ascii="Times New Roman" w:hAnsi="Times New Roman" w:cs="Times New Roman"/>
          <w:sz w:val="24"/>
          <w:szCs w:val="24"/>
        </w:rPr>
        <w:t xml:space="preserve"> неметаллическ</w:t>
      </w:r>
      <w:r w:rsidR="00E33C03" w:rsidRPr="007B71F6">
        <w:rPr>
          <w:rFonts w:ascii="Times New Roman" w:hAnsi="Times New Roman" w:cs="Times New Roman"/>
          <w:sz w:val="24"/>
          <w:szCs w:val="24"/>
        </w:rPr>
        <w:t>ая</w:t>
      </w:r>
      <w:r w:rsidRPr="007B71F6">
        <w:rPr>
          <w:rFonts w:ascii="Times New Roman" w:hAnsi="Times New Roman" w:cs="Times New Roman"/>
          <w:sz w:val="24"/>
          <w:szCs w:val="24"/>
        </w:rPr>
        <w:t xml:space="preserve"> минеральн</w:t>
      </w:r>
      <w:r w:rsidR="00E33C03" w:rsidRPr="007B71F6">
        <w:rPr>
          <w:rFonts w:ascii="Times New Roman" w:hAnsi="Times New Roman" w:cs="Times New Roman"/>
          <w:sz w:val="24"/>
          <w:szCs w:val="24"/>
        </w:rPr>
        <w:t>ая</w:t>
      </w:r>
      <w:r w:rsidRPr="007B71F6">
        <w:rPr>
          <w:rFonts w:ascii="Times New Roman" w:hAnsi="Times New Roman" w:cs="Times New Roman"/>
          <w:sz w:val="24"/>
          <w:szCs w:val="24"/>
        </w:rPr>
        <w:t xml:space="preserve"> продукци</w:t>
      </w:r>
      <w:r w:rsidR="00E33C03" w:rsidRPr="007B71F6">
        <w:rPr>
          <w:rFonts w:ascii="Times New Roman" w:hAnsi="Times New Roman" w:cs="Times New Roman"/>
          <w:sz w:val="24"/>
          <w:szCs w:val="24"/>
        </w:rPr>
        <w:t>я</w:t>
      </w:r>
      <w:r w:rsidR="008D2C36">
        <w:rPr>
          <w:rFonts w:ascii="Times New Roman" w:hAnsi="Times New Roman" w:cs="Times New Roman"/>
          <w:sz w:val="24"/>
          <w:szCs w:val="24"/>
        </w:rPr>
        <w:t>;</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химически</w:t>
      </w:r>
      <w:r w:rsidR="004D3C48" w:rsidRPr="007B71F6">
        <w:rPr>
          <w:rFonts w:ascii="Times New Roman" w:hAnsi="Times New Roman" w:cs="Times New Roman"/>
          <w:sz w:val="24"/>
          <w:szCs w:val="24"/>
        </w:rPr>
        <w:t>е</w:t>
      </w:r>
      <w:r w:rsidRPr="007B71F6">
        <w:rPr>
          <w:rFonts w:ascii="Times New Roman" w:hAnsi="Times New Roman" w:cs="Times New Roman"/>
          <w:sz w:val="24"/>
          <w:szCs w:val="24"/>
        </w:rPr>
        <w:t xml:space="preserve"> веществ</w:t>
      </w:r>
      <w:r w:rsidR="004D3C48" w:rsidRPr="007B71F6">
        <w:rPr>
          <w:rFonts w:ascii="Times New Roman" w:hAnsi="Times New Roman" w:cs="Times New Roman"/>
          <w:sz w:val="24"/>
          <w:szCs w:val="24"/>
        </w:rPr>
        <w:t>а</w:t>
      </w:r>
      <w:r w:rsidRPr="007B71F6">
        <w:rPr>
          <w:rFonts w:ascii="Times New Roman" w:hAnsi="Times New Roman" w:cs="Times New Roman"/>
          <w:sz w:val="24"/>
          <w:szCs w:val="24"/>
        </w:rPr>
        <w:t xml:space="preserve"> и химически</w:t>
      </w:r>
      <w:r w:rsidR="004D3C48" w:rsidRPr="007B71F6">
        <w:rPr>
          <w:rFonts w:ascii="Times New Roman" w:hAnsi="Times New Roman" w:cs="Times New Roman"/>
          <w:sz w:val="24"/>
          <w:szCs w:val="24"/>
        </w:rPr>
        <w:t>е</w:t>
      </w:r>
      <w:r w:rsidRPr="007B71F6">
        <w:rPr>
          <w:rFonts w:ascii="Times New Roman" w:hAnsi="Times New Roman" w:cs="Times New Roman"/>
          <w:sz w:val="24"/>
          <w:szCs w:val="24"/>
        </w:rPr>
        <w:t xml:space="preserve"> продукт</w:t>
      </w:r>
      <w:r w:rsidR="004D3C48" w:rsidRPr="007B71F6">
        <w:rPr>
          <w:rFonts w:ascii="Times New Roman" w:hAnsi="Times New Roman" w:cs="Times New Roman"/>
          <w:sz w:val="24"/>
          <w:szCs w:val="24"/>
        </w:rPr>
        <w:t>ы</w:t>
      </w:r>
      <w:r w:rsidR="008D2C36">
        <w:rPr>
          <w:rFonts w:ascii="Times New Roman" w:hAnsi="Times New Roman" w:cs="Times New Roman"/>
          <w:sz w:val="24"/>
          <w:szCs w:val="24"/>
        </w:rPr>
        <w:t>;</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издели</w:t>
      </w:r>
      <w:r w:rsidR="004D3C48" w:rsidRPr="007B71F6">
        <w:rPr>
          <w:rFonts w:ascii="Times New Roman" w:hAnsi="Times New Roman" w:cs="Times New Roman"/>
          <w:sz w:val="24"/>
          <w:szCs w:val="24"/>
        </w:rPr>
        <w:t>я</w:t>
      </w:r>
      <w:r w:rsidRPr="007B71F6">
        <w:rPr>
          <w:rFonts w:ascii="Times New Roman" w:hAnsi="Times New Roman" w:cs="Times New Roman"/>
          <w:sz w:val="24"/>
          <w:szCs w:val="24"/>
        </w:rPr>
        <w:t xml:space="preserve"> из дерева и пробки, кроме мебели, издели</w:t>
      </w:r>
      <w:r w:rsidR="004D3C48" w:rsidRPr="007B71F6">
        <w:rPr>
          <w:rFonts w:ascii="Times New Roman" w:hAnsi="Times New Roman" w:cs="Times New Roman"/>
          <w:sz w:val="24"/>
          <w:szCs w:val="24"/>
        </w:rPr>
        <w:t>я</w:t>
      </w:r>
      <w:r w:rsidRPr="007B71F6">
        <w:rPr>
          <w:rFonts w:ascii="Times New Roman" w:hAnsi="Times New Roman" w:cs="Times New Roman"/>
          <w:sz w:val="24"/>
          <w:szCs w:val="24"/>
        </w:rPr>
        <w:t xml:space="preserve"> из соломки и материалов для плетения</w:t>
      </w:r>
      <w:r w:rsidR="008D2C36">
        <w:rPr>
          <w:rFonts w:ascii="Times New Roman" w:hAnsi="Times New Roman" w:cs="Times New Roman"/>
          <w:sz w:val="24"/>
          <w:szCs w:val="24"/>
        </w:rPr>
        <w:t>;</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резиновы</w:t>
      </w:r>
      <w:r w:rsidR="004D3C48" w:rsidRPr="007B71F6">
        <w:rPr>
          <w:rFonts w:ascii="Times New Roman" w:hAnsi="Times New Roman" w:cs="Times New Roman"/>
          <w:sz w:val="24"/>
          <w:szCs w:val="24"/>
        </w:rPr>
        <w:t>е</w:t>
      </w:r>
      <w:r w:rsidRPr="007B71F6">
        <w:rPr>
          <w:rFonts w:ascii="Times New Roman" w:hAnsi="Times New Roman" w:cs="Times New Roman"/>
          <w:sz w:val="24"/>
          <w:szCs w:val="24"/>
        </w:rPr>
        <w:t xml:space="preserve"> и пластмассовы</w:t>
      </w:r>
      <w:r w:rsidR="004D3C48" w:rsidRPr="007B71F6">
        <w:rPr>
          <w:rFonts w:ascii="Times New Roman" w:hAnsi="Times New Roman" w:cs="Times New Roman"/>
          <w:sz w:val="24"/>
          <w:szCs w:val="24"/>
        </w:rPr>
        <w:t>е</w:t>
      </w:r>
      <w:r w:rsidRPr="007B71F6">
        <w:rPr>
          <w:rFonts w:ascii="Times New Roman" w:hAnsi="Times New Roman" w:cs="Times New Roman"/>
          <w:sz w:val="24"/>
          <w:szCs w:val="24"/>
        </w:rPr>
        <w:t xml:space="preserve"> издели</w:t>
      </w:r>
      <w:r w:rsidR="004D3C48" w:rsidRPr="007B71F6">
        <w:rPr>
          <w:rFonts w:ascii="Times New Roman" w:hAnsi="Times New Roman" w:cs="Times New Roman"/>
          <w:sz w:val="24"/>
          <w:szCs w:val="24"/>
        </w:rPr>
        <w:t>я</w:t>
      </w:r>
      <w:r w:rsidR="008D2C36">
        <w:rPr>
          <w:rFonts w:ascii="Times New Roman" w:hAnsi="Times New Roman" w:cs="Times New Roman"/>
          <w:sz w:val="24"/>
          <w:szCs w:val="24"/>
        </w:rPr>
        <w:t>;</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готовы</w:t>
      </w:r>
      <w:r w:rsidR="004D3C48" w:rsidRPr="007B71F6">
        <w:rPr>
          <w:rFonts w:ascii="Times New Roman" w:hAnsi="Times New Roman" w:cs="Times New Roman"/>
          <w:sz w:val="24"/>
          <w:szCs w:val="24"/>
        </w:rPr>
        <w:t>е</w:t>
      </w:r>
      <w:r w:rsidRPr="007B71F6">
        <w:rPr>
          <w:rFonts w:ascii="Times New Roman" w:hAnsi="Times New Roman" w:cs="Times New Roman"/>
          <w:sz w:val="24"/>
          <w:szCs w:val="24"/>
        </w:rPr>
        <w:t xml:space="preserve"> металлически</w:t>
      </w:r>
      <w:r w:rsidR="004D3C48" w:rsidRPr="007B71F6">
        <w:rPr>
          <w:rFonts w:ascii="Times New Roman" w:hAnsi="Times New Roman" w:cs="Times New Roman"/>
          <w:sz w:val="24"/>
          <w:szCs w:val="24"/>
        </w:rPr>
        <w:t>е</w:t>
      </w:r>
      <w:r w:rsidRPr="007B71F6">
        <w:rPr>
          <w:rFonts w:ascii="Times New Roman" w:hAnsi="Times New Roman" w:cs="Times New Roman"/>
          <w:sz w:val="24"/>
          <w:szCs w:val="24"/>
        </w:rPr>
        <w:t xml:space="preserve"> издели</w:t>
      </w:r>
      <w:r w:rsidR="004D3C48" w:rsidRPr="007B71F6">
        <w:rPr>
          <w:rFonts w:ascii="Times New Roman" w:hAnsi="Times New Roman" w:cs="Times New Roman"/>
          <w:sz w:val="24"/>
          <w:szCs w:val="24"/>
        </w:rPr>
        <w:t>я</w:t>
      </w:r>
      <w:r w:rsidRPr="007B71F6">
        <w:rPr>
          <w:rFonts w:ascii="Times New Roman" w:hAnsi="Times New Roman" w:cs="Times New Roman"/>
          <w:sz w:val="24"/>
          <w:szCs w:val="24"/>
        </w:rPr>
        <w:t>, кроме машин и оборудования</w:t>
      </w:r>
      <w:r w:rsidR="008D2C36">
        <w:rPr>
          <w:rFonts w:ascii="Times New Roman" w:hAnsi="Times New Roman" w:cs="Times New Roman"/>
          <w:sz w:val="24"/>
          <w:szCs w:val="24"/>
        </w:rPr>
        <w:t>;</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компьютер</w:t>
      </w:r>
      <w:r w:rsidR="004D3C48" w:rsidRPr="007B71F6">
        <w:rPr>
          <w:rFonts w:ascii="Times New Roman" w:hAnsi="Times New Roman" w:cs="Times New Roman"/>
          <w:sz w:val="24"/>
          <w:szCs w:val="24"/>
        </w:rPr>
        <w:t>ы</w:t>
      </w:r>
      <w:r w:rsidRPr="007B71F6">
        <w:rPr>
          <w:rFonts w:ascii="Times New Roman" w:hAnsi="Times New Roman" w:cs="Times New Roman"/>
          <w:sz w:val="24"/>
          <w:szCs w:val="24"/>
        </w:rPr>
        <w:t>, электронн</w:t>
      </w:r>
      <w:r w:rsidR="004D3C48" w:rsidRPr="007B71F6">
        <w:rPr>
          <w:rFonts w:ascii="Times New Roman" w:hAnsi="Times New Roman" w:cs="Times New Roman"/>
          <w:sz w:val="24"/>
          <w:szCs w:val="24"/>
        </w:rPr>
        <w:t>ые</w:t>
      </w:r>
      <w:r w:rsidRPr="007B71F6">
        <w:rPr>
          <w:rFonts w:ascii="Times New Roman" w:hAnsi="Times New Roman" w:cs="Times New Roman"/>
          <w:sz w:val="24"/>
          <w:szCs w:val="24"/>
        </w:rPr>
        <w:t xml:space="preserve"> и оптически</w:t>
      </w:r>
      <w:r w:rsidR="004D3C48" w:rsidRPr="007B71F6">
        <w:rPr>
          <w:rFonts w:ascii="Times New Roman" w:hAnsi="Times New Roman" w:cs="Times New Roman"/>
          <w:sz w:val="24"/>
          <w:szCs w:val="24"/>
        </w:rPr>
        <w:t xml:space="preserve">е </w:t>
      </w:r>
      <w:r w:rsidRPr="007B71F6">
        <w:rPr>
          <w:rFonts w:ascii="Times New Roman" w:hAnsi="Times New Roman" w:cs="Times New Roman"/>
          <w:sz w:val="24"/>
          <w:szCs w:val="24"/>
        </w:rPr>
        <w:t>издели</w:t>
      </w:r>
      <w:r w:rsidR="004D3C48" w:rsidRPr="007B71F6">
        <w:rPr>
          <w:rFonts w:ascii="Times New Roman" w:hAnsi="Times New Roman" w:cs="Times New Roman"/>
          <w:sz w:val="24"/>
          <w:szCs w:val="24"/>
        </w:rPr>
        <w:t>я</w:t>
      </w:r>
      <w:r w:rsidR="008D2C36">
        <w:rPr>
          <w:rFonts w:ascii="Times New Roman" w:hAnsi="Times New Roman" w:cs="Times New Roman"/>
          <w:sz w:val="24"/>
          <w:szCs w:val="24"/>
        </w:rPr>
        <w:t>.</w:t>
      </w:r>
    </w:p>
    <w:p w:rsidR="009159EF" w:rsidRPr="007B71F6" w:rsidRDefault="00E7400F" w:rsidP="00787927">
      <w:pPr>
        <w:tabs>
          <w:tab w:val="left" w:pos="1260"/>
        </w:tabs>
        <w:spacing w:after="0" w:line="240" w:lineRule="auto"/>
        <w:ind w:firstLine="709"/>
        <w:jc w:val="both"/>
        <w:rPr>
          <w:rFonts w:ascii="Times New Roman" w:hAnsi="Times New Roman" w:cs="Times New Roman"/>
          <w:sz w:val="24"/>
          <w:szCs w:val="24"/>
          <w:u w:val="single"/>
        </w:rPr>
      </w:pPr>
      <w:r w:rsidRPr="007B71F6">
        <w:rPr>
          <w:rFonts w:ascii="Times New Roman" w:hAnsi="Times New Roman" w:cs="Times New Roman"/>
          <w:sz w:val="24"/>
          <w:szCs w:val="24"/>
          <w:u w:val="single"/>
        </w:rPr>
        <w:t>Такое снижение</w:t>
      </w:r>
      <w:r w:rsidR="009159EF" w:rsidRPr="007B71F6">
        <w:rPr>
          <w:rFonts w:ascii="Times New Roman" w:hAnsi="Times New Roman" w:cs="Times New Roman"/>
          <w:sz w:val="24"/>
          <w:szCs w:val="24"/>
          <w:u w:val="single"/>
        </w:rPr>
        <w:t xml:space="preserve"> обусловлено: </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xml:space="preserve">– срывами или невыполнением контрактов </w:t>
      </w:r>
      <w:r w:rsidR="00E7400F" w:rsidRPr="007B71F6">
        <w:rPr>
          <w:rFonts w:ascii="Times New Roman" w:hAnsi="Times New Roman" w:cs="Times New Roman"/>
          <w:sz w:val="24"/>
          <w:szCs w:val="24"/>
        </w:rPr>
        <w:t xml:space="preserve">с </w:t>
      </w:r>
      <w:r w:rsidRPr="007B71F6">
        <w:rPr>
          <w:rFonts w:ascii="Times New Roman" w:hAnsi="Times New Roman" w:cs="Times New Roman"/>
          <w:sz w:val="24"/>
          <w:szCs w:val="24"/>
        </w:rPr>
        <w:t>иностранными партнерами;</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снижением объемов заказов;</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дефицитом квалифицированных кадров;</w:t>
      </w:r>
    </w:p>
    <w:p w:rsidR="009159EF" w:rsidRPr="007B71F6" w:rsidRDefault="009159EF" w:rsidP="00787927">
      <w:pPr>
        <w:tabs>
          <w:tab w:val="left" w:pos="1260"/>
        </w:tabs>
        <w:spacing w:after="0" w:line="240" w:lineRule="auto"/>
        <w:ind w:firstLine="709"/>
        <w:jc w:val="both"/>
        <w:rPr>
          <w:rFonts w:ascii="Times New Roman" w:hAnsi="Times New Roman" w:cs="Times New Roman"/>
          <w:sz w:val="24"/>
          <w:szCs w:val="24"/>
        </w:rPr>
      </w:pPr>
      <w:r w:rsidRPr="007B71F6">
        <w:rPr>
          <w:rFonts w:ascii="Times New Roman" w:hAnsi="Times New Roman" w:cs="Times New Roman"/>
          <w:sz w:val="24"/>
          <w:szCs w:val="24"/>
        </w:rPr>
        <w:t>– повышением сроков поставок сырья и комплектующих и другими причинами.</w:t>
      </w:r>
    </w:p>
    <w:p w:rsidR="009159EF" w:rsidRPr="007B71F6" w:rsidRDefault="009159EF" w:rsidP="00787927">
      <w:pPr>
        <w:spacing w:after="0" w:line="240" w:lineRule="auto"/>
        <w:rPr>
          <w:rFonts w:ascii="Times New Roman" w:hAnsi="Times New Roman" w:cs="Times New Roman"/>
          <w:sz w:val="24"/>
          <w:szCs w:val="24"/>
        </w:rPr>
      </w:pPr>
    </w:p>
    <w:p w:rsidR="00C55628" w:rsidRPr="007B71F6" w:rsidRDefault="000E13B0" w:rsidP="00787927">
      <w:pPr>
        <w:tabs>
          <w:tab w:val="left" w:pos="1260"/>
        </w:tabs>
        <w:spacing w:after="0" w:line="240" w:lineRule="auto"/>
        <w:ind w:firstLine="709"/>
        <w:jc w:val="both"/>
        <w:rPr>
          <w:rFonts w:ascii="Times New Roman" w:hAnsi="Times New Roman" w:cs="Times New Roman"/>
          <w:color w:val="000000"/>
          <w:sz w:val="24"/>
          <w:szCs w:val="24"/>
          <w:u w:val="single"/>
          <w:shd w:val="clear" w:color="auto" w:fill="FFFFFF"/>
        </w:rPr>
      </w:pPr>
      <w:r w:rsidRPr="007B71F6">
        <w:rPr>
          <w:rFonts w:ascii="Times New Roman" w:hAnsi="Times New Roman" w:cs="Times New Roman"/>
          <w:b/>
          <w:i/>
          <w:color w:val="000000"/>
          <w:sz w:val="24"/>
          <w:szCs w:val="24"/>
          <w:shd w:val="clear" w:color="auto" w:fill="FFFFFF"/>
        </w:rPr>
        <w:t>Крупные инвестиционные проекты</w:t>
      </w:r>
    </w:p>
    <w:p w:rsidR="009419A2" w:rsidRPr="007B71F6" w:rsidRDefault="009419A2" w:rsidP="00787927">
      <w:pPr>
        <w:tabs>
          <w:tab w:val="left" w:pos="1260"/>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Чувашия обладает высоким промышленным потенциалом, богатой историей и уникальной кооперацией.</w:t>
      </w:r>
      <w:r w:rsidR="00CA5CBA">
        <w:rPr>
          <w:rFonts w:ascii="Times New Roman" w:hAnsi="Times New Roman" w:cs="Times New Roman"/>
          <w:color w:val="000000"/>
          <w:sz w:val="24"/>
          <w:szCs w:val="24"/>
          <w:shd w:val="clear" w:color="auto" w:fill="FFFFFF"/>
        </w:rPr>
        <w:t xml:space="preserve"> </w:t>
      </w:r>
      <w:r w:rsidRPr="007B71F6">
        <w:rPr>
          <w:rFonts w:ascii="Times New Roman" w:hAnsi="Times New Roman" w:cs="Times New Roman"/>
          <w:color w:val="000000"/>
          <w:sz w:val="24"/>
          <w:szCs w:val="24"/>
          <w:shd w:val="clear" w:color="auto" w:fill="FFFFFF"/>
        </w:rPr>
        <w:t>И доказательство этому 6 крупных проектов, действующих на сегодняшний день:</w:t>
      </w:r>
    </w:p>
    <w:p w:rsidR="009419A2" w:rsidRPr="00826A8C" w:rsidRDefault="009419A2" w:rsidP="00787927">
      <w:pPr>
        <w:tabs>
          <w:tab w:val="left" w:pos="1260"/>
        </w:tabs>
        <w:spacing w:after="0" w:line="240" w:lineRule="auto"/>
        <w:ind w:firstLine="709"/>
        <w:jc w:val="both"/>
        <w:rPr>
          <w:rFonts w:ascii="Times New Roman" w:hAnsi="Times New Roman" w:cs="Times New Roman"/>
          <w:bCs/>
          <w:color w:val="000000"/>
          <w:sz w:val="24"/>
          <w:szCs w:val="24"/>
          <w:shd w:val="clear" w:color="auto" w:fill="FFFFFF"/>
        </w:rPr>
      </w:pPr>
      <w:r w:rsidRPr="00826A8C">
        <w:rPr>
          <w:rFonts w:ascii="Times New Roman" w:hAnsi="Times New Roman" w:cs="Times New Roman"/>
          <w:bCs/>
          <w:color w:val="000000"/>
          <w:sz w:val="24"/>
          <w:szCs w:val="24"/>
          <w:shd w:val="clear" w:color="auto" w:fill="FFFFFF"/>
        </w:rPr>
        <w:t xml:space="preserve">1. «Увеличение производительности технологической линии завода </w:t>
      </w:r>
      <w:r w:rsidR="00292DCB" w:rsidRPr="00826A8C">
        <w:rPr>
          <w:rFonts w:ascii="Times New Roman" w:hAnsi="Times New Roman" w:cs="Times New Roman"/>
          <w:bCs/>
          <w:color w:val="000000"/>
          <w:sz w:val="24"/>
          <w:szCs w:val="24"/>
          <w:shd w:val="clear" w:color="auto" w:fill="FFFFFF"/>
        </w:rPr>
        <w:br/>
      </w:r>
      <w:r w:rsidRPr="00826A8C">
        <w:rPr>
          <w:rFonts w:ascii="Times New Roman" w:hAnsi="Times New Roman" w:cs="Times New Roman"/>
          <w:bCs/>
          <w:color w:val="000000"/>
          <w:sz w:val="24"/>
          <w:szCs w:val="24"/>
          <w:shd w:val="clear" w:color="auto" w:fill="FFFFFF"/>
        </w:rPr>
        <w:t>ООО «</w:t>
      </w:r>
      <w:proofErr w:type="spellStart"/>
      <w:r w:rsidRPr="00826A8C">
        <w:rPr>
          <w:rFonts w:ascii="Times New Roman" w:hAnsi="Times New Roman" w:cs="Times New Roman"/>
          <w:bCs/>
          <w:color w:val="000000"/>
          <w:sz w:val="24"/>
          <w:szCs w:val="24"/>
          <w:shd w:val="clear" w:color="auto" w:fill="FFFFFF"/>
        </w:rPr>
        <w:t>Хевел</w:t>
      </w:r>
      <w:proofErr w:type="spellEnd"/>
      <w:r w:rsidRPr="00826A8C">
        <w:rPr>
          <w:rFonts w:ascii="Times New Roman" w:hAnsi="Times New Roman" w:cs="Times New Roman"/>
          <w:bCs/>
          <w:color w:val="000000"/>
          <w:sz w:val="24"/>
          <w:szCs w:val="24"/>
          <w:shd w:val="clear" w:color="auto" w:fill="FFFFFF"/>
        </w:rPr>
        <w:t xml:space="preserve">» в г. Новочебоксарск и расширение линейки выпускаемой продукции». </w:t>
      </w:r>
    </w:p>
    <w:p w:rsidR="009419A2" w:rsidRPr="00826A8C" w:rsidRDefault="009419A2" w:rsidP="00787927">
      <w:pPr>
        <w:tabs>
          <w:tab w:val="left" w:pos="1260"/>
        </w:tabs>
        <w:spacing w:after="0" w:line="240" w:lineRule="auto"/>
        <w:ind w:firstLine="709"/>
        <w:jc w:val="both"/>
        <w:rPr>
          <w:rFonts w:ascii="Times New Roman" w:hAnsi="Times New Roman" w:cs="Times New Roman"/>
          <w:bCs/>
          <w:color w:val="000000"/>
          <w:sz w:val="24"/>
          <w:szCs w:val="24"/>
          <w:shd w:val="clear" w:color="auto" w:fill="FFFFFF"/>
        </w:rPr>
      </w:pPr>
      <w:r w:rsidRPr="00826A8C">
        <w:rPr>
          <w:rFonts w:ascii="Times New Roman" w:hAnsi="Times New Roman" w:cs="Times New Roman"/>
          <w:bCs/>
          <w:color w:val="000000"/>
          <w:sz w:val="24"/>
          <w:szCs w:val="24"/>
          <w:shd w:val="clear" w:color="auto" w:fill="FFFFFF"/>
        </w:rPr>
        <w:t xml:space="preserve">2. «Разработка отказоустойчивых </w:t>
      </w:r>
      <w:proofErr w:type="spellStart"/>
      <w:r w:rsidRPr="00826A8C">
        <w:rPr>
          <w:rFonts w:ascii="Times New Roman" w:hAnsi="Times New Roman" w:cs="Times New Roman"/>
          <w:bCs/>
          <w:color w:val="000000"/>
          <w:sz w:val="24"/>
          <w:szCs w:val="24"/>
          <w:shd w:val="clear" w:color="auto" w:fill="FFFFFF"/>
        </w:rPr>
        <w:t>мультиагентных</w:t>
      </w:r>
      <w:proofErr w:type="spellEnd"/>
      <w:r w:rsidRPr="00826A8C">
        <w:rPr>
          <w:rFonts w:ascii="Times New Roman" w:hAnsi="Times New Roman" w:cs="Times New Roman"/>
          <w:bCs/>
          <w:color w:val="000000"/>
          <w:sz w:val="24"/>
          <w:szCs w:val="24"/>
          <w:shd w:val="clear" w:color="auto" w:fill="FFFFFF"/>
        </w:rPr>
        <w:t xml:space="preserve"> АСУ ТП» АО «ЭЛАРА».</w:t>
      </w:r>
    </w:p>
    <w:p w:rsidR="009419A2" w:rsidRPr="00826A8C" w:rsidRDefault="009419A2" w:rsidP="00787927">
      <w:pPr>
        <w:tabs>
          <w:tab w:val="left" w:pos="1260"/>
        </w:tabs>
        <w:spacing w:after="0" w:line="240" w:lineRule="auto"/>
        <w:ind w:firstLine="709"/>
        <w:jc w:val="both"/>
        <w:rPr>
          <w:rFonts w:ascii="Times New Roman" w:hAnsi="Times New Roman" w:cs="Times New Roman"/>
          <w:bCs/>
          <w:color w:val="000000"/>
          <w:sz w:val="24"/>
          <w:szCs w:val="24"/>
          <w:shd w:val="clear" w:color="auto" w:fill="FFFFFF"/>
        </w:rPr>
      </w:pPr>
      <w:r w:rsidRPr="00826A8C">
        <w:rPr>
          <w:rFonts w:ascii="Times New Roman" w:hAnsi="Times New Roman" w:cs="Times New Roman"/>
          <w:bCs/>
          <w:color w:val="000000"/>
          <w:sz w:val="24"/>
          <w:szCs w:val="24"/>
          <w:shd w:val="clear" w:color="auto" w:fill="FFFFFF"/>
        </w:rPr>
        <w:t xml:space="preserve">3. «Создание высокотехнологичного импортозамещающего производства семейства фронтальных погрузчиков с гибридным электроприводом» </w:t>
      </w:r>
      <w:r w:rsidR="00292DCB" w:rsidRPr="00826A8C">
        <w:rPr>
          <w:rFonts w:ascii="Times New Roman" w:hAnsi="Times New Roman" w:cs="Times New Roman"/>
          <w:bCs/>
          <w:color w:val="000000"/>
          <w:sz w:val="24"/>
          <w:szCs w:val="24"/>
          <w:shd w:val="clear" w:color="auto" w:fill="FFFFFF"/>
        </w:rPr>
        <w:br/>
      </w:r>
      <w:r w:rsidRPr="00826A8C">
        <w:rPr>
          <w:rFonts w:ascii="Times New Roman" w:hAnsi="Times New Roman" w:cs="Times New Roman"/>
          <w:bCs/>
          <w:color w:val="000000"/>
          <w:sz w:val="24"/>
          <w:szCs w:val="24"/>
          <w:shd w:val="clear" w:color="auto" w:fill="FFFFFF"/>
        </w:rPr>
        <w:t>ЗАО «ЧП «</w:t>
      </w:r>
      <w:proofErr w:type="spellStart"/>
      <w:r w:rsidRPr="00826A8C">
        <w:rPr>
          <w:rFonts w:ascii="Times New Roman" w:hAnsi="Times New Roman" w:cs="Times New Roman"/>
          <w:bCs/>
          <w:color w:val="000000"/>
          <w:sz w:val="24"/>
          <w:szCs w:val="24"/>
          <w:shd w:val="clear" w:color="auto" w:fill="FFFFFF"/>
        </w:rPr>
        <w:t>Сеспель</w:t>
      </w:r>
      <w:proofErr w:type="spellEnd"/>
      <w:r w:rsidRPr="00826A8C">
        <w:rPr>
          <w:rFonts w:ascii="Times New Roman" w:hAnsi="Times New Roman" w:cs="Times New Roman"/>
          <w:bCs/>
          <w:color w:val="000000"/>
          <w:sz w:val="24"/>
          <w:szCs w:val="24"/>
          <w:shd w:val="clear" w:color="auto" w:fill="FFFFFF"/>
        </w:rPr>
        <w:t>».</w:t>
      </w:r>
    </w:p>
    <w:p w:rsidR="009419A2" w:rsidRPr="00826A8C" w:rsidRDefault="009419A2" w:rsidP="00787927">
      <w:pPr>
        <w:tabs>
          <w:tab w:val="left" w:pos="1260"/>
        </w:tabs>
        <w:spacing w:after="0" w:line="240" w:lineRule="auto"/>
        <w:ind w:firstLine="709"/>
        <w:jc w:val="both"/>
        <w:rPr>
          <w:rFonts w:ascii="Times New Roman" w:hAnsi="Times New Roman" w:cs="Times New Roman"/>
          <w:bCs/>
          <w:color w:val="000000"/>
          <w:sz w:val="24"/>
          <w:szCs w:val="24"/>
          <w:shd w:val="clear" w:color="auto" w:fill="FFFFFF"/>
        </w:rPr>
      </w:pPr>
      <w:r w:rsidRPr="00826A8C">
        <w:rPr>
          <w:rFonts w:ascii="Times New Roman" w:hAnsi="Times New Roman" w:cs="Times New Roman"/>
          <w:bCs/>
          <w:color w:val="000000"/>
          <w:sz w:val="24"/>
          <w:szCs w:val="24"/>
          <w:shd w:val="clear" w:color="auto" w:fill="FFFFFF"/>
        </w:rPr>
        <w:t>4. «Освоение производства комплектующих к высокотехнологичной технике производства компаний кластера «</w:t>
      </w:r>
      <w:proofErr w:type="spellStart"/>
      <w:r w:rsidRPr="00826A8C">
        <w:rPr>
          <w:rFonts w:ascii="Times New Roman" w:hAnsi="Times New Roman" w:cs="Times New Roman"/>
          <w:bCs/>
          <w:color w:val="000000"/>
          <w:sz w:val="24"/>
          <w:szCs w:val="24"/>
          <w:shd w:val="clear" w:color="auto" w:fill="FFFFFF"/>
        </w:rPr>
        <w:t>Абат</w:t>
      </w:r>
      <w:proofErr w:type="spellEnd"/>
      <w:r w:rsidRPr="00826A8C">
        <w:rPr>
          <w:rFonts w:ascii="Times New Roman" w:hAnsi="Times New Roman" w:cs="Times New Roman"/>
          <w:bCs/>
          <w:color w:val="000000"/>
          <w:sz w:val="24"/>
          <w:szCs w:val="24"/>
          <w:shd w:val="clear" w:color="auto" w:fill="FFFFFF"/>
        </w:rPr>
        <w:t>» в рамках реализации стратегии развития кластера» ООО «Сварочные технологии».</w:t>
      </w:r>
    </w:p>
    <w:p w:rsidR="009419A2" w:rsidRPr="00826A8C" w:rsidRDefault="009419A2" w:rsidP="00787927">
      <w:pPr>
        <w:tabs>
          <w:tab w:val="left" w:pos="1260"/>
        </w:tabs>
        <w:spacing w:after="0" w:line="240" w:lineRule="auto"/>
        <w:ind w:firstLine="709"/>
        <w:jc w:val="both"/>
        <w:rPr>
          <w:rFonts w:ascii="Times New Roman" w:hAnsi="Times New Roman" w:cs="Times New Roman"/>
          <w:bCs/>
          <w:color w:val="000000"/>
          <w:sz w:val="24"/>
          <w:szCs w:val="24"/>
          <w:shd w:val="clear" w:color="auto" w:fill="FFFFFF"/>
        </w:rPr>
      </w:pPr>
      <w:r w:rsidRPr="00826A8C">
        <w:rPr>
          <w:rFonts w:ascii="Times New Roman" w:hAnsi="Times New Roman" w:cs="Times New Roman"/>
          <w:bCs/>
          <w:color w:val="000000"/>
          <w:sz w:val="24"/>
          <w:szCs w:val="24"/>
          <w:shd w:val="clear" w:color="auto" w:fill="FFFFFF"/>
        </w:rPr>
        <w:t xml:space="preserve">5. «Освоение производства агрегатов насосных к посудомоечным машинам, </w:t>
      </w:r>
      <w:proofErr w:type="spellStart"/>
      <w:r w:rsidRPr="00826A8C">
        <w:rPr>
          <w:rFonts w:ascii="Times New Roman" w:hAnsi="Times New Roman" w:cs="Times New Roman"/>
          <w:bCs/>
          <w:color w:val="000000"/>
          <w:sz w:val="24"/>
          <w:szCs w:val="24"/>
          <w:shd w:val="clear" w:color="auto" w:fill="FFFFFF"/>
        </w:rPr>
        <w:t>пароконвекторам</w:t>
      </w:r>
      <w:proofErr w:type="spellEnd"/>
      <w:r w:rsidRPr="00826A8C">
        <w:rPr>
          <w:rFonts w:ascii="Times New Roman" w:hAnsi="Times New Roman" w:cs="Times New Roman"/>
          <w:bCs/>
          <w:color w:val="000000"/>
          <w:sz w:val="24"/>
          <w:szCs w:val="24"/>
          <w:shd w:val="clear" w:color="auto" w:fill="FFFFFF"/>
        </w:rPr>
        <w:t xml:space="preserve"> и </w:t>
      </w:r>
      <w:proofErr w:type="spellStart"/>
      <w:r w:rsidRPr="00826A8C">
        <w:rPr>
          <w:rFonts w:ascii="Times New Roman" w:hAnsi="Times New Roman" w:cs="Times New Roman"/>
          <w:bCs/>
          <w:color w:val="000000"/>
          <w:sz w:val="24"/>
          <w:szCs w:val="24"/>
          <w:shd w:val="clear" w:color="auto" w:fill="FFFFFF"/>
        </w:rPr>
        <w:t>льдогенераторам</w:t>
      </w:r>
      <w:proofErr w:type="spellEnd"/>
      <w:r w:rsidRPr="00826A8C">
        <w:rPr>
          <w:rFonts w:ascii="Times New Roman" w:hAnsi="Times New Roman" w:cs="Times New Roman"/>
          <w:bCs/>
          <w:color w:val="000000"/>
          <w:sz w:val="24"/>
          <w:szCs w:val="24"/>
          <w:shd w:val="clear" w:color="auto" w:fill="FFFFFF"/>
        </w:rPr>
        <w:t xml:space="preserve"> в рамках реализации Стратегии развития промышленного кластера высокотехнологичного оборудования «</w:t>
      </w:r>
      <w:proofErr w:type="spellStart"/>
      <w:r w:rsidRPr="00826A8C">
        <w:rPr>
          <w:rFonts w:ascii="Times New Roman" w:hAnsi="Times New Roman" w:cs="Times New Roman"/>
          <w:bCs/>
          <w:color w:val="000000"/>
          <w:sz w:val="24"/>
          <w:szCs w:val="24"/>
          <w:shd w:val="clear" w:color="auto" w:fill="FFFFFF"/>
        </w:rPr>
        <w:t>Абат</w:t>
      </w:r>
      <w:proofErr w:type="spellEnd"/>
      <w:r w:rsidRPr="00826A8C">
        <w:rPr>
          <w:rFonts w:ascii="Times New Roman" w:hAnsi="Times New Roman" w:cs="Times New Roman"/>
          <w:bCs/>
          <w:color w:val="000000"/>
          <w:sz w:val="24"/>
          <w:szCs w:val="24"/>
          <w:shd w:val="clear" w:color="auto" w:fill="FFFFFF"/>
        </w:rPr>
        <w:t xml:space="preserve">» </w:t>
      </w:r>
      <w:r w:rsidR="00292DCB" w:rsidRPr="00826A8C">
        <w:rPr>
          <w:rFonts w:ascii="Times New Roman" w:hAnsi="Times New Roman" w:cs="Times New Roman"/>
          <w:bCs/>
          <w:color w:val="000000"/>
          <w:sz w:val="24"/>
          <w:szCs w:val="24"/>
          <w:shd w:val="clear" w:color="auto" w:fill="FFFFFF"/>
        </w:rPr>
        <w:br/>
      </w:r>
      <w:r w:rsidRPr="00826A8C">
        <w:rPr>
          <w:rFonts w:ascii="Times New Roman" w:hAnsi="Times New Roman" w:cs="Times New Roman"/>
          <w:bCs/>
          <w:color w:val="000000"/>
          <w:sz w:val="24"/>
          <w:szCs w:val="24"/>
          <w:shd w:val="clear" w:color="auto" w:fill="FFFFFF"/>
        </w:rPr>
        <w:t>ООО «</w:t>
      </w:r>
      <w:proofErr w:type="spellStart"/>
      <w:r w:rsidRPr="00826A8C">
        <w:rPr>
          <w:rFonts w:ascii="Times New Roman" w:hAnsi="Times New Roman" w:cs="Times New Roman"/>
          <w:bCs/>
          <w:color w:val="000000"/>
          <w:sz w:val="24"/>
          <w:szCs w:val="24"/>
          <w:shd w:val="clear" w:color="auto" w:fill="FFFFFF"/>
        </w:rPr>
        <w:t>Электромомтор</w:t>
      </w:r>
      <w:proofErr w:type="spellEnd"/>
      <w:r w:rsidRPr="00826A8C">
        <w:rPr>
          <w:rFonts w:ascii="Times New Roman" w:hAnsi="Times New Roman" w:cs="Times New Roman"/>
          <w:bCs/>
          <w:color w:val="000000"/>
          <w:sz w:val="24"/>
          <w:szCs w:val="24"/>
          <w:shd w:val="clear" w:color="auto" w:fill="FFFFFF"/>
        </w:rPr>
        <w:t>».</w:t>
      </w:r>
    </w:p>
    <w:p w:rsidR="009419A2" w:rsidRPr="00826A8C" w:rsidRDefault="009419A2" w:rsidP="00787927">
      <w:pPr>
        <w:tabs>
          <w:tab w:val="left" w:pos="1260"/>
        </w:tabs>
        <w:spacing w:after="0" w:line="240" w:lineRule="auto"/>
        <w:ind w:firstLine="709"/>
        <w:jc w:val="both"/>
        <w:rPr>
          <w:rFonts w:ascii="Times New Roman" w:hAnsi="Times New Roman" w:cs="Times New Roman"/>
          <w:bCs/>
          <w:color w:val="000000"/>
          <w:sz w:val="24"/>
          <w:szCs w:val="24"/>
          <w:shd w:val="clear" w:color="auto" w:fill="FFFFFF"/>
        </w:rPr>
      </w:pPr>
      <w:r w:rsidRPr="00826A8C">
        <w:rPr>
          <w:rFonts w:ascii="Times New Roman" w:hAnsi="Times New Roman" w:cs="Times New Roman"/>
          <w:bCs/>
          <w:color w:val="000000"/>
          <w:sz w:val="24"/>
          <w:szCs w:val="24"/>
          <w:shd w:val="clear" w:color="auto" w:fill="FFFFFF"/>
        </w:rPr>
        <w:t>6. «Локализация производства дизельных вилочных погрузчиков «СИЛАНТ» грузоподъемностью от 1,5 до 5 тонн» АО «ЧЗСА».</w:t>
      </w:r>
    </w:p>
    <w:p w:rsidR="00C55628" w:rsidRPr="007B71F6" w:rsidRDefault="00C55628" w:rsidP="00787927">
      <w:pPr>
        <w:tabs>
          <w:tab w:val="left" w:pos="1260"/>
        </w:tabs>
        <w:spacing w:after="0" w:line="240" w:lineRule="auto"/>
        <w:ind w:firstLine="709"/>
        <w:jc w:val="both"/>
        <w:rPr>
          <w:rFonts w:ascii="Times New Roman" w:hAnsi="Times New Roman" w:cs="Times New Roman"/>
          <w:color w:val="000000"/>
          <w:sz w:val="24"/>
          <w:szCs w:val="24"/>
          <w:shd w:val="clear" w:color="auto" w:fill="FFFFFF"/>
        </w:rPr>
      </w:pPr>
    </w:p>
    <w:p w:rsidR="00C55628" w:rsidRPr="007B71F6" w:rsidRDefault="009159EF" w:rsidP="00787927">
      <w:pPr>
        <w:tabs>
          <w:tab w:val="left" w:pos="1260"/>
        </w:tabs>
        <w:spacing w:after="0" w:line="240" w:lineRule="auto"/>
        <w:ind w:firstLine="709"/>
        <w:jc w:val="both"/>
        <w:rPr>
          <w:rFonts w:ascii="Times New Roman" w:hAnsi="Times New Roman" w:cs="Times New Roman"/>
          <w:b/>
          <w:i/>
          <w:color w:val="000000"/>
          <w:sz w:val="24"/>
          <w:szCs w:val="24"/>
          <w:shd w:val="clear" w:color="auto" w:fill="FFFFFF"/>
        </w:rPr>
      </w:pPr>
      <w:r w:rsidRPr="007B71F6">
        <w:rPr>
          <w:rFonts w:ascii="Times New Roman" w:hAnsi="Times New Roman" w:cs="Times New Roman"/>
          <w:b/>
          <w:i/>
          <w:color w:val="000000"/>
          <w:sz w:val="24"/>
          <w:szCs w:val="24"/>
          <w:shd w:val="clear" w:color="auto" w:fill="FFFFFF"/>
        </w:rPr>
        <w:t>Специальный инвестиционный контракт</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xml:space="preserve">На сегодняшний день одним из популярных направлений взаимодействия в области государственно-частного партнёрства стал </w:t>
      </w:r>
      <w:proofErr w:type="spellStart"/>
      <w:r w:rsidR="00292DCB" w:rsidRPr="007B71F6">
        <w:rPr>
          <w:rFonts w:ascii="Times New Roman" w:hAnsi="Times New Roman" w:cs="Times New Roman"/>
          <w:color w:val="000000"/>
          <w:sz w:val="24"/>
          <w:szCs w:val="24"/>
          <w:shd w:val="clear" w:color="auto" w:fill="FFFFFF"/>
        </w:rPr>
        <w:t>специнвестконтракт</w:t>
      </w:r>
      <w:proofErr w:type="spellEnd"/>
      <w:r w:rsidR="00292DCB" w:rsidRPr="007B71F6">
        <w:rPr>
          <w:rFonts w:ascii="Times New Roman" w:hAnsi="Times New Roman" w:cs="Times New Roman"/>
          <w:color w:val="000000"/>
          <w:sz w:val="24"/>
          <w:szCs w:val="24"/>
          <w:shd w:val="clear" w:color="auto" w:fill="FFFFFF"/>
        </w:rPr>
        <w:t xml:space="preserve"> – </w:t>
      </w:r>
      <w:r w:rsidRPr="007B71F6">
        <w:rPr>
          <w:rFonts w:ascii="Times New Roman" w:hAnsi="Times New Roman" w:cs="Times New Roman"/>
          <w:color w:val="000000"/>
          <w:sz w:val="24"/>
          <w:szCs w:val="24"/>
          <w:shd w:val="clear" w:color="auto" w:fill="FFFFFF"/>
        </w:rPr>
        <w:t xml:space="preserve">СПИК. Всего в </w:t>
      </w:r>
      <w:r w:rsidR="00292DCB" w:rsidRPr="007B71F6">
        <w:rPr>
          <w:rFonts w:ascii="Times New Roman" w:hAnsi="Times New Roman" w:cs="Times New Roman"/>
          <w:color w:val="000000"/>
          <w:sz w:val="24"/>
          <w:szCs w:val="24"/>
          <w:shd w:val="clear" w:color="auto" w:fill="FFFFFF"/>
        </w:rPr>
        <w:t>России</w:t>
      </w:r>
      <w:r w:rsidRPr="007B71F6">
        <w:rPr>
          <w:rFonts w:ascii="Times New Roman" w:hAnsi="Times New Roman" w:cs="Times New Roman"/>
          <w:color w:val="000000"/>
          <w:sz w:val="24"/>
          <w:szCs w:val="24"/>
          <w:shd w:val="clear" w:color="auto" w:fill="FFFFFF"/>
        </w:rPr>
        <w:t xml:space="preserve"> реализуется порядка 22 </w:t>
      </w:r>
      <w:r w:rsidR="00292DCB" w:rsidRPr="007B71F6">
        <w:rPr>
          <w:rFonts w:ascii="Times New Roman" w:hAnsi="Times New Roman" w:cs="Times New Roman"/>
          <w:color w:val="000000"/>
          <w:sz w:val="24"/>
          <w:szCs w:val="24"/>
          <w:shd w:val="clear" w:color="auto" w:fill="FFFFFF"/>
        </w:rPr>
        <w:t>таких контрактов</w:t>
      </w:r>
      <w:r w:rsidRPr="007B71F6">
        <w:rPr>
          <w:rFonts w:ascii="Times New Roman" w:hAnsi="Times New Roman" w:cs="Times New Roman"/>
          <w:color w:val="000000"/>
          <w:sz w:val="24"/>
          <w:szCs w:val="24"/>
          <w:shd w:val="clear" w:color="auto" w:fill="FFFFFF"/>
        </w:rPr>
        <w:t xml:space="preserve">, 2 из которых заключены в </w:t>
      </w:r>
      <w:r w:rsidR="00292DCB" w:rsidRPr="007B71F6">
        <w:rPr>
          <w:rFonts w:ascii="Times New Roman" w:hAnsi="Times New Roman" w:cs="Times New Roman"/>
          <w:color w:val="000000"/>
          <w:sz w:val="24"/>
          <w:szCs w:val="24"/>
          <w:shd w:val="clear" w:color="auto" w:fill="FFFFFF"/>
        </w:rPr>
        <w:t>Чувашии</w:t>
      </w:r>
      <w:r w:rsidRPr="007B71F6">
        <w:rPr>
          <w:rFonts w:ascii="Times New Roman" w:hAnsi="Times New Roman" w:cs="Times New Roman"/>
          <w:color w:val="000000"/>
          <w:sz w:val="24"/>
          <w:szCs w:val="24"/>
          <w:shd w:val="clear" w:color="auto" w:fill="FFFFFF"/>
        </w:rPr>
        <w:t>. Планируемы</w:t>
      </w:r>
      <w:r w:rsidR="00292DCB" w:rsidRPr="007B71F6">
        <w:rPr>
          <w:rFonts w:ascii="Times New Roman" w:hAnsi="Times New Roman" w:cs="Times New Roman"/>
          <w:color w:val="000000"/>
          <w:sz w:val="24"/>
          <w:szCs w:val="24"/>
          <w:shd w:val="clear" w:color="auto" w:fill="FFFFFF"/>
        </w:rPr>
        <w:t>е</w:t>
      </w:r>
      <w:r w:rsidRPr="007B71F6">
        <w:rPr>
          <w:rFonts w:ascii="Times New Roman" w:hAnsi="Times New Roman" w:cs="Times New Roman"/>
          <w:color w:val="000000"/>
          <w:sz w:val="24"/>
          <w:szCs w:val="24"/>
          <w:shd w:val="clear" w:color="auto" w:fill="FFFFFF"/>
        </w:rPr>
        <w:t xml:space="preserve"> объем инвестиций по </w:t>
      </w:r>
      <w:r w:rsidR="00292DCB" w:rsidRPr="007B71F6">
        <w:rPr>
          <w:rFonts w:ascii="Times New Roman" w:hAnsi="Times New Roman" w:cs="Times New Roman"/>
          <w:color w:val="000000"/>
          <w:sz w:val="24"/>
          <w:szCs w:val="24"/>
          <w:shd w:val="clear" w:color="auto" w:fill="FFFFFF"/>
        </w:rPr>
        <w:t>СПИК</w:t>
      </w:r>
      <w:r w:rsidRPr="007B71F6">
        <w:rPr>
          <w:rFonts w:ascii="Times New Roman" w:hAnsi="Times New Roman" w:cs="Times New Roman"/>
          <w:color w:val="000000"/>
          <w:sz w:val="24"/>
          <w:szCs w:val="24"/>
          <w:shd w:val="clear" w:color="auto" w:fill="FFFFFF"/>
        </w:rPr>
        <w:t xml:space="preserve"> прогнозиру</w:t>
      </w:r>
      <w:r w:rsidR="00292DCB" w:rsidRPr="007B71F6">
        <w:rPr>
          <w:rFonts w:ascii="Times New Roman" w:hAnsi="Times New Roman" w:cs="Times New Roman"/>
          <w:color w:val="000000"/>
          <w:sz w:val="24"/>
          <w:szCs w:val="24"/>
          <w:shd w:val="clear" w:color="auto" w:fill="FFFFFF"/>
        </w:rPr>
        <w:t>ют</w:t>
      </w:r>
      <w:r w:rsidRPr="007B71F6">
        <w:rPr>
          <w:rFonts w:ascii="Times New Roman" w:hAnsi="Times New Roman" w:cs="Times New Roman"/>
          <w:color w:val="000000"/>
          <w:sz w:val="24"/>
          <w:szCs w:val="24"/>
          <w:shd w:val="clear" w:color="auto" w:fill="FFFFFF"/>
        </w:rPr>
        <w:t>ся в размере 1</w:t>
      </w:r>
      <w:r w:rsidR="00292DCB" w:rsidRPr="007B71F6">
        <w:rPr>
          <w:rFonts w:ascii="Times New Roman" w:hAnsi="Times New Roman" w:cs="Times New Roman"/>
          <w:color w:val="000000"/>
          <w:sz w:val="24"/>
          <w:szCs w:val="24"/>
          <w:shd w:val="clear" w:color="auto" w:fill="FFFFFF"/>
        </w:rPr>
        <w:t>,</w:t>
      </w:r>
      <w:r w:rsidRPr="007B71F6">
        <w:rPr>
          <w:rFonts w:ascii="Times New Roman" w:hAnsi="Times New Roman" w:cs="Times New Roman"/>
          <w:color w:val="000000"/>
          <w:sz w:val="24"/>
          <w:szCs w:val="24"/>
          <w:shd w:val="clear" w:color="auto" w:fill="FFFFFF"/>
        </w:rPr>
        <w:t>3 мл</w:t>
      </w:r>
      <w:r w:rsidR="00292DCB" w:rsidRPr="007B71F6">
        <w:rPr>
          <w:rFonts w:ascii="Times New Roman" w:hAnsi="Times New Roman" w:cs="Times New Roman"/>
          <w:color w:val="000000"/>
          <w:sz w:val="24"/>
          <w:szCs w:val="24"/>
          <w:shd w:val="clear" w:color="auto" w:fill="FFFFFF"/>
        </w:rPr>
        <w:t>рд</w:t>
      </w:r>
      <w:r w:rsidRPr="007B71F6">
        <w:rPr>
          <w:rFonts w:ascii="Times New Roman" w:hAnsi="Times New Roman" w:cs="Times New Roman"/>
          <w:color w:val="000000"/>
          <w:sz w:val="24"/>
          <w:szCs w:val="24"/>
          <w:shd w:val="clear" w:color="auto" w:fill="FFFFFF"/>
        </w:rPr>
        <w:t xml:space="preserve"> рублей за весь период реализации проекта. Итого</w:t>
      </w:r>
      <w:r w:rsidR="00292DCB" w:rsidRPr="007B71F6">
        <w:rPr>
          <w:rFonts w:ascii="Times New Roman" w:hAnsi="Times New Roman" w:cs="Times New Roman"/>
          <w:color w:val="000000"/>
          <w:sz w:val="24"/>
          <w:szCs w:val="24"/>
          <w:shd w:val="clear" w:color="auto" w:fill="FFFFFF"/>
        </w:rPr>
        <w:t>м</w:t>
      </w:r>
      <w:r w:rsidRPr="007B71F6">
        <w:rPr>
          <w:rFonts w:ascii="Times New Roman" w:hAnsi="Times New Roman" w:cs="Times New Roman"/>
          <w:color w:val="000000"/>
          <w:sz w:val="24"/>
          <w:szCs w:val="24"/>
          <w:shd w:val="clear" w:color="auto" w:fill="FFFFFF"/>
        </w:rPr>
        <w:t xml:space="preserve"> завершения </w:t>
      </w:r>
      <w:r w:rsidR="00292DCB" w:rsidRPr="007B71F6">
        <w:rPr>
          <w:rFonts w:ascii="Times New Roman" w:hAnsi="Times New Roman" w:cs="Times New Roman"/>
          <w:color w:val="000000"/>
          <w:sz w:val="24"/>
          <w:szCs w:val="24"/>
          <w:shd w:val="clear" w:color="auto" w:fill="FFFFFF"/>
        </w:rPr>
        <w:t>СПИК</w:t>
      </w:r>
      <w:r w:rsidRPr="007B71F6">
        <w:rPr>
          <w:rFonts w:ascii="Times New Roman" w:hAnsi="Times New Roman" w:cs="Times New Roman"/>
          <w:color w:val="000000"/>
          <w:sz w:val="24"/>
          <w:szCs w:val="24"/>
          <w:shd w:val="clear" w:color="auto" w:fill="FFFFFF"/>
        </w:rPr>
        <w:t xml:space="preserve"> станет создание не менее </w:t>
      </w:r>
      <w:r w:rsidR="00292DCB" w:rsidRPr="007B71F6">
        <w:rPr>
          <w:rFonts w:ascii="Times New Roman" w:hAnsi="Times New Roman" w:cs="Times New Roman"/>
          <w:color w:val="000000"/>
          <w:sz w:val="24"/>
          <w:szCs w:val="24"/>
          <w:shd w:val="clear" w:color="auto" w:fill="FFFFFF"/>
        </w:rPr>
        <w:br/>
      </w:r>
      <w:r w:rsidRPr="007B71F6">
        <w:rPr>
          <w:rFonts w:ascii="Times New Roman" w:hAnsi="Times New Roman" w:cs="Times New Roman"/>
          <w:color w:val="000000"/>
          <w:sz w:val="24"/>
          <w:szCs w:val="24"/>
          <w:shd w:val="clear" w:color="auto" w:fill="FFFFFF"/>
        </w:rPr>
        <w:t>576 рабочих мест. Помимо этого</w:t>
      </w:r>
      <w:r w:rsidR="00292DCB" w:rsidRPr="007B71F6">
        <w:rPr>
          <w:rFonts w:ascii="Times New Roman" w:hAnsi="Times New Roman" w:cs="Times New Roman"/>
          <w:color w:val="000000"/>
          <w:sz w:val="24"/>
          <w:szCs w:val="24"/>
          <w:shd w:val="clear" w:color="auto" w:fill="FFFFFF"/>
        </w:rPr>
        <w:t>,</w:t>
      </w:r>
      <w:r w:rsidRPr="007B71F6">
        <w:rPr>
          <w:rFonts w:ascii="Times New Roman" w:hAnsi="Times New Roman" w:cs="Times New Roman"/>
          <w:color w:val="000000"/>
          <w:sz w:val="24"/>
          <w:szCs w:val="24"/>
          <w:shd w:val="clear" w:color="auto" w:fill="FFFFFF"/>
        </w:rPr>
        <w:t xml:space="preserve"> в рамках реализации проекта запланирован выпуск </w:t>
      </w:r>
      <w:proofErr w:type="spellStart"/>
      <w:r w:rsidRPr="007B71F6">
        <w:rPr>
          <w:rFonts w:ascii="Times New Roman" w:hAnsi="Times New Roman" w:cs="Times New Roman"/>
          <w:color w:val="000000"/>
          <w:sz w:val="24"/>
          <w:szCs w:val="24"/>
          <w:shd w:val="clear" w:color="auto" w:fill="FFFFFF"/>
        </w:rPr>
        <w:t>сельхозтрактора</w:t>
      </w:r>
      <w:proofErr w:type="spellEnd"/>
      <w:r w:rsidRPr="007B71F6">
        <w:rPr>
          <w:rFonts w:ascii="Times New Roman" w:hAnsi="Times New Roman" w:cs="Times New Roman"/>
          <w:color w:val="000000"/>
          <w:sz w:val="24"/>
          <w:szCs w:val="24"/>
          <w:shd w:val="clear" w:color="auto" w:fill="FFFFFF"/>
        </w:rPr>
        <w:t xml:space="preserve"> малой мощности, аналогов которых нет в </w:t>
      </w:r>
      <w:r w:rsidR="00292DCB" w:rsidRPr="007B71F6">
        <w:rPr>
          <w:rFonts w:ascii="Times New Roman" w:hAnsi="Times New Roman" w:cs="Times New Roman"/>
          <w:color w:val="000000"/>
          <w:sz w:val="24"/>
          <w:szCs w:val="24"/>
          <w:shd w:val="clear" w:color="auto" w:fill="FFFFFF"/>
        </w:rPr>
        <w:t>России</w:t>
      </w:r>
      <w:r w:rsidRPr="007B71F6">
        <w:rPr>
          <w:rFonts w:ascii="Times New Roman" w:hAnsi="Times New Roman" w:cs="Times New Roman"/>
          <w:color w:val="000000"/>
          <w:sz w:val="24"/>
          <w:szCs w:val="24"/>
          <w:shd w:val="clear" w:color="auto" w:fill="FFFFFF"/>
        </w:rPr>
        <w:t xml:space="preserve">, в количестве не менее 16 944 штук. </w:t>
      </w:r>
    </w:p>
    <w:p w:rsidR="004E3509" w:rsidRPr="007B71F6" w:rsidRDefault="00292DCB"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xml:space="preserve">Кроме того, в </w:t>
      </w:r>
      <w:r w:rsidR="004E3509" w:rsidRPr="007B71F6">
        <w:rPr>
          <w:rFonts w:ascii="Times New Roman" w:hAnsi="Times New Roman" w:cs="Times New Roman"/>
          <w:color w:val="000000"/>
          <w:sz w:val="24"/>
          <w:szCs w:val="24"/>
          <w:shd w:val="clear" w:color="auto" w:fill="FFFFFF"/>
        </w:rPr>
        <w:t>2022 г</w:t>
      </w:r>
      <w:r w:rsidRPr="007B71F6">
        <w:rPr>
          <w:rFonts w:ascii="Times New Roman" w:hAnsi="Times New Roman" w:cs="Times New Roman"/>
          <w:color w:val="000000"/>
          <w:sz w:val="24"/>
          <w:szCs w:val="24"/>
          <w:shd w:val="clear" w:color="auto" w:fill="FFFFFF"/>
        </w:rPr>
        <w:t>оду</w:t>
      </w:r>
      <w:r w:rsidR="004E3509" w:rsidRPr="007B71F6">
        <w:rPr>
          <w:rFonts w:ascii="Times New Roman" w:hAnsi="Times New Roman" w:cs="Times New Roman"/>
          <w:color w:val="000000"/>
          <w:sz w:val="24"/>
          <w:szCs w:val="24"/>
          <w:shd w:val="clear" w:color="auto" w:fill="FFFFFF"/>
        </w:rPr>
        <w:t xml:space="preserve"> ООО «Волжская перекись» заключило с Минпромторгом России СПИК для реализации инвестиционного проекта по организации на производственной площадке ПАО «Химпром» производства перекиси водорода </w:t>
      </w:r>
      <w:proofErr w:type="spellStart"/>
      <w:r w:rsidR="004E3509" w:rsidRPr="007B71F6">
        <w:rPr>
          <w:rFonts w:ascii="Times New Roman" w:hAnsi="Times New Roman" w:cs="Times New Roman"/>
          <w:color w:val="000000"/>
          <w:sz w:val="24"/>
          <w:szCs w:val="24"/>
          <w:shd w:val="clear" w:color="auto" w:fill="FFFFFF"/>
        </w:rPr>
        <w:t>антрахиноновым</w:t>
      </w:r>
      <w:proofErr w:type="spellEnd"/>
      <w:r w:rsidR="004E3509" w:rsidRPr="007B71F6">
        <w:rPr>
          <w:rFonts w:ascii="Times New Roman" w:hAnsi="Times New Roman" w:cs="Times New Roman"/>
          <w:color w:val="000000"/>
          <w:sz w:val="24"/>
          <w:szCs w:val="24"/>
          <w:shd w:val="clear" w:color="auto" w:fill="FFFFFF"/>
        </w:rPr>
        <w:t xml:space="preserve"> методом объемом 50 тыс. тонн в год.</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Данным проектом планируется в течение 15 лет достичь увеличения налоговых отчислений на сумму более 730 млн руб</w:t>
      </w:r>
      <w:r w:rsidR="00292DCB" w:rsidRPr="007B71F6">
        <w:rPr>
          <w:rFonts w:ascii="Times New Roman" w:hAnsi="Times New Roman" w:cs="Times New Roman"/>
          <w:color w:val="000000"/>
          <w:sz w:val="24"/>
          <w:szCs w:val="24"/>
          <w:shd w:val="clear" w:color="auto" w:fill="FFFFFF"/>
        </w:rPr>
        <w:t>лей</w:t>
      </w:r>
      <w:r w:rsidRPr="007B71F6">
        <w:rPr>
          <w:rFonts w:ascii="Times New Roman" w:hAnsi="Times New Roman" w:cs="Times New Roman"/>
          <w:color w:val="000000"/>
          <w:sz w:val="24"/>
          <w:szCs w:val="24"/>
          <w:shd w:val="clear" w:color="auto" w:fill="FFFFFF"/>
        </w:rPr>
        <w:t xml:space="preserve"> и объема инвестиций на сумму более 9,7 млрд руб</w:t>
      </w:r>
      <w:r w:rsidR="00292DCB" w:rsidRPr="007B71F6">
        <w:rPr>
          <w:rFonts w:ascii="Times New Roman" w:hAnsi="Times New Roman" w:cs="Times New Roman"/>
          <w:color w:val="000000"/>
          <w:sz w:val="24"/>
          <w:szCs w:val="24"/>
          <w:shd w:val="clear" w:color="auto" w:fill="FFFFFF"/>
        </w:rPr>
        <w:t>лей,</w:t>
      </w:r>
      <w:r w:rsidRPr="007B71F6">
        <w:rPr>
          <w:rFonts w:ascii="Times New Roman" w:hAnsi="Times New Roman" w:cs="Times New Roman"/>
          <w:color w:val="000000"/>
          <w:sz w:val="24"/>
          <w:szCs w:val="24"/>
          <w:shd w:val="clear" w:color="auto" w:fill="FFFFFF"/>
        </w:rPr>
        <w:t xml:space="preserve"> создать благоприятный инвестиционный климат, в том числе за счет создания в регионе дополнительных 110 рабочих мест, что полностью соответствует стратегическому приоритету </w:t>
      </w:r>
      <w:r w:rsidR="00292DCB" w:rsidRPr="007B71F6">
        <w:rPr>
          <w:rFonts w:ascii="Times New Roman" w:hAnsi="Times New Roman" w:cs="Times New Roman"/>
          <w:color w:val="000000"/>
          <w:sz w:val="24"/>
          <w:szCs w:val="24"/>
          <w:shd w:val="clear" w:color="auto" w:fill="FFFFFF"/>
        </w:rPr>
        <w:t>нашего региона</w:t>
      </w:r>
      <w:r w:rsidRPr="007B71F6">
        <w:rPr>
          <w:rFonts w:ascii="Times New Roman" w:hAnsi="Times New Roman" w:cs="Times New Roman"/>
          <w:color w:val="000000"/>
          <w:sz w:val="24"/>
          <w:szCs w:val="24"/>
          <w:shd w:val="clear" w:color="auto" w:fill="FFFFFF"/>
        </w:rPr>
        <w:t xml:space="preserve">. </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xml:space="preserve">Значение проекта для </w:t>
      </w:r>
      <w:r w:rsidR="00292DCB" w:rsidRPr="007B71F6">
        <w:rPr>
          <w:rFonts w:ascii="Times New Roman" w:hAnsi="Times New Roman" w:cs="Times New Roman"/>
          <w:color w:val="000000"/>
          <w:sz w:val="24"/>
          <w:szCs w:val="24"/>
          <w:shd w:val="clear" w:color="auto" w:fill="FFFFFF"/>
        </w:rPr>
        <w:t>России</w:t>
      </w:r>
      <w:r w:rsidRPr="007B71F6">
        <w:rPr>
          <w:rFonts w:ascii="Times New Roman" w:hAnsi="Times New Roman" w:cs="Times New Roman"/>
          <w:color w:val="000000"/>
          <w:sz w:val="24"/>
          <w:szCs w:val="24"/>
          <w:shd w:val="clear" w:color="auto" w:fill="FFFFFF"/>
        </w:rPr>
        <w:t xml:space="preserve"> – импортозамещение в потреблении химической продукции и переход от экспортно-сырьевой модели развития к инновационно-инвестиционной за счет масштабной модернизации действующих мощностей </w:t>
      </w:r>
      <w:r w:rsidR="00292DCB" w:rsidRPr="007B71F6">
        <w:rPr>
          <w:rFonts w:ascii="Times New Roman" w:hAnsi="Times New Roman" w:cs="Times New Roman"/>
          <w:color w:val="000000"/>
          <w:sz w:val="24"/>
          <w:szCs w:val="24"/>
          <w:shd w:val="clear" w:color="auto" w:fill="FFFFFF"/>
        </w:rPr>
        <w:br/>
      </w:r>
      <w:r w:rsidRPr="007B71F6">
        <w:rPr>
          <w:rFonts w:ascii="Times New Roman" w:hAnsi="Times New Roman" w:cs="Times New Roman"/>
          <w:color w:val="000000"/>
          <w:sz w:val="24"/>
          <w:szCs w:val="24"/>
          <w:shd w:val="clear" w:color="auto" w:fill="FFFFFF"/>
        </w:rPr>
        <w:t xml:space="preserve">ПАО «Химпром», в том числе </w:t>
      </w:r>
      <w:r w:rsidR="00292DCB" w:rsidRPr="007B71F6">
        <w:rPr>
          <w:rFonts w:ascii="Times New Roman" w:hAnsi="Times New Roman" w:cs="Times New Roman"/>
          <w:color w:val="000000"/>
          <w:sz w:val="24"/>
          <w:szCs w:val="24"/>
          <w:shd w:val="clear" w:color="auto" w:fill="FFFFFF"/>
        </w:rPr>
        <w:t xml:space="preserve">проект </w:t>
      </w:r>
      <w:r w:rsidRPr="007B71F6">
        <w:rPr>
          <w:rFonts w:ascii="Times New Roman" w:hAnsi="Times New Roman" w:cs="Times New Roman"/>
          <w:color w:val="000000"/>
          <w:sz w:val="24"/>
          <w:szCs w:val="24"/>
          <w:shd w:val="clear" w:color="auto" w:fill="FFFFFF"/>
        </w:rPr>
        <w:t>направлен</w:t>
      </w:r>
      <w:r w:rsidR="00292DCB" w:rsidRPr="007B71F6">
        <w:rPr>
          <w:rFonts w:ascii="Times New Roman" w:hAnsi="Times New Roman" w:cs="Times New Roman"/>
          <w:color w:val="000000"/>
          <w:sz w:val="24"/>
          <w:szCs w:val="24"/>
          <w:shd w:val="clear" w:color="auto" w:fill="FFFFFF"/>
        </w:rPr>
        <w:t xml:space="preserve"> </w:t>
      </w:r>
      <w:r w:rsidRPr="007B71F6">
        <w:rPr>
          <w:rFonts w:ascii="Times New Roman" w:hAnsi="Times New Roman" w:cs="Times New Roman"/>
          <w:color w:val="000000"/>
          <w:sz w:val="24"/>
          <w:szCs w:val="24"/>
          <w:shd w:val="clear" w:color="auto" w:fill="FFFFFF"/>
        </w:rPr>
        <w:t>на снижение негативного воздействия на окружающую среду, создани</w:t>
      </w:r>
      <w:r w:rsidR="00292DCB" w:rsidRPr="007B71F6">
        <w:rPr>
          <w:rFonts w:ascii="Times New Roman" w:hAnsi="Times New Roman" w:cs="Times New Roman"/>
          <w:color w:val="000000"/>
          <w:sz w:val="24"/>
          <w:szCs w:val="24"/>
          <w:shd w:val="clear" w:color="auto" w:fill="FFFFFF"/>
        </w:rPr>
        <w:t>е</w:t>
      </w:r>
      <w:r w:rsidRPr="007B71F6">
        <w:rPr>
          <w:rFonts w:ascii="Times New Roman" w:hAnsi="Times New Roman" w:cs="Times New Roman"/>
          <w:color w:val="000000"/>
          <w:sz w:val="24"/>
          <w:szCs w:val="24"/>
          <w:shd w:val="clear" w:color="auto" w:fill="FFFFFF"/>
        </w:rPr>
        <w:t xml:space="preserve"> новых мощностей на базе прогрессивных современных технологий, а также наилучших доступных технологий.</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В целях успешной и плодотворной реализации проекта республика создает благоприятные условия для привлечения инвесторов.</w:t>
      </w:r>
    </w:p>
    <w:p w:rsidR="00FF43C8" w:rsidRPr="007B71F6" w:rsidRDefault="00FF43C8"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p>
    <w:p w:rsidR="003E3CD7" w:rsidRPr="007B71F6" w:rsidRDefault="000E13B0" w:rsidP="00787927">
      <w:pPr>
        <w:tabs>
          <w:tab w:val="left" w:pos="1260"/>
        </w:tabs>
        <w:spacing w:after="0" w:line="240" w:lineRule="auto"/>
        <w:ind w:firstLine="709"/>
        <w:jc w:val="both"/>
        <w:rPr>
          <w:rFonts w:ascii="Times New Roman" w:hAnsi="Times New Roman" w:cs="Times New Roman"/>
          <w:b/>
          <w:i/>
          <w:sz w:val="24"/>
          <w:szCs w:val="24"/>
        </w:rPr>
      </w:pPr>
      <w:r w:rsidRPr="007B71F6">
        <w:rPr>
          <w:rFonts w:ascii="Times New Roman" w:hAnsi="Times New Roman" w:cs="Times New Roman"/>
          <w:b/>
          <w:i/>
          <w:sz w:val="24"/>
          <w:szCs w:val="24"/>
        </w:rPr>
        <w:t>Развитие кластеров на территории Чувашской Республики</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xml:space="preserve">В </w:t>
      </w:r>
      <w:r w:rsidR="00292DCB" w:rsidRPr="007B71F6">
        <w:rPr>
          <w:rFonts w:ascii="Times New Roman" w:hAnsi="Times New Roman" w:cs="Times New Roman"/>
          <w:color w:val="000000"/>
          <w:sz w:val="24"/>
          <w:szCs w:val="24"/>
          <w:shd w:val="clear" w:color="auto" w:fill="FFFFFF"/>
        </w:rPr>
        <w:t>Чувашии</w:t>
      </w:r>
      <w:r w:rsidRPr="007B71F6">
        <w:rPr>
          <w:rFonts w:ascii="Times New Roman" w:hAnsi="Times New Roman" w:cs="Times New Roman"/>
          <w:color w:val="000000"/>
          <w:sz w:val="24"/>
          <w:szCs w:val="24"/>
          <w:shd w:val="clear" w:color="auto" w:fill="FFFFFF"/>
        </w:rPr>
        <w:t xml:space="preserve"> существует 5 промышленных кластер</w:t>
      </w:r>
      <w:r w:rsidR="00292DCB" w:rsidRPr="007B71F6">
        <w:rPr>
          <w:rFonts w:ascii="Times New Roman" w:hAnsi="Times New Roman" w:cs="Times New Roman"/>
          <w:color w:val="000000"/>
          <w:sz w:val="24"/>
          <w:szCs w:val="24"/>
          <w:shd w:val="clear" w:color="auto" w:fill="FFFFFF"/>
        </w:rPr>
        <w:t>ов</w:t>
      </w:r>
      <w:r w:rsidRPr="007B71F6">
        <w:rPr>
          <w:rFonts w:ascii="Times New Roman" w:hAnsi="Times New Roman" w:cs="Times New Roman"/>
          <w:color w:val="000000"/>
          <w:sz w:val="24"/>
          <w:szCs w:val="24"/>
          <w:shd w:val="clear" w:color="auto" w:fill="FFFFFF"/>
        </w:rPr>
        <w:t>, из них 2 зарегистрирован</w:t>
      </w:r>
      <w:r w:rsidR="00292DCB" w:rsidRPr="007B71F6">
        <w:rPr>
          <w:rFonts w:ascii="Times New Roman" w:hAnsi="Times New Roman" w:cs="Times New Roman"/>
          <w:color w:val="000000"/>
          <w:sz w:val="24"/>
          <w:szCs w:val="24"/>
          <w:shd w:val="clear" w:color="auto" w:fill="FFFFFF"/>
        </w:rPr>
        <w:t>ы</w:t>
      </w:r>
      <w:r w:rsidRPr="007B71F6">
        <w:rPr>
          <w:rFonts w:ascii="Times New Roman" w:hAnsi="Times New Roman" w:cs="Times New Roman"/>
          <w:color w:val="000000"/>
          <w:sz w:val="24"/>
          <w:szCs w:val="24"/>
          <w:shd w:val="clear" w:color="auto" w:fill="FFFFFF"/>
        </w:rPr>
        <w:t xml:space="preserve"> в Минпромторге России:</w:t>
      </w:r>
    </w:p>
    <w:p w:rsidR="004E3509" w:rsidRPr="007B71F6" w:rsidRDefault="004E3509" w:rsidP="00292DCB">
      <w:pPr>
        <w:tabs>
          <w:tab w:val="left" w:pos="2367"/>
        </w:tabs>
        <w:spacing w:after="0" w:line="240" w:lineRule="auto"/>
        <w:ind w:left="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электротехнический кластер Чувашской Республики;</w:t>
      </w:r>
    </w:p>
    <w:p w:rsidR="004E3509" w:rsidRPr="007B71F6" w:rsidRDefault="004E3509" w:rsidP="00292DCB">
      <w:pPr>
        <w:tabs>
          <w:tab w:val="left" w:pos="2367"/>
        </w:tabs>
        <w:spacing w:after="0" w:line="240" w:lineRule="auto"/>
        <w:ind w:left="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w:t>
      </w:r>
      <w:r w:rsidR="00292DCB" w:rsidRPr="007B71F6">
        <w:rPr>
          <w:rFonts w:ascii="Times New Roman" w:hAnsi="Times New Roman" w:cs="Times New Roman"/>
          <w:color w:val="000000"/>
          <w:sz w:val="24"/>
          <w:szCs w:val="24"/>
          <w:shd w:val="clear" w:color="auto" w:fill="FFFFFF"/>
        </w:rPr>
        <w:t xml:space="preserve"> </w:t>
      </w:r>
      <w:r w:rsidRPr="007B71F6">
        <w:rPr>
          <w:rFonts w:ascii="Times New Roman" w:hAnsi="Times New Roman" w:cs="Times New Roman"/>
          <w:color w:val="000000"/>
          <w:sz w:val="24"/>
          <w:szCs w:val="24"/>
          <w:shd w:val="clear" w:color="auto" w:fill="FFFFFF"/>
        </w:rPr>
        <w:t>кластер производителей пищевого оборудования «АБАТ».</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xml:space="preserve">Электротехнический кластер Чувашской Республики </w:t>
      </w:r>
      <w:r w:rsidRPr="007B71F6">
        <w:rPr>
          <w:rFonts w:ascii="Times New Roman" w:hAnsi="Times New Roman" w:cs="Times New Roman"/>
          <w:i/>
          <w:iCs/>
          <w:color w:val="000000"/>
          <w:sz w:val="24"/>
          <w:szCs w:val="24"/>
          <w:shd w:val="clear" w:color="auto" w:fill="FFFFFF"/>
        </w:rPr>
        <w:t>(создан в 2012 г., состоит в реестре промышленных кластеров Минпромторга России с августа 2017 г.),</w:t>
      </w:r>
      <w:r w:rsidRPr="007B71F6">
        <w:rPr>
          <w:rFonts w:ascii="Times New Roman" w:hAnsi="Times New Roman" w:cs="Times New Roman"/>
          <w:color w:val="000000"/>
          <w:sz w:val="24"/>
          <w:szCs w:val="24"/>
          <w:shd w:val="clear" w:color="auto" w:fill="FFFFFF"/>
        </w:rPr>
        <w:t xml:space="preserve"> который объединяет ведущие электротехнические предприятия республики (входит 28 организаций: </w:t>
      </w:r>
      <w:r w:rsidRPr="007B71F6">
        <w:rPr>
          <w:rFonts w:ascii="Times New Roman" w:hAnsi="Times New Roman" w:cs="Times New Roman"/>
          <w:i/>
          <w:iCs/>
          <w:color w:val="000000"/>
          <w:sz w:val="24"/>
          <w:szCs w:val="24"/>
          <w:shd w:val="clear" w:color="auto" w:fill="FFFFFF"/>
        </w:rPr>
        <w:t>ООО «НПП «ЭКРА», АО «ЧЭАЗ», ООО «</w:t>
      </w:r>
      <w:proofErr w:type="spellStart"/>
      <w:r w:rsidRPr="007B71F6">
        <w:rPr>
          <w:rFonts w:ascii="Times New Roman" w:hAnsi="Times New Roman" w:cs="Times New Roman"/>
          <w:i/>
          <w:iCs/>
          <w:color w:val="000000"/>
          <w:sz w:val="24"/>
          <w:szCs w:val="24"/>
          <w:shd w:val="clear" w:color="auto" w:fill="FFFFFF"/>
        </w:rPr>
        <w:t>Релематика</w:t>
      </w:r>
      <w:proofErr w:type="spellEnd"/>
      <w:r w:rsidRPr="007B71F6">
        <w:rPr>
          <w:rFonts w:ascii="Times New Roman" w:hAnsi="Times New Roman" w:cs="Times New Roman"/>
          <w:i/>
          <w:iCs/>
          <w:color w:val="000000"/>
          <w:sz w:val="24"/>
          <w:szCs w:val="24"/>
          <w:shd w:val="clear" w:color="auto" w:fill="FFFFFF"/>
        </w:rPr>
        <w:t xml:space="preserve">», АО «ЭЛАРА», ООО «НПП </w:t>
      </w:r>
      <w:proofErr w:type="spellStart"/>
      <w:r w:rsidRPr="007B71F6">
        <w:rPr>
          <w:rFonts w:ascii="Times New Roman" w:hAnsi="Times New Roman" w:cs="Times New Roman"/>
          <w:i/>
          <w:iCs/>
          <w:color w:val="000000"/>
          <w:sz w:val="24"/>
          <w:szCs w:val="24"/>
          <w:shd w:val="clear" w:color="auto" w:fill="FFFFFF"/>
        </w:rPr>
        <w:t>Бреслер</w:t>
      </w:r>
      <w:proofErr w:type="spellEnd"/>
      <w:r w:rsidRPr="007B71F6">
        <w:rPr>
          <w:rFonts w:ascii="Times New Roman" w:hAnsi="Times New Roman" w:cs="Times New Roman"/>
          <w:i/>
          <w:iCs/>
          <w:color w:val="000000"/>
          <w:sz w:val="24"/>
          <w:szCs w:val="24"/>
          <w:shd w:val="clear" w:color="auto" w:fill="FFFFFF"/>
        </w:rPr>
        <w:t>», ООО «НПП «Динамика», ЗАО «</w:t>
      </w:r>
      <w:proofErr w:type="spellStart"/>
      <w:r w:rsidRPr="007B71F6">
        <w:rPr>
          <w:rFonts w:ascii="Times New Roman" w:hAnsi="Times New Roman" w:cs="Times New Roman"/>
          <w:i/>
          <w:iCs/>
          <w:color w:val="000000"/>
          <w:sz w:val="24"/>
          <w:szCs w:val="24"/>
          <w:shd w:val="clear" w:color="auto" w:fill="FFFFFF"/>
        </w:rPr>
        <w:t>Промэнерго</w:t>
      </w:r>
      <w:proofErr w:type="spellEnd"/>
      <w:r w:rsidRPr="007B71F6">
        <w:rPr>
          <w:rFonts w:ascii="Times New Roman" w:hAnsi="Times New Roman" w:cs="Times New Roman"/>
          <w:i/>
          <w:iCs/>
          <w:color w:val="000000"/>
          <w:sz w:val="24"/>
          <w:szCs w:val="24"/>
          <w:shd w:val="clear" w:color="auto" w:fill="FFFFFF"/>
        </w:rPr>
        <w:t>», ООО «Завод «</w:t>
      </w:r>
      <w:proofErr w:type="spellStart"/>
      <w:r w:rsidRPr="007B71F6">
        <w:rPr>
          <w:rFonts w:ascii="Times New Roman" w:hAnsi="Times New Roman" w:cs="Times New Roman"/>
          <w:i/>
          <w:iCs/>
          <w:color w:val="000000"/>
          <w:sz w:val="24"/>
          <w:szCs w:val="24"/>
          <w:shd w:val="clear" w:color="auto" w:fill="FFFFFF"/>
        </w:rPr>
        <w:t>ЭнергоМаш</w:t>
      </w:r>
      <w:proofErr w:type="spellEnd"/>
      <w:r w:rsidRPr="007B71F6">
        <w:rPr>
          <w:rFonts w:ascii="Times New Roman" w:hAnsi="Times New Roman" w:cs="Times New Roman"/>
          <w:i/>
          <w:iCs/>
          <w:color w:val="000000"/>
          <w:sz w:val="24"/>
          <w:szCs w:val="24"/>
          <w:shd w:val="clear" w:color="auto" w:fill="FFFFFF"/>
        </w:rPr>
        <w:t>» и др.).</w:t>
      </w:r>
      <w:r w:rsidRPr="007B71F6">
        <w:rPr>
          <w:rFonts w:ascii="Times New Roman" w:hAnsi="Times New Roman" w:cs="Times New Roman"/>
          <w:color w:val="000000"/>
          <w:sz w:val="24"/>
          <w:szCs w:val="24"/>
          <w:shd w:val="clear" w:color="auto" w:fill="FFFFFF"/>
        </w:rPr>
        <w:t xml:space="preserve"> </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xml:space="preserve">Продукция ряда предприятий включена в отраслевые планы по импортозамещению по приоритетным отраслям промышленности </w:t>
      </w:r>
      <w:r w:rsidR="00292DCB" w:rsidRPr="007B71F6">
        <w:rPr>
          <w:rFonts w:ascii="Times New Roman" w:hAnsi="Times New Roman" w:cs="Times New Roman"/>
          <w:color w:val="000000"/>
          <w:sz w:val="24"/>
          <w:szCs w:val="24"/>
          <w:shd w:val="clear" w:color="auto" w:fill="FFFFFF"/>
        </w:rPr>
        <w:t>России</w:t>
      </w:r>
      <w:r w:rsidRPr="007B71F6">
        <w:rPr>
          <w:rFonts w:ascii="Times New Roman" w:hAnsi="Times New Roman" w:cs="Times New Roman"/>
          <w:color w:val="000000"/>
          <w:sz w:val="24"/>
          <w:szCs w:val="24"/>
          <w:shd w:val="clear" w:color="auto" w:fill="FFFFFF"/>
        </w:rPr>
        <w:t>, предприятия могут выполнять и реализовывать любые проекты по энергетике «под ключ» и готовы полностью оснастить любой объем объектов энергоснабжения вторичными цифровыми системами.</w:t>
      </w:r>
    </w:p>
    <w:p w:rsidR="004E3509" w:rsidRPr="007B71F6" w:rsidRDefault="00292DCB" w:rsidP="00787927">
      <w:pPr>
        <w:tabs>
          <w:tab w:val="left" w:pos="2367"/>
        </w:tabs>
        <w:spacing w:after="0" w:line="240" w:lineRule="auto"/>
        <w:ind w:firstLine="709"/>
        <w:jc w:val="both"/>
        <w:rPr>
          <w:rFonts w:ascii="Times New Roman" w:hAnsi="Times New Roman" w:cs="Times New Roman"/>
          <w:i/>
          <w:iCs/>
          <w:color w:val="000000"/>
          <w:sz w:val="24"/>
          <w:szCs w:val="24"/>
          <w:shd w:val="clear" w:color="auto" w:fill="FFFFFF"/>
        </w:rPr>
      </w:pPr>
      <w:proofErr w:type="spellStart"/>
      <w:r w:rsidRPr="007B71F6">
        <w:rPr>
          <w:rFonts w:ascii="Times New Roman" w:hAnsi="Times New Roman" w:cs="Times New Roman"/>
          <w:i/>
          <w:iCs/>
          <w:color w:val="000000"/>
          <w:sz w:val="24"/>
          <w:szCs w:val="24"/>
          <w:shd w:val="clear" w:color="auto" w:fill="FFFFFF"/>
        </w:rPr>
        <w:t>Справочно</w:t>
      </w:r>
      <w:proofErr w:type="spellEnd"/>
      <w:r w:rsidR="004E3509" w:rsidRPr="007B71F6">
        <w:rPr>
          <w:rFonts w:ascii="Times New Roman" w:hAnsi="Times New Roman" w:cs="Times New Roman"/>
          <w:i/>
          <w:iCs/>
          <w:color w:val="000000"/>
          <w:sz w:val="24"/>
          <w:szCs w:val="24"/>
          <w:shd w:val="clear" w:color="auto" w:fill="FFFFFF"/>
        </w:rPr>
        <w:t xml:space="preserve">: </w:t>
      </w:r>
      <w:r w:rsidRPr="007B71F6">
        <w:rPr>
          <w:rFonts w:ascii="Times New Roman" w:hAnsi="Times New Roman" w:cs="Times New Roman"/>
          <w:i/>
          <w:iCs/>
          <w:color w:val="000000"/>
          <w:sz w:val="24"/>
          <w:szCs w:val="24"/>
          <w:shd w:val="clear" w:color="auto" w:fill="FFFFFF"/>
        </w:rPr>
        <w:t>о</w:t>
      </w:r>
      <w:r w:rsidR="004E3509" w:rsidRPr="007B71F6">
        <w:rPr>
          <w:rFonts w:ascii="Times New Roman" w:hAnsi="Times New Roman" w:cs="Times New Roman"/>
          <w:i/>
          <w:iCs/>
          <w:color w:val="000000"/>
          <w:sz w:val="24"/>
          <w:szCs w:val="24"/>
          <w:shd w:val="clear" w:color="auto" w:fill="FFFFFF"/>
        </w:rPr>
        <w:t>сновными стратегическим партнерами являются: ПАО «</w:t>
      </w:r>
      <w:proofErr w:type="spellStart"/>
      <w:r w:rsidR="004E3509" w:rsidRPr="007B71F6">
        <w:rPr>
          <w:rFonts w:ascii="Times New Roman" w:hAnsi="Times New Roman" w:cs="Times New Roman"/>
          <w:i/>
          <w:iCs/>
          <w:color w:val="000000"/>
          <w:sz w:val="24"/>
          <w:szCs w:val="24"/>
          <w:shd w:val="clear" w:color="auto" w:fill="FFFFFF"/>
        </w:rPr>
        <w:t>Россети</w:t>
      </w:r>
      <w:proofErr w:type="spellEnd"/>
      <w:r w:rsidR="004E3509" w:rsidRPr="007B71F6">
        <w:rPr>
          <w:rFonts w:ascii="Times New Roman" w:hAnsi="Times New Roman" w:cs="Times New Roman"/>
          <w:i/>
          <w:iCs/>
          <w:color w:val="000000"/>
          <w:sz w:val="24"/>
          <w:szCs w:val="24"/>
          <w:shd w:val="clear" w:color="auto" w:fill="FFFFFF"/>
        </w:rPr>
        <w:t>», ГК «</w:t>
      </w:r>
      <w:proofErr w:type="spellStart"/>
      <w:r w:rsidR="004E3509" w:rsidRPr="007B71F6">
        <w:rPr>
          <w:rFonts w:ascii="Times New Roman" w:hAnsi="Times New Roman" w:cs="Times New Roman"/>
          <w:i/>
          <w:iCs/>
          <w:color w:val="000000"/>
          <w:sz w:val="24"/>
          <w:szCs w:val="24"/>
          <w:shd w:val="clear" w:color="auto" w:fill="FFFFFF"/>
        </w:rPr>
        <w:t>Росатом</w:t>
      </w:r>
      <w:proofErr w:type="spellEnd"/>
      <w:r w:rsidR="004E3509" w:rsidRPr="007B71F6">
        <w:rPr>
          <w:rFonts w:ascii="Times New Roman" w:hAnsi="Times New Roman" w:cs="Times New Roman"/>
          <w:i/>
          <w:iCs/>
          <w:color w:val="000000"/>
          <w:sz w:val="24"/>
          <w:szCs w:val="24"/>
          <w:shd w:val="clear" w:color="auto" w:fill="FFFFFF"/>
        </w:rPr>
        <w:t>», АО «</w:t>
      </w:r>
      <w:proofErr w:type="spellStart"/>
      <w:r w:rsidR="004E3509" w:rsidRPr="007B71F6">
        <w:rPr>
          <w:rFonts w:ascii="Times New Roman" w:hAnsi="Times New Roman" w:cs="Times New Roman"/>
          <w:i/>
          <w:iCs/>
          <w:color w:val="000000"/>
          <w:sz w:val="24"/>
          <w:szCs w:val="24"/>
          <w:shd w:val="clear" w:color="auto" w:fill="FFFFFF"/>
        </w:rPr>
        <w:t>Атомкомплект</w:t>
      </w:r>
      <w:proofErr w:type="spellEnd"/>
      <w:r w:rsidR="004E3509" w:rsidRPr="007B71F6">
        <w:rPr>
          <w:rFonts w:ascii="Times New Roman" w:hAnsi="Times New Roman" w:cs="Times New Roman"/>
          <w:i/>
          <w:iCs/>
          <w:color w:val="000000"/>
          <w:sz w:val="24"/>
          <w:szCs w:val="24"/>
          <w:shd w:val="clear" w:color="auto" w:fill="FFFFFF"/>
        </w:rPr>
        <w:t>», АО «Концерн Росэнергоатом», АО «Атомэнергопром» ПАО «ЛУКОЙЛ», ПАО «Газпром», ПАО «НК «РОСНЕФТЬ», ООО «Газпром комплектация», ПАО «Транснефть», ПАО «РЖД», Группа «ГАЗ», ПАО «АвтоВАЗ», ПАО «КАМАЗ», ОАО «ПАЗ», ОАО «КАВЗ». ПАО «Интер РАО», ПАО «СО ЕЭС», АК «АЛРОСА», ОАО «Ренова Оргсинтез» и др.</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Кластер производителей пищевого оборудования «АБАТ» (вступил в реестр промышленных кластеров Минпромторга России 30 ноября 2021 г.), который объединяет 13 предприятий:</w:t>
      </w:r>
    </w:p>
    <w:p w:rsidR="004E3509" w:rsidRPr="007B71F6" w:rsidRDefault="004E3509" w:rsidP="00787927">
      <w:pPr>
        <w:tabs>
          <w:tab w:val="left" w:pos="2367"/>
        </w:tabs>
        <w:spacing w:after="0" w:line="240" w:lineRule="auto"/>
        <w:ind w:firstLine="709"/>
        <w:jc w:val="both"/>
        <w:rPr>
          <w:rFonts w:ascii="Times New Roman" w:hAnsi="Times New Roman" w:cs="Times New Roman"/>
          <w:i/>
          <w:iCs/>
          <w:color w:val="000000"/>
          <w:sz w:val="24"/>
          <w:szCs w:val="24"/>
          <w:shd w:val="clear" w:color="auto" w:fill="FFFFFF"/>
        </w:rPr>
      </w:pPr>
      <w:r w:rsidRPr="007B71F6">
        <w:rPr>
          <w:rFonts w:ascii="Times New Roman" w:hAnsi="Times New Roman" w:cs="Times New Roman"/>
          <w:i/>
          <w:iCs/>
          <w:color w:val="000000"/>
          <w:sz w:val="24"/>
          <w:szCs w:val="24"/>
          <w:shd w:val="clear" w:color="auto" w:fill="FFFFFF"/>
        </w:rPr>
        <w:t>10 промышленных предприятий;</w:t>
      </w:r>
    </w:p>
    <w:p w:rsidR="004E3509" w:rsidRPr="007B71F6" w:rsidRDefault="004E3509" w:rsidP="00787927">
      <w:pPr>
        <w:tabs>
          <w:tab w:val="left" w:pos="2367"/>
        </w:tabs>
        <w:spacing w:after="0" w:line="240" w:lineRule="auto"/>
        <w:ind w:firstLine="709"/>
        <w:jc w:val="both"/>
        <w:rPr>
          <w:rFonts w:ascii="Times New Roman" w:hAnsi="Times New Roman" w:cs="Times New Roman"/>
          <w:i/>
          <w:iCs/>
          <w:color w:val="000000"/>
          <w:sz w:val="24"/>
          <w:szCs w:val="24"/>
          <w:shd w:val="clear" w:color="auto" w:fill="FFFFFF"/>
        </w:rPr>
      </w:pPr>
      <w:r w:rsidRPr="007B71F6">
        <w:rPr>
          <w:rFonts w:ascii="Times New Roman" w:hAnsi="Times New Roman" w:cs="Times New Roman"/>
          <w:i/>
          <w:iCs/>
          <w:color w:val="000000"/>
          <w:sz w:val="24"/>
          <w:szCs w:val="24"/>
          <w:shd w:val="clear" w:color="auto" w:fill="FFFFFF"/>
        </w:rPr>
        <w:t>2 объекта технологической инфраструктуры (АНО «Центр прототипирования инновационных разработок в области машиностроения в Чувашской Республике» и Инжиниринговая компания «Гибридная техника»);</w:t>
      </w:r>
    </w:p>
    <w:p w:rsidR="004E3509" w:rsidRPr="007B71F6" w:rsidRDefault="004E3509" w:rsidP="00787927">
      <w:pPr>
        <w:tabs>
          <w:tab w:val="left" w:pos="2367"/>
        </w:tabs>
        <w:spacing w:after="0" w:line="240" w:lineRule="auto"/>
        <w:ind w:firstLine="709"/>
        <w:jc w:val="both"/>
        <w:rPr>
          <w:rFonts w:ascii="Times New Roman" w:hAnsi="Times New Roman" w:cs="Times New Roman"/>
          <w:i/>
          <w:iCs/>
          <w:color w:val="000000"/>
          <w:sz w:val="24"/>
          <w:szCs w:val="24"/>
          <w:shd w:val="clear" w:color="auto" w:fill="FFFFFF"/>
        </w:rPr>
      </w:pPr>
      <w:r w:rsidRPr="007B71F6">
        <w:rPr>
          <w:rFonts w:ascii="Times New Roman" w:hAnsi="Times New Roman" w:cs="Times New Roman"/>
          <w:i/>
          <w:iCs/>
          <w:color w:val="000000"/>
          <w:sz w:val="24"/>
          <w:szCs w:val="24"/>
          <w:shd w:val="clear" w:color="auto" w:fill="FFFFFF"/>
        </w:rPr>
        <w:t>1 учебное заведение (Государственное автономное профессиональное образовательное учреждение Чувашской Республики «Межрегиональный центр компетенций – Чебоксарский электромеханический колледж» Министерства образования и молодежной политики Чувашской Республики).</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xml:space="preserve">Выпуском конечной промышленной продукции в целях реализации ее на внутреннем и внешних рынках занимаются четыре участника кластера. </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Уровень кооперации участников кластера, специализирующихся на выпуске промежуточной промышленной продукции, материалов и комплектующих, составляет 27,77%. Вместе с тем уровень кооперации участников, специализирующихся на выпуске конечной промышленной продукции, составляет 75,79%.</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xml:space="preserve">Промышленный кластер в сфере производства изделий для комплексного оснащения помещений на территории Чувашской Республики создан в июле 2021 г., который объединяет 16 предприятий </w:t>
      </w:r>
      <w:r w:rsidRPr="007B71F6">
        <w:rPr>
          <w:rFonts w:ascii="Times New Roman" w:hAnsi="Times New Roman" w:cs="Times New Roman"/>
          <w:i/>
          <w:iCs/>
          <w:color w:val="000000"/>
          <w:sz w:val="24"/>
          <w:szCs w:val="24"/>
          <w:shd w:val="clear" w:color="auto" w:fill="FFFFFF"/>
        </w:rPr>
        <w:t xml:space="preserve">(ООО «ПКФ Гармония», ООО «Чебоксарская фабрика дверей плюс», ООО «Континенталь», ООО «Группа компаний «Эстет», ИП </w:t>
      </w:r>
      <w:proofErr w:type="spellStart"/>
      <w:r w:rsidRPr="007B71F6">
        <w:rPr>
          <w:rFonts w:ascii="Times New Roman" w:hAnsi="Times New Roman" w:cs="Times New Roman"/>
          <w:i/>
          <w:iCs/>
          <w:color w:val="000000"/>
          <w:sz w:val="24"/>
          <w:szCs w:val="24"/>
          <w:shd w:val="clear" w:color="auto" w:fill="FFFFFF"/>
        </w:rPr>
        <w:t>Прибылов</w:t>
      </w:r>
      <w:proofErr w:type="spellEnd"/>
      <w:r w:rsidRPr="007B71F6">
        <w:rPr>
          <w:rFonts w:ascii="Times New Roman" w:hAnsi="Times New Roman" w:cs="Times New Roman"/>
          <w:i/>
          <w:iCs/>
          <w:color w:val="000000"/>
          <w:sz w:val="24"/>
          <w:szCs w:val="24"/>
          <w:shd w:val="clear" w:color="auto" w:fill="FFFFFF"/>
        </w:rPr>
        <w:t xml:space="preserve"> М.О., ООО «</w:t>
      </w:r>
      <w:proofErr w:type="spellStart"/>
      <w:r w:rsidRPr="007B71F6">
        <w:rPr>
          <w:rFonts w:ascii="Times New Roman" w:hAnsi="Times New Roman" w:cs="Times New Roman"/>
          <w:i/>
          <w:iCs/>
          <w:color w:val="000000"/>
          <w:sz w:val="24"/>
          <w:szCs w:val="24"/>
          <w:shd w:val="clear" w:color="auto" w:fill="FFFFFF"/>
        </w:rPr>
        <w:t>Легно</w:t>
      </w:r>
      <w:proofErr w:type="spellEnd"/>
      <w:r w:rsidRPr="007B71F6">
        <w:rPr>
          <w:rFonts w:ascii="Times New Roman" w:hAnsi="Times New Roman" w:cs="Times New Roman"/>
          <w:i/>
          <w:iCs/>
          <w:color w:val="000000"/>
          <w:sz w:val="24"/>
          <w:szCs w:val="24"/>
          <w:shd w:val="clear" w:color="auto" w:fill="FFFFFF"/>
        </w:rPr>
        <w:t xml:space="preserve"> Мобили», ООО «Двери престиж», ООО «Респект», ООО «</w:t>
      </w:r>
      <w:proofErr w:type="spellStart"/>
      <w:r w:rsidRPr="007B71F6">
        <w:rPr>
          <w:rFonts w:ascii="Times New Roman" w:hAnsi="Times New Roman" w:cs="Times New Roman"/>
          <w:i/>
          <w:iCs/>
          <w:color w:val="000000"/>
          <w:sz w:val="24"/>
          <w:szCs w:val="24"/>
          <w:shd w:val="clear" w:color="auto" w:fill="FFFFFF"/>
        </w:rPr>
        <w:t>Погонаж</w:t>
      </w:r>
      <w:proofErr w:type="spellEnd"/>
      <w:r w:rsidRPr="007B71F6">
        <w:rPr>
          <w:rFonts w:ascii="Times New Roman" w:hAnsi="Times New Roman" w:cs="Times New Roman"/>
          <w:i/>
          <w:iCs/>
          <w:color w:val="000000"/>
          <w:sz w:val="24"/>
          <w:szCs w:val="24"/>
          <w:shd w:val="clear" w:color="auto" w:fill="FFFFFF"/>
        </w:rPr>
        <w:t>-Инвест», ООО «</w:t>
      </w:r>
      <w:proofErr w:type="spellStart"/>
      <w:r w:rsidRPr="007B71F6">
        <w:rPr>
          <w:rFonts w:ascii="Times New Roman" w:hAnsi="Times New Roman" w:cs="Times New Roman"/>
          <w:i/>
          <w:iCs/>
          <w:color w:val="000000"/>
          <w:sz w:val="24"/>
          <w:szCs w:val="24"/>
          <w:shd w:val="clear" w:color="auto" w:fill="FFFFFF"/>
        </w:rPr>
        <w:t>Погонаж</w:t>
      </w:r>
      <w:proofErr w:type="spellEnd"/>
      <w:r w:rsidRPr="007B71F6">
        <w:rPr>
          <w:rFonts w:ascii="Times New Roman" w:hAnsi="Times New Roman" w:cs="Times New Roman"/>
          <w:i/>
          <w:iCs/>
          <w:color w:val="000000"/>
          <w:sz w:val="24"/>
          <w:szCs w:val="24"/>
          <w:shd w:val="clear" w:color="auto" w:fill="FFFFFF"/>
        </w:rPr>
        <w:t>-Люкс», ООО «Дом стекла 21», ООО «</w:t>
      </w:r>
      <w:proofErr w:type="spellStart"/>
      <w:r w:rsidRPr="007B71F6">
        <w:rPr>
          <w:rFonts w:ascii="Times New Roman" w:hAnsi="Times New Roman" w:cs="Times New Roman"/>
          <w:i/>
          <w:iCs/>
          <w:color w:val="000000"/>
          <w:sz w:val="24"/>
          <w:szCs w:val="24"/>
          <w:shd w:val="clear" w:color="auto" w:fill="FFFFFF"/>
        </w:rPr>
        <w:t>Алмар</w:t>
      </w:r>
      <w:proofErr w:type="spellEnd"/>
      <w:r w:rsidRPr="007B71F6">
        <w:rPr>
          <w:rFonts w:ascii="Times New Roman" w:hAnsi="Times New Roman" w:cs="Times New Roman"/>
          <w:i/>
          <w:iCs/>
          <w:color w:val="000000"/>
          <w:sz w:val="24"/>
          <w:szCs w:val="24"/>
          <w:shd w:val="clear" w:color="auto" w:fill="FFFFFF"/>
        </w:rPr>
        <w:t xml:space="preserve"> 21», ООО «Форма-ДВ», ООО «</w:t>
      </w:r>
      <w:proofErr w:type="spellStart"/>
      <w:r w:rsidRPr="007B71F6">
        <w:rPr>
          <w:rFonts w:ascii="Times New Roman" w:hAnsi="Times New Roman" w:cs="Times New Roman"/>
          <w:i/>
          <w:iCs/>
          <w:color w:val="000000"/>
          <w:sz w:val="24"/>
          <w:szCs w:val="24"/>
          <w:shd w:val="clear" w:color="auto" w:fill="FFFFFF"/>
        </w:rPr>
        <w:t>Остиум</w:t>
      </w:r>
      <w:proofErr w:type="spellEnd"/>
      <w:r w:rsidRPr="007B71F6">
        <w:rPr>
          <w:rFonts w:ascii="Times New Roman" w:hAnsi="Times New Roman" w:cs="Times New Roman"/>
          <w:i/>
          <w:iCs/>
          <w:color w:val="000000"/>
          <w:sz w:val="24"/>
          <w:szCs w:val="24"/>
          <w:shd w:val="clear" w:color="auto" w:fill="FFFFFF"/>
        </w:rPr>
        <w:t>», ООО «</w:t>
      </w:r>
      <w:proofErr w:type="spellStart"/>
      <w:r w:rsidRPr="007B71F6">
        <w:rPr>
          <w:rFonts w:ascii="Times New Roman" w:hAnsi="Times New Roman" w:cs="Times New Roman"/>
          <w:i/>
          <w:iCs/>
          <w:color w:val="000000"/>
          <w:sz w:val="24"/>
          <w:szCs w:val="24"/>
          <w:shd w:val="clear" w:color="auto" w:fill="FFFFFF"/>
        </w:rPr>
        <w:t>Анмар</w:t>
      </w:r>
      <w:proofErr w:type="spellEnd"/>
      <w:r w:rsidRPr="007B71F6">
        <w:rPr>
          <w:rFonts w:ascii="Times New Roman" w:hAnsi="Times New Roman" w:cs="Times New Roman"/>
          <w:i/>
          <w:iCs/>
          <w:color w:val="000000"/>
          <w:sz w:val="24"/>
          <w:szCs w:val="24"/>
          <w:shd w:val="clear" w:color="auto" w:fill="FFFFFF"/>
        </w:rPr>
        <w:t>», ООО «Строительный двор»).</w:t>
      </w:r>
      <w:r w:rsidRPr="007B71F6">
        <w:rPr>
          <w:rFonts w:ascii="Times New Roman" w:hAnsi="Times New Roman" w:cs="Times New Roman"/>
          <w:color w:val="000000"/>
          <w:sz w:val="24"/>
          <w:szCs w:val="24"/>
          <w:shd w:val="clear" w:color="auto" w:fill="FFFFFF"/>
        </w:rPr>
        <w:t xml:space="preserve"> Его основная специализация – производство межкомнатных дверей. </w:t>
      </w:r>
    </w:p>
    <w:p w:rsidR="004E3509" w:rsidRPr="007B71F6" w:rsidRDefault="004E3509" w:rsidP="00787927">
      <w:pPr>
        <w:tabs>
          <w:tab w:val="left" w:pos="2367"/>
        </w:tabs>
        <w:spacing w:after="0" w:line="240" w:lineRule="auto"/>
        <w:ind w:firstLine="709"/>
        <w:jc w:val="both"/>
        <w:rPr>
          <w:rFonts w:ascii="Times New Roman" w:hAnsi="Times New Roman" w:cs="Times New Roman"/>
          <w:color w:val="000000"/>
          <w:sz w:val="24"/>
          <w:szCs w:val="24"/>
          <w:shd w:val="clear" w:color="auto" w:fill="FFFFFF"/>
        </w:rPr>
      </w:pPr>
      <w:r w:rsidRPr="007B71F6">
        <w:rPr>
          <w:rFonts w:ascii="Times New Roman" w:hAnsi="Times New Roman" w:cs="Times New Roman"/>
          <w:color w:val="000000"/>
          <w:sz w:val="24"/>
          <w:szCs w:val="24"/>
          <w:shd w:val="clear" w:color="auto" w:fill="FFFFFF"/>
        </w:rPr>
        <w:t xml:space="preserve">В 2023 </w:t>
      </w:r>
      <w:r w:rsidR="00292DCB" w:rsidRPr="007B71F6">
        <w:rPr>
          <w:rFonts w:ascii="Times New Roman" w:hAnsi="Times New Roman" w:cs="Times New Roman"/>
          <w:color w:val="000000"/>
          <w:sz w:val="24"/>
          <w:szCs w:val="24"/>
          <w:shd w:val="clear" w:color="auto" w:fill="FFFFFF"/>
        </w:rPr>
        <w:t xml:space="preserve">году </w:t>
      </w:r>
      <w:r w:rsidRPr="007B71F6">
        <w:rPr>
          <w:rFonts w:ascii="Times New Roman" w:hAnsi="Times New Roman" w:cs="Times New Roman"/>
          <w:color w:val="000000"/>
          <w:sz w:val="24"/>
          <w:szCs w:val="24"/>
          <w:shd w:val="clear" w:color="auto" w:fill="FFFFFF"/>
        </w:rPr>
        <w:t>планируется включение в реестр Минпромторга России следующих кластеров: промышленный кластер «Приводное машиностроение (ПРИМА)» (создан в 2022 г.); машиностроительный кластер («СИЛАНТ»).</w:t>
      </w:r>
    </w:p>
    <w:p w:rsidR="004E3509" w:rsidRPr="007B71F6" w:rsidRDefault="004E3509" w:rsidP="00787927">
      <w:pPr>
        <w:tabs>
          <w:tab w:val="left" w:pos="1260"/>
        </w:tabs>
        <w:spacing w:after="0" w:line="240" w:lineRule="auto"/>
        <w:ind w:firstLine="709"/>
        <w:jc w:val="both"/>
        <w:rPr>
          <w:rFonts w:ascii="Times New Roman" w:hAnsi="Times New Roman" w:cs="Times New Roman"/>
          <w:b/>
          <w:i/>
          <w:sz w:val="24"/>
          <w:szCs w:val="24"/>
        </w:rPr>
      </w:pPr>
    </w:p>
    <w:p w:rsidR="003E3CD7" w:rsidRPr="007B71F6" w:rsidRDefault="000E13B0" w:rsidP="00787927">
      <w:pPr>
        <w:tabs>
          <w:tab w:val="left" w:pos="1260"/>
        </w:tabs>
        <w:spacing w:after="0" w:line="240" w:lineRule="auto"/>
        <w:ind w:firstLine="709"/>
        <w:jc w:val="both"/>
        <w:rPr>
          <w:rFonts w:ascii="Times New Roman" w:hAnsi="Times New Roman" w:cs="Times New Roman"/>
          <w:b/>
          <w:i/>
          <w:sz w:val="24"/>
          <w:szCs w:val="24"/>
        </w:rPr>
      </w:pPr>
      <w:r w:rsidRPr="007B71F6">
        <w:rPr>
          <w:rFonts w:ascii="Times New Roman" w:hAnsi="Times New Roman" w:cs="Times New Roman"/>
          <w:b/>
          <w:i/>
          <w:sz w:val="24"/>
          <w:szCs w:val="24"/>
        </w:rPr>
        <w:t xml:space="preserve">Развитие промышленной инфраструктуры </w:t>
      </w:r>
    </w:p>
    <w:p w:rsidR="004E3509" w:rsidRPr="007B71F6" w:rsidRDefault="004E3509" w:rsidP="00787927">
      <w:pPr>
        <w:spacing w:after="0" w:line="240" w:lineRule="auto"/>
        <w:ind w:firstLine="743"/>
        <w:jc w:val="both"/>
        <w:rPr>
          <w:rFonts w:ascii="Times New Roman" w:eastAsia="Times New Roman" w:hAnsi="Times New Roman" w:cs="Times New Roman"/>
          <w:bCs/>
          <w:sz w:val="24"/>
          <w:szCs w:val="24"/>
          <w:lang w:eastAsia="ru-RU"/>
        </w:rPr>
      </w:pPr>
      <w:r w:rsidRPr="007B71F6">
        <w:rPr>
          <w:rFonts w:ascii="Times New Roman" w:eastAsia="Times New Roman" w:hAnsi="Times New Roman" w:cs="Times New Roman"/>
          <w:bCs/>
          <w:sz w:val="24"/>
          <w:szCs w:val="24"/>
          <w:lang w:eastAsia="ru-RU"/>
        </w:rPr>
        <w:t>В г. Чебоксары на сегодняшний день создан индустриальный парк (первая очередь) на земельном участке площадью 23,1 га, расположенном южнее ПАО «</w:t>
      </w:r>
      <w:proofErr w:type="spellStart"/>
      <w:r w:rsidRPr="007B71F6">
        <w:rPr>
          <w:rFonts w:ascii="Times New Roman" w:eastAsia="Times New Roman" w:hAnsi="Times New Roman" w:cs="Times New Roman"/>
          <w:bCs/>
          <w:sz w:val="24"/>
          <w:szCs w:val="24"/>
          <w:lang w:eastAsia="ru-RU"/>
        </w:rPr>
        <w:t>Промтрактор</w:t>
      </w:r>
      <w:proofErr w:type="spellEnd"/>
      <w:r w:rsidRPr="007B71F6">
        <w:rPr>
          <w:rFonts w:ascii="Times New Roman" w:eastAsia="Times New Roman" w:hAnsi="Times New Roman" w:cs="Times New Roman"/>
          <w:bCs/>
          <w:sz w:val="24"/>
          <w:szCs w:val="24"/>
          <w:lang w:eastAsia="ru-RU"/>
        </w:rPr>
        <w:t>».</w:t>
      </w:r>
    </w:p>
    <w:p w:rsidR="004E3509" w:rsidRPr="007B71F6" w:rsidRDefault="004E3509" w:rsidP="00787927">
      <w:pPr>
        <w:spacing w:after="0" w:line="240" w:lineRule="auto"/>
        <w:ind w:firstLine="743"/>
        <w:jc w:val="both"/>
        <w:rPr>
          <w:rFonts w:ascii="Times New Roman" w:eastAsia="Times New Roman" w:hAnsi="Times New Roman" w:cs="Times New Roman"/>
          <w:i/>
          <w:color w:val="000000"/>
          <w:lang w:eastAsia="ru-RU"/>
        </w:rPr>
      </w:pPr>
      <w:r w:rsidRPr="007B71F6">
        <w:rPr>
          <w:rFonts w:ascii="Times New Roman" w:eastAsia="Times New Roman" w:hAnsi="Times New Roman" w:cs="Times New Roman"/>
          <w:bCs/>
          <w:i/>
          <w:lang w:eastAsia="ru-RU"/>
        </w:rPr>
        <w:t>Объем инвестиций в создание инженерной инфраструктуры первой очереди составил – 215,3 млн рублей</w:t>
      </w:r>
      <w:r w:rsidRPr="007B71F6">
        <w:rPr>
          <w:rFonts w:ascii="Times New Roman" w:eastAsia="Times New Roman" w:hAnsi="Times New Roman" w:cs="Times New Roman"/>
          <w:i/>
          <w:color w:val="000000"/>
          <w:lang w:eastAsia="ru-RU"/>
        </w:rPr>
        <w:t xml:space="preserve"> (за счет средств республиканского бюджета Чувашской Республики – 43,06 млн руб., за счет средств федерального бюджета – 172,24 млн рублей).</w:t>
      </w:r>
    </w:p>
    <w:p w:rsidR="004E3509" w:rsidRPr="007B71F6" w:rsidRDefault="004E3509" w:rsidP="00787927">
      <w:pPr>
        <w:spacing w:after="0" w:line="240" w:lineRule="auto"/>
        <w:ind w:firstLine="743"/>
        <w:jc w:val="both"/>
        <w:rPr>
          <w:rFonts w:ascii="Times New Roman" w:eastAsia="Times New Roman" w:hAnsi="Times New Roman" w:cs="Times New Roman"/>
          <w:bCs/>
          <w:sz w:val="24"/>
          <w:szCs w:val="24"/>
          <w:lang w:eastAsia="ru-RU"/>
        </w:rPr>
      </w:pPr>
      <w:r w:rsidRPr="007B71F6">
        <w:rPr>
          <w:rFonts w:ascii="Times New Roman" w:eastAsia="Times New Roman" w:hAnsi="Times New Roman" w:cs="Times New Roman"/>
          <w:bCs/>
          <w:sz w:val="24"/>
          <w:szCs w:val="24"/>
          <w:lang w:eastAsia="ru-RU"/>
        </w:rPr>
        <w:t>В настоящее время в индустриальном парке г. Чебоксары (первая очередь) из 10 участков занято 9 участков общей площадью 8,34 Га.</w:t>
      </w:r>
    </w:p>
    <w:p w:rsidR="004E3509" w:rsidRPr="007B71F6" w:rsidRDefault="004E3509" w:rsidP="00787927">
      <w:pPr>
        <w:spacing w:after="0" w:line="240" w:lineRule="auto"/>
        <w:ind w:firstLine="708"/>
        <w:jc w:val="both"/>
        <w:rPr>
          <w:rFonts w:ascii="Times New Roman" w:eastAsia="Times New Roman" w:hAnsi="Times New Roman" w:cs="Times New Roman"/>
          <w:bCs/>
          <w:sz w:val="24"/>
          <w:szCs w:val="24"/>
          <w:lang w:eastAsia="ru-RU"/>
        </w:rPr>
      </w:pPr>
      <w:r w:rsidRPr="007B71F6">
        <w:rPr>
          <w:rFonts w:ascii="Times New Roman" w:eastAsia="Times New Roman" w:hAnsi="Times New Roman" w:cs="Times New Roman"/>
          <w:bCs/>
          <w:sz w:val="24"/>
          <w:szCs w:val="24"/>
          <w:lang w:eastAsia="ru-RU"/>
        </w:rPr>
        <w:t xml:space="preserve">В индустриальном парке г. Чебоксары (вторая очередь), который реализуется на земельных участках муниципальной собственности г. Чебоксары из 16 участков занято 16 участков общей площадью 12,4 Га. </w:t>
      </w:r>
    </w:p>
    <w:p w:rsidR="004E3509" w:rsidRPr="007B71F6" w:rsidRDefault="004E3509" w:rsidP="00787927">
      <w:pPr>
        <w:spacing w:after="0" w:line="240" w:lineRule="auto"/>
        <w:ind w:firstLine="708"/>
        <w:jc w:val="both"/>
        <w:rPr>
          <w:rFonts w:ascii="Times New Roman" w:eastAsia="Times New Roman" w:hAnsi="Times New Roman" w:cs="Times New Roman"/>
          <w:i/>
          <w:color w:val="000000"/>
          <w:lang w:eastAsia="ru-RU"/>
        </w:rPr>
      </w:pPr>
      <w:r w:rsidRPr="007B71F6">
        <w:rPr>
          <w:rFonts w:ascii="Times New Roman" w:eastAsia="Times New Roman" w:hAnsi="Times New Roman" w:cs="Times New Roman"/>
          <w:i/>
          <w:color w:val="000000"/>
          <w:lang w:eastAsia="ru-RU"/>
        </w:rPr>
        <w:t>Инженерная инфраструктура 245,2 млн. рублей (за счет средств бюджета города Чебоксары – 7,7 млн. рублей, республиканского бюджета Чувашской Республики – 18,2 млн. рублей, федерального бюджета – 219,3 млн. рублей.).</w:t>
      </w:r>
    </w:p>
    <w:p w:rsidR="00292DCB" w:rsidRPr="007B71F6" w:rsidRDefault="00292DCB" w:rsidP="00787927">
      <w:pPr>
        <w:spacing w:after="0" w:line="240" w:lineRule="auto"/>
        <w:ind w:firstLine="708"/>
        <w:jc w:val="both"/>
        <w:rPr>
          <w:rFonts w:ascii="Times New Roman" w:eastAsia="Times New Roman" w:hAnsi="Times New Roman" w:cs="Times New Roman"/>
          <w:i/>
          <w:color w:val="000000"/>
          <w:lang w:eastAsia="ru-RU"/>
        </w:rPr>
      </w:pPr>
    </w:p>
    <w:p w:rsidR="004E3509" w:rsidRPr="007B71F6" w:rsidRDefault="004E3509" w:rsidP="00787927">
      <w:pPr>
        <w:spacing w:after="0" w:line="240" w:lineRule="auto"/>
        <w:ind w:firstLine="709"/>
        <w:jc w:val="center"/>
        <w:rPr>
          <w:rFonts w:ascii="Times New Roman" w:hAnsi="Times New Roman" w:cs="Times New Roman"/>
          <w:b/>
          <w:sz w:val="24"/>
          <w:szCs w:val="24"/>
        </w:rPr>
      </w:pPr>
      <w:r w:rsidRPr="007B71F6">
        <w:rPr>
          <w:rFonts w:ascii="Times New Roman" w:hAnsi="Times New Roman" w:cs="Times New Roman"/>
          <w:b/>
          <w:sz w:val="24"/>
          <w:szCs w:val="24"/>
        </w:rPr>
        <w:t>Частные промышленные технопарки и индустриальные парки</w:t>
      </w:r>
    </w:p>
    <w:p w:rsidR="004E3509" w:rsidRPr="007B71F6" w:rsidRDefault="004E3509" w:rsidP="00787927">
      <w:pPr>
        <w:spacing w:after="0" w:line="240" w:lineRule="auto"/>
        <w:ind w:firstLine="709"/>
        <w:jc w:val="both"/>
        <w:rPr>
          <w:rFonts w:ascii="Times New Roman" w:eastAsia="+mn-ea" w:hAnsi="Times New Roman" w:cs="Times New Roman"/>
          <w:color w:val="000000"/>
          <w:kern w:val="24"/>
          <w:sz w:val="24"/>
          <w:szCs w:val="24"/>
          <w:lang w:eastAsia="ru-RU"/>
        </w:rPr>
      </w:pPr>
      <w:r w:rsidRPr="007B71F6">
        <w:rPr>
          <w:rFonts w:ascii="Times New Roman" w:eastAsia="+mn-ea" w:hAnsi="Times New Roman" w:cs="Times New Roman"/>
          <w:color w:val="000000"/>
          <w:kern w:val="24"/>
          <w:sz w:val="24"/>
          <w:szCs w:val="24"/>
          <w:lang w:eastAsia="ru-RU"/>
        </w:rPr>
        <w:t>На создание частных промышленных технопарков и индустриальных парков в 2022 году из федерального бюджета выделено 994 млн руб</w:t>
      </w:r>
      <w:r w:rsidR="007B71F6" w:rsidRPr="007B71F6">
        <w:rPr>
          <w:rFonts w:ascii="Times New Roman" w:eastAsia="+mn-ea" w:hAnsi="Times New Roman" w:cs="Times New Roman"/>
          <w:color w:val="000000"/>
          <w:kern w:val="24"/>
          <w:sz w:val="24"/>
          <w:szCs w:val="24"/>
          <w:lang w:eastAsia="ru-RU"/>
        </w:rPr>
        <w:t>лей</w:t>
      </w:r>
      <w:r w:rsidRPr="007B71F6">
        <w:rPr>
          <w:rFonts w:ascii="Times New Roman" w:eastAsia="+mn-ea" w:hAnsi="Times New Roman" w:cs="Times New Roman"/>
          <w:color w:val="000000"/>
          <w:kern w:val="24"/>
          <w:sz w:val="24"/>
          <w:szCs w:val="24"/>
          <w:lang w:eastAsia="ru-RU"/>
        </w:rPr>
        <w:t>, согласно протоколу от 10 декабря 2021 года № 6 заочного заседания экспертной группы Минэкономразвития России для осуществления экспертизы комплектов документов представляемых субъектами Российской Федерации в целях предоставления субсидии бюджетам субъектов Российской Федерации на господдержку МСП, а так же физических лиц, применяющих специальный налоговый режим «Налог на профессиональный доход субъектов Российской Федерации» выделяются средства Федерального бюджета:</w:t>
      </w:r>
    </w:p>
    <w:p w:rsidR="004E3509" w:rsidRPr="007B71F6" w:rsidRDefault="004E3509" w:rsidP="00787927">
      <w:pPr>
        <w:spacing w:after="0" w:line="240" w:lineRule="auto"/>
        <w:ind w:firstLine="709"/>
        <w:jc w:val="both"/>
        <w:rPr>
          <w:rFonts w:ascii="Times New Roman" w:eastAsia="+mn-ea" w:hAnsi="Times New Roman" w:cs="Times New Roman"/>
          <w:color w:val="000000"/>
          <w:kern w:val="24"/>
          <w:sz w:val="24"/>
          <w:szCs w:val="24"/>
          <w:lang w:eastAsia="ru-RU"/>
        </w:rPr>
      </w:pPr>
      <w:r w:rsidRPr="007B71F6">
        <w:rPr>
          <w:rFonts w:ascii="Times New Roman" w:eastAsia="+mn-ea" w:hAnsi="Times New Roman" w:cs="Times New Roman"/>
          <w:color w:val="000000"/>
          <w:kern w:val="24"/>
          <w:sz w:val="24"/>
          <w:szCs w:val="24"/>
          <w:lang w:eastAsia="ru-RU"/>
        </w:rPr>
        <w:t xml:space="preserve">- </w:t>
      </w:r>
      <w:proofErr w:type="spellStart"/>
      <w:r w:rsidRPr="007B71F6">
        <w:rPr>
          <w:rFonts w:ascii="Times New Roman" w:eastAsia="+mn-ea" w:hAnsi="Times New Roman" w:cs="Times New Roman"/>
          <w:color w:val="000000"/>
          <w:kern w:val="24"/>
          <w:sz w:val="24"/>
          <w:szCs w:val="24"/>
          <w:lang w:eastAsia="ru-RU"/>
        </w:rPr>
        <w:t>Абат</w:t>
      </w:r>
      <w:proofErr w:type="spellEnd"/>
      <w:r w:rsidRPr="007B71F6">
        <w:rPr>
          <w:rFonts w:ascii="Times New Roman" w:eastAsia="+mn-ea" w:hAnsi="Times New Roman" w:cs="Times New Roman"/>
          <w:color w:val="000000"/>
          <w:kern w:val="24"/>
          <w:sz w:val="24"/>
          <w:szCs w:val="24"/>
          <w:lang w:eastAsia="ru-RU"/>
        </w:rPr>
        <w:t xml:space="preserve"> - 500 </w:t>
      </w:r>
      <w:proofErr w:type="spellStart"/>
      <w:r w:rsidRPr="007B71F6">
        <w:rPr>
          <w:rFonts w:ascii="Times New Roman" w:eastAsia="+mn-ea" w:hAnsi="Times New Roman" w:cs="Times New Roman"/>
          <w:color w:val="000000"/>
          <w:kern w:val="24"/>
          <w:sz w:val="24"/>
          <w:szCs w:val="24"/>
          <w:lang w:eastAsia="ru-RU"/>
        </w:rPr>
        <w:t>млн</w:t>
      </w:r>
      <w:proofErr w:type="gramStart"/>
      <w:r w:rsidRPr="007B71F6">
        <w:rPr>
          <w:rFonts w:ascii="Times New Roman" w:eastAsia="+mn-ea" w:hAnsi="Times New Roman" w:cs="Times New Roman"/>
          <w:color w:val="000000"/>
          <w:kern w:val="24"/>
          <w:sz w:val="24"/>
          <w:szCs w:val="24"/>
          <w:lang w:eastAsia="ru-RU"/>
        </w:rPr>
        <w:t>.р</w:t>
      </w:r>
      <w:proofErr w:type="gramEnd"/>
      <w:r w:rsidRPr="007B71F6">
        <w:rPr>
          <w:rFonts w:ascii="Times New Roman" w:eastAsia="+mn-ea" w:hAnsi="Times New Roman" w:cs="Times New Roman"/>
          <w:color w:val="000000"/>
          <w:kern w:val="24"/>
          <w:sz w:val="24"/>
          <w:szCs w:val="24"/>
          <w:lang w:eastAsia="ru-RU"/>
        </w:rPr>
        <w:t>уб</w:t>
      </w:r>
      <w:r w:rsidR="00292DCB" w:rsidRPr="007B71F6">
        <w:rPr>
          <w:rFonts w:ascii="Times New Roman" w:eastAsia="+mn-ea" w:hAnsi="Times New Roman" w:cs="Times New Roman"/>
          <w:color w:val="000000"/>
          <w:kern w:val="24"/>
          <w:sz w:val="24"/>
          <w:szCs w:val="24"/>
          <w:lang w:eastAsia="ru-RU"/>
        </w:rPr>
        <w:t>лей</w:t>
      </w:r>
      <w:proofErr w:type="spellEnd"/>
      <w:r w:rsidRPr="007B71F6">
        <w:rPr>
          <w:rFonts w:ascii="Times New Roman" w:eastAsia="+mn-ea" w:hAnsi="Times New Roman" w:cs="Times New Roman"/>
          <w:color w:val="000000"/>
          <w:kern w:val="24"/>
          <w:sz w:val="24"/>
          <w:szCs w:val="24"/>
          <w:lang w:eastAsia="ru-RU"/>
        </w:rPr>
        <w:t>.</w:t>
      </w:r>
    </w:p>
    <w:p w:rsidR="004E3509" w:rsidRPr="007B71F6" w:rsidRDefault="004E3509" w:rsidP="00787927">
      <w:pPr>
        <w:spacing w:after="0" w:line="240" w:lineRule="auto"/>
        <w:ind w:firstLine="709"/>
        <w:jc w:val="both"/>
        <w:rPr>
          <w:rFonts w:ascii="Times New Roman" w:eastAsia="+mn-ea" w:hAnsi="Times New Roman" w:cs="Times New Roman"/>
          <w:color w:val="000000"/>
          <w:kern w:val="24"/>
          <w:sz w:val="24"/>
          <w:szCs w:val="24"/>
          <w:lang w:eastAsia="ru-RU"/>
        </w:rPr>
      </w:pPr>
      <w:r w:rsidRPr="007B71F6">
        <w:rPr>
          <w:rFonts w:ascii="Times New Roman" w:eastAsia="+mn-ea" w:hAnsi="Times New Roman" w:cs="Times New Roman"/>
          <w:color w:val="000000"/>
          <w:kern w:val="24"/>
          <w:sz w:val="24"/>
          <w:szCs w:val="24"/>
          <w:lang w:eastAsia="ru-RU"/>
        </w:rPr>
        <w:t>- Машзавод – 494,3 млн</w:t>
      </w:r>
      <w:r w:rsidR="00292DCB" w:rsidRPr="007B71F6">
        <w:rPr>
          <w:rFonts w:ascii="Times New Roman" w:eastAsia="+mn-ea" w:hAnsi="Times New Roman" w:cs="Times New Roman"/>
          <w:color w:val="000000"/>
          <w:kern w:val="24"/>
          <w:sz w:val="24"/>
          <w:szCs w:val="24"/>
          <w:lang w:eastAsia="ru-RU"/>
        </w:rPr>
        <w:t xml:space="preserve"> </w:t>
      </w:r>
      <w:r w:rsidRPr="007B71F6">
        <w:rPr>
          <w:rFonts w:ascii="Times New Roman" w:eastAsia="+mn-ea" w:hAnsi="Times New Roman" w:cs="Times New Roman"/>
          <w:color w:val="000000"/>
          <w:kern w:val="24"/>
          <w:sz w:val="24"/>
          <w:szCs w:val="24"/>
          <w:lang w:eastAsia="ru-RU"/>
        </w:rPr>
        <w:t>руб</w:t>
      </w:r>
      <w:r w:rsidR="00292DCB" w:rsidRPr="007B71F6">
        <w:rPr>
          <w:rFonts w:ascii="Times New Roman" w:eastAsia="+mn-ea" w:hAnsi="Times New Roman" w:cs="Times New Roman"/>
          <w:color w:val="000000"/>
          <w:kern w:val="24"/>
          <w:sz w:val="24"/>
          <w:szCs w:val="24"/>
          <w:lang w:eastAsia="ru-RU"/>
        </w:rPr>
        <w:t>лей</w:t>
      </w:r>
      <w:r w:rsidRPr="007B71F6">
        <w:rPr>
          <w:rFonts w:ascii="Times New Roman" w:eastAsia="+mn-ea" w:hAnsi="Times New Roman" w:cs="Times New Roman"/>
          <w:color w:val="000000"/>
          <w:kern w:val="24"/>
          <w:sz w:val="24"/>
          <w:szCs w:val="24"/>
          <w:lang w:eastAsia="ru-RU"/>
        </w:rPr>
        <w:t>.</w:t>
      </w:r>
    </w:p>
    <w:p w:rsidR="004E3509" w:rsidRPr="007B71F6" w:rsidRDefault="004E3509" w:rsidP="00787927">
      <w:pPr>
        <w:spacing w:after="0" w:line="240" w:lineRule="auto"/>
        <w:ind w:firstLine="709"/>
        <w:jc w:val="both"/>
        <w:rPr>
          <w:rFonts w:ascii="Times New Roman" w:eastAsia="+mn-ea" w:hAnsi="Times New Roman" w:cs="Times New Roman"/>
          <w:color w:val="000000"/>
          <w:kern w:val="24"/>
          <w:sz w:val="24"/>
          <w:szCs w:val="24"/>
          <w:lang w:eastAsia="ru-RU"/>
        </w:rPr>
      </w:pPr>
      <w:r w:rsidRPr="007B71F6">
        <w:rPr>
          <w:rFonts w:ascii="Times New Roman" w:eastAsia="+mn-ea" w:hAnsi="Times New Roman" w:cs="Times New Roman"/>
          <w:color w:val="000000"/>
          <w:kern w:val="24"/>
          <w:sz w:val="24"/>
          <w:szCs w:val="24"/>
          <w:lang w:eastAsia="ru-RU"/>
        </w:rPr>
        <w:t>Помимо этого</w:t>
      </w:r>
      <w:r w:rsidR="00292DCB" w:rsidRPr="007B71F6">
        <w:rPr>
          <w:rFonts w:ascii="Times New Roman" w:eastAsia="+mn-ea" w:hAnsi="Times New Roman" w:cs="Times New Roman"/>
          <w:color w:val="000000"/>
          <w:kern w:val="24"/>
          <w:sz w:val="24"/>
          <w:szCs w:val="24"/>
          <w:lang w:eastAsia="ru-RU"/>
        </w:rPr>
        <w:t>,</w:t>
      </w:r>
      <w:r w:rsidRPr="007B71F6">
        <w:rPr>
          <w:rFonts w:ascii="Times New Roman" w:eastAsia="+mn-ea" w:hAnsi="Times New Roman" w:cs="Times New Roman"/>
          <w:color w:val="000000"/>
          <w:kern w:val="24"/>
          <w:sz w:val="24"/>
          <w:szCs w:val="24"/>
          <w:lang w:eastAsia="ru-RU"/>
        </w:rPr>
        <w:t xml:space="preserve"> </w:t>
      </w:r>
      <w:proofErr w:type="spellStart"/>
      <w:r w:rsidRPr="007B71F6">
        <w:rPr>
          <w:rFonts w:ascii="Times New Roman" w:eastAsia="+mn-ea" w:hAnsi="Times New Roman" w:cs="Times New Roman"/>
          <w:color w:val="000000"/>
          <w:kern w:val="24"/>
          <w:sz w:val="24"/>
          <w:szCs w:val="24"/>
          <w:lang w:eastAsia="ru-RU"/>
        </w:rPr>
        <w:t>Минэкомразвития</w:t>
      </w:r>
      <w:proofErr w:type="spellEnd"/>
      <w:r w:rsidRPr="007B71F6">
        <w:rPr>
          <w:rFonts w:ascii="Times New Roman" w:eastAsia="+mn-ea" w:hAnsi="Times New Roman" w:cs="Times New Roman"/>
          <w:color w:val="000000"/>
          <w:kern w:val="24"/>
          <w:sz w:val="24"/>
          <w:szCs w:val="24"/>
          <w:lang w:eastAsia="ru-RU"/>
        </w:rPr>
        <w:t xml:space="preserve"> России в 2022 году отобраны 3 проекта по созданию частных промышленных технопарков от </w:t>
      </w:r>
      <w:r w:rsidR="00292DCB" w:rsidRPr="007B71F6">
        <w:rPr>
          <w:rFonts w:ascii="Times New Roman" w:eastAsia="+mn-ea" w:hAnsi="Times New Roman" w:cs="Times New Roman"/>
          <w:color w:val="000000"/>
          <w:kern w:val="24"/>
          <w:sz w:val="24"/>
          <w:szCs w:val="24"/>
          <w:lang w:eastAsia="ru-RU"/>
        </w:rPr>
        <w:t xml:space="preserve">Чувашии </w:t>
      </w:r>
      <w:r w:rsidRPr="007B71F6">
        <w:rPr>
          <w:rFonts w:ascii="Times New Roman" w:eastAsia="+mn-ea" w:hAnsi="Times New Roman" w:cs="Times New Roman"/>
          <w:color w:val="000000"/>
          <w:kern w:val="24"/>
          <w:sz w:val="24"/>
          <w:szCs w:val="24"/>
          <w:lang w:eastAsia="ru-RU"/>
        </w:rPr>
        <w:t xml:space="preserve">на предоставление субсидии из федерального бюджета </w:t>
      </w:r>
      <w:r w:rsidR="00292DCB" w:rsidRPr="007B71F6">
        <w:rPr>
          <w:rFonts w:ascii="Times New Roman" w:eastAsia="+mn-ea" w:hAnsi="Times New Roman" w:cs="Times New Roman"/>
          <w:color w:val="000000"/>
          <w:kern w:val="24"/>
          <w:sz w:val="24"/>
          <w:szCs w:val="24"/>
          <w:lang w:eastAsia="ru-RU"/>
        </w:rPr>
        <w:t xml:space="preserve">в рамках постановления </w:t>
      </w:r>
      <w:r w:rsidRPr="007B71F6">
        <w:rPr>
          <w:rFonts w:ascii="Times New Roman" w:eastAsia="+mn-ea" w:hAnsi="Times New Roman" w:cs="Times New Roman"/>
          <w:color w:val="000000"/>
          <w:kern w:val="24"/>
          <w:sz w:val="24"/>
          <w:szCs w:val="24"/>
          <w:lang w:eastAsia="ru-RU"/>
        </w:rPr>
        <w:t xml:space="preserve">№ 316. В состав заявки вошли 4 проекта частных промышленных парков. </w:t>
      </w:r>
    </w:p>
    <w:p w:rsidR="004E3509" w:rsidRPr="007B71F6" w:rsidRDefault="004E3509" w:rsidP="00787927">
      <w:pPr>
        <w:spacing w:after="0" w:line="240" w:lineRule="auto"/>
        <w:ind w:firstLine="709"/>
        <w:jc w:val="both"/>
        <w:rPr>
          <w:rFonts w:ascii="Times New Roman" w:eastAsia="+mn-ea" w:hAnsi="Times New Roman" w:cs="Times New Roman"/>
          <w:i/>
          <w:color w:val="000000"/>
          <w:kern w:val="24"/>
          <w:lang w:eastAsia="ru-RU"/>
        </w:rPr>
      </w:pPr>
      <w:r w:rsidRPr="007B71F6">
        <w:rPr>
          <w:rFonts w:ascii="Times New Roman" w:eastAsia="+mn-ea" w:hAnsi="Times New Roman" w:cs="Times New Roman"/>
          <w:color w:val="000000"/>
          <w:kern w:val="24"/>
          <w:sz w:val="24"/>
          <w:szCs w:val="24"/>
          <w:lang w:eastAsia="ru-RU"/>
        </w:rPr>
        <w:t>- Промышленный технопарк «</w:t>
      </w:r>
      <w:proofErr w:type="spellStart"/>
      <w:r w:rsidRPr="007B71F6">
        <w:rPr>
          <w:rFonts w:ascii="Times New Roman" w:eastAsia="+mn-ea" w:hAnsi="Times New Roman" w:cs="Times New Roman"/>
          <w:color w:val="000000"/>
          <w:kern w:val="24"/>
          <w:sz w:val="24"/>
          <w:szCs w:val="24"/>
          <w:lang w:eastAsia="ru-RU"/>
        </w:rPr>
        <w:t>Волгахим</w:t>
      </w:r>
      <w:proofErr w:type="spellEnd"/>
      <w:r w:rsidRPr="007B71F6">
        <w:rPr>
          <w:rFonts w:ascii="Times New Roman" w:eastAsia="+mn-ea" w:hAnsi="Times New Roman" w:cs="Times New Roman"/>
          <w:color w:val="000000"/>
          <w:kern w:val="24"/>
          <w:sz w:val="24"/>
          <w:szCs w:val="24"/>
          <w:lang w:eastAsia="ru-RU"/>
        </w:rPr>
        <w:t xml:space="preserve">», г. Новочебоксарск </w:t>
      </w:r>
      <w:r w:rsidRPr="007B71F6">
        <w:rPr>
          <w:rFonts w:ascii="Times New Roman" w:eastAsia="+mn-ea" w:hAnsi="Times New Roman" w:cs="Times New Roman"/>
          <w:i/>
          <w:color w:val="000000"/>
          <w:kern w:val="24"/>
          <w:lang w:eastAsia="ru-RU"/>
        </w:rPr>
        <w:t>(1,64 Га , 6 резидентов);</w:t>
      </w:r>
    </w:p>
    <w:p w:rsidR="004E3509" w:rsidRPr="007B71F6" w:rsidRDefault="004E3509" w:rsidP="00787927">
      <w:pPr>
        <w:spacing w:after="0" w:line="240" w:lineRule="auto"/>
        <w:ind w:firstLine="709"/>
        <w:jc w:val="both"/>
        <w:rPr>
          <w:rFonts w:ascii="Times New Roman" w:eastAsia="+mn-ea" w:hAnsi="Times New Roman" w:cs="Times New Roman"/>
          <w:i/>
          <w:color w:val="000000"/>
          <w:kern w:val="24"/>
          <w:lang w:eastAsia="ru-RU"/>
        </w:rPr>
      </w:pPr>
      <w:r w:rsidRPr="007B71F6">
        <w:rPr>
          <w:rFonts w:ascii="Times New Roman" w:eastAsia="+mn-ea" w:hAnsi="Times New Roman" w:cs="Times New Roman"/>
          <w:color w:val="000000"/>
          <w:kern w:val="24"/>
          <w:sz w:val="24"/>
          <w:szCs w:val="24"/>
          <w:lang w:eastAsia="ru-RU"/>
        </w:rPr>
        <w:t>- Промышленный технопарк «АГРЕГАТНЫЙ». Г. Чебоксары</w:t>
      </w:r>
      <w:r w:rsidRPr="007B71F6">
        <w:rPr>
          <w:rFonts w:ascii="Times New Roman" w:eastAsia="+mn-ea" w:hAnsi="Times New Roman" w:cs="Times New Roman"/>
          <w:color w:val="000000"/>
          <w:kern w:val="24"/>
          <w:lang w:eastAsia="ru-RU"/>
        </w:rPr>
        <w:t xml:space="preserve"> </w:t>
      </w:r>
      <w:r w:rsidRPr="007B71F6">
        <w:rPr>
          <w:rFonts w:ascii="Times New Roman" w:eastAsia="+mn-ea" w:hAnsi="Times New Roman" w:cs="Times New Roman"/>
          <w:i/>
          <w:color w:val="000000"/>
          <w:kern w:val="24"/>
          <w:lang w:eastAsia="ru-RU"/>
        </w:rPr>
        <w:t>(4,5 Га, 5 резидентов);</w:t>
      </w:r>
    </w:p>
    <w:p w:rsidR="004E3509" w:rsidRPr="007B71F6" w:rsidRDefault="004E3509" w:rsidP="00787927">
      <w:pPr>
        <w:spacing w:after="0" w:line="240" w:lineRule="auto"/>
        <w:ind w:firstLine="709"/>
        <w:jc w:val="both"/>
        <w:rPr>
          <w:rFonts w:ascii="Times New Roman" w:eastAsia="+mn-ea" w:hAnsi="Times New Roman" w:cs="Times New Roman"/>
          <w:i/>
          <w:color w:val="000000"/>
          <w:kern w:val="24"/>
          <w:lang w:eastAsia="ru-RU"/>
        </w:rPr>
      </w:pPr>
      <w:r w:rsidRPr="007B71F6">
        <w:rPr>
          <w:rFonts w:ascii="Times New Roman" w:eastAsia="+mn-ea" w:hAnsi="Times New Roman" w:cs="Times New Roman"/>
          <w:color w:val="000000"/>
          <w:kern w:val="24"/>
          <w:sz w:val="24"/>
          <w:szCs w:val="24"/>
          <w:lang w:eastAsia="ru-RU"/>
        </w:rPr>
        <w:t>- Промышленный технопарк «</w:t>
      </w:r>
      <w:proofErr w:type="spellStart"/>
      <w:r w:rsidRPr="007B71F6">
        <w:rPr>
          <w:rFonts w:ascii="Times New Roman" w:eastAsia="+mn-ea" w:hAnsi="Times New Roman" w:cs="Times New Roman"/>
          <w:color w:val="000000"/>
          <w:kern w:val="24"/>
          <w:sz w:val="24"/>
          <w:szCs w:val="24"/>
          <w:lang w:eastAsia="ru-RU"/>
        </w:rPr>
        <w:t>Бреслер</w:t>
      </w:r>
      <w:proofErr w:type="spellEnd"/>
      <w:r w:rsidRPr="007B71F6">
        <w:rPr>
          <w:rFonts w:ascii="Times New Roman" w:eastAsia="+mn-ea" w:hAnsi="Times New Roman" w:cs="Times New Roman"/>
          <w:color w:val="000000"/>
          <w:kern w:val="24"/>
          <w:sz w:val="24"/>
          <w:szCs w:val="24"/>
          <w:lang w:eastAsia="ru-RU"/>
        </w:rPr>
        <w:t>», г. Чебоксары</w:t>
      </w:r>
      <w:r w:rsidRPr="007B71F6">
        <w:rPr>
          <w:rFonts w:ascii="Times New Roman" w:eastAsia="+mn-ea" w:hAnsi="Times New Roman" w:cs="Times New Roman"/>
          <w:i/>
          <w:color w:val="000000"/>
          <w:kern w:val="24"/>
          <w:lang w:eastAsia="ru-RU"/>
        </w:rPr>
        <w:t xml:space="preserve"> (5,42 Га</w:t>
      </w:r>
      <w:r w:rsidRPr="007B71F6">
        <w:rPr>
          <w:rFonts w:ascii="Times New Roman" w:eastAsia="+mn-ea" w:hAnsi="Times New Roman" w:cs="Times New Roman"/>
          <w:color w:val="000000"/>
          <w:kern w:val="24"/>
          <w:lang w:eastAsia="ru-RU"/>
        </w:rPr>
        <w:t>,</w:t>
      </w:r>
      <w:r w:rsidRPr="007B71F6">
        <w:rPr>
          <w:rFonts w:ascii="Times New Roman" w:eastAsia="+mn-ea" w:hAnsi="Times New Roman" w:cs="Times New Roman"/>
          <w:color w:val="000000"/>
          <w:kern w:val="24"/>
          <w:sz w:val="24"/>
          <w:szCs w:val="24"/>
          <w:lang w:eastAsia="ru-RU"/>
        </w:rPr>
        <w:t xml:space="preserve"> </w:t>
      </w:r>
      <w:r w:rsidRPr="007B71F6">
        <w:rPr>
          <w:rFonts w:ascii="Times New Roman" w:eastAsia="+mn-ea" w:hAnsi="Times New Roman" w:cs="Times New Roman"/>
          <w:i/>
          <w:color w:val="000000"/>
          <w:kern w:val="24"/>
          <w:lang w:eastAsia="ru-RU"/>
        </w:rPr>
        <w:t>4 резидента).</w:t>
      </w:r>
    </w:p>
    <w:p w:rsidR="004E3509" w:rsidRPr="007B71F6" w:rsidRDefault="004E3509" w:rsidP="00787927">
      <w:pPr>
        <w:tabs>
          <w:tab w:val="left" w:pos="1260"/>
        </w:tabs>
        <w:spacing w:after="0" w:line="240" w:lineRule="auto"/>
        <w:ind w:firstLine="709"/>
        <w:jc w:val="both"/>
        <w:rPr>
          <w:rFonts w:ascii="Times New Roman" w:hAnsi="Times New Roman" w:cs="Times New Roman"/>
          <w:b/>
          <w:i/>
          <w:sz w:val="24"/>
          <w:szCs w:val="24"/>
        </w:rPr>
      </w:pPr>
    </w:p>
    <w:p w:rsidR="00ED5FBC" w:rsidRPr="00C9129E" w:rsidRDefault="00ED5FBC" w:rsidP="00C9129E">
      <w:pPr>
        <w:spacing w:after="0" w:line="240" w:lineRule="auto"/>
        <w:jc w:val="center"/>
        <w:rPr>
          <w:rFonts w:ascii="Times New Roman" w:hAnsi="Times New Roman" w:cs="Times New Roman"/>
          <w:b/>
          <w:bCs/>
          <w:sz w:val="24"/>
          <w:szCs w:val="24"/>
        </w:rPr>
      </w:pPr>
    </w:p>
    <w:sectPr w:rsidR="00ED5FBC" w:rsidRPr="00C9129E" w:rsidSect="00122745">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8B3" w:rsidRDefault="008F58B3" w:rsidP="00491D28">
      <w:pPr>
        <w:spacing w:after="0" w:line="240" w:lineRule="auto"/>
      </w:pPr>
      <w:r>
        <w:separator/>
      </w:r>
    </w:p>
  </w:endnote>
  <w:endnote w:type="continuationSeparator" w:id="0">
    <w:p w:rsidR="008F58B3" w:rsidRDefault="008F58B3" w:rsidP="0049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8B3" w:rsidRDefault="008F58B3" w:rsidP="00491D28">
      <w:pPr>
        <w:spacing w:after="0" w:line="240" w:lineRule="auto"/>
      </w:pPr>
      <w:r>
        <w:separator/>
      </w:r>
    </w:p>
  </w:footnote>
  <w:footnote w:type="continuationSeparator" w:id="0">
    <w:p w:rsidR="008F58B3" w:rsidRDefault="008F58B3" w:rsidP="00491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177095"/>
      <w:docPartObj>
        <w:docPartGallery w:val="Page Numbers (Top of Page)"/>
        <w:docPartUnique/>
      </w:docPartObj>
    </w:sdtPr>
    <w:sdtEndPr/>
    <w:sdtContent>
      <w:p w:rsidR="00491D28" w:rsidRDefault="00491D28">
        <w:pPr>
          <w:pStyle w:val="af0"/>
          <w:jc w:val="center"/>
        </w:pPr>
        <w:r>
          <w:fldChar w:fldCharType="begin"/>
        </w:r>
        <w:r>
          <w:instrText>PAGE   \* MERGEFORMAT</w:instrText>
        </w:r>
        <w:r>
          <w:fldChar w:fldCharType="separate"/>
        </w:r>
        <w:r w:rsidR="0034089B">
          <w:rPr>
            <w:noProof/>
          </w:rPr>
          <w:t>3</w:t>
        </w:r>
        <w:r>
          <w:fldChar w:fldCharType="end"/>
        </w:r>
      </w:p>
    </w:sdtContent>
  </w:sdt>
  <w:p w:rsidR="00491D28" w:rsidRDefault="00491D2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3E48"/>
    <w:multiLevelType w:val="hybridMultilevel"/>
    <w:tmpl w:val="18C22982"/>
    <w:lvl w:ilvl="0" w:tplc="30EE9AD2">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nsid w:val="072F49C9"/>
    <w:multiLevelType w:val="hybridMultilevel"/>
    <w:tmpl w:val="BDA4CEBA"/>
    <w:lvl w:ilvl="0" w:tplc="56FEE5E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4B3458"/>
    <w:multiLevelType w:val="hybridMultilevel"/>
    <w:tmpl w:val="C74640EE"/>
    <w:lvl w:ilvl="0" w:tplc="60CAA31E">
      <w:start w:val="1"/>
      <w:numFmt w:val="bullet"/>
      <w:lvlText w:val=""/>
      <w:lvlJc w:val="left"/>
      <w:pPr>
        <w:tabs>
          <w:tab w:val="num" w:pos="720"/>
        </w:tabs>
        <w:ind w:left="720" w:hanging="360"/>
      </w:pPr>
      <w:rPr>
        <w:rFonts w:ascii="Wingdings" w:hAnsi="Wingdings" w:hint="default"/>
      </w:rPr>
    </w:lvl>
    <w:lvl w:ilvl="1" w:tplc="498264FE" w:tentative="1">
      <w:start w:val="1"/>
      <w:numFmt w:val="bullet"/>
      <w:lvlText w:val=""/>
      <w:lvlJc w:val="left"/>
      <w:pPr>
        <w:tabs>
          <w:tab w:val="num" w:pos="1440"/>
        </w:tabs>
        <w:ind w:left="1440" w:hanging="360"/>
      </w:pPr>
      <w:rPr>
        <w:rFonts w:ascii="Wingdings" w:hAnsi="Wingdings" w:hint="default"/>
      </w:rPr>
    </w:lvl>
    <w:lvl w:ilvl="2" w:tplc="C0BEB29C" w:tentative="1">
      <w:start w:val="1"/>
      <w:numFmt w:val="bullet"/>
      <w:lvlText w:val=""/>
      <w:lvlJc w:val="left"/>
      <w:pPr>
        <w:tabs>
          <w:tab w:val="num" w:pos="2160"/>
        </w:tabs>
        <w:ind w:left="2160" w:hanging="360"/>
      </w:pPr>
      <w:rPr>
        <w:rFonts w:ascii="Wingdings" w:hAnsi="Wingdings" w:hint="default"/>
      </w:rPr>
    </w:lvl>
    <w:lvl w:ilvl="3" w:tplc="827EB0C2" w:tentative="1">
      <w:start w:val="1"/>
      <w:numFmt w:val="bullet"/>
      <w:lvlText w:val=""/>
      <w:lvlJc w:val="left"/>
      <w:pPr>
        <w:tabs>
          <w:tab w:val="num" w:pos="2880"/>
        </w:tabs>
        <w:ind w:left="2880" w:hanging="360"/>
      </w:pPr>
      <w:rPr>
        <w:rFonts w:ascii="Wingdings" w:hAnsi="Wingdings" w:hint="default"/>
      </w:rPr>
    </w:lvl>
    <w:lvl w:ilvl="4" w:tplc="9AD4485E" w:tentative="1">
      <w:start w:val="1"/>
      <w:numFmt w:val="bullet"/>
      <w:lvlText w:val=""/>
      <w:lvlJc w:val="left"/>
      <w:pPr>
        <w:tabs>
          <w:tab w:val="num" w:pos="3600"/>
        </w:tabs>
        <w:ind w:left="3600" w:hanging="360"/>
      </w:pPr>
      <w:rPr>
        <w:rFonts w:ascii="Wingdings" w:hAnsi="Wingdings" w:hint="default"/>
      </w:rPr>
    </w:lvl>
    <w:lvl w:ilvl="5" w:tplc="C62E4D6E" w:tentative="1">
      <w:start w:val="1"/>
      <w:numFmt w:val="bullet"/>
      <w:lvlText w:val=""/>
      <w:lvlJc w:val="left"/>
      <w:pPr>
        <w:tabs>
          <w:tab w:val="num" w:pos="4320"/>
        </w:tabs>
        <w:ind w:left="4320" w:hanging="360"/>
      </w:pPr>
      <w:rPr>
        <w:rFonts w:ascii="Wingdings" w:hAnsi="Wingdings" w:hint="default"/>
      </w:rPr>
    </w:lvl>
    <w:lvl w:ilvl="6" w:tplc="F282EED8" w:tentative="1">
      <w:start w:val="1"/>
      <w:numFmt w:val="bullet"/>
      <w:lvlText w:val=""/>
      <w:lvlJc w:val="left"/>
      <w:pPr>
        <w:tabs>
          <w:tab w:val="num" w:pos="5040"/>
        </w:tabs>
        <w:ind w:left="5040" w:hanging="360"/>
      </w:pPr>
      <w:rPr>
        <w:rFonts w:ascii="Wingdings" w:hAnsi="Wingdings" w:hint="default"/>
      </w:rPr>
    </w:lvl>
    <w:lvl w:ilvl="7" w:tplc="87C2AC56" w:tentative="1">
      <w:start w:val="1"/>
      <w:numFmt w:val="bullet"/>
      <w:lvlText w:val=""/>
      <w:lvlJc w:val="left"/>
      <w:pPr>
        <w:tabs>
          <w:tab w:val="num" w:pos="5760"/>
        </w:tabs>
        <w:ind w:left="5760" w:hanging="360"/>
      </w:pPr>
      <w:rPr>
        <w:rFonts w:ascii="Wingdings" w:hAnsi="Wingdings" w:hint="default"/>
      </w:rPr>
    </w:lvl>
    <w:lvl w:ilvl="8" w:tplc="E366488E" w:tentative="1">
      <w:start w:val="1"/>
      <w:numFmt w:val="bullet"/>
      <w:lvlText w:val=""/>
      <w:lvlJc w:val="left"/>
      <w:pPr>
        <w:tabs>
          <w:tab w:val="num" w:pos="6480"/>
        </w:tabs>
        <w:ind w:left="6480" w:hanging="360"/>
      </w:pPr>
      <w:rPr>
        <w:rFonts w:ascii="Wingdings" w:hAnsi="Wingdings" w:hint="default"/>
      </w:rPr>
    </w:lvl>
  </w:abstractNum>
  <w:abstractNum w:abstractNumId="3">
    <w:nsid w:val="119E2117"/>
    <w:multiLevelType w:val="hybridMultilevel"/>
    <w:tmpl w:val="47D88778"/>
    <w:lvl w:ilvl="0" w:tplc="B0D43552">
      <w:start w:val="1"/>
      <w:numFmt w:val="bullet"/>
      <w:lvlText w:val=""/>
      <w:lvlJc w:val="left"/>
      <w:pPr>
        <w:tabs>
          <w:tab w:val="num" w:pos="720"/>
        </w:tabs>
        <w:ind w:left="720" w:hanging="360"/>
      </w:pPr>
      <w:rPr>
        <w:rFonts w:ascii="Wingdings" w:hAnsi="Wingdings" w:hint="default"/>
      </w:rPr>
    </w:lvl>
    <w:lvl w:ilvl="1" w:tplc="FC34E536" w:tentative="1">
      <w:start w:val="1"/>
      <w:numFmt w:val="bullet"/>
      <w:lvlText w:val=""/>
      <w:lvlJc w:val="left"/>
      <w:pPr>
        <w:tabs>
          <w:tab w:val="num" w:pos="1440"/>
        </w:tabs>
        <w:ind w:left="1440" w:hanging="360"/>
      </w:pPr>
      <w:rPr>
        <w:rFonts w:ascii="Wingdings" w:hAnsi="Wingdings" w:hint="default"/>
      </w:rPr>
    </w:lvl>
    <w:lvl w:ilvl="2" w:tplc="E7F41F98" w:tentative="1">
      <w:start w:val="1"/>
      <w:numFmt w:val="bullet"/>
      <w:lvlText w:val=""/>
      <w:lvlJc w:val="left"/>
      <w:pPr>
        <w:tabs>
          <w:tab w:val="num" w:pos="2160"/>
        </w:tabs>
        <w:ind w:left="2160" w:hanging="360"/>
      </w:pPr>
      <w:rPr>
        <w:rFonts w:ascii="Wingdings" w:hAnsi="Wingdings" w:hint="default"/>
      </w:rPr>
    </w:lvl>
    <w:lvl w:ilvl="3" w:tplc="8BE2EEBA" w:tentative="1">
      <w:start w:val="1"/>
      <w:numFmt w:val="bullet"/>
      <w:lvlText w:val=""/>
      <w:lvlJc w:val="left"/>
      <w:pPr>
        <w:tabs>
          <w:tab w:val="num" w:pos="2880"/>
        </w:tabs>
        <w:ind w:left="2880" w:hanging="360"/>
      </w:pPr>
      <w:rPr>
        <w:rFonts w:ascii="Wingdings" w:hAnsi="Wingdings" w:hint="default"/>
      </w:rPr>
    </w:lvl>
    <w:lvl w:ilvl="4" w:tplc="102EFBD4" w:tentative="1">
      <w:start w:val="1"/>
      <w:numFmt w:val="bullet"/>
      <w:lvlText w:val=""/>
      <w:lvlJc w:val="left"/>
      <w:pPr>
        <w:tabs>
          <w:tab w:val="num" w:pos="3600"/>
        </w:tabs>
        <w:ind w:left="3600" w:hanging="360"/>
      </w:pPr>
      <w:rPr>
        <w:rFonts w:ascii="Wingdings" w:hAnsi="Wingdings" w:hint="default"/>
      </w:rPr>
    </w:lvl>
    <w:lvl w:ilvl="5" w:tplc="93802D5E" w:tentative="1">
      <w:start w:val="1"/>
      <w:numFmt w:val="bullet"/>
      <w:lvlText w:val=""/>
      <w:lvlJc w:val="left"/>
      <w:pPr>
        <w:tabs>
          <w:tab w:val="num" w:pos="4320"/>
        </w:tabs>
        <w:ind w:left="4320" w:hanging="360"/>
      </w:pPr>
      <w:rPr>
        <w:rFonts w:ascii="Wingdings" w:hAnsi="Wingdings" w:hint="default"/>
      </w:rPr>
    </w:lvl>
    <w:lvl w:ilvl="6" w:tplc="BF28DE90" w:tentative="1">
      <w:start w:val="1"/>
      <w:numFmt w:val="bullet"/>
      <w:lvlText w:val=""/>
      <w:lvlJc w:val="left"/>
      <w:pPr>
        <w:tabs>
          <w:tab w:val="num" w:pos="5040"/>
        </w:tabs>
        <w:ind w:left="5040" w:hanging="360"/>
      </w:pPr>
      <w:rPr>
        <w:rFonts w:ascii="Wingdings" w:hAnsi="Wingdings" w:hint="default"/>
      </w:rPr>
    </w:lvl>
    <w:lvl w:ilvl="7" w:tplc="CFAC7546" w:tentative="1">
      <w:start w:val="1"/>
      <w:numFmt w:val="bullet"/>
      <w:lvlText w:val=""/>
      <w:lvlJc w:val="left"/>
      <w:pPr>
        <w:tabs>
          <w:tab w:val="num" w:pos="5760"/>
        </w:tabs>
        <w:ind w:left="5760" w:hanging="360"/>
      </w:pPr>
      <w:rPr>
        <w:rFonts w:ascii="Wingdings" w:hAnsi="Wingdings" w:hint="default"/>
      </w:rPr>
    </w:lvl>
    <w:lvl w:ilvl="8" w:tplc="9CCE0522" w:tentative="1">
      <w:start w:val="1"/>
      <w:numFmt w:val="bullet"/>
      <w:lvlText w:val=""/>
      <w:lvlJc w:val="left"/>
      <w:pPr>
        <w:tabs>
          <w:tab w:val="num" w:pos="6480"/>
        </w:tabs>
        <w:ind w:left="6480" w:hanging="360"/>
      </w:pPr>
      <w:rPr>
        <w:rFonts w:ascii="Wingdings" w:hAnsi="Wingdings" w:hint="default"/>
      </w:rPr>
    </w:lvl>
  </w:abstractNum>
  <w:abstractNum w:abstractNumId="4">
    <w:nsid w:val="12951D31"/>
    <w:multiLevelType w:val="hybridMultilevel"/>
    <w:tmpl w:val="1C7C23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AEA39E2"/>
    <w:multiLevelType w:val="hybridMultilevel"/>
    <w:tmpl w:val="A9AC9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F83676A"/>
    <w:multiLevelType w:val="hybridMultilevel"/>
    <w:tmpl w:val="2804AD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D81BA8"/>
    <w:multiLevelType w:val="hybridMultilevel"/>
    <w:tmpl w:val="AEAC7C18"/>
    <w:lvl w:ilvl="0" w:tplc="BD82D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C2766D9"/>
    <w:multiLevelType w:val="hybridMultilevel"/>
    <w:tmpl w:val="AEAC7C18"/>
    <w:lvl w:ilvl="0" w:tplc="BD82D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046AA9"/>
    <w:multiLevelType w:val="hybridMultilevel"/>
    <w:tmpl w:val="58845B62"/>
    <w:lvl w:ilvl="0" w:tplc="F9AE13DC">
      <w:start w:val="1"/>
      <w:numFmt w:val="decimal"/>
      <w:lvlText w:val="%1."/>
      <w:lvlJc w:val="left"/>
      <w:pPr>
        <w:ind w:left="1069" w:hanging="360"/>
      </w:pPr>
      <w:rPr>
        <w:i w:val="0"/>
        <w:sz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0906855"/>
    <w:multiLevelType w:val="hybridMultilevel"/>
    <w:tmpl w:val="BA3E8EF8"/>
    <w:lvl w:ilvl="0" w:tplc="2DBC154E">
      <w:start w:val="1"/>
      <w:numFmt w:val="bullet"/>
      <w:lvlText w:val=""/>
      <w:lvlJc w:val="left"/>
      <w:pPr>
        <w:tabs>
          <w:tab w:val="num" w:pos="720"/>
        </w:tabs>
        <w:ind w:left="720" w:hanging="360"/>
      </w:pPr>
      <w:rPr>
        <w:rFonts w:ascii="Wingdings" w:hAnsi="Wingdings" w:hint="default"/>
      </w:rPr>
    </w:lvl>
    <w:lvl w:ilvl="1" w:tplc="C9C4DCC8" w:tentative="1">
      <w:start w:val="1"/>
      <w:numFmt w:val="bullet"/>
      <w:lvlText w:val=""/>
      <w:lvlJc w:val="left"/>
      <w:pPr>
        <w:tabs>
          <w:tab w:val="num" w:pos="1440"/>
        </w:tabs>
        <w:ind w:left="1440" w:hanging="360"/>
      </w:pPr>
      <w:rPr>
        <w:rFonts w:ascii="Wingdings" w:hAnsi="Wingdings" w:hint="default"/>
      </w:rPr>
    </w:lvl>
    <w:lvl w:ilvl="2" w:tplc="91107F2E" w:tentative="1">
      <w:start w:val="1"/>
      <w:numFmt w:val="bullet"/>
      <w:lvlText w:val=""/>
      <w:lvlJc w:val="left"/>
      <w:pPr>
        <w:tabs>
          <w:tab w:val="num" w:pos="2160"/>
        </w:tabs>
        <w:ind w:left="2160" w:hanging="360"/>
      </w:pPr>
      <w:rPr>
        <w:rFonts w:ascii="Wingdings" w:hAnsi="Wingdings" w:hint="default"/>
      </w:rPr>
    </w:lvl>
    <w:lvl w:ilvl="3" w:tplc="65B42986" w:tentative="1">
      <w:start w:val="1"/>
      <w:numFmt w:val="bullet"/>
      <w:lvlText w:val=""/>
      <w:lvlJc w:val="left"/>
      <w:pPr>
        <w:tabs>
          <w:tab w:val="num" w:pos="2880"/>
        </w:tabs>
        <w:ind w:left="2880" w:hanging="360"/>
      </w:pPr>
      <w:rPr>
        <w:rFonts w:ascii="Wingdings" w:hAnsi="Wingdings" w:hint="default"/>
      </w:rPr>
    </w:lvl>
    <w:lvl w:ilvl="4" w:tplc="62A2461C" w:tentative="1">
      <w:start w:val="1"/>
      <w:numFmt w:val="bullet"/>
      <w:lvlText w:val=""/>
      <w:lvlJc w:val="left"/>
      <w:pPr>
        <w:tabs>
          <w:tab w:val="num" w:pos="3600"/>
        </w:tabs>
        <w:ind w:left="3600" w:hanging="360"/>
      </w:pPr>
      <w:rPr>
        <w:rFonts w:ascii="Wingdings" w:hAnsi="Wingdings" w:hint="default"/>
      </w:rPr>
    </w:lvl>
    <w:lvl w:ilvl="5" w:tplc="F6C20856" w:tentative="1">
      <w:start w:val="1"/>
      <w:numFmt w:val="bullet"/>
      <w:lvlText w:val=""/>
      <w:lvlJc w:val="left"/>
      <w:pPr>
        <w:tabs>
          <w:tab w:val="num" w:pos="4320"/>
        </w:tabs>
        <w:ind w:left="4320" w:hanging="360"/>
      </w:pPr>
      <w:rPr>
        <w:rFonts w:ascii="Wingdings" w:hAnsi="Wingdings" w:hint="default"/>
      </w:rPr>
    </w:lvl>
    <w:lvl w:ilvl="6" w:tplc="42901266" w:tentative="1">
      <w:start w:val="1"/>
      <w:numFmt w:val="bullet"/>
      <w:lvlText w:val=""/>
      <w:lvlJc w:val="left"/>
      <w:pPr>
        <w:tabs>
          <w:tab w:val="num" w:pos="5040"/>
        </w:tabs>
        <w:ind w:left="5040" w:hanging="360"/>
      </w:pPr>
      <w:rPr>
        <w:rFonts w:ascii="Wingdings" w:hAnsi="Wingdings" w:hint="default"/>
      </w:rPr>
    </w:lvl>
    <w:lvl w:ilvl="7" w:tplc="55D89286" w:tentative="1">
      <w:start w:val="1"/>
      <w:numFmt w:val="bullet"/>
      <w:lvlText w:val=""/>
      <w:lvlJc w:val="left"/>
      <w:pPr>
        <w:tabs>
          <w:tab w:val="num" w:pos="5760"/>
        </w:tabs>
        <w:ind w:left="5760" w:hanging="360"/>
      </w:pPr>
      <w:rPr>
        <w:rFonts w:ascii="Wingdings" w:hAnsi="Wingdings" w:hint="default"/>
      </w:rPr>
    </w:lvl>
    <w:lvl w:ilvl="8" w:tplc="A8821E42" w:tentative="1">
      <w:start w:val="1"/>
      <w:numFmt w:val="bullet"/>
      <w:lvlText w:val=""/>
      <w:lvlJc w:val="left"/>
      <w:pPr>
        <w:tabs>
          <w:tab w:val="num" w:pos="6480"/>
        </w:tabs>
        <w:ind w:left="6480" w:hanging="360"/>
      </w:pPr>
      <w:rPr>
        <w:rFonts w:ascii="Wingdings" w:hAnsi="Wingdings" w:hint="default"/>
      </w:rPr>
    </w:lvl>
  </w:abstractNum>
  <w:abstractNum w:abstractNumId="11">
    <w:nsid w:val="50C85417"/>
    <w:multiLevelType w:val="hybridMultilevel"/>
    <w:tmpl w:val="1DBE5270"/>
    <w:lvl w:ilvl="0" w:tplc="32E60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5DA4AD9"/>
    <w:multiLevelType w:val="hybridMultilevel"/>
    <w:tmpl w:val="39863DB4"/>
    <w:lvl w:ilvl="0" w:tplc="9D3C72CA">
      <w:start w:val="1"/>
      <w:numFmt w:val="bullet"/>
      <w:lvlText w:val="•"/>
      <w:lvlJc w:val="left"/>
      <w:pPr>
        <w:tabs>
          <w:tab w:val="num" w:pos="720"/>
        </w:tabs>
        <w:ind w:left="720" w:hanging="360"/>
      </w:pPr>
      <w:rPr>
        <w:rFonts w:ascii="Arial" w:hAnsi="Arial" w:hint="default"/>
      </w:rPr>
    </w:lvl>
    <w:lvl w:ilvl="1" w:tplc="4E686BAC" w:tentative="1">
      <w:start w:val="1"/>
      <w:numFmt w:val="bullet"/>
      <w:lvlText w:val="•"/>
      <w:lvlJc w:val="left"/>
      <w:pPr>
        <w:tabs>
          <w:tab w:val="num" w:pos="1440"/>
        </w:tabs>
        <w:ind w:left="1440" w:hanging="360"/>
      </w:pPr>
      <w:rPr>
        <w:rFonts w:ascii="Arial" w:hAnsi="Arial" w:hint="default"/>
      </w:rPr>
    </w:lvl>
    <w:lvl w:ilvl="2" w:tplc="08867BC0" w:tentative="1">
      <w:start w:val="1"/>
      <w:numFmt w:val="bullet"/>
      <w:lvlText w:val="•"/>
      <w:lvlJc w:val="left"/>
      <w:pPr>
        <w:tabs>
          <w:tab w:val="num" w:pos="2160"/>
        </w:tabs>
        <w:ind w:left="2160" w:hanging="360"/>
      </w:pPr>
      <w:rPr>
        <w:rFonts w:ascii="Arial" w:hAnsi="Arial" w:hint="default"/>
      </w:rPr>
    </w:lvl>
    <w:lvl w:ilvl="3" w:tplc="D4C29934" w:tentative="1">
      <w:start w:val="1"/>
      <w:numFmt w:val="bullet"/>
      <w:lvlText w:val="•"/>
      <w:lvlJc w:val="left"/>
      <w:pPr>
        <w:tabs>
          <w:tab w:val="num" w:pos="2880"/>
        </w:tabs>
        <w:ind w:left="2880" w:hanging="360"/>
      </w:pPr>
      <w:rPr>
        <w:rFonts w:ascii="Arial" w:hAnsi="Arial" w:hint="default"/>
      </w:rPr>
    </w:lvl>
    <w:lvl w:ilvl="4" w:tplc="DB0CFABC" w:tentative="1">
      <w:start w:val="1"/>
      <w:numFmt w:val="bullet"/>
      <w:lvlText w:val="•"/>
      <w:lvlJc w:val="left"/>
      <w:pPr>
        <w:tabs>
          <w:tab w:val="num" w:pos="3600"/>
        </w:tabs>
        <w:ind w:left="3600" w:hanging="360"/>
      </w:pPr>
      <w:rPr>
        <w:rFonts w:ascii="Arial" w:hAnsi="Arial" w:hint="default"/>
      </w:rPr>
    </w:lvl>
    <w:lvl w:ilvl="5" w:tplc="8E4EEA0E" w:tentative="1">
      <w:start w:val="1"/>
      <w:numFmt w:val="bullet"/>
      <w:lvlText w:val="•"/>
      <w:lvlJc w:val="left"/>
      <w:pPr>
        <w:tabs>
          <w:tab w:val="num" w:pos="4320"/>
        </w:tabs>
        <w:ind w:left="4320" w:hanging="360"/>
      </w:pPr>
      <w:rPr>
        <w:rFonts w:ascii="Arial" w:hAnsi="Arial" w:hint="default"/>
      </w:rPr>
    </w:lvl>
    <w:lvl w:ilvl="6" w:tplc="E26A7814" w:tentative="1">
      <w:start w:val="1"/>
      <w:numFmt w:val="bullet"/>
      <w:lvlText w:val="•"/>
      <w:lvlJc w:val="left"/>
      <w:pPr>
        <w:tabs>
          <w:tab w:val="num" w:pos="5040"/>
        </w:tabs>
        <w:ind w:left="5040" w:hanging="360"/>
      </w:pPr>
      <w:rPr>
        <w:rFonts w:ascii="Arial" w:hAnsi="Arial" w:hint="default"/>
      </w:rPr>
    </w:lvl>
    <w:lvl w:ilvl="7" w:tplc="257EB564" w:tentative="1">
      <w:start w:val="1"/>
      <w:numFmt w:val="bullet"/>
      <w:lvlText w:val="•"/>
      <w:lvlJc w:val="left"/>
      <w:pPr>
        <w:tabs>
          <w:tab w:val="num" w:pos="5760"/>
        </w:tabs>
        <w:ind w:left="5760" w:hanging="360"/>
      </w:pPr>
      <w:rPr>
        <w:rFonts w:ascii="Arial" w:hAnsi="Arial" w:hint="default"/>
      </w:rPr>
    </w:lvl>
    <w:lvl w:ilvl="8" w:tplc="5D9E0304" w:tentative="1">
      <w:start w:val="1"/>
      <w:numFmt w:val="bullet"/>
      <w:lvlText w:val="•"/>
      <w:lvlJc w:val="left"/>
      <w:pPr>
        <w:tabs>
          <w:tab w:val="num" w:pos="6480"/>
        </w:tabs>
        <w:ind w:left="6480" w:hanging="360"/>
      </w:pPr>
      <w:rPr>
        <w:rFonts w:ascii="Arial" w:hAnsi="Arial" w:hint="default"/>
      </w:rPr>
    </w:lvl>
  </w:abstractNum>
  <w:abstractNum w:abstractNumId="13">
    <w:nsid w:val="55FF556A"/>
    <w:multiLevelType w:val="hybridMultilevel"/>
    <w:tmpl w:val="221E219A"/>
    <w:lvl w:ilvl="0" w:tplc="52B4204A">
      <w:start w:val="1"/>
      <w:numFmt w:val="bullet"/>
      <w:lvlText w:val=""/>
      <w:lvlJc w:val="left"/>
      <w:pPr>
        <w:tabs>
          <w:tab w:val="num" w:pos="720"/>
        </w:tabs>
        <w:ind w:left="720" w:hanging="360"/>
      </w:pPr>
      <w:rPr>
        <w:rFonts w:ascii="Wingdings" w:hAnsi="Wingdings" w:hint="default"/>
      </w:rPr>
    </w:lvl>
    <w:lvl w:ilvl="1" w:tplc="34560DD6" w:tentative="1">
      <w:start w:val="1"/>
      <w:numFmt w:val="bullet"/>
      <w:lvlText w:val=""/>
      <w:lvlJc w:val="left"/>
      <w:pPr>
        <w:tabs>
          <w:tab w:val="num" w:pos="1440"/>
        </w:tabs>
        <w:ind w:left="1440" w:hanging="360"/>
      </w:pPr>
      <w:rPr>
        <w:rFonts w:ascii="Wingdings" w:hAnsi="Wingdings" w:hint="default"/>
      </w:rPr>
    </w:lvl>
    <w:lvl w:ilvl="2" w:tplc="422C06C6" w:tentative="1">
      <w:start w:val="1"/>
      <w:numFmt w:val="bullet"/>
      <w:lvlText w:val=""/>
      <w:lvlJc w:val="left"/>
      <w:pPr>
        <w:tabs>
          <w:tab w:val="num" w:pos="2160"/>
        </w:tabs>
        <w:ind w:left="2160" w:hanging="360"/>
      </w:pPr>
      <w:rPr>
        <w:rFonts w:ascii="Wingdings" w:hAnsi="Wingdings" w:hint="default"/>
      </w:rPr>
    </w:lvl>
    <w:lvl w:ilvl="3" w:tplc="276A7956" w:tentative="1">
      <w:start w:val="1"/>
      <w:numFmt w:val="bullet"/>
      <w:lvlText w:val=""/>
      <w:lvlJc w:val="left"/>
      <w:pPr>
        <w:tabs>
          <w:tab w:val="num" w:pos="2880"/>
        </w:tabs>
        <w:ind w:left="2880" w:hanging="360"/>
      </w:pPr>
      <w:rPr>
        <w:rFonts w:ascii="Wingdings" w:hAnsi="Wingdings" w:hint="default"/>
      </w:rPr>
    </w:lvl>
    <w:lvl w:ilvl="4" w:tplc="64AA3D7C" w:tentative="1">
      <w:start w:val="1"/>
      <w:numFmt w:val="bullet"/>
      <w:lvlText w:val=""/>
      <w:lvlJc w:val="left"/>
      <w:pPr>
        <w:tabs>
          <w:tab w:val="num" w:pos="3600"/>
        </w:tabs>
        <w:ind w:left="3600" w:hanging="360"/>
      </w:pPr>
      <w:rPr>
        <w:rFonts w:ascii="Wingdings" w:hAnsi="Wingdings" w:hint="default"/>
      </w:rPr>
    </w:lvl>
    <w:lvl w:ilvl="5" w:tplc="4DD8E610" w:tentative="1">
      <w:start w:val="1"/>
      <w:numFmt w:val="bullet"/>
      <w:lvlText w:val=""/>
      <w:lvlJc w:val="left"/>
      <w:pPr>
        <w:tabs>
          <w:tab w:val="num" w:pos="4320"/>
        </w:tabs>
        <w:ind w:left="4320" w:hanging="360"/>
      </w:pPr>
      <w:rPr>
        <w:rFonts w:ascii="Wingdings" w:hAnsi="Wingdings" w:hint="default"/>
      </w:rPr>
    </w:lvl>
    <w:lvl w:ilvl="6" w:tplc="A444353A" w:tentative="1">
      <w:start w:val="1"/>
      <w:numFmt w:val="bullet"/>
      <w:lvlText w:val=""/>
      <w:lvlJc w:val="left"/>
      <w:pPr>
        <w:tabs>
          <w:tab w:val="num" w:pos="5040"/>
        </w:tabs>
        <w:ind w:left="5040" w:hanging="360"/>
      </w:pPr>
      <w:rPr>
        <w:rFonts w:ascii="Wingdings" w:hAnsi="Wingdings" w:hint="default"/>
      </w:rPr>
    </w:lvl>
    <w:lvl w:ilvl="7" w:tplc="43DCD180" w:tentative="1">
      <w:start w:val="1"/>
      <w:numFmt w:val="bullet"/>
      <w:lvlText w:val=""/>
      <w:lvlJc w:val="left"/>
      <w:pPr>
        <w:tabs>
          <w:tab w:val="num" w:pos="5760"/>
        </w:tabs>
        <w:ind w:left="5760" w:hanging="360"/>
      </w:pPr>
      <w:rPr>
        <w:rFonts w:ascii="Wingdings" w:hAnsi="Wingdings" w:hint="default"/>
      </w:rPr>
    </w:lvl>
    <w:lvl w:ilvl="8" w:tplc="CB946422" w:tentative="1">
      <w:start w:val="1"/>
      <w:numFmt w:val="bullet"/>
      <w:lvlText w:val=""/>
      <w:lvlJc w:val="left"/>
      <w:pPr>
        <w:tabs>
          <w:tab w:val="num" w:pos="6480"/>
        </w:tabs>
        <w:ind w:left="6480" w:hanging="360"/>
      </w:pPr>
      <w:rPr>
        <w:rFonts w:ascii="Wingdings" w:hAnsi="Wingdings" w:hint="default"/>
      </w:rPr>
    </w:lvl>
  </w:abstractNum>
  <w:abstractNum w:abstractNumId="14">
    <w:nsid w:val="690E153A"/>
    <w:multiLevelType w:val="multilevel"/>
    <w:tmpl w:val="A9D61ABC"/>
    <w:lvl w:ilvl="0">
      <w:start w:val="1"/>
      <w:numFmt w:val="decimal"/>
      <w:lvlText w:val="%1."/>
      <w:lvlJc w:val="left"/>
      <w:pPr>
        <w:ind w:left="3338" w:hanging="360"/>
      </w:pPr>
    </w:lvl>
    <w:lvl w:ilvl="1">
      <w:start w:val="1"/>
      <w:numFmt w:val="decimal"/>
      <w:isLgl/>
      <w:lvlText w:val="%1.%2."/>
      <w:lvlJc w:val="left"/>
      <w:pPr>
        <w:ind w:left="360" w:hanging="360"/>
      </w:pPr>
    </w:lvl>
    <w:lvl w:ilvl="2">
      <w:start w:val="1"/>
      <w:numFmt w:val="decimal"/>
      <w:isLgl/>
      <w:lvlText w:val="%1.%2.%3."/>
      <w:lvlJc w:val="left"/>
      <w:pPr>
        <w:ind w:left="4210" w:hanging="720"/>
      </w:pPr>
    </w:lvl>
    <w:lvl w:ilvl="3">
      <w:start w:val="1"/>
      <w:numFmt w:val="decimal"/>
      <w:isLgl/>
      <w:lvlText w:val="%1.%2.%3.%4."/>
      <w:lvlJc w:val="left"/>
      <w:pPr>
        <w:ind w:left="4570" w:hanging="720"/>
      </w:pPr>
    </w:lvl>
    <w:lvl w:ilvl="4">
      <w:start w:val="1"/>
      <w:numFmt w:val="decimal"/>
      <w:isLgl/>
      <w:lvlText w:val="%1.%2.%3.%4.%5."/>
      <w:lvlJc w:val="left"/>
      <w:pPr>
        <w:ind w:left="5290" w:hanging="1080"/>
      </w:pPr>
    </w:lvl>
    <w:lvl w:ilvl="5">
      <w:start w:val="1"/>
      <w:numFmt w:val="decimal"/>
      <w:isLgl/>
      <w:lvlText w:val="%1.%2.%3.%4.%5.%6."/>
      <w:lvlJc w:val="left"/>
      <w:pPr>
        <w:ind w:left="5650" w:hanging="1080"/>
      </w:pPr>
    </w:lvl>
    <w:lvl w:ilvl="6">
      <w:start w:val="1"/>
      <w:numFmt w:val="decimal"/>
      <w:isLgl/>
      <w:lvlText w:val="%1.%2.%3.%4.%5.%6.%7."/>
      <w:lvlJc w:val="left"/>
      <w:pPr>
        <w:ind w:left="6370" w:hanging="1440"/>
      </w:pPr>
    </w:lvl>
    <w:lvl w:ilvl="7">
      <w:start w:val="1"/>
      <w:numFmt w:val="decimal"/>
      <w:isLgl/>
      <w:lvlText w:val="%1.%2.%3.%4.%5.%6.%7.%8."/>
      <w:lvlJc w:val="left"/>
      <w:pPr>
        <w:ind w:left="6730" w:hanging="1440"/>
      </w:pPr>
    </w:lvl>
    <w:lvl w:ilvl="8">
      <w:start w:val="1"/>
      <w:numFmt w:val="decimal"/>
      <w:isLgl/>
      <w:lvlText w:val="%1.%2.%3.%4.%5.%6.%7.%8.%9."/>
      <w:lvlJc w:val="left"/>
      <w:pPr>
        <w:ind w:left="7450" w:hanging="1800"/>
      </w:pPr>
    </w:lvl>
  </w:abstractNum>
  <w:abstractNum w:abstractNumId="15">
    <w:nsid w:val="74C32494"/>
    <w:multiLevelType w:val="hybridMultilevel"/>
    <w:tmpl w:val="FF306D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5407B57"/>
    <w:multiLevelType w:val="hybridMultilevel"/>
    <w:tmpl w:val="5E64935E"/>
    <w:lvl w:ilvl="0" w:tplc="BA26DA3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8"/>
  </w:num>
  <w:num w:numId="5">
    <w:abstractNumId w:val="10"/>
  </w:num>
  <w:num w:numId="6">
    <w:abstractNumId w:val="2"/>
  </w:num>
  <w:num w:numId="7">
    <w:abstractNumId w:val="12"/>
  </w:num>
  <w:num w:numId="8">
    <w:abstractNumId w:val="13"/>
  </w:num>
  <w:num w:numId="9">
    <w:abstractNumId w:val="3"/>
  </w:num>
  <w:num w:numId="10">
    <w:abstractNumId w:val="7"/>
  </w:num>
  <w:num w:numId="11">
    <w:abstractNumId w:val="4"/>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5"/>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6A4"/>
    <w:rsid w:val="000465AF"/>
    <w:rsid w:val="00050D2D"/>
    <w:rsid w:val="0007745E"/>
    <w:rsid w:val="000B1259"/>
    <w:rsid w:val="000C1325"/>
    <w:rsid w:val="000C2978"/>
    <w:rsid w:val="000C5759"/>
    <w:rsid w:val="000D7E63"/>
    <w:rsid w:val="000E13B0"/>
    <w:rsid w:val="00122745"/>
    <w:rsid w:val="001348CF"/>
    <w:rsid w:val="001C314F"/>
    <w:rsid w:val="001C5432"/>
    <w:rsid w:val="001D4C56"/>
    <w:rsid w:val="001E07E7"/>
    <w:rsid w:val="001E290D"/>
    <w:rsid w:val="001E51EB"/>
    <w:rsid w:val="001F230F"/>
    <w:rsid w:val="001F71FB"/>
    <w:rsid w:val="00201509"/>
    <w:rsid w:val="00214AF4"/>
    <w:rsid w:val="0026067C"/>
    <w:rsid w:val="00265AC8"/>
    <w:rsid w:val="00292DCB"/>
    <w:rsid w:val="002D1C3D"/>
    <w:rsid w:val="002E2709"/>
    <w:rsid w:val="002E2CE6"/>
    <w:rsid w:val="002E5F30"/>
    <w:rsid w:val="002F736C"/>
    <w:rsid w:val="00336382"/>
    <w:rsid w:val="0034089B"/>
    <w:rsid w:val="003463D3"/>
    <w:rsid w:val="00354603"/>
    <w:rsid w:val="00356931"/>
    <w:rsid w:val="00357D76"/>
    <w:rsid w:val="00360CE6"/>
    <w:rsid w:val="00395060"/>
    <w:rsid w:val="003966FE"/>
    <w:rsid w:val="003B4E38"/>
    <w:rsid w:val="003D2979"/>
    <w:rsid w:val="003D6143"/>
    <w:rsid w:val="003E3CD7"/>
    <w:rsid w:val="003E5C78"/>
    <w:rsid w:val="003E64F4"/>
    <w:rsid w:val="003F3440"/>
    <w:rsid w:val="00412866"/>
    <w:rsid w:val="004155CE"/>
    <w:rsid w:val="00432EA4"/>
    <w:rsid w:val="00446F49"/>
    <w:rsid w:val="00453144"/>
    <w:rsid w:val="00491D28"/>
    <w:rsid w:val="004A3662"/>
    <w:rsid w:val="004A566F"/>
    <w:rsid w:val="004C233D"/>
    <w:rsid w:val="004D3C48"/>
    <w:rsid w:val="004E3509"/>
    <w:rsid w:val="00531CFF"/>
    <w:rsid w:val="00570583"/>
    <w:rsid w:val="00597F67"/>
    <w:rsid w:val="005B1B09"/>
    <w:rsid w:val="005C0789"/>
    <w:rsid w:val="005D10E7"/>
    <w:rsid w:val="005D632C"/>
    <w:rsid w:val="005E5F8C"/>
    <w:rsid w:val="005E741D"/>
    <w:rsid w:val="00606B26"/>
    <w:rsid w:val="006646DA"/>
    <w:rsid w:val="00676885"/>
    <w:rsid w:val="006D573D"/>
    <w:rsid w:val="006E1C51"/>
    <w:rsid w:val="0071219F"/>
    <w:rsid w:val="00723D94"/>
    <w:rsid w:val="0074078C"/>
    <w:rsid w:val="00775DCA"/>
    <w:rsid w:val="00787927"/>
    <w:rsid w:val="007B71F6"/>
    <w:rsid w:val="007D2B07"/>
    <w:rsid w:val="00826A8C"/>
    <w:rsid w:val="008868E7"/>
    <w:rsid w:val="008B3E99"/>
    <w:rsid w:val="008D2C36"/>
    <w:rsid w:val="008D64C3"/>
    <w:rsid w:val="008E2404"/>
    <w:rsid w:val="008F58B3"/>
    <w:rsid w:val="00901824"/>
    <w:rsid w:val="009044A8"/>
    <w:rsid w:val="009159EF"/>
    <w:rsid w:val="009419A2"/>
    <w:rsid w:val="00966A36"/>
    <w:rsid w:val="009B017A"/>
    <w:rsid w:val="009C3262"/>
    <w:rsid w:val="009D25E3"/>
    <w:rsid w:val="009F33A7"/>
    <w:rsid w:val="00A17A3F"/>
    <w:rsid w:val="00A23A75"/>
    <w:rsid w:val="00A67048"/>
    <w:rsid w:val="00A70FD2"/>
    <w:rsid w:val="00A821E7"/>
    <w:rsid w:val="00AD22ED"/>
    <w:rsid w:val="00AF7E5F"/>
    <w:rsid w:val="00B14CD4"/>
    <w:rsid w:val="00B22156"/>
    <w:rsid w:val="00B370E4"/>
    <w:rsid w:val="00B81D37"/>
    <w:rsid w:val="00BA335E"/>
    <w:rsid w:val="00BE5C14"/>
    <w:rsid w:val="00C11102"/>
    <w:rsid w:val="00C44B65"/>
    <w:rsid w:val="00C470EF"/>
    <w:rsid w:val="00C51131"/>
    <w:rsid w:val="00C55628"/>
    <w:rsid w:val="00C56A0F"/>
    <w:rsid w:val="00C56DF6"/>
    <w:rsid w:val="00C77AD4"/>
    <w:rsid w:val="00C9129E"/>
    <w:rsid w:val="00CA5CBA"/>
    <w:rsid w:val="00CC183E"/>
    <w:rsid w:val="00CD3376"/>
    <w:rsid w:val="00CF1342"/>
    <w:rsid w:val="00D11FEA"/>
    <w:rsid w:val="00D4009B"/>
    <w:rsid w:val="00D61D63"/>
    <w:rsid w:val="00DA11AD"/>
    <w:rsid w:val="00DB681E"/>
    <w:rsid w:val="00DF78D0"/>
    <w:rsid w:val="00E07320"/>
    <w:rsid w:val="00E33C03"/>
    <w:rsid w:val="00E54458"/>
    <w:rsid w:val="00E73841"/>
    <w:rsid w:val="00E7400F"/>
    <w:rsid w:val="00E80538"/>
    <w:rsid w:val="00E916A4"/>
    <w:rsid w:val="00EA39B7"/>
    <w:rsid w:val="00ED13C4"/>
    <w:rsid w:val="00ED58E5"/>
    <w:rsid w:val="00ED5FBC"/>
    <w:rsid w:val="00F01CD4"/>
    <w:rsid w:val="00F046BF"/>
    <w:rsid w:val="00F1603E"/>
    <w:rsid w:val="00F27211"/>
    <w:rsid w:val="00F54820"/>
    <w:rsid w:val="00F66754"/>
    <w:rsid w:val="00F70531"/>
    <w:rsid w:val="00F77BB6"/>
    <w:rsid w:val="00FA5D53"/>
    <w:rsid w:val="00FB25D2"/>
    <w:rsid w:val="00FC783C"/>
    <w:rsid w:val="00FE0053"/>
    <w:rsid w:val="00FF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0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B09"/>
    <w:rPr>
      <w:rFonts w:ascii="Tahoma" w:hAnsi="Tahoma" w:cs="Tahoma"/>
      <w:sz w:val="16"/>
      <w:szCs w:val="16"/>
    </w:rPr>
  </w:style>
  <w:style w:type="table" w:customStyle="1" w:styleId="1">
    <w:name w:val="Сетка таблицы1"/>
    <w:basedOn w:val="a1"/>
    <w:next w:val="a5"/>
    <w:uiPriority w:val="59"/>
    <w:rsid w:val="003D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D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D11FEA"/>
    <w:rPr>
      <w:i/>
      <w:iCs/>
    </w:rPr>
  </w:style>
  <w:style w:type="paragraph" w:styleId="a7">
    <w:name w:val="List Paragraph"/>
    <w:basedOn w:val="a"/>
    <w:uiPriority w:val="34"/>
    <w:qFormat/>
    <w:rsid w:val="003D6143"/>
    <w:pPr>
      <w:spacing w:after="0" w:line="240" w:lineRule="auto"/>
      <w:ind w:left="720"/>
      <w:contextualSpacing/>
    </w:pPr>
    <w:rPr>
      <w:rFonts w:ascii="Calibri" w:hAnsi="Calibri" w:cs="Calibri"/>
    </w:rPr>
  </w:style>
  <w:style w:type="character" w:styleId="a8">
    <w:name w:val="annotation reference"/>
    <w:basedOn w:val="a0"/>
    <w:uiPriority w:val="99"/>
    <w:semiHidden/>
    <w:unhideWhenUsed/>
    <w:rsid w:val="00AF7E5F"/>
    <w:rPr>
      <w:sz w:val="16"/>
      <w:szCs w:val="16"/>
    </w:rPr>
  </w:style>
  <w:style w:type="paragraph" w:styleId="a9">
    <w:name w:val="annotation text"/>
    <w:basedOn w:val="a"/>
    <w:link w:val="aa"/>
    <w:uiPriority w:val="99"/>
    <w:semiHidden/>
    <w:unhideWhenUsed/>
    <w:rsid w:val="00AF7E5F"/>
    <w:pPr>
      <w:spacing w:line="240" w:lineRule="auto"/>
    </w:pPr>
    <w:rPr>
      <w:sz w:val="20"/>
      <w:szCs w:val="20"/>
    </w:rPr>
  </w:style>
  <w:style w:type="character" w:customStyle="1" w:styleId="aa">
    <w:name w:val="Текст примечания Знак"/>
    <w:basedOn w:val="a0"/>
    <w:link w:val="a9"/>
    <w:uiPriority w:val="99"/>
    <w:semiHidden/>
    <w:rsid w:val="00AF7E5F"/>
    <w:rPr>
      <w:sz w:val="20"/>
      <w:szCs w:val="20"/>
    </w:rPr>
  </w:style>
  <w:style w:type="paragraph" w:styleId="ab">
    <w:name w:val="annotation subject"/>
    <w:basedOn w:val="a9"/>
    <w:next w:val="a9"/>
    <w:link w:val="ac"/>
    <w:uiPriority w:val="99"/>
    <w:semiHidden/>
    <w:unhideWhenUsed/>
    <w:rsid w:val="00AF7E5F"/>
    <w:rPr>
      <w:b/>
      <w:bCs/>
    </w:rPr>
  </w:style>
  <w:style w:type="character" w:customStyle="1" w:styleId="ac">
    <w:name w:val="Тема примечания Знак"/>
    <w:basedOn w:val="aa"/>
    <w:link w:val="ab"/>
    <w:uiPriority w:val="99"/>
    <w:semiHidden/>
    <w:rsid w:val="00AF7E5F"/>
    <w:rPr>
      <w:b/>
      <w:bCs/>
      <w:sz w:val="20"/>
      <w:szCs w:val="20"/>
    </w:rPr>
  </w:style>
  <w:style w:type="paragraph" w:styleId="ad">
    <w:name w:val="No Spacing"/>
    <w:link w:val="ae"/>
    <w:uiPriority w:val="1"/>
    <w:qFormat/>
    <w:rsid w:val="000C2978"/>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e">
    <w:name w:val="Без интервала Знак"/>
    <w:link w:val="ad"/>
    <w:uiPriority w:val="1"/>
    <w:locked/>
    <w:rsid w:val="000C2978"/>
    <w:rPr>
      <w:rFonts w:ascii="Courier New" w:eastAsia="Courier New" w:hAnsi="Courier New" w:cs="Courier New"/>
      <w:color w:val="000000"/>
      <w:sz w:val="24"/>
      <w:szCs w:val="24"/>
      <w:lang w:eastAsia="ru-RU" w:bidi="ru-RU"/>
    </w:rPr>
  </w:style>
  <w:style w:type="paragraph" w:styleId="af">
    <w:name w:val="Normal (Web)"/>
    <w:basedOn w:val="a"/>
    <w:uiPriority w:val="99"/>
    <w:semiHidden/>
    <w:unhideWhenUsed/>
    <w:rsid w:val="005E7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491D2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1D28"/>
  </w:style>
  <w:style w:type="paragraph" w:styleId="af2">
    <w:name w:val="footer"/>
    <w:basedOn w:val="a"/>
    <w:link w:val="af3"/>
    <w:uiPriority w:val="99"/>
    <w:unhideWhenUsed/>
    <w:rsid w:val="00491D2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91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B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B09"/>
    <w:rPr>
      <w:rFonts w:ascii="Tahoma" w:hAnsi="Tahoma" w:cs="Tahoma"/>
      <w:sz w:val="16"/>
      <w:szCs w:val="16"/>
    </w:rPr>
  </w:style>
  <w:style w:type="table" w:customStyle="1" w:styleId="1">
    <w:name w:val="Сетка таблицы1"/>
    <w:basedOn w:val="a1"/>
    <w:next w:val="a5"/>
    <w:uiPriority w:val="59"/>
    <w:rsid w:val="003D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3D2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D11FEA"/>
    <w:rPr>
      <w:i/>
      <w:iCs/>
    </w:rPr>
  </w:style>
  <w:style w:type="paragraph" w:styleId="a7">
    <w:name w:val="List Paragraph"/>
    <w:basedOn w:val="a"/>
    <w:uiPriority w:val="34"/>
    <w:qFormat/>
    <w:rsid w:val="003D6143"/>
    <w:pPr>
      <w:spacing w:after="0" w:line="240" w:lineRule="auto"/>
      <w:ind w:left="720"/>
      <w:contextualSpacing/>
    </w:pPr>
    <w:rPr>
      <w:rFonts w:ascii="Calibri" w:hAnsi="Calibri" w:cs="Calibri"/>
    </w:rPr>
  </w:style>
  <w:style w:type="character" w:styleId="a8">
    <w:name w:val="annotation reference"/>
    <w:basedOn w:val="a0"/>
    <w:uiPriority w:val="99"/>
    <w:semiHidden/>
    <w:unhideWhenUsed/>
    <w:rsid w:val="00AF7E5F"/>
    <w:rPr>
      <w:sz w:val="16"/>
      <w:szCs w:val="16"/>
    </w:rPr>
  </w:style>
  <w:style w:type="paragraph" w:styleId="a9">
    <w:name w:val="annotation text"/>
    <w:basedOn w:val="a"/>
    <w:link w:val="aa"/>
    <w:uiPriority w:val="99"/>
    <w:semiHidden/>
    <w:unhideWhenUsed/>
    <w:rsid w:val="00AF7E5F"/>
    <w:pPr>
      <w:spacing w:line="240" w:lineRule="auto"/>
    </w:pPr>
    <w:rPr>
      <w:sz w:val="20"/>
      <w:szCs w:val="20"/>
    </w:rPr>
  </w:style>
  <w:style w:type="character" w:customStyle="1" w:styleId="aa">
    <w:name w:val="Текст примечания Знак"/>
    <w:basedOn w:val="a0"/>
    <w:link w:val="a9"/>
    <w:uiPriority w:val="99"/>
    <w:semiHidden/>
    <w:rsid w:val="00AF7E5F"/>
    <w:rPr>
      <w:sz w:val="20"/>
      <w:szCs w:val="20"/>
    </w:rPr>
  </w:style>
  <w:style w:type="paragraph" w:styleId="ab">
    <w:name w:val="annotation subject"/>
    <w:basedOn w:val="a9"/>
    <w:next w:val="a9"/>
    <w:link w:val="ac"/>
    <w:uiPriority w:val="99"/>
    <w:semiHidden/>
    <w:unhideWhenUsed/>
    <w:rsid w:val="00AF7E5F"/>
    <w:rPr>
      <w:b/>
      <w:bCs/>
    </w:rPr>
  </w:style>
  <w:style w:type="character" w:customStyle="1" w:styleId="ac">
    <w:name w:val="Тема примечания Знак"/>
    <w:basedOn w:val="aa"/>
    <w:link w:val="ab"/>
    <w:uiPriority w:val="99"/>
    <w:semiHidden/>
    <w:rsid w:val="00AF7E5F"/>
    <w:rPr>
      <w:b/>
      <w:bCs/>
      <w:sz w:val="20"/>
      <w:szCs w:val="20"/>
    </w:rPr>
  </w:style>
  <w:style w:type="paragraph" w:styleId="ad">
    <w:name w:val="No Spacing"/>
    <w:link w:val="ae"/>
    <w:uiPriority w:val="1"/>
    <w:qFormat/>
    <w:rsid w:val="000C2978"/>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e">
    <w:name w:val="Без интервала Знак"/>
    <w:link w:val="ad"/>
    <w:uiPriority w:val="1"/>
    <w:locked/>
    <w:rsid w:val="000C2978"/>
    <w:rPr>
      <w:rFonts w:ascii="Courier New" w:eastAsia="Courier New" w:hAnsi="Courier New" w:cs="Courier New"/>
      <w:color w:val="000000"/>
      <w:sz w:val="24"/>
      <w:szCs w:val="24"/>
      <w:lang w:eastAsia="ru-RU" w:bidi="ru-RU"/>
    </w:rPr>
  </w:style>
  <w:style w:type="paragraph" w:styleId="af">
    <w:name w:val="Normal (Web)"/>
    <w:basedOn w:val="a"/>
    <w:uiPriority w:val="99"/>
    <w:semiHidden/>
    <w:unhideWhenUsed/>
    <w:rsid w:val="005E74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unhideWhenUsed/>
    <w:rsid w:val="00491D28"/>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1D28"/>
  </w:style>
  <w:style w:type="paragraph" w:styleId="af2">
    <w:name w:val="footer"/>
    <w:basedOn w:val="a"/>
    <w:link w:val="af3"/>
    <w:uiPriority w:val="99"/>
    <w:unhideWhenUsed/>
    <w:rsid w:val="00491D28"/>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49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23734">
      <w:bodyDiv w:val="1"/>
      <w:marLeft w:val="0"/>
      <w:marRight w:val="0"/>
      <w:marTop w:val="0"/>
      <w:marBottom w:val="0"/>
      <w:divBdr>
        <w:top w:val="none" w:sz="0" w:space="0" w:color="auto"/>
        <w:left w:val="none" w:sz="0" w:space="0" w:color="auto"/>
        <w:bottom w:val="none" w:sz="0" w:space="0" w:color="auto"/>
        <w:right w:val="none" w:sz="0" w:space="0" w:color="auto"/>
      </w:divBdr>
    </w:div>
    <w:div w:id="113641152">
      <w:bodyDiv w:val="1"/>
      <w:marLeft w:val="0"/>
      <w:marRight w:val="0"/>
      <w:marTop w:val="0"/>
      <w:marBottom w:val="0"/>
      <w:divBdr>
        <w:top w:val="none" w:sz="0" w:space="0" w:color="auto"/>
        <w:left w:val="none" w:sz="0" w:space="0" w:color="auto"/>
        <w:bottom w:val="none" w:sz="0" w:space="0" w:color="auto"/>
        <w:right w:val="none" w:sz="0" w:space="0" w:color="auto"/>
      </w:divBdr>
    </w:div>
    <w:div w:id="119151964">
      <w:bodyDiv w:val="1"/>
      <w:marLeft w:val="0"/>
      <w:marRight w:val="0"/>
      <w:marTop w:val="0"/>
      <w:marBottom w:val="0"/>
      <w:divBdr>
        <w:top w:val="none" w:sz="0" w:space="0" w:color="auto"/>
        <w:left w:val="none" w:sz="0" w:space="0" w:color="auto"/>
        <w:bottom w:val="none" w:sz="0" w:space="0" w:color="auto"/>
        <w:right w:val="none" w:sz="0" w:space="0" w:color="auto"/>
      </w:divBdr>
    </w:div>
    <w:div w:id="159855463">
      <w:bodyDiv w:val="1"/>
      <w:marLeft w:val="0"/>
      <w:marRight w:val="0"/>
      <w:marTop w:val="0"/>
      <w:marBottom w:val="0"/>
      <w:divBdr>
        <w:top w:val="none" w:sz="0" w:space="0" w:color="auto"/>
        <w:left w:val="none" w:sz="0" w:space="0" w:color="auto"/>
        <w:bottom w:val="none" w:sz="0" w:space="0" w:color="auto"/>
        <w:right w:val="none" w:sz="0" w:space="0" w:color="auto"/>
      </w:divBdr>
    </w:div>
    <w:div w:id="215895650">
      <w:bodyDiv w:val="1"/>
      <w:marLeft w:val="0"/>
      <w:marRight w:val="0"/>
      <w:marTop w:val="0"/>
      <w:marBottom w:val="0"/>
      <w:divBdr>
        <w:top w:val="none" w:sz="0" w:space="0" w:color="auto"/>
        <w:left w:val="none" w:sz="0" w:space="0" w:color="auto"/>
        <w:bottom w:val="none" w:sz="0" w:space="0" w:color="auto"/>
        <w:right w:val="none" w:sz="0" w:space="0" w:color="auto"/>
      </w:divBdr>
    </w:div>
    <w:div w:id="330447087">
      <w:bodyDiv w:val="1"/>
      <w:marLeft w:val="0"/>
      <w:marRight w:val="0"/>
      <w:marTop w:val="0"/>
      <w:marBottom w:val="0"/>
      <w:divBdr>
        <w:top w:val="none" w:sz="0" w:space="0" w:color="auto"/>
        <w:left w:val="none" w:sz="0" w:space="0" w:color="auto"/>
        <w:bottom w:val="none" w:sz="0" w:space="0" w:color="auto"/>
        <w:right w:val="none" w:sz="0" w:space="0" w:color="auto"/>
      </w:divBdr>
    </w:div>
    <w:div w:id="403720182">
      <w:bodyDiv w:val="1"/>
      <w:marLeft w:val="0"/>
      <w:marRight w:val="0"/>
      <w:marTop w:val="0"/>
      <w:marBottom w:val="0"/>
      <w:divBdr>
        <w:top w:val="none" w:sz="0" w:space="0" w:color="auto"/>
        <w:left w:val="none" w:sz="0" w:space="0" w:color="auto"/>
        <w:bottom w:val="none" w:sz="0" w:space="0" w:color="auto"/>
        <w:right w:val="none" w:sz="0" w:space="0" w:color="auto"/>
      </w:divBdr>
    </w:div>
    <w:div w:id="682243264">
      <w:bodyDiv w:val="1"/>
      <w:marLeft w:val="0"/>
      <w:marRight w:val="0"/>
      <w:marTop w:val="0"/>
      <w:marBottom w:val="0"/>
      <w:divBdr>
        <w:top w:val="none" w:sz="0" w:space="0" w:color="auto"/>
        <w:left w:val="none" w:sz="0" w:space="0" w:color="auto"/>
        <w:bottom w:val="none" w:sz="0" w:space="0" w:color="auto"/>
        <w:right w:val="none" w:sz="0" w:space="0" w:color="auto"/>
      </w:divBdr>
    </w:div>
    <w:div w:id="849684869">
      <w:bodyDiv w:val="1"/>
      <w:marLeft w:val="0"/>
      <w:marRight w:val="0"/>
      <w:marTop w:val="0"/>
      <w:marBottom w:val="0"/>
      <w:divBdr>
        <w:top w:val="none" w:sz="0" w:space="0" w:color="auto"/>
        <w:left w:val="none" w:sz="0" w:space="0" w:color="auto"/>
        <w:bottom w:val="none" w:sz="0" w:space="0" w:color="auto"/>
        <w:right w:val="none" w:sz="0" w:space="0" w:color="auto"/>
      </w:divBdr>
    </w:div>
    <w:div w:id="905148702">
      <w:bodyDiv w:val="1"/>
      <w:marLeft w:val="0"/>
      <w:marRight w:val="0"/>
      <w:marTop w:val="0"/>
      <w:marBottom w:val="0"/>
      <w:divBdr>
        <w:top w:val="none" w:sz="0" w:space="0" w:color="auto"/>
        <w:left w:val="none" w:sz="0" w:space="0" w:color="auto"/>
        <w:bottom w:val="none" w:sz="0" w:space="0" w:color="auto"/>
        <w:right w:val="none" w:sz="0" w:space="0" w:color="auto"/>
      </w:divBdr>
      <w:divsChild>
        <w:div w:id="143088942">
          <w:marLeft w:val="446"/>
          <w:marRight w:val="0"/>
          <w:marTop w:val="0"/>
          <w:marBottom w:val="0"/>
          <w:divBdr>
            <w:top w:val="none" w:sz="0" w:space="0" w:color="auto"/>
            <w:left w:val="none" w:sz="0" w:space="0" w:color="auto"/>
            <w:bottom w:val="none" w:sz="0" w:space="0" w:color="auto"/>
            <w:right w:val="none" w:sz="0" w:space="0" w:color="auto"/>
          </w:divBdr>
        </w:div>
        <w:div w:id="1764495674">
          <w:marLeft w:val="446"/>
          <w:marRight w:val="0"/>
          <w:marTop w:val="0"/>
          <w:marBottom w:val="0"/>
          <w:divBdr>
            <w:top w:val="none" w:sz="0" w:space="0" w:color="auto"/>
            <w:left w:val="none" w:sz="0" w:space="0" w:color="auto"/>
            <w:bottom w:val="none" w:sz="0" w:space="0" w:color="auto"/>
            <w:right w:val="none" w:sz="0" w:space="0" w:color="auto"/>
          </w:divBdr>
        </w:div>
        <w:div w:id="404962658">
          <w:marLeft w:val="446"/>
          <w:marRight w:val="0"/>
          <w:marTop w:val="0"/>
          <w:marBottom w:val="0"/>
          <w:divBdr>
            <w:top w:val="none" w:sz="0" w:space="0" w:color="auto"/>
            <w:left w:val="none" w:sz="0" w:space="0" w:color="auto"/>
            <w:bottom w:val="none" w:sz="0" w:space="0" w:color="auto"/>
            <w:right w:val="none" w:sz="0" w:space="0" w:color="auto"/>
          </w:divBdr>
        </w:div>
        <w:div w:id="1078095555">
          <w:marLeft w:val="446"/>
          <w:marRight w:val="0"/>
          <w:marTop w:val="0"/>
          <w:marBottom w:val="0"/>
          <w:divBdr>
            <w:top w:val="none" w:sz="0" w:space="0" w:color="auto"/>
            <w:left w:val="none" w:sz="0" w:space="0" w:color="auto"/>
            <w:bottom w:val="none" w:sz="0" w:space="0" w:color="auto"/>
            <w:right w:val="none" w:sz="0" w:space="0" w:color="auto"/>
          </w:divBdr>
        </w:div>
        <w:div w:id="1692606007">
          <w:marLeft w:val="432"/>
          <w:marRight w:val="0"/>
          <w:marTop w:val="0"/>
          <w:marBottom w:val="0"/>
          <w:divBdr>
            <w:top w:val="none" w:sz="0" w:space="0" w:color="auto"/>
            <w:left w:val="none" w:sz="0" w:space="0" w:color="auto"/>
            <w:bottom w:val="none" w:sz="0" w:space="0" w:color="auto"/>
            <w:right w:val="none" w:sz="0" w:space="0" w:color="auto"/>
          </w:divBdr>
        </w:div>
        <w:div w:id="351884308">
          <w:marLeft w:val="446"/>
          <w:marRight w:val="0"/>
          <w:marTop w:val="0"/>
          <w:marBottom w:val="0"/>
          <w:divBdr>
            <w:top w:val="none" w:sz="0" w:space="0" w:color="auto"/>
            <w:left w:val="none" w:sz="0" w:space="0" w:color="auto"/>
            <w:bottom w:val="none" w:sz="0" w:space="0" w:color="auto"/>
            <w:right w:val="none" w:sz="0" w:space="0" w:color="auto"/>
          </w:divBdr>
        </w:div>
        <w:div w:id="1138107653">
          <w:marLeft w:val="446"/>
          <w:marRight w:val="0"/>
          <w:marTop w:val="0"/>
          <w:marBottom w:val="0"/>
          <w:divBdr>
            <w:top w:val="none" w:sz="0" w:space="0" w:color="auto"/>
            <w:left w:val="none" w:sz="0" w:space="0" w:color="auto"/>
            <w:bottom w:val="none" w:sz="0" w:space="0" w:color="auto"/>
            <w:right w:val="none" w:sz="0" w:space="0" w:color="auto"/>
          </w:divBdr>
        </w:div>
        <w:div w:id="1567644967">
          <w:marLeft w:val="446"/>
          <w:marRight w:val="0"/>
          <w:marTop w:val="0"/>
          <w:marBottom w:val="0"/>
          <w:divBdr>
            <w:top w:val="none" w:sz="0" w:space="0" w:color="auto"/>
            <w:left w:val="none" w:sz="0" w:space="0" w:color="auto"/>
            <w:bottom w:val="none" w:sz="0" w:space="0" w:color="auto"/>
            <w:right w:val="none" w:sz="0" w:space="0" w:color="auto"/>
          </w:divBdr>
        </w:div>
        <w:div w:id="908075502">
          <w:marLeft w:val="446"/>
          <w:marRight w:val="0"/>
          <w:marTop w:val="0"/>
          <w:marBottom w:val="0"/>
          <w:divBdr>
            <w:top w:val="none" w:sz="0" w:space="0" w:color="auto"/>
            <w:left w:val="none" w:sz="0" w:space="0" w:color="auto"/>
            <w:bottom w:val="none" w:sz="0" w:space="0" w:color="auto"/>
            <w:right w:val="none" w:sz="0" w:space="0" w:color="auto"/>
          </w:divBdr>
        </w:div>
      </w:divsChild>
    </w:div>
    <w:div w:id="988048250">
      <w:bodyDiv w:val="1"/>
      <w:marLeft w:val="0"/>
      <w:marRight w:val="0"/>
      <w:marTop w:val="0"/>
      <w:marBottom w:val="0"/>
      <w:divBdr>
        <w:top w:val="none" w:sz="0" w:space="0" w:color="auto"/>
        <w:left w:val="none" w:sz="0" w:space="0" w:color="auto"/>
        <w:bottom w:val="none" w:sz="0" w:space="0" w:color="auto"/>
        <w:right w:val="none" w:sz="0" w:space="0" w:color="auto"/>
      </w:divBdr>
    </w:div>
    <w:div w:id="1037315445">
      <w:bodyDiv w:val="1"/>
      <w:marLeft w:val="0"/>
      <w:marRight w:val="0"/>
      <w:marTop w:val="0"/>
      <w:marBottom w:val="0"/>
      <w:divBdr>
        <w:top w:val="none" w:sz="0" w:space="0" w:color="auto"/>
        <w:left w:val="none" w:sz="0" w:space="0" w:color="auto"/>
        <w:bottom w:val="none" w:sz="0" w:space="0" w:color="auto"/>
        <w:right w:val="none" w:sz="0" w:space="0" w:color="auto"/>
      </w:divBdr>
    </w:div>
    <w:div w:id="1053237178">
      <w:bodyDiv w:val="1"/>
      <w:marLeft w:val="0"/>
      <w:marRight w:val="0"/>
      <w:marTop w:val="0"/>
      <w:marBottom w:val="0"/>
      <w:divBdr>
        <w:top w:val="none" w:sz="0" w:space="0" w:color="auto"/>
        <w:left w:val="none" w:sz="0" w:space="0" w:color="auto"/>
        <w:bottom w:val="none" w:sz="0" w:space="0" w:color="auto"/>
        <w:right w:val="none" w:sz="0" w:space="0" w:color="auto"/>
      </w:divBdr>
    </w:div>
    <w:div w:id="1514800440">
      <w:bodyDiv w:val="1"/>
      <w:marLeft w:val="0"/>
      <w:marRight w:val="0"/>
      <w:marTop w:val="0"/>
      <w:marBottom w:val="0"/>
      <w:divBdr>
        <w:top w:val="none" w:sz="0" w:space="0" w:color="auto"/>
        <w:left w:val="none" w:sz="0" w:space="0" w:color="auto"/>
        <w:bottom w:val="none" w:sz="0" w:space="0" w:color="auto"/>
        <w:right w:val="none" w:sz="0" w:space="0" w:color="auto"/>
      </w:divBdr>
    </w:div>
    <w:div w:id="1758478819">
      <w:bodyDiv w:val="1"/>
      <w:marLeft w:val="0"/>
      <w:marRight w:val="0"/>
      <w:marTop w:val="0"/>
      <w:marBottom w:val="0"/>
      <w:divBdr>
        <w:top w:val="none" w:sz="0" w:space="0" w:color="auto"/>
        <w:left w:val="none" w:sz="0" w:space="0" w:color="auto"/>
        <w:bottom w:val="none" w:sz="0" w:space="0" w:color="auto"/>
        <w:right w:val="none" w:sz="0" w:space="0" w:color="auto"/>
      </w:divBdr>
    </w:div>
    <w:div w:id="1805076167">
      <w:bodyDiv w:val="1"/>
      <w:marLeft w:val="0"/>
      <w:marRight w:val="0"/>
      <w:marTop w:val="0"/>
      <w:marBottom w:val="0"/>
      <w:divBdr>
        <w:top w:val="none" w:sz="0" w:space="0" w:color="auto"/>
        <w:left w:val="none" w:sz="0" w:space="0" w:color="auto"/>
        <w:bottom w:val="none" w:sz="0" w:space="0" w:color="auto"/>
        <w:right w:val="none" w:sz="0" w:space="0" w:color="auto"/>
      </w:divBdr>
    </w:div>
    <w:div w:id="1900283979">
      <w:bodyDiv w:val="1"/>
      <w:marLeft w:val="0"/>
      <w:marRight w:val="0"/>
      <w:marTop w:val="0"/>
      <w:marBottom w:val="0"/>
      <w:divBdr>
        <w:top w:val="none" w:sz="0" w:space="0" w:color="auto"/>
        <w:left w:val="none" w:sz="0" w:space="0" w:color="auto"/>
        <w:bottom w:val="none" w:sz="0" w:space="0" w:color="auto"/>
        <w:right w:val="none" w:sz="0" w:space="0" w:color="auto"/>
      </w:divBdr>
    </w:div>
    <w:div w:id="1977298948">
      <w:bodyDiv w:val="1"/>
      <w:marLeft w:val="0"/>
      <w:marRight w:val="0"/>
      <w:marTop w:val="0"/>
      <w:marBottom w:val="0"/>
      <w:divBdr>
        <w:top w:val="none" w:sz="0" w:space="0" w:color="auto"/>
        <w:left w:val="none" w:sz="0" w:space="0" w:color="auto"/>
        <w:bottom w:val="none" w:sz="0" w:space="0" w:color="auto"/>
        <w:right w:val="none" w:sz="0" w:space="0" w:color="auto"/>
      </w:divBdr>
      <w:divsChild>
        <w:div w:id="369494241">
          <w:marLeft w:val="547"/>
          <w:marRight w:val="0"/>
          <w:marTop w:val="0"/>
          <w:marBottom w:val="0"/>
          <w:divBdr>
            <w:top w:val="none" w:sz="0" w:space="0" w:color="auto"/>
            <w:left w:val="none" w:sz="0" w:space="0" w:color="auto"/>
            <w:bottom w:val="none" w:sz="0" w:space="0" w:color="auto"/>
            <w:right w:val="none" w:sz="0" w:space="0" w:color="auto"/>
          </w:divBdr>
        </w:div>
        <w:div w:id="1885023094">
          <w:marLeft w:val="547"/>
          <w:marRight w:val="0"/>
          <w:marTop w:val="0"/>
          <w:marBottom w:val="0"/>
          <w:divBdr>
            <w:top w:val="none" w:sz="0" w:space="0" w:color="auto"/>
            <w:left w:val="none" w:sz="0" w:space="0" w:color="auto"/>
            <w:bottom w:val="none" w:sz="0" w:space="0" w:color="auto"/>
            <w:right w:val="none" w:sz="0" w:space="0" w:color="auto"/>
          </w:divBdr>
        </w:div>
        <w:div w:id="1132552011">
          <w:marLeft w:val="547"/>
          <w:marRight w:val="0"/>
          <w:marTop w:val="0"/>
          <w:marBottom w:val="0"/>
          <w:divBdr>
            <w:top w:val="none" w:sz="0" w:space="0" w:color="auto"/>
            <w:left w:val="none" w:sz="0" w:space="0" w:color="auto"/>
            <w:bottom w:val="none" w:sz="0" w:space="0" w:color="auto"/>
            <w:right w:val="none" w:sz="0" w:space="0" w:color="auto"/>
          </w:divBdr>
        </w:div>
      </w:divsChild>
    </w:div>
    <w:div w:id="2085254695">
      <w:bodyDiv w:val="1"/>
      <w:marLeft w:val="0"/>
      <w:marRight w:val="0"/>
      <w:marTop w:val="0"/>
      <w:marBottom w:val="0"/>
      <w:divBdr>
        <w:top w:val="none" w:sz="0" w:space="0" w:color="auto"/>
        <w:left w:val="none" w:sz="0" w:space="0" w:color="auto"/>
        <w:bottom w:val="none" w:sz="0" w:space="0" w:color="auto"/>
        <w:right w:val="none" w:sz="0" w:space="0" w:color="auto"/>
      </w:divBdr>
    </w:div>
    <w:div w:id="2114591712">
      <w:bodyDiv w:val="1"/>
      <w:marLeft w:val="0"/>
      <w:marRight w:val="0"/>
      <w:marTop w:val="0"/>
      <w:marBottom w:val="0"/>
      <w:divBdr>
        <w:top w:val="none" w:sz="0" w:space="0" w:color="auto"/>
        <w:left w:val="none" w:sz="0" w:space="0" w:color="auto"/>
        <w:bottom w:val="none" w:sz="0" w:space="0" w:color="auto"/>
        <w:right w:val="none" w:sz="0" w:space="0" w:color="auto"/>
      </w:divBdr>
      <w:divsChild>
        <w:div w:id="697000392">
          <w:marLeft w:val="446"/>
          <w:marRight w:val="0"/>
          <w:marTop w:val="0"/>
          <w:marBottom w:val="0"/>
          <w:divBdr>
            <w:top w:val="none" w:sz="0" w:space="0" w:color="auto"/>
            <w:left w:val="none" w:sz="0" w:space="0" w:color="auto"/>
            <w:bottom w:val="none" w:sz="0" w:space="0" w:color="auto"/>
            <w:right w:val="none" w:sz="0" w:space="0" w:color="auto"/>
          </w:divBdr>
        </w:div>
        <w:div w:id="1302420163">
          <w:marLeft w:val="446"/>
          <w:marRight w:val="0"/>
          <w:marTop w:val="0"/>
          <w:marBottom w:val="0"/>
          <w:divBdr>
            <w:top w:val="none" w:sz="0" w:space="0" w:color="auto"/>
            <w:left w:val="none" w:sz="0" w:space="0" w:color="auto"/>
            <w:bottom w:val="none" w:sz="0" w:space="0" w:color="auto"/>
            <w:right w:val="none" w:sz="0" w:space="0" w:color="auto"/>
          </w:divBdr>
        </w:div>
        <w:div w:id="83235576">
          <w:marLeft w:val="446"/>
          <w:marRight w:val="0"/>
          <w:marTop w:val="0"/>
          <w:marBottom w:val="0"/>
          <w:divBdr>
            <w:top w:val="none" w:sz="0" w:space="0" w:color="auto"/>
            <w:left w:val="none" w:sz="0" w:space="0" w:color="auto"/>
            <w:bottom w:val="none" w:sz="0" w:space="0" w:color="auto"/>
            <w:right w:val="none" w:sz="0" w:space="0" w:color="auto"/>
          </w:divBdr>
        </w:div>
        <w:div w:id="1155412568">
          <w:marLeft w:val="446"/>
          <w:marRight w:val="0"/>
          <w:marTop w:val="0"/>
          <w:marBottom w:val="0"/>
          <w:divBdr>
            <w:top w:val="none" w:sz="0" w:space="0" w:color="auto"/>
            <w:left w:val="none" w:sz="0" w:space="0" w:color="auto"/>
            <w:bottom w:val="none" w:sz="0" w:space="0" w:color="auto"/>
            <w:right w:val="none" w:sz="0" w:space="0" w:color="auto"/>
          </w:divBdr>
        </w:div>
        <w:div w:id="1430857003">
          <w:marLeft w:val="446"/>
          <w:marRight w:val="0"/>
          <w:marTop w:val="0"/>
          <w:marBottom w:val="0"/>
          <w:divBdr>
            <w:top w:val="none" w:sz="0" w:space="0" w:color="auto"/>
            <w:left w:val="none" w:sz="0" w:space="0" w:color="auto"/>
            <w:bottom w:val="none" w:sz="0" w:space="0" w:color="auto"/>
            <w:right w:val="none" w:sz="0" w:space="0" w:color="auto"/>
          </w:divBdr>
        </w:div>
        <w:div w:id="1252467738">
          <w:marLeft w:val="446"/>
          <w:marRight w:val="0"/>
          <w:marTop w:val="0"/>
          <w:marBottom w:val="0"/>
          <w:divBdr>
            <w:top w:val="none" w:sz="0" w:space="0" w:color="auto"/>
            <w:left w:val="none" w:sz="0" w:space="0" w:color="auto"/>
            <w:bottom w:val="none" w:sz="0" w:space="0" w:color="auto"/>
            <w:right w:val="none" w:sz="0" w:space="0" w:color="auto"/>
          </w:divBdr>
        </w:div>
        <w:div w:id="1690598175">
          <w:marLeft w:val="446"/>
          <w:marRight w:val="0"/>
          <w:marTop w:val="0"/>
          <w:marBottom w:val="0"/>
          <w:divBdr>
            <w:top w:val="none" w:sz="0" w:space="0" w:color="auto"/>
            <w:left w:val="none" w:sz="0" w:space="0" w:color="auto"/>
            <w:bottom w:val="none" w:sz="0" w:space="0" w:color="auto"/>
            <w:right w:val="none" w:sz="0" w:space="0" w:color="auto"/>
          </w:divBdr>
        </w:div>
      </w:divsChild>
    </w:div>
    <w:div w:id="2121485679">
      <w:bodyDiv w:val="1"/>
      <w:marLeft w:val="0"/>
      <w:marRight w:val="0"/>
      <w:marTop w:val="0"/>
      <w:marBottom w:val="0"/>
      <w:divBdr>
        <w:top w:val="none" w:sz="0" w:space="0" w:color="auto"/>
        <w:left w:val="none" w:sz="0" w:space="0" w:color="auto"/>
        <w:bottom w:val="none" w:sz="0" w:space="0" w:color="auto"/>
        <w:right w:val="none" w:sz="0" w:space="0" w:color="auto"/>
      </w:divBdr>
    </w:div>
    <w:div w:id="213543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D9AD4-32D9-4434-AAE6-58E23C867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Минпромэнерго Чувашии</dc:creator>
  <cp:lastModifiedBy>Вячеслав Анатольевич Можаев</cp:lastModifiedBy>
  <cp:revision>10</cp:revision>
  <cp:lastPrinted>2023-03-20T08:59:00Z</cp:lastPrinted>
  <dcterms:created xsi:type="dcterms:W3CDTF">2023-04-20T14:45:00Z</dcterms:created>
  <dcterms:modified xsi:type="dcterms:W3CDTF">2023-04-20T14:56:00Z</dcterms:modified>
</cp:coreProperties>
</file>