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35194" w14:textId="6E019150" w:rsidR="00DC5699" w:rsidRPr="00A05877" w:rsidRDefault="00DC5699" w:rsidP="00AC5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5877">
        <w:rPr>
          <w:rFonts w:ascii="Times New Roman" w:hAnsi="Times New Roman" w:cs="Times New Roman"/>
          <w:b/>
          <w:sz w:val="28"/>
          <w:szCs w:val="28"/>
        </w:rPr>
        <w:t>Р</w:t>
      </w:r>
      <w:r w:rsidR="001B3662" w:rsidRPr="00A05877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Pr="00A05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D9D" w:rsidRPr="00A05877">
        <w:rPr>
          <w:rFonts w:ascii="Times New Roman" w:hAnsi="Times New Roman" w:cs="Times New Roman"/>
          <w:b/>
          <w:sz w:val="28"/>
          <w:szCs w:val="28"/>
        </w:rPr>
        <w:t xml:space="preserve">по профессиональному развитию </w:t>
      </w:r>
    </w:p>
    <w:p w14:paraId="0B4D80E5" w14:textId="599A2DD7" w:rsidR="001B3662" w:rsidRPr="00A05877" w:rsidRDefault="00C40761" w:rsidP="00AC5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77">
        <w:rPr>
          <w:rFonts w:ascii="Times New Roman" w:hAnsi="Times New Roman" w:cs="Times New Roman"/>
          <w:b/>
          <w:sz w:val="28"/>
          <w:szCs w:val="28"/>
        </w:rPr>
        <w:t>должностных лиц (работников), наделенных полномочиями по осуществлению внутреннего финансового аудита</w:t>
      </w:r>
    </w:p>
    <w:p w14:paraId="37569AC6" w14:textId="77777777" w:rsidR="00CA2B74" w:rsidRPr="00A05877" w:rsidRDefault="00CA2B74" w:rsidP="00A168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774457" w14:textId="1727797F" w:rsidR="00E535B3" w:rsidRDefault="00E535B3" w:rsidP="00E535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(одобрен</w:t>
      </w:r>
      <w:r w:rsidR="00606C0A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Советом по развитию внутреннего финансового аудита</w:t>
      </w:r>
    </w:p>
    <w:p w14:paraId="5D858948" w14:textId="77777777" w:rsidR="00E535B3" w:rsidRDefault="00E535B3" w:rsidP="00E535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«18» апреля 2023 года, протокол № 1)</w:t>
      </w:r>
    </w:p>
    <w:p w14:paraId="3BABDDC7" w14:textId="77777777" w:rsidR="005B304B" w:rsidRPr="00A05877" w:rsidRDefault="005B304B" w:rsidP="00DC15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8F9928" w14:textId="77777777" w:rsidR="00622263" w:rsidRPr="00A05877" w:rsidRDefault="00622263" w:rsidP="00DC1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7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6F374B7" w14:textId="77777777" w:rsidR="00DC1522" w:rsidRPr="00A05877" w:rsidRDefault="00DC1522" w:rsidP="00BE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64D15A82" w14:textId="79C73BE3" w:rsidR="000F05E9" w:rsidRPr="00A05877" w:rsidRDefault="000F05E9" w:rsidP="009A2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EC535F" w:rsidRPr="00A05877">
        <w:rPr>
          <w:rFonts w:ascii="Times New Roman" w:hAnsi="Times New Roman" w:cs="Times New Roman"/>
          <w:sz w:val="28"/>
          <w:szCs w:val="28"/>
        </w:rPr>
        <w:t>Р</w:t>
      </w:r>
      <w:r w:rsidRPr="00A05877">
        <w:rPr>
          <w:rFonts w:ascii="Times New Roman" w:hAnsi="Times New Roman" w:cs="Times New Roman"/>
          <w:sz w:val="28"/>
          <w:szCs w:val="28"/>
        </w:rPr>
        <w:t xml:space="preserve">екомендации направлены на оказание помощи </w:t>
      </w:r>
      <w:r w:rsidR="00353854" w:rsidRPr="00A05877">
        <w:rPr>
          <w:rFonts w:ascii="Times New Roman" w:hAnsi="Times New Roman" w:cs="Times New Roman"/>
          <w:sz w:val="28"/>
          <w:szCs w:val="28"/>
        </w:rPr>
        <w:t>в</w:t>
      </w:r>
      <w:r w:rsidRPr="00A0587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53854" w:rsidRPr="00A05877">
        <w:rPr>
          <w:rFonts w:ascii="Times New Roman" w:hAnsi="Times New Roman" w:cs="Times New Roman"/>
          <w:sz w:val="28"/>
          <w:szCs w:val="28"/>
        </w:rPr>
        <w:t>и</w:t>
      </w:r>
      <w:r w:rsidRPr="00A05877">
        <w:rPr>
          <w:rFonts w:ascii="Times New Roman" w:hAnsi="Times New Roman" w:cs="Times New Roman"/>
          <w:sz w:val="28"/>
          <w:szCs w:val="28"/>
        </w:rPr>
        <w:t xml:space="preserve"> </w:t>
      </w:r>
      <w:r w:rsidR="00C2612C" w:rsidRPr="00A05877">
        <w:rPr>
          <w:rFonts w:ascii="Times New Roman" w:hAnsi="Times New Roman" w:cs="Times New Roman"/>
          <w:sz w:val="28"/>
          <w:szCs w:val="28"/>
        </w:rPr>
        <w:t>профессионального развития должностных лиц (работников) субъекта внутреннего финансового аудита</w:t>
      </w:r>
      <w:r w:rsidR="00560CD0" w:rsidRPr="00A05877">
        <w:rPr>
          <w:rFonts w:ascii="Times New Roman" w:hAnsi="Times New Roman" w:cs="Times New Roman"/>
          <w:sz w:val="28"/>
          <w:szCs w:val="28"/>
        </w:rPr>
        <w:t xml:space="preserve"> </w:t>
      </w:r>
      <w:r w:rsidR="00C2612C" w:rsidRPr="00A05877">
        <w:rPr>
          <w:rFonts w:ascii="Times New Roman" w:hAnsi="Times New Roman" w:cs="Times New Roman"/>
          <w:sz w:val="28"/>
          <w:szCs w:val="28"/>
        </w:rPr>
        <w:t>(уполномоченного должностного лица</w:t>
      </w:r>
      <w:r w:rsidR="00082511" w:rsidRPr="00A05877">
        <w:rPr>
          <w:rFonts w:ascii="Times New Roman" w:hAnsi="Times New Roman" w:cs="Times New Roman"/>
          <w:sz w:val="28"/>
          <w:szCs w:val="28"/>
        </w:rPr>
        <w:t xml:space="preserve"> (работника)</w:t>
      </w:r>
      <w:r w:rsidR="00C40761" w:rsidRPr="00A05877">
        <w:rPr>
          <w:rFonts w:ascii="Times New Roman" w:hAnsi="Times New Roman" w:cs="Times New Roman"/>
          <w:sz w:val="28"/>
          <w:szCs w:val="28"/>
        </w:rPr>
        <w:t>, наделенного полномочиями по осуществлению внутреннего финансового аудита (далее – уполномоченное должностное лицо)</w:t>
      </w:r>
      <w:r w:rsidR="00C2612C" w:rsidRPr="00A05877">
        <w:rPr>
          <w:rFonts w:ascii="Times New Roman" w:hAnsi="Times New Roman" w:cs="Times New Roman"/>
          <w:sz w:val="28"/>
          <w:szCs w:val="28"/>
        </w:rPr>
        <w:t>, членов аудиторской группы) путем приобретения новых знаний и умений, развития профессиональных и личностных качеств в целях поддержания и повышения уровня квалификации</w:t>
      </w:r>
      <w:r w:rsidR="009D46A4" w:rsidRPr="00A05877">
        <w:rPr>
          <w:rFonts w:ascii="Times New Roman" w:hAnsi="Times New Roman" w:cs="Times New Roman"/>
          <w:sz w:val="28"/>
          <w:szCs w:val="28"/>
        </w:rPr>
        <w:t xml:space="preserve"> (профессионального уровня)</w:t>
      </w:r>
      <w:r w:rsidR="00C2612C" w:rsidRPr="00A05877">
        <w:rPr>
          <w:rFonts w:ascii="Times New Roman" w:hAnsi="Times New Roman" w:cs="Times New Roman"/>
          <w:sz w:val="28"/>
          <w:szCs w:val="28"/>
        </w:rPr>
        <w:t>, необходимого для надлежащего исполнения должностных обязанностей при осуществлении внутреннего финансового аудита.</w:t>
      </w:r>
    </w:p>
    <w:p w14:paraId="03ED560F" w14:textId="3FC35F69" w:rsidR="00AB67B5" w:rsidRPr="00A05877" w:rsidRDefault="00AB67B5" w:rsidP="00AB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EC535F" w:rsidRPr="00A05877">
        <w:rPr>
          <w:rFonts w:ascii="Times New Roman" w:hAnsi="Times New Roman" w:cs="Times New Roman"/>
          <w:sz w:val="28"/>
          <w:szCs w:val="28"/>
        </w:rPr>
        <w:t>Р</w:t>
      </w:r>
      <w:r w:rsidR="00104469" w:rsidRPr="00A05877">
        <w:rPr>
          <w:rFonts w:ascii="Times New Roman" w:hAnsi="Times New Roman" w:cs="Times New Roman"/>
          <w:sz w:val="28"/>
          <w:szCs w:val="28"/>
        </w:rPr>
        <w:t xml:space="preserve">екомендации предлагают основные тематические направления, изучение и поддержание уровня знаний по которым необходимо для </w:t>
      </w:r>
      <w:r w:rsidRPr="00A05877">
        <w:rPr>
          <w:rFonts w:ascii="Times New Roman" w:hAnsi="Times New Roman" w:cs="Times New Roman"/>
          <w:sz w:val="28"/>
          <w:szCs w:val="28"/>
        </w:rPr>
        <w:t xml:space="preserve">осуществления внутреннего финансового аудита </w:t>
      </w:r>
      <w:r w:rsidR="0097002E" w:rsidRPr="00A05877">
        <w:rPr>
          <w:rFonts w:ascii="Times New Roman" w:hAnsi="Times New Roman" w:cs="Times New Roman"/>
          <w:sz w:val="28"/>
          <w:szCs w:val="28"/>
        </w:rPr>
        <w:t>субъектом внутреннего финансового аудита (уполномоченным должностным лицом, членами аудиторской группы)</w:t>
      </w:r>
      <w:r w:rsidRPr="00A05877">
        <w:rPr>
          <w:rFonts w:ascii="Times New Roman" w:hAnsi="Times New Roman" w:cs="Times New Roman"/>
          <w:sz w:val="28"/>
          <w:szCs w:val="28"/>
        </w:rPr>
        <w:t>, на высоком профессиональном уровне</w:t>
      </w:r>
      <w:r w:rsidR="0055021A" w:rsidRPr="00A05877">
        <w:rPr>
          <w:rFonts w:ascii="Times New Roman" w:hAnsi="Times New Roman" w:cs="Times New Roman"/>
          <w:sz w:val="28"/>
          <w:szCs w:val="28"/>
        </w:rPr>
        <w:t>, не содержат обязательных требований, не устанавливают правовых норм</w:t>
      </w:r>
      <w:r w:rsidR="00DC5796" w:rsidRPr="00A05877">
        <w:rPr>
          <w:rFonts w:ascii="Times New Roman" w:hAnsi="Times New Roman" w:cs="Times New Roman"/>
          <w:sz w:val="28"/>
          <w:szCs w:val="28"/>
        </w:rPr>
        <w:t xml:space="preserve"> и носят рекомендательный характер</w:t>
      </w:r>
      <w:r w:rsidRPr="00A05877">
        <w:rPr>
          <w:rFonts w:ascii="Times New Roman" w:hAnsi="Times New Roman" w:cs="Times New Roman"/>
          <w:sz w:val="28"/>
          <w:szCs w:val="28"/>
        </w:rPr>
        <w:t>.</w:t>
      </w:r>
    </w:p>
    <w:p w14:paraId="32AF663B" w14:textId="3C60B12C" w:rsidR="00104469" w:rsidRPr="00A05877" w:rsidRDefault="00104469" w:rsidP="00AB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В целях профессионального развития указанных </w:t>
      </w:r>
      <w:r w:rsidR="00EC535F" w:rsidRPr="00A05877">
        <w:rPr>
          <w:rFonts w:ascii="Times New Roman" w:hAnsi="Times New Roman" w:cs="Times New Roman"/>
          <w:sz w:val="28"/>
          <w:szCs w:val="28"/>
        </w:rPr>
        <w:t xml:space="preserve">(работников) </w:t>
      </w:r>
      <w:r w:rsidRPr="00A05877">
        <w:rPr>
          <w:rFonts w:ascii="Times New Roman" w:hAnsi="Times New Roman" w:cs="Times New Roman"/>
          <w:sz w:val="28"/>
          <w:szCs w:val="28"/>
        </w:rPr>
        <w:t xml:space="preserve">должностных лиц использовать настоящие </w:t>
      </w:r>
      <w:r w:rsidR="00EC535F" w:rsidRPr="00A05877">
        <w:rPr>
          <w:rFonts w:ascii="Times New Roman" w:hAnsi="Times New Roman" w:cs="Times New Roman"/>
          <w:sz w:val="28"/>
          <w:szCs w:val="28"/>
        </w:rPr>
        <w:t>Р</w:t>
      </w:r>
      <w:r w:rsidRPr="00A05877">
        <w:rPr>
          <w:rFonts w:ascii="Times New Roman" w:hAnsi="Times New Roman" w:cs="Times New Roman"/>
          <w:sz w:val="28"/>
          <w:szCs w:val="28"/>
        </w:rPr>
        <w:t>екомендации целесообразно:</w:t>
      </w:r>
    </w:p>
    <w:p w14:paraId="6479B17C" w14:textId="0E18F12E" w:rsidR="00F434CC" w:rsidRPr="00A05877" w:rsidRDefault="00F434CC" w:rsidP="00AB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 руководителям главных распорядителей, распорядителей, получателей бюджетных средств, главных администраторов, администраторов доходов бюджета, главных администраторов, администраторов источников финансирования дефицита бюджета (далее – главный администратор (администратор) бюджетных средств);</w:t>
      </w:r>
    </w:p>
    <w:p w14:paraId="0DF1A92C" w14:textId="47BC934A" w:rsidR="00104469" w:rsidRPr="00A05877" w:rsidRDefault="00104469" w:rsidP="00AB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- </w:t>
      </w:r>
      <w:r w:rsidR="0097002E" w:rsidRPr="00A05877">
        <w:rPr>
          <w:rFonts w:ascii="Times New Roman" w:hAnsi="Times New Roman" w:cs="Times New Roman"/>
          <w:sz w:val="28"/>
          <w:szCs w:val="28"/>
        </w:rPr>
        <w:t>субъект</w:t>
      </w:r>
      <w:r w:rsidR="00154522" w:rsidRPr="00A05877">
        <w:rPr>
          <w:rFonts w:ascii="Times New Roman" w:hAnsi="Times New Roman" w:cs="Times New Roman"/>
          <w:sz w:val="28"/>
          <w:szCs w:val="28"/>
        </w:rPr>
        <w:t>у</w:t>
      </w:r>
      <w:r w:rsidR="0097002E" w:rsidRPr="00A05877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(уполномоченн</w:t>
      </w:r>
      <w:r w:rsidR="00154522" w:rsidRPr="00A05877">
        <w:rPr>
          <w:rFonts w:ascii="Times New Roman" w:hAnsi="Times New Roman" w:cs="Times New Roman"/>
          <w:sz w:val="28"/>
          <w:szCs w:val="28"/>
        </w:rPr>
        <w:t>ому</w:t>
      </w:r>
      <w:r w:rsidR="0097002E" w:rsidRPr="00A0587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154522" w:rsidRPr="00A05877">
        <w:rPr>
          <w:rFonts w:ascii="Times New Roman" w:hAnsi="Times New Roman" w:cs="Times New Roman"/>
          <w:sz w:val="28"/>
          <w:szCs w:val="28"/>
        </w:rPr>
        <w:t>ому</w:t>
      </w:r>
      <w:r w:rsidR="0097002E" w:rsidRPr="00A05877">
        <w:rPr>
          <w:rFonts w:ascii="Times New Roman" w:hAnsi="Times New Roman" w:cs="Times New Roman"/>
          <w:sz w:val="28"/>
          <w:szCs w:val="28"/>
        </w:rPr>
        <w:t xml:space="preserve"> лиц</w:t>
      </w:r>
      <w:r w:rsidR="00154522" w:rsidRPr="00A05877">
        <w:rPr>
          <w:rFonts w:ascii="Times New Roman" w:hAnsi="Times New Roman" w:cs="Times New Roman"/>
          <w:sz w:val="28"/>
          <w:szCs w:val="28"/>
        </w:rPr>
        <w:t>у</w:t>
      </w:r>
      <w:r w:rsidR="0097002E" w:rsidRPr="00A05877">
        <w:rPr>
          <w:rFonts w:ascii="Times New Roman" w:hAnsi="Times New Roman" w:cs="Times New Roman"/>
          <w:sz w:val="28"/>
          <w:szCs w:val="28"/>
        </w:rPr>
        <w:t>, членам аудиторской группы)</w:t>
      </w:r>
      <w:r w:rsidRPr="00A05877">
        <w:rPr>
          <w:rFonts w:ascii="Times New Roman" w:hAnsi="Times New Roman" w:cs="Times New Roman"/>
          <w:sz w:val="28"/>
          <w:szCs w:val="28"/>
        </w:rPr>
        <w:t>;</w:t>
      </w:r>
    </w:p>
    <w:p w14:paraId="0AF3B842" w14:textId="3359C850" w:rsidR="00104469" w:rsidRPr="00A05877" w:rsidRDefault="00EC535F" w:rsidP="00AB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- </w:t>
      </w:r>
      <w:r w:rsidR="00104469" w:rsidRPr="00A05877">
        <w:rPr>
          <w:rFonts w:ascii="Times New Roman" w:hAnsi="Times New Roman" w:cs="Times New Roman"/>
          <w:sz w:val="28"/>
          <w:szCs w:val="28"/>
        </w:rPr>
        <w:t>должностным лицам структурных подразделений</w:t>
      </w:r>
      <w:r w:rsidR="00B63DB2" w:rsidRPr="00A05877">
        <w:rPr>
          <w:rFonts w:ascii="Times New Roman" w:hAnsi="Times New Roman" w:cs="Times New Roman"/>
          <w:sz w:val="28"/>
          <w:szCs w:val="28"/>
        </w:rPr>
        <w:t xml:space="preserve"> главных </w:t>
      </w:r>
      <w:r w:rsidR="00FD1D28" w:rsidRPr="00A05877">
        <w:rPr>
          <w:rFonts w:ascii="Times New Roman" w:hAnsi="Times New Roman" w:cs="Times New Roman"/>
          <w:sz w:val="28"/>
          <w:szCs w:val="28"/>
        </w:rPr>
        <w:t>администратор</w:t>
      </w:r>
      <w:r w:rsidR="001B7BAB" w:rsidRPr="00A05877">
        <w:rPr>
          <w:rFonts w:ascii="Times New Roman" w:hAnsi="Times New Roman" w:cs="Times New Roman"/>
          <w:sz w:val="28"/>
          <w:szCs w:val="28"/>
        </w:rPr>
        <w:t>ов</w:t>
      </w:r>
      <w:r w:rsidR="00FD1D28" w:rsidRPr="00A05877">
        <w:rPr>
          <w:rFonts w:ascii="Times New Roman" w:hAnsi="Times New Roman" w:cs="Times New Roman"/>
          <w:sz w:val="28"/>
          <w:szCs w:val="28"/>
        </w:rPr>
        <w:t xml:space="preserve"> (администратор</w:t>
      </w:r>
      <w:r w:rsidR="001B7BAB" w:rsidRPr="00A05877">
        <w:rPr>
          <w:rFonts w:ascii="Times New Roman" w:hAnsi="Times New Roman" w:cs="Times New Roman"/>
          <w:sz w:val="28"/>
          <w:szCs w:val="28"/>
        </w:rPr>
        <w:t>ов</w:t>
      </w:r>
      <w:r w:rsidR="00FD1D28" w:rsidRPr="00A05877">
        <w:rPr>
          <w:rFonts w:ascii="Times New Roman" w:hAnsi="Times New Roman" w:cs="Times New Roman"/>
          <w:sz w:val="28"/>
          <w:szCs w:val="28"/>
        </w:rPr>
        <w:t>) бюджетных средств</w:t>
      </w:r>
      <w:r w:rsidR="00104469" w:rsidRPr="00A05877">
        <w:rPr>
          <w:rFonts w:ascii="Times New Roman" w:hAnsi="Times New Roman" w:cs="Times New Roman"/>
          <w:sz w:val="28"/>
          <w:szCs w:val="28"/>
        </w:rPr>
        <w:t>, в полномочия которых входят вопросы организации профессионального развития</w:t>
      </w:r>
      <w:r w:rsidR="00B63DB2" w:rsidRPr="00A05877">
        <w:rPr>
          <w:rFonts w:ascii="Times New Roman" w:hAnsi="Times New Roman" w:cs="Times New Roman"/>
          <w:sz w:val="28"/>
          <w:szCs w:val="28"/>
        </w:rPr>
        <w:t>.</w:t>
      </w:r>
    </w:p>
    <w:p w14:paraId="1AFCD2A6" w14:textId="65C9C1CA" w:rsidR="00341699" w:rsidRPr="00A05877" w:rsidRDefault="00B63DB2" w:rsidP="00D6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Также настоящие Рекомендации могут быть использованы </w:t>
      </w:r>
      <w:r w:rsidR="00341699" w:rsidRPr="00A05877">
        <w:rPr>
          <w:rFonts w:ascii="Times New Roman" w:hAnsi="Times New Roman" w:cs="Times New Roman"/>
          <w:sz w:val="28"/>
          <w:szCs w:val="28"/>
        </w:rPr>
        <w:t xml:space="preserve">при разработке программ повышения квалификации, программ профессиональной переподготовки, </w:t>
      </w:r>
      <w:r w:rsidR="009B06E4">
        <w:rPr>
          <w:rFonts w:ascii="Times New Roman" w:hAnsi="Times New Roman" w:cs="Times New Roman"/>
          <w:sz w:val="28"/>
          <w:szCs w:val="28"/>
        </w:rPr>
        <w:t>при</w:t>
      </w:r>
      <w:r w:rsidR="00341699" w:rsidRPr="00A05877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D612A2" w:rsidRPr="00A05877">
        <w:rPr>
          <w:rFonts w:ascii="Times New Roman" w:hAnsi="Times New Roman" w:cs="Times New Roman"/>
          <w:sz w:val="28"/>
          <w:szCs w:val="28"/>
        </w:rPr>
        <w:t>образовательных курсов, конференций, круглых столов, служебных стажировок, иных мероприятий соответствующими организациями, в том числе образовательными организациями.</w:t>
      </w:r>
    </w:p>
    <w:p w14:paraId="16F1BE74" w14:textId="77777777" w:rsidR="00D612A2" w:rsidRPr="00A05877" w:rsidRDefault="00D612A2" w:rsidP="00BE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2B04446B" w14:textId="72581F42" w:rsidR="00666E64" w:rsidRPr="00A05877" w:rsidRDefault="009A4B1C" w:rsidP="00627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77">
        <w:rPr>
          <w:rFonts w:ascii="Times New Roman" w:hAnsi="Times New Roman" w:cs="Times New Roman"/>
          <w:b/>
          <w:sz w:val="28"/>
          <w:szCs w:val="28"/>
        </w:rPr>
        <w:t>Ц</w:t>
      </w:r>
      <w:r w:rsidR="00666E64" w:rsidRPr="00A05877">
        <w:rPr>
          <w:rFonts w:ascii="Times New Roman" w:hAnsi="Times New Roman" w:cs="Times New Roman"/>
          <w:b/>
          <w:sz w:val="28"/>
          <w:szCs w:val="28"/>
        </w:rPr>
        <w:t>ель</w:t>
      </w:r>
      <w:r w:rsidR="00CE467C" w:rsidRPr="00A05877">
        <w:rPr>
          <w:rFonts w:ascii="Times New Roman" w:hAnsi="Times New Roman" w:cs="Times New Roman"/>
          <w:b/>
          <w:sz w:val="28"/>
          <w:szCs w:val="28"/>
        </w:rPr>
        <w:t>, способы</w:t>
      </w:r>
      <w:r w:rsidR="00666E64" w:rsidRPr="00A05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003" w:rsidRPr="00A05877">
        <w:rPr>
          <w:rFonts w:ascii="Times New Roman" w:hAnsi="Times New Roman" w:cs="Times New Roman"/>
          <w:b/>
          <w:sz w:val="28"/>
          <w:szCs w:val="28"/>
        </w:rPr>
        <w:t>и планируемые результаты</w:t>
      </w:r>
      <w:r w:rsidR="000C6F5B" w:rsidRPr="00A05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EF7" w:rsidRPr="00A05877">
        <w:rPr>
          <w:rFonts w:ascii="Times New Roman" w:hAnsi="Times New Roman" w:cs="Times New Roman"/>
          <w:b/>
          <w:sz w:val="28"/>
          <w:szCs w:val="28"/>
        </w:rPr>
        <w:t>профессионального развития</w:t>
      </w:r>
    </w:p>
    <w:p w14:paraId="5DC196C9" w14:textId="77777777" w:rsidR="00666E64" w:rsidRPr="00A05877" w:rsidRDefault="00666E64" w:rsidP="00BE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66C275A8" w14:textId="2D30A439" w:rsidR="00D55D0F" w:rsidRPr="00A05877" w:rsidRDefault="00B41484" w:rsidP="009A2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Профессиональное развитие </w:t>
      </w:r>
      <w:r w:rsidR="00117FD4" w:rsidRPr="00A05877">
        <w:rPr>
          <w:rFonts w:ascii="Times New Roman" w:hAnsi="Times New Roman" w:cs="Times New Roman"/>
          <w:sz w:val="28"/>
          <w:szCs w:val="28"/>
        </w:rPr>
        <w:t>субъект</w:t>
      </w:r>
      <w:r w:rsidR="00117FD4">
        <w:rPr>
          <w:rFonts w:ascii="Times New Roman" w:hAnsi="Times New Roman" w:cs="Times New Roman"/>
          <w:sz w:val="28"/>
          <w:szCs w:val="28"/>
        </w:rPr>
        <w:t>а</w:t>
      </w:r>
      <w:r w:rsidR="00117FD4" w:rsidRPr="00A05877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(уполномоченн</w:t>
      </w:r>
      <w:r w:rsidR="00117FD4">
        <w:rPr>
          <w:rFonts w:ascii="Times New Roman" w:hAnsi="Times New Roman" w:cs="Times New Roman"/>
          <w:sz w:val="28"/>
          <w:szCs w:val="28"/>
        </w:rPr>
        <w:t>ого</w:t>
      </w:r>
      <w:r w:rsidR="00117FD4" w:rsidRPr="00A0587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117FD4">
        <w:rPr>
          <w:rFonts w:ascii="Times New Roman" w:hAnsi="Times New Roman" w:cs="Times New Roman"/>
          <w:sz w:val="28"/>
          <w:szCs w:val="28"/>
        </w:rPr>
        <w:t>ого</w:t>
      </w:r>
      <w:r w:rsidR="00117FD4" w:rsidRPr="00A05877">
        <w:rPr>
          <w:rFonts w:ascii="Times New Roman" w:hAnsi="Times New Roman" w:cs="Times New Roman"/>
          <w:sz w:val="28"/>
          <w:szCs w:val="28"/>
        </w:rPr>
        <w:t xml:space="preserve"> лиц</w:t>
      </w:r>
      <w:r w:rsidR="00117FD4">
        <w:rPr>
          <w:rFonts w:ascii="Times New Roman" w:hAnsi="Times New Roman" w:cs="Times New Roman"/>
          <w:sz w:val="28"/>
          <w:szCs w:val="28"/>
        </w:rPr>
        <w:t>а</w:t>
      </w:r>
      <w:r w:rsidR="00117FD4" w:rsidRPr="00A05877">
        <w:rPr>
          <w:rFonts w:ascii="Times New Roman" w:hAnsi="Times New Roman" w:cs="Times New Roman"/>
          <w:sz w:val="28"/>
          <w:szCs w:val="28"/>
        </w:rPr>
        <w:t>, член</w:t>
      </w:r>
      <w:r w:rsidR="00117FD4">
        <w:rPr>
          <w:rFonts w:ascii="Times New Roman" w:hAnsi="Times New Roman" w:cs="Times New Roman"/>
          <w:sz w:val="28"/>
          <w:szCs w:val="28"/>
        </w:rPr>
        <w:t>ов</w:t>
      </w:r>
      <w:r w:rsidR="00117FD4" w:rsidRPr="00A05877">
        <w:rPr>
          <w:rFonts w:ascii="Times New Roman" w:hAnsi="Times New Roman" w:cs="Times New Roman"/>
          <w:sz w:val="28"/>
          <w:szCs w:val="28"/>
        </w:rPr>
        <w:t xml:space="preserve"> аудиторской группы) </w:t>
      </w:r>
      <w:r w:rsidR="006D03C5" w:rsidRPr="00A05877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="00D55D0F" w:rsidRPr="00A05877">
        <w:rPr>
          <w:rFonts w:ascii="Times New Roman" w:hAnsi="Times New Roman" w:cs="Times New Roman"/>
          <w:sz w:val="28"/>
          <w:szCs w:val="28"/>
        </w:rPr>
        <w:lastRenderedPageBreak/>
        <w:t>освоение (совершенствование) общепрофессиональных компетенций в сфере внутреннего финансового аудита</w:t>
      </w:r>
      <w:r w:rsidR="00E94003" w:rsidRPr="00A05877">
        <w:rPr>
          <w:rFonts w:ascii="Times New Roman" w:hAnsi="Times New Roman" w:cs="Times New Roman"/>
          <w:sz w:val="28"/>
          <w:szCs w:val="28"/>
        </w:rPr>
        <w:t>, способствующих повышению качества реализации (выполнения) должностных прав и обязанностей при осуществлении внутреннего финансового аудита в соответствии с положениями Бюджетного кодекса Российской Федерации и федеральных стандартов внутреннего финансового аудита</w:t>
      </w:r>
      <w:r w:rsidR="00C30898" w:rsidRPr="00A05877">
        <w:rPr>
          <w:rFonts w:ascii="Times New Roman" w:hAnsi="Times New Roman" w:cs="Times New Roman"/>
          <w:sz w:val="28"/>
          <w:szCs w:val="28"/>
        </w:rPr>
        <w:t>.</w:t>
      </w:r>
    </w:p>
    <w:p w14:paraId="50A4888C" w14:textId="0B9F7364" w:rsidR="007F4347" w:rsidRPr="00A05877" w:rsidRDefault="007F4347" w:rsidP="00B63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В ходе профессионального развития рекомендуется получение информации,</w:t>
      </w:r>
      <w:r w:rsidR="00B63EB8" w:rsidRPr="00A05877">
        <w:rPr>
          <w:rFonts w:ascii="Times New Roman" w:hAnsi="Times New Roman" w:cs="Times New Roman"/>
          <w:sz w:val="28"/>
          <w:szCs w:val="28"/>
        </w:rPr>
        <w:t xml:space="preserve"> умений,</w:t>
      </w:r>
      <w:r w:rsidRPr="00A05877">
        <w:rPr>
          <w:rFonts w:ascii="Times New Roman" w:hAnsi="Times New Roman" w:cs="Times New Roman"/>
          <w:sz w:val="28"/>
          <w:szCs w:val="28"/>
        </w:rPr>
        <w:t xml:space="preserve"> знаний и практического опыта по следующим направлениям:</w:t>
      </w:r>
    </w:p>
    <w:p w14:paraId="531731FC" w14:textId="4858AD12" w:rsidR="007F4347" w:rsidRPr="00A05877" w:rsidRDefault="002F591B" w:rsidP="00B63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1</w:t>
      </w:r>
      <w:r w:rsidR="005009EF" w:rsidRPr="00A05877">
        <w:rPr>
          <w:rFonts w:ascii="Times New Roman" w:hAnsi="Times New Roman" w:cs="Times New Roman"/>
          <w:sz w:val="28"/>
          <w:szCs w:val="28"/>
        </w:rPr>
        <w:t>)</w:t>
      </w:r>
      <w:r w:rsidR="00B63EB8" w:rsidRPr="00A05877">
        <w:rPr>
          <w:rFonts w:ascii="Times New Roman" w:hAnsi="Times New Roman" w:cs="Times New Roman"/>
          <w:sz w:val="28"/>
          <w:szCs w:val="28"/>
        </w:rPr>
        <w:t>   </w:t>
      </w:r>
      <w:r w:rsidR="007F4347" w:rsidRPr="00A05877">
        <w:rPr>
          <w:rFonts w:ascii="Times New Roman" w:hAnsi="Times New Roman" w:cs="Times New Roman"/>
          <w:sz w:val="28"/>
          <w:szCs w:val="28"/>
        </w:rPr>
        <w:t>бюджетный процесс;</w:t>
      </w:r>
    </w:p>
    <w:p w14:paraId="3A192920" w14:textId="5874DC00" w:rsidR="007F4347" w:rsidRPr="00A05877" w:rsidRDefault="005009EF" w:rsidP="00B63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2)</w:t>
      </w:r>
      <w:r w:rsidR="00B63EB8" w:rsidRPr="00A05877">
        <w:rPr>
          <w:rFonts w:ascii="Times New Roman" w:hAnsi="Times New Roman" w:cs="Times New Roman"/>
          <w:sz w:val="28"/>
          <w:szCs w:val="28"/>
        </w:rPr>
        <w:t>   </w:t>
      </w:r>
      <w:r w:rsidR="007F4347" w:rsidRPr="00A05877">
        <w:rPr>
          <w:rFonts w:ascii="Times New Roman" w:hAnsi="Times New Roman" w:cs="Times New Roman"/>
          <w:sz w:val="28"/>
          <w:szCs w:val="28"/>
        </w:rPr>
        <w:t xml:space="preserve">организационная структура </w:t>
      </w:r>
      <w:r w:rsidR="00FD1D28" w:rsidRPr="00A05877">
        <w:rPr>
          <w:rFonts w:ascii="Times New Roman" w:hAnsi="Times New Roman" w:cs="Times New Roman"/>
          <w:sz w:val="28"/>
          <w:szCs w:val="28"/>
        </w:rPr>
        <w:t>главного администратора (администратора) бюджетных средств</w:t>
      </w:r>
      <w:r w:rsidR="007F4347" w:rsidRPr="00A05877">
        <w:rPr>
          <w:rFonts w:ascii="Times New Roman" w:hAnsi="Times New Roman" w:cs="Times New Roman"/>
          <w:sz w:val="28"/>
          <w:szCs w:val="28"/>
        </w:rPr>
        <w:t>;</w:t>
      </w:r>
    </w:p>
    <w:p w14:paraId="3BE56331" w14:textId="2DD3B287" w:rsidR="007F4347" w:rsidRPr="00A05877" w:rsidRDefault="005009EF" w:rsidP="00B63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3)</w:t>
      </w:r>
      <w:r w:rsidR="007F4347" w:rsidRPr="00A05877">
        <w:rPr>
          <w:rFonts w:ascii="Times New Roman" w:hAnsi="Times New Roman" w:cs="Times New Roman"/>
          <w:sz w:val="28"/>
          <w:szCs w:val="28"/>
        </w:rPr>
        <w:t xml:space="preserve"> </w:t>
      </w:r>
      <w:r w:rsidR="00B63EB8" w:rsidRPr="00A05877">
        <w:rPr>
          <w:rFonts w:ascii="Times New Roman" w:hAnsi="Times New Roman" w:cs="Times New Roman"/>
          <w:sz w:val="28"/>
          <w:szCs w:val="28"/>
        </w:rPr>
        <w:t>  </w:t>
      </w:r>
      <w:r w:rsidR="007F4347" w:rsidRPr="00A05877">
        <w:rPr>
          <w:rFonts w:ascii="Times New Roman" w:hAnsi="Times New Roman" w:cs="Times New Roman"/>
          <w:sz w:val="28"/>
          <w:szCs w:val="28"/>
        </w:rPr>
        <w:t>организация и осуществление внутреннего финансового аудита;</w:t>
      </w:r>
    </w:p>
    <w:p w14:paraId="30F5761A" w14:textId="7ED96F3C" w:rsidR="007F4347" w:rsidRPr="00A05877" w:rsidRDefault="005009EF" w:rsidP="00B63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4)</w:t>
      </w:r>
      <w:r w:rsidR="00B63EB8" w:rsidRPr="00A05877">
        <w:rPr>
          <w:rFonts w:ascii="Times New Roman" w:hAnsi="Times New Roman" w:cs="Times New Roman"/>
          <w:sz w:val="28"/>
          <w:szCs w:val="28"/>
        </w:rPr>
        <w:t>   </w:t>
      </w:r>
      <w:r w:rsidR="007F4347" w:rsidRPr="00A05877">
        <w:rPr>
          <w:rFonts w:ascii="Times New Roman" w:hAnsi="Times New Roman" w:cs="Times New Roman"/>
          <w:sz w:val="28"/>
          <w:szCs w:val="28"/>
        </w:rPr>
        <w:t>общепрофессиональные компетенции.</w:t>
      </w:r>
    </w:p>
    <w:p w14:paraId="5673F0E9" w14:textId="0F51F8F2" w:rsidR="005E6B43" w:rsidRPr="00A05877" w:rsidRDefault="00104F5D" w:rsidP="00104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профессиональное развитие </w:t>
      </w:r>
      <w:r w:rsidR="000521AD" w:rsidRPr="00A05877">
        <w:rPr>
          <w:rFonts w:ascii="Times New Roman" w:hAnsi="Times New Roman" w:cs="Times New Roman"/>
          <w:sz w:val="28"/>
          <w:szCs w:val="28"/>
        </w:rPr>
        <w:t xml:space="preserve">должностным лицом (работником) субъекта внутреннего финансового аудита (уполномоченным должностным лицом, членами аудиторской группы) </w:t>
      </w:r>
      <w:r w:rsidRPr="00A05877">
        <w:rPr>
          <w:rFonts w:ascii="Times New Roman" w:hAnsi="Times New Roman" w:cs="Times New Roman"/>
          <w:sz w:val="28"/>
          <w:szCs w:val="28"/>
        </w:rPr>
        <w:t>осуществляется в первую очередь путем</w:t>
      </w:r>
      <w:r w:rsidR="005E6B43" w:rsidRPr="00A05877">
        <w:rPr>
          <w:rFonts w:ascii="Times New Roman" w:hAnsi="Times New Roman" w:cs="Times New Roman"/>
          <w:sz w:val="28"/>
          <w:szCs w:val="28"/>
        </w:rPr>
        <w:t>:</w:t>
      </w:r>
    </w:p>
    <w:p w14:paraId="2F31FA28" w14:textId="692EC175" w:rsidR="002F591B" w:rsidRPr="00A05877" w:rsidRDefault="005009EF" w:rsidP="002F5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1)</w:t>
      </w:r>
      <w:r w:rsidR="005E6B43" w:rsidRPr="00A05877">
        <w:rPr>
          <w:rFonts w:ascii="Times New Roman" w:hAnsi="Times New Roman" w:cs="Times New Roman"/>
          <w:sz w:val="28"/>
          <w:szCs w:val="28"/>
        </w:rPr>
        <w:t xml:space="preserve"> </w:t>
      </w:r>
      <w:r w:rsidR="000521AD" w:rsidRPr="00A05877">
        <w:rPr>
          <w:rFonts w:ascii="Times New Roman" w:hAnsi="Times New Roman" w:cs="Times New Roman"/>
          <w:sz w:val="28"/>
          <w:szCs w:val="28"/>
        </w:rPr>
        <w:t>самостоятельного изучения, в том числе в ходе планирования аудиторских мероприятий</w:t>
      </w:r>
      <w:r w:rsidR="00C07B43" w:rsidRPr="00A05877">
        <w:rPr>
          <w:rFonts w:ascii="Times New Roman" w:hAnsi="Times New Roman" w:cs="Times New Roman"/>
          <w:sz w:val="28"/>
          <w:szCs w:val="28"/>
        </w:rPr>
        <w:t xml:space="preserve"> (оценки бюджетных рисков)</w:t>
      </w:r>
      <w:r w:rsidR="000521AD" w:rsidRPr="00A05877">
        <w:rPr>
          <w:rFonts w:ascii="Times New Roman" w:hAnsi="Times New Roman" w:cs="Times New Roman"/>
          <w:sz w:val="28"/>
          <w:szCs w:val="28"/>
        </w:rPr>
        <w:t xml:space="preserve">, </w:t>
      </w:r>
      <w:r w:rsidR="00865833" w:rsidRPr="00A05877">
        <w:rPr>
          <w:rFonts w:ascii="Times New Roman" w:hAnsi="Times New Roman" w:cs="Times New Roman"/>
          <w:sz w:val="28"/>
          <w:szCs w:val="28"/>
        </w:rPr>
        <w:t xml:space="preserve">положений законодательных и иных нормативных правовых (правовых) актов </w:t>
      </w:r>
      <w:r w:rsidR="002F591B" w:rsidRPr="00A05877">
        <w:rPr>
          <w:rFonts w:ascii="Times New Roman" w:hAnsi="Times New Roman" w:cs="Times New Roman"/>
          <w:sz w:val="28"/>
          <w:szCs w:val="28"/>
        </w:rPr>
        <w:t xml:space="preserve">(муниципальных правовых актов), регулирующих бюджетные правоотношения в части </w:t>
      </w:r>
      <w:r w:rsidR="006B706D" w:rsidRPr="00A05877">
        <w:rPr>
          <w:rFonts w:ascii="Times New Roman" w:hAnsi="Times New Roman" w:cs="Times New Roman"/>
          <w:sz w:val="28"/>
          <w:szCs w:val="28"/>
        </w:rPr>
        <w:t>бюджетных полномочий главного администратора (администратора) бюджетных средств</w:t>
      </w:r>
      <w:r w:rsidR="00CE467C" w:rsidRPr="00A05877">
        <w:rPr>
          <w:rFonts w:ascii="Times New Roman" w:hAnsi="Times New Roman" w:cs="Times New Roman"/>
          <w:sz w:val="28"/>
          <w:szCs w:val="28"/>
        </w:rPr>
        <w:t xml:space="preserve"> по</w:t>
      </w:r>
      <w:r w:rsidR="002F591B" w:rsidRPr="00A05877">
        <w:rPr>
          <w:rFonts w:ascii="Times New Roman" w:hAnsi="Times New Roman" w:cs="Times New Roman"/>
          <w:sz w:val="28"/>
          <w:szCs w:val="28"/>
        </w:rPr>
        <w:t>:</w:t>
      </w:r>
    </w:p>
    <w:p w14:paraId="2B569551" w14:textId="7136BF62" w:rsidR="002F591B" w:rsidRPr="00A05877" w:rsidRDefault="005009EF" w:rsidP="002F5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   </w:t>
      </w:r>
      <w:r w:rsidR="00CE467C" w:rsidRPr="00A05877">
        <w:rPr>
          <w:rFonts w:ascii="Times New Roman" w:hAnsi="Times New Roman" w:cs="Times New Roman"/>
          <w:sz w:val="28"/>
          <w:szCs w:val="28"/>
        </w:rPr>
        <w:t>формированию</w:t>
      </w:r>
      <w:r w:rsidR="002F591B" w:rsidRPr="00A05877">
        <w:rPr>
          <w:rFonts w:ascii="Times New Roman" w:hAnsi="Times New Roman" w:cs="Times New Roman"/>
          <w:sz w:val="28"/>
          <w:szCs w:val="28"/>
        </w:rPr>
        <w:t xml:space="preserve"> проекта бюджета;</w:t>
      </w:r>
    </w:p>
    <w:p w14:paraId="33AB1486" w14:textId="70D0CC00" w:rsidR="002F591B" w:rsidRPr="00A05877" w:rsidRDefault="005009EF" w:rsidP="002F5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   </w:t>
      </w:r>
      <w:r w:rsidR="002F591B" w:rsidRPr="00A05877">
        <w:rPr>
          <w:rFonts w:ascii="Times New Roman" w:hAnsi="Times New Roman" w:cs="Times New Roman"/>
          <w:sz w:val="28"/>
          <w:szCs w:val="28"/>
        </w:rPr>
        <w:t>исполнени</w:t>
      </w:r>
      <w:r w:rsidR="00CE467C" w:rsidRPr="00A05877">
        <w:rPr>
          <w:rFonts w:ascii="Times New Roman" w:hAnsi="Times New Roman" w:cs="Times New Roman"/>
          <w:sz w:val="28"/>
          <w:szCs w:val="28"/>
        </w:rPr>
        <w:t>ю</w:t>
      </w:r>
      <w:r w:rsidR="002F591B" w:rsidRPr="00A05877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453F3930" w14:textId="55D5B5C3" w:rsidR="002F591B" w:rsidRPr="00A05877" w:rsidRDefault="005009EF" w:rsidP="002F5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   </w:t>
      </w:r>
      <w:r w:rsidR="002F591B" w:rsidRPr="00A05877">
        <w:rPr>
          <w:rFonts w:ascii="Times New Roman" w:hAnsi="Times New Roman" w:cs="Times New Roman"/>
          <w:sz w:val="28"/>
          <w:szCs w:val="28"/>
        </w:rPr>
        <w:t>осуществлени</w:t>
      </w:r>
      <w:r w:rsidR="00CE467C" w:rsidRPr="00A05877">
        <w:rPr>
          <w:rFonts w:ascii="Times New Roman" w:hAnsi="Times New Roman" w:cs="Times New Roman"/>
          <w:sz w:val="28"/>
          <w:szCs w:val="28"/>
        </w:rPr>
        <w:t>ю</w:t>
      </w:r>
      <w:r w:rsidR="002F591B" w:rsidRPr="00A05877">
        <w:rPr>
          <w:rFonts w:ascii="Times New Roman" w:hAnsi="Times New Roman" w:cs="Times New Roman"/>
          <w:sz w:val="28"/>
          <w:szCs w:val="28"/>
        </w:rPr>
        <w:t xml:space="preserve"> бюджетного учета;</w:t>
      </w:r>
    </w:p>
    <w:p w14:paraId="2581BE7B" w14:textId="627EAA8B" w:rsidR="002F591B" w:rsidRPr="00A05877" w:rsidRDefault="005009EF" w:rsidP="002F5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   </w:t>
      </w:r>
      <w:r w:rsidR="002F591B" w:rsidRPr="00A05877">
        <w:rPr>
          <w:rFonts w:ascii="Times New Roman" w:hAnsi="Times New Roman" w:cs="Times New Roman"/>
          <w:sz w:val="28"/>
          <w:szCs w:val="28"/>
        </w:rPr>
        <w:t>формировани</w:t>
      </w:r>
      <w:r w:rsidR="00CE467C" w:rsidRPr="00A05877">
        <w:rPr>
          <w:rFonts w:ascii="Times New Roman" w:hAnsi="Times New Roman" w:cs="Times New Roman"/>
          <w:sz w:val="28"/>
          <w:szCs w:val="28"/>
        </w:rPr>
        <w:t>ю</w:t>
      </w:r>
      <w:r w:rsidR="002F591B" w:rsidRPr="00A05877">
        <w:rPr>
          <w:rFonts w:ascii="Times New Roman" w:hAnsi="Times New Roman" w:cs="Times New Roman"/>
          <w:sz w:val="28"/>
          <w:szCs w:val="28"/>
        </w:rPr>
        <w:t xml:space="preserve"> и представлени</w:t>
      </w:r>
      <w:r w:rsidR="00CE467C" w:rsidRPr="00A05877">
        <w:rPr>
          <w:rFonts w:ascii="Times New Roman" w:hAnsi="Times New Roman" w:cs="Times New Roman"/>
          <w:sz w:val="28"/>
          <w:szCs w:val="28"/>
        </w:rPr>
        <w:t>ю</w:t>
      </w:r>
      <w:r w:rsidR="002F591B" w:rsidRPr="00A05877">
        <w:rPr>
          <w:rFonts w:ascii="Times New Roman" w:hAnsi="Times New Roman" w:cs="Times New Roman"/>
          <w:sz w:val="28"/>
          <w:szCs w:val="28"/>
        </w:rPr>
        <w:t xml:space="preserve"> бюджетной отчетности.</w:t>
      </w:r>
    </w:p>
    <w:p w14:paraId="3B8D8DC3" w14:textId="7A4540ED" w:rsidR="009557E8" w:rsidRPr="00A05877" w:rsidRDefault="009557E8" w:rsidP="00955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Для поддержания знаний в актуальном состоянии рекомендуется на регулярной основе </w:t>
      </w:r>
      <w:r w:rsidR="0066385E">
        <w:rPr>
          <w:rFonts w:ascii="Times New Roman" w:hAnsi="Times New Roman" w:cs="Times New Roman"/>
          <w:sz w:val="28"/>
          <w:szCs w:val="28"/>
        </w:rPr>
        <w:t>проводить</w:t>
      </w:r>
      <w:r w:rsidRPr="00A05877">
        <w:rPr>
          <w:rFonts w:ascii="Times New Roman" w:hAnsi="Times New Roman" w:cs="Times New Roman"/>
          <w:sz w:val="28"/>
          <w:szCs w:val="28"/>
        </w:rPr>
        <w:t xml:space="preserve"> мониторинг и </w:t>
      </w:r>
      <w:r w:rsidR="0066385E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A05877">
        <w:rPr>
          <w:rFonts w:ascii="Times New Roman" w:hAnsi="Times New Roman" w:cs="Times New Roman"/>
          <w:sz w:val="28"/>
          <w:szCs w:val="28"/>
        </w:rPr>
        <w:t xml:space="preserve">ознакомление с информацией об изменениях, внесенных в </w:t>
      </w:r>
      <w:r w:rsidR="00732513" w:rsidRPr="00A05877">
        <w:rPr>
          <w:rFonts w:ascii="Times New Roman" w:hAnsi="Times New Roman" w:cs="Times New Roman"/>
          <w:sz w:val="28"/>
          <w:szCs w:val="28"/>
        </w:rPr>
        <w:t>нормативные правовые (правовые) акты (муниципальные правовые акты)</w:t>
      </w:r>
      <w:r w:rsidRPr="00A05877">
        <w:rPr>
          <w:rFonts w:ascii="Times New Roman" w:hAnsi="Times New Roman" w:cs="Times New Roman"/>
          <w:sz w:val="28"/>
          <w:szCs w:val="28"/>
        </w:rPr>
        <w:t>, касающиеся вопросов бюджетного процесса.</w:t>
      </w:r>
    </w:p>
    <w:p w14:paraId="5EF2E8CA" w14:textId="5341A225" w:rsidR="00732513" w:rsidRPr="00A05877" w:rsidRDefault="009557E8" w:rsidP="00732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Кроме того, рекомендуется </w:t>
      </w:r>
      <w:r w:rsidR="00732513" w:rsidRPr="00A05877">
        <w:rPr>
          <w:rFonts w:ascii="Times New Roman" w:hAnsi="Times New Roman" w:cs="Times New Roman"/>
          <w:sz w:val="28"/>
          <w:szCs w:val="28"/>
        </w:rPr>
        <w:t>обеспечивать ознакомление</w:t>
      </w:r>
      <w:r w:rsidRPr="00A05877">
        <w:rPr>
          <w:rFonts w:ascii="Times New Roman" w:hAnsi="Times New Roman" w:cs="Times New Roman"/>
          <w:sz w:val="28"/>
          <w:szCs w:val="28"/>
        </w:rPr>
        <w:t xml:space="preserve"> с информацией (в том числе разъяснениями и аналитическими материалами) </w:t>
      </w:r>
      <w:r w:rsidR="00732513" w:rsidRPr="00A05877">
        <w:rPr>
          <w:rFonts w:ascii="Times New Roman" w:hAnsi="Times New Roman" w:cs="Times New Roman"/>
          <w:sz w:val="28"/>
          <w:szCs w:val="28"/>
        </w:rPr>
        <w:t>по вопросам исполнения бюджетных полномочий главных администраторов (администраторов) бюджетных средств, а также управления активами, осуществления закупок товаров, работ и услуг для обеспечения государственных (муниципальных) нужд, в том числе размещаемой на официальных сайтах Министерства финансов Российской Федерации, Федерального казначейства и Федеральной антимонопольной службы в информационно-телекоммуникационной сети «Интернет»;</w:t>
      </w:r>
    </w:p>
    <w:p w14:paraId="01528B83" w14:textId="0D916776" w:rsidR="006B706D" w:rsidRPr="00A05877" w:rsidRDefault="005C60B8" w:rsidP="002F5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2) </w:t>
      </w:r>
      <w:r w:rsidR="00C07B43" w:rsidRPr="00A05877">
        <w:rPr>
          <w:rFonts w:ascii="Times New Roman" w:hAnsi="Times New Roman" w:cs="Times New Roman"/>
          <w:sz w:val="28"/>
          <w:szCs w:val="28"/>
        </w:rPr>
        <w:t xml:space="preserve">самостоятельного изучения, в том числе в ходе планирования аудиторских мероприятий (оценки бюджетных рисков), </w:t>
      </w:r>
      <w:r w:rsidR="0007639B" w:rsidRPr="00A05877">
        <w:rPr>
          <w:rFonts w:ascii="Times New Roman" w:hAnsi="Times New Roman" w:cs="Times New Roman"/>
          <w:sz w:val="28"/>
          <w:szCs w:val="28"/>
        </w:rPr>
        <w:t>организационной структуры главного администратора (администратора) бюджетных средств, в том числе путем изучения:</w:t>
      </w:r>
    </w:p>
    <w:p w14:paraId="181268B3" w14:textId="49BE0BF9" w:rsidR="0007639B" w:rsidRPr="00A05877" w:rsidRDefault="008B6C67" w:rsidP="002F5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   </w:t>
      </w:r>
      <w:r w:rsidR="0007639B" w:rsidRPr="00A05877">
        <w:rPr>
          <w:rFonts w:ascii="Times New Roman" w:hAnsi="Times New Roman" w:cs="Times New Roman"/>
          <w:sz w:val="28"/>
          <w:szCs w:val="28"/>
        </w:rPr>
        <w:t>структуры</w:t>
      </w:r>
      <w:r w:rsidR="00DC2C78" w:rsidRPr="00A05877">
        <w:rPr>
          <w:rFonts w:ascii="Times New Roman" w:hAnsi="Times New Roman" w:cs="Times New Roman"/>
          <w:sz w:val="28"/>
          <w:szCs w:val="28"/>
        </w:rPr>
        <w:t xml:space="preserve"> и способов взаимодействия субъектов бюджетных процедур</w:t>
      </w:r>
      <w:r w:rsidR="0007639B" w:rsidRPr="00A05877">
        <w:rPr>
          <w:rFonts w:ascii="Times New Roman" w:hAnsi="Times New Roman" w:cs="Times New Roman"/>
          <w:sz w:val="28"/>
          <w:szCs w:val="28"/>
        </w:rPr>
        <w:t>;</w:t>
      </w:r>
    </w:p>
    <w:p w14:paraId="10EA9384" w14:textId="1A47537B" w:rsidR="0007639B" w:rsidRPr="00A05877" w:rsidRDefault="0007639B" w:rsidP="002F5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</w:t>
      </w:r>
      <w:r w:rsidR="008B6C67" w:rsidRPr="00A05877">
        <w:rPr>
          <w:rFonts w:ascii="Times New Roman" w:hAnsi="Times New Roman" w:cs="Times New Roman"/>
          <w:sz w:val="28"/>
          <w:szCs w:val="28"/>
        </w:rPr>
        <w:t>   </w:t>
      </w:r>
      <w:r w:rsidRPr="00A05877">
        <w:rPr>
          <w:rFonts w:ascii="Times New Roman" w:hAnsi="Times New Roman" w:cs="Times New Roman"/>
          <w:sz w:val="28"/>
          <w:szCs w:val="28"/>
        </w:rPr>
        <w:t>внутренних (ведомственных) актов главного администратора (администратора) бюджетных средств</w:t>
      </w:r>
      <w:r w:rsidR="003806F2" w:rsidRPr="00A05877">
        <w:rPr>
          <w:rFonts w:ascii="Times New Roman" w:hAnsi="Times New Roman" w:cs="Times New Roman"/>
          <w:sz w:val="28"/>
          <w:szCs w:val="28"/>
        </w:rPr>
        <w:t xml:space="preserve"> (</w:t>
      </w:r>
      <w:r w:rsidR="008B6C67" w:rsidRPr="00A05877">
        <w:rPr>
          <w:rFonts w:ascii="Times New Roman" w:hAnsi="Times New Roman" w:cs="Times New Roman"/>
          <w:sz w:val="28"/>
          <w:szCs w:val="28"/>
        </w:rPr>
        <w:t xml:space="preserve">в том числе положений о его структурных подразделениях, </w:t>
      </w:r>
      <w:r w:rsidR="003806F2" w:rsidRPr="00A05877">
        <w:rPr>
          <w:rFonts w:ascii="Times New Roman" w:hAnsi="Times New Roman" w:cs="Times New Roman"/>
          <w:sz w:val="28"/>
          <w:szCs w:val="28"/>
        </w:rPr>
        <w:t xml:space="preserve">должностных регламентов (инструкций) должностных лиц </w:t>
      </w:r>
      <w:r w:rsidR="003806F2" w:rsidRPr="00A05877">
        <w:rPr>
          <w:rFonts w:ascii="Times New Roman" w:hAnsi="Times New Roman" w:cs="Times New Roman"/>
          <w:sz w:val="28"/>
          <w:szCs w:val="28"/>
        </w:rPr>
        <w:lastRenderedPageBreak/>
        <w:t xml:space="preserve">(работников), принимающих участие в организации (обеспечении выполнения), </w:t>
      </w:r>
      <w:r w:rsidR="005D4A10" w:rsidRPr="00A05877">
        <w:rPr>
          <w:rFonts w:ascii="Times New Roman" w:hAnsi="Times New Roman" w:cs="Times New Roman"/>
          <w:sz w:val="28"/>
          <w:szCs w:val="28"/>
        </w:rPr>
        <w:t>выполнении бюджетных процедур</w:t>
      </w:r>
      <w:r w:rsidR="006C44A1" w:rsidRPr="00A05877">
        <w:rPr>
          <w:rFonts w:ascii="Times New Roman" w:hAnsi="Times New Roman" w:cs="Times New Roman"/>
          <w:sz w:val="28"/>
          <w:szCs w:val="28"/>
        </w:rPr>
        <w:t>)</w:t>
      </w:r>
      <w:r w:rsidR="008B6C67" w:rsidRPr="00A05877">
        <w:rPr>
          <w:rFonts w:ascii="Times New Roman" w:hAnsi="Times New Roman" w:cs="Times New Roman"/>
          <w:sz w:val="28"/>
          <w:szCs w:val="28"/>
        </w:rPr>
        <w:t>;</w:t>
      </w:r>
    </w:p>
    <w:p w14:paraId="5549E02E" w14:textId="3E8C4738" w:rsidR="00601D9B" w:rsidRPr="00A05877" w:rsidRDefault="00601D9B" w:rsidP="002F5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   </w:t>
      </w:r>
      <w:r w:rsidR="00CE467C" w:rsidRPr="00A05877">
        <w:rPr>
          <w:rFonts w:ascii="Times New Roman" w:hAnsi="Times New Roman" w:cs="Times New Roman"/>
          <w:sz w:val="28"/>
          <w:szCs w:val="28"/>
        </w:rPr>
        <w:t>алгоритмов</w:t>
      </w:r>
      <w:r w:rsidRPr="00A05877">
        <w:rPr>
          <w:rFonts w:ascii="Times New Roman" w:hAnsi="Times New Roman" w:cs="Times New Roman"/>
          <w:sz w:val="28"/>
          <w:szCs w:val="28"/>
        </w:rPr>
        <w:t xml:space="preserve"> выполнения бюджетных процедур в главном администраторе (администраторе) бюджетных средств</w:t>
      </w:r>
      <w:r w:rsidR="005100F7" w:rsidRPr="00A05877">
        <w:rPr>
          <w:rFonts w:ascii="Times New Roman" w:hAnsi="Times New Roman" w:cs="Times New Roman"/>
          <w:sz w:val="28"/>
          <w:szCs w:val="28"/>
        </w:rPr>
        <w:t>;</w:t>
      </w:r>
    </w:p>
    <w:p w14:paraId="53B43CD9" w14:textId="723D71A5" w:rsidR="006C44A1" w:rsidRPr="00A05877" w:rsidRDefault="006C44A1" w:rsidP="002F5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3) </w:t>
      </w:r>
      <w:r w:rsidR="00C07B43" w:rsidRPr="00A05877">
        <w:rPr>
          <w:rFonts w:ascii="Times New Roman" w:hAnsi="Times New Roman" w:cs="Times New Roman"/>
          <w:sz w:val="28"/>
          <w:szCs w:val="28"/>
        </w:rPr>
        <w:t xml:space="preserve">самостоятельного изучения </w:t>
      </w:r>
      <w:r w:rsidR="005100F7" w:rsidRPr="00A05877">
        <w:rPr>
          <w:rFonts w:ascii="Times New Roman" w:hAnsi="Times New Roman" w:cs="Times New Roman"/>
          <w:sz w:val="28"/>
          <w:szCs w:val="28"/>
        </w:rPr>
        <w:t>в области организации и осуществления внутреннего финансового аудита:</w:t>
      </w:r>
    </w:p>
    <w:p w14:paraId="7DE66EDB" w14:textId="452B33D3" w:rsidR="00922960" w:rsidRPr="00A05877" w:rsidRDefault="00922960" w:rsidP="0092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   основных положений Бюджетного кодекса Российской Федерации в части организации и осуществления внутреннего финансового аудита;</w:t>
      </w:r>
    </w:p>
    <w:p w14:paraId="774A8283" w14:textId="1FBF4094" w:rsidR="00922960" w:rsidRPr="00A05877" w:rsidRDefault="00922960" w:rsidP="0092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 федеральных стандартов внутреннего финансового аудита</w:t>
      </w:r>
      <w:r w:rsidR="00981950" w:rsidRPr="00A05877">
        <w:rPr>
          <w:rFonts w:ascii="Times New Roman" w:hAnsi="Times New Roman" w:cs="Times New Roman"/>
          <w:sz w:val="28"/>
          <w:szCs w:val="28"/>
        </w:rPr>
        <w:t xml:space="preserve"> и методических рекомендаций по </w:t>
      </w:r>
      <w:r w:rsidR="00067AE0">
        <w:rPr>
          <w:rFonts w:ascii="Times New Roman" w:hAnsi="Times New Roman" w:cs="Times New Roman"/>
          <w:sz w:val="28"/>
          <w:szCs w:val="28"/>
        </w:rPr>
        <w:t>организации и осуществлению внутреннего финансового аудита</w:t>
      </w:r>
      <w:r w:rsidR="00981950" w:rsidRPr="00A05877">
        <w:rPr>
          <w:rFonts w:ascii="Times New Roman" w:hAnsi="Times New Roman" w:cs="Times New Roman"/>
          <w:sz w:val="28"/>
          <w:szCs w:val="28"/>
        </w:rPr>
        <w:t>;</w:t>
      </w:r>
    </w:p>
    <w:p w14:paraId="0C9FCF3B" w14:textId="1608389A" w:rsidR="005E5F81" w:rsidRPr="00A05877" w:rsidRDefault="005E5F81" w:rsidP="0092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- подходов к формированию суждений о надежности внутреннего финансового контроля, достоверности бюджетной отчетности (существенности ошибок), а также эффективности и результативности использования бюджетных средств (например, путем изучения </w:t>
      </w:r>
      <w:r w:rsidR="005A405F" w:rsidRPr="00A05877">
        <w:rPr>
          <w:rFonts w:ascii="Times New Roman" w:hAnsi="Times New Roman" w:cs="Times New Roman"/>
          <w:sz w:val="28"/>
          <w:szCs w:val="28"/>
        </w:rPr>
        <w:t>результатов контрольных, экспертно-аналитических мероприяти</w:t>
      </w:r>
      <w:r w:rsidR="000543F2" w:rsidRPr="00A05877">
        <w:rPr>
          <w:rFonts w:ascii="Times New Roman" w:hAnsi="Times New Roman" w:cs="Times New Roman"/>
          <w:sz w:val="28"/>
          <w:szCs w:val="28"/>
        </w:rPr>
        <w:t>й</w:t>
      </w:r>
      <w:r w:rsidR="005A405F" w:rsidRPr="00A05877">
        <w:rPr>
          <w:rFonts w:ascii="Times New Roman" w:hAnsi="Times New Roman" w:cs="Times New Roman"/>
          <w:sz w:val="28"/>
          <w:szCs w:val="28"/>
        </w:rPr>
        <w:t xml:space="preserve"> органов государственного (муниципального) финансового контроля, аналитических мероприятий Федерального казначейства, проводимых в соответствии с положениями статьи 157 Бюджетного кодекса Российской Федерации</w:t>
      </w:r>
      <w:r w:rsidR="00116740" w:rsidRPr="00A05877">
        <w:rPr>
          <w:rFonts w:ascii="Times New Roman" w:hAnsi="Times New Roman" w:cs="Times New Roman"/>
          <w:sz w:val="28"/>
          <w:szCs w:val="28"/>
        </w:rPr>
        <w:t>)</w:t>
      </w:r>
      <w:r w:rsidR="005A405F" w:rsidRPr="00A05877">
        <w:rPr>
          <w:rFonts w:ascii="Times New Roman" w:hAnsi="Times New Roman" w:cs="Times New Roman"/>
          <w:sz w:val="28"/>
          <w:szCs w:val="28"/>
        </w:rPr>
        <w:t>;</w:t>
      </w:r>
    </w:p>
    <w:p w14:paraId="714C3667" w14:textId="672E7799" w:rsidR="00922960" w:rsidRPr="00A05877" w:rsidRDefault="00922960" w:rsidP="0092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</w:t>
      </w:r>
      <w:r w:rsidR="0037310F" w:rsidRPr="00A05877">
        <w:rPr>
          <w:rFonts w:ascii="Times New Roman" w:hAnsi="Times New Roman" w:cs="Times New Roman"/>
          <w:sz w:val="28"/>
          <w:szCs w:val="28"/>
        </w:rPr>
        <w:t xml:space="preserve"> международных стандартов внутреннего аудита в части, не противоречащей федеральным стандартам внутреннего финансового аудита</w:t>
      </w:r>
      <w:r w:rsidR="00981950" w:rsidRPr="00A05877">
        <w:rPr>
          <w:rFonts w:ascii="Times New Roman" w:hAnsi="Times New Roman" w:cs="Times New Roman"/>
          <w:sz w:val="28"/>
          <w:szCs w:val="28"/>
        </w:rPr>
        <w:t>;</w:t>
      </w:r>
    </w:p>
    <w:p w14:paraId="2916C6C6" w14:textId="7FBF26A2" w:rsidR="00922960" w:rsidRPr="00A05877" w:rsidRDefault="00981950" w:rsidP="0092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- основных положений международных стандартов аудита, в том числе </w:t>
      </w:r>
      <w:r w:rsidR="00CE467C" w:rsidRPr="00A05877">
        <w:rPr>
          <w:rFonts w:ascii="Times New Roman" w:hAnsi="Times New Roman" w:cs="Times New Roman"/>
          <w:sz w:val="28"/>
          <w:szCs w:val="28"/>
        </w:rPr>
        <w:t>положений</w:t>
      </w:r>
      <w:r w:rsidRPr="00A05877">
        <w:rPr>
          <w:rFonts w:ascii="Times New Roman" w:hAnsi="Times New Roman" w:cs="Times New Roman"/>
          <w:sz w:val="28"/>
          <w:szCs w:val="28"/>
        </w:rPr>
        <w:t xml:space="preserve"> Международного стандарта аудита 610 «Использование работы внутренних аудиторов»</w:t>
      </w:r>
      <w:r w:rsidR="00116740" w:rsidRPr="00A05877">
        <w:rPr>
          <w:rFonts w:ascii="Times New Roman" w:hAnsi="Times New Roman" w:cs="Times New Roman"/>
          <w:sz w:val="28"/>
          <w:szCs w:val="28"/>
        </w:rPr>
        <w:t>;</w:t>
      </w:r>
    </w:p>
    <w:p w14:paraId="2CC8D8C3" w14:textId="174020C0" w:rsidR="00625FCC" w:rsidRPr="00A05877" w:rsidRDefault="008A50B5" w:rsidP="00410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4) </w:t>
      </w:r>
      <w:r w:rsidR="002304B0" w:rsidRPr="00A05877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 w:rsidR="00C07B43" w:rsidRPr="00A05877">
        <w:rPr>
          <w:rFonts w:ascii="Times New Roman" w:hAnsi="Times New Roman" w:cs="Times New Roman"/>
          <w:sz w:val="28"/>
          <w:szCs w:val="28"/>
        </w:rPr>
        <w:t>развития и поддержания</w:t>
      </w:r>
      <w:r w:rsidR="0041091B" w:rsidRPr="00A05877">
        <w:rPr>
          <w:rFonts w:ascii="Times New Roman" w:hAnsi="Times New Roman" w:cs="Times New Roman"/>
          <w:sz w:val="28"/>
          <w:szCs w:val="28"/>
        </w:rPr>
        <w:t xml:space="preserve"> </w:t>
      </w:r>
      <w:r w:rsidR="00625FCC" w:rsidRPr="00A05877">
        <w:rPr>
          <w:rFonts w:ascii="Times New Roman" w:hAnsi="Times New Roman" w:cs="Times New Roman"/>
          <w:sz w:val="28"/>
          <w:szCs w:val="28"/>
        </w:rPr>
        <w:t>компетенци</w:t>
      </w:r>
      <w:r w:rsidR="0041091B" w:rsidRPr="00A05877">
        <w:rPr>
          <w:rFonts w:ascii="Times New Roman" w:hAnsi="Times New Roman" w:cs="Times New Roman"/>
          <w:sz w:val="28"/>
          <w:szCs w:val="28"/>
        </w:rPr>
        <w:t>й</w:t>
      </w:r>
      <w:r w:rsidR="00625FCC" w:rsidRPr="00A05877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41091B" w:rsidRPr="00A05877">
        <w:rPr>
          <w:rFonts w:ascii="Times New Roman" w:hAnsi="Times New Roman" w:cs="Times New Roman"/>
          <w:sz w:val="28"/>
          <w:szCs w:val="28"/>
        </w:rPr>
        <w:t>ов</w:t>
      </w:r>
      <w:r w:rsidR="00625FCC" w:rsidRPr="00A05877">
        <w:rPr>
          <w:rFonts w:ascii="Times New Roman" w:hAnsi="Times New Roman" w:cs="Times New Roman"/>
          <w:sz w:val="28"/>
          <w:szCs w:val="28"/>
        </w:rPr>
        <w:t>, не связанны</w:t>
      </w:r>
      <w:r w:rsidR="0041091B" w:rsidRPr="00A05877">
        <w:rPr>
          <w:rFonts w:ascii="Times New Roman" w:hAnsi="Times New Roman" w:cs="Times New Roman"/>
          <w:sz w:val="28"/>
          <w:szCs w:val="28"/>
        </w:rPr>
        <w:t>х</w:t>
      </w:r>
      <w:r w:rsidR="00625FCC" w:rsidRPr="00A05877">
        <w:rPr>
          <w:rFonts w:ascii="Times New Roman" w:hAnsi="Times New Roman" w:cs="Times New Roman"/>
          <w:sz w:val="28"/>
          <w:szCs w:val="28"/>
        </w:rPr>
        <w:t xml:space="preserve"> напрямую с деятельностью по осуществлению внутреннего финансового аудита, в частности:</w:t>
      </w:r>
    </w:p>
    <w:p w14:paraId="3030722E" w14:textId="40701F6E" w:rsidR="00625FCC" w:rsidRPr="00A05877" w:rsidRDefault="00625FCC" w:rsidP="00410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</w:t>
      </w:r>
      <w:r w:rsidR="0041091B" w:rsidRPr="00A05877">
        <w:rPr>
          <w:rFonts w:ascii="Times New Roman" w:hAnsi="Times New Roman" w:cs="Times New Roman"/>
          <w:sz w:val="28"/>
          <w:szCs w:val="28"/>
        </w:rPr>
        <w:t>   </w:t>
      </w:r>
      <w:r w:rsidRPr="00A05877">
        <w:rPr>
          <w:rFonts w:ascii="Times New Roman" w:hAnsi="Times New Roman" w:cs="Times New Roman"/>
          <w:sz w:val="28"/>
          <w:szCs w:val="28"/>
        </w:rPr>
        <w:t>системное</w:t>
      </w:r>
      <w:r w:rsidR="0041091B" w:rsidRPr="00A05877">
        <w:rPr>
          <w:rFonts w:ascii="Times New Roman" w:hAnsi="Times New Roman" w:cs="Times New Roman"/>
          <w:sz w:val="28"/>
          <w:szCs w:val="28"/>
        </w:rPr>
        <w:t>, логическое</w:t>
      </w:r>
      <w:r w:rsidRPr="00A05877">
        <w:rPr>
          <w:rFonts w:ascii="Times New Roman" w:hAnsi="Times New Roman" w:cs="Times New Roman"/>
          <w:sz w:val="28"/>
          <w:szCs w:val="28"/>
        </w:rPr>
        <w:t xml:space="preserve"> мышление, умение анализировать и оценивать информацию, делать объективные выводы</w:t>
      </w:r>
      <w:r w:rsidR="0041091B" w:rsidRPr="00A05877">
        <w:rPr>
          <w:rFonts w:ascii="Times New Roman" w:hAnsi="Times New Roman" w:cs="Times New Roman"/>
          <w:sz w:val="28"/>
          <w:szCs w:val="28"/>
        </w:rPr>
        <w:t>,</w:t>
      </w:r>
      <w:r w:rsidRPr="00A05877">
        <w:rPr>
          <w:rFonts w:ascii="Times New Roman" w:hAnsi="Times New Roman" w:cs="Times New Roman"/>
          <w:sz w:val="28"/>
          <w:szCs w:val="28"/>
        </w:rPr>
        <w:t xml:space="preserve"> </w:t>
      </w:r>
      <w:r w:rsidR="0041091B" w:rsidRPr="00A05877">
        <w:rPr>
          <w:rFonts w:ascii="Times New Roman" w:hAnsi="Times New Roman" w:cs="Times New Roman"/>
          <w:sz w:val="28"/>
          <w:szCs w:val="28"/>
        </w:rPr>
        <w:t xml:space="preserve">способность их аргументировать </w:t>
      </w:r>
      <w:r w:rsidRPr="00A05877">
        <w:rPr>
          <w:rFonts w:ascii="Times New Roman" w:hAnsi="Times New Roman" w:cs="Times New Roman"/>
          <w:sz w:val="28"/>
          <w:szCs w:val="28"/>
        </w:rPr>
        <w:t>и расставлять приоритеты для дальнейших планов;</w:t>
      </w:r>
    </w:p>
    <w:p w14:paraId="4D99112C" w14:textId="589DC3B7" w:rsidR="00625FCC" w:rsidRPr="00A05877" w:rsidRDefault="0041091B" w:rsidP="00410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   </w:t>
      </w:r>
      <w:r w:rsidR="00625FCC" w:rsidRPr="00A05877">
        <w:rPr>
          <w:rFonts w:ascii="Times New Roman" w:hAnsi="Times New Roman" w:cs="Times New Roman"/>
          <w:sz w:val="28"/>
          <w:szCs w:val="28"/>
        </w:rPr>
        <w:t>выявление и анализ причинно-следственных связей;</w:t>
      </w:r>
    </w:p>
    <w:p w14:paraId="0434A340" w14:textId="5B0D5AE6" w:rsidR="00625FCC" w:rsidRPr="00A05877" w:rsidRDefault="0041091B" w:rsidP="00410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   </w:t>
      </w:r>
      <w:r w:rsidR="00625FCC" w:rsidRPr="00A05877">
        <w:rPr>
          <w:rFonts w:ascii="Times New Roman" w:hAnsi="Times New Roman" w:cs="Times New Roman"/>
          <w:sz w:val="28"/>
          <w:szCs w:val="28"/>
        </w:rPr>
        <w:t>планирование деятельности и эффективное распределение имеющихся ресурсов;</w:t>
      </w:r>
    </w:p>
    <w:p w14:paraId="72676EB1" w14:textId="5C8F6B36" w:rsidR="00625FCC" w:rsidRPr="00A05877" w:rsidRDefault="00625FCC" w:rsidP="00410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</w:t>
      </w:r>
      <w:r w:rsidR="0041091B" w:rsidRPr="00A05877">
        <w:rPr>
          <w:rFonts w:ascii="Times New Roman" w:hAnsi="Times New Roman" w:cs="Times New Roman"/>
          <w:sz w:val="28"/>
          <w:szCs w:val="28"/>
        </w:rPr>
        <w:t>   </w:t>
      </w:r>
      <w:r w:rsidRPr="00A05877">
        <w:rPr>
          <w:rFonts w:ascii="Times New Roman" w:hAnsi="Times New Roman" w:cs="Times New Roman"/>
          <w:sz w:val="28"/>
          <w:szCs w:val="28"/>
        </w:rPr>
        <w:t>грамотное изложение материала в письменном виде;</w:t>
      </w:r>
    </w:p>
    <w:p w14:paraId="050E6F18" w14:textId="0D2E76C1" w:rsidR="00625FCC" w:rsidRPr="00A05877" w:rsidRDefault="0041091B" w:rsidP="00410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   </w:t>
      </w:r>
      <w:r w:rsidR="000232AE" w:rsidRPr="00A05877">
        <w:rPr>
          <w:rFonts w:ascii="Times New Roman" w:hAnsi="Times New Roman" w:cs="Times New Roman"/>
          <w:sz w:val="28"/>
          <w:szCs w:val="28"/>
        </w:rPr>
        <w:t xml:space="preserve">коммуникативные навыки и </w:t>
      </w:r>
      <w:r w:rsidR="00625FCC" w:rsidRPr="00A05877">
        <w:rPr>
          <w:rFonts w:ascii="Times New Roman" w:hAnsi="Times New Roman" w:cs="Times New Roman"/>
          <w:sz w:val="28"/>
          <w:szCs w:val="28"/>
        </w:rPr>
        <w:t>выстраивание продуктивных рабочих отношений</w:t>
      </w:r>
      <w:r w:rsidR="000232AE" w:rsidRPr="00A05877">
        <w:rPr>
          <w:rFonts w:ascii="Times New Roman" w:hAnsi="Times New Roman" w:cs="Times New Roman"/>
          <w:sz w:val="28"/>
          <w:szCs w:val="28"/>
        </w:rPr>
        <w:t>, в том числе при организации (обеспечении) взаимодействия (коммуникации) с субъектами бюджетных процедур</w:t>
      </w:r>
      <w:r w:rsidR="00625FCC" w:rsidRPr="00A05877">
        <w:rPr>
          <w:rFonts w:ascii="Times New Roman" w:hAnsi="Times New Roman" w:cs="Times New Roman"/>
          <w:sz w:val="28"/>
          <w:szCs w:val="28"/>
        </w:rPr>
        <w:t>.</w:t>
      </w:r>
    </w:p>
    <w:p w14:paraId="58214285" w14:textId="77777777" w:rsidR="00EF1F73" w:rsidRPr="00A05877" w:rsidRDefault="001130AD" w:rsidP="00CC5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Также допускается прохождение должностным лицом (работником) субъекта внутреннего финансового аудита (уполномоченным должностным лицом, членами аудиторской группы) обучения в рамках дополнительного профессионального образования (профессиональной переподготовки и повышения квалификации) и иных мероприятий по профессиональному развитию (образовательных курсов, конференций, круглых столов, служебных стажировок, иных мероприятий)</w:t>
      </w:r>
      <w:r w:rsidR="00F20D70" w:rsidRPr="00A05877">
        <w:rPr>
          <w:rFonts w:ascii="Times New Roman" w:hAnsi="Times New Roman" w:cs="Times New Roman"/>
          <w:sz w:val="28"/>
          <w:szCs w:val="28"/>
        </w:rPr>
        <w:t xml:space="preserve"> в сфере внутреннего финансового аудита и ведения бюджетного учета и составления, утверждения и представления бюджетной отчетности,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по </w:t>
      </w:r>
      <w:r w:rsidR="00F20D70" w:rsidRPr="00A05877">
        <w:rPr>
          <w:rFonts w:ascii="Times New Roman" w:hAnsi="Times New Roman" w:cs="Times New Roman"/>
          <w:sz w:val="28"/>
          <w:szCs w:val="28"/>
        </w:rPr>
        <w:lastRenderedPageBreak/>
        <w:t>специализированным направлениям деятельности</w:t>
      </w:r>
      <w:r w:rsidR="008055ED" w:rsidRPr="00A05877">
        <w:rPr>
          <w:rFonts w:ascii="Times New Roman" w:hAnsi="Times New Roman" w:cs="Times New Roman"/>
          <w:sz w:val="28"/>
          <w:szCs w:val="28"/>
        </w:rPr>
        <w:t xml:space="preserve"> и общепрофессиональным компетенциям</w:t>
      </w:r>
      <w:r w:rsidR="00F20D70" w:rsidRPr="00A05877">
        <w:rPr>
          <w:rFonts w:ascii="Times New Roman" w:hAnsi="Times New Roman" w:cs="Times New Roman"/>
          <w:sz w:val="28"/>
          <w:szCs w:val="28"/>
        </w:rPr>
        <w:t>. Указанные мероприятия могут осуществляться путем очно-заочного обучения (тренинги, лекции, семинары, мастер-классы, кейсы) с применением методов дистанционного обучения (</w:t>
      </w:r>
      <w:proofErr w:type="spellStart"/>
      <w:r w:rsidR="00F20D70" w:rsidRPr="00A0587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F20D70" w:rsidRPr="00A05877">
        <w:rPr>
          <w:rFonts w:ascii="Times New Roman" w:hAnsi="Times New Roman" w:cs="Times New Roman"/>
          <w:sz w:val="28"/>
          <w:szCs w:val="28"/>
        </w:rPr>
        <w:t>, видео-лекции, тестовые задания, интерактивные кейсы (формат интерактивного онлайн-обучения, основанный на принципе погружения пользователя в игровую среду, максимально приближенную к реальным условиям работы).</w:t>
      </w:r>
    </w:p>
    <w:p w14:paraId="053D2A6B" w14:textId="73B3E9E7" w:rsidR="002304B0" w:rsidRPr="00A05877" w:rsidRDefault="00CC5386" w:rsidP="00CC5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При выборе </w:t>
      </w:r>
      <w:r w:rsidR="008340C4" w:rsidRPr="00A05877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A05877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и иных мероприятий по профессиональному развитию </w:t>
      </w:r>
      <w:r w:rsidR="008340C4" w:rsidRPr="00A05877">
        <w:rPr>
          <w:rFonts w:ascii="Times New Roman" w:hAnsi="Times New Roman" w:cs="Times New Roman"/>
          <w:sz w:val="28"/>
          <w:szCs w:val="28"/>
        </w:rPr>
        <w:t xml:space="preserve">рекомендуется руководствоваться примером тематического плана профессионального развития, приведенного в настоящих Рекомендациях. </w:t>
      </w:r>
    </w:p>
    <w:p w14:paraId="36930168" w14:textId="16AA09BA" w:rsidR="00625FCC" w:rsidRPr="00A05877" w:rsidRDefault="00D86E84" w:rsidP="009A2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Программы дополнительного профессионального образования и иные мероприятия могут подразделяться в зависимости от уровня обучения (например, базовый и углубленный).</w:t>
      </w:r>
    </w:p>
    <w:p w14:paraId="1728A3E4" w14:textId="5BE66EB2" w:rsidR="00625FCC" w:rsidRPr="00A05877" w:rsidRDefault="00D25EF2" w:rsidP="009A2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Изучение целей внутреннего финансового аудита и способов его организации </w:t>
      </w:r>
      <w:r w:rsidR="00F7299D" w:rsidRPr="00A05877">
        <w:rPr>
          <w:rFonts w:ascii="Times New Roman" w:hAnsi="Times New Roman" w:cs="Times New Roman"/>
          <w:sz w:val="28"/>
          <w:szCs w:val="28"/>
        </w:rPr>
        <w:t xml:space="preserve">(тема 1 примера тематического плана профессионального развития) </w:t>
      </w:r>
      <w:r w:rsidRPr="00A05877">
        <w:rPr>
          <w:rFonts w:ascii="Times New Roman" w:hAnsi="Times New Roman" w:cs="Times New Roman"/>
          <w:sz w:val="28"/>
          <w:szCs w:val="28"/>
        </w:rPr>
        <w:t xml:space="preserve">также может включаться в вопросы </w:t>
      </w:r>
      <w:r w:rsidR="00EF1F73" w:rsidRPr="00A05877">
        <w:rPr>
          <w:rFonts w:ascii="Times New Roman" w:hAnsi="Times New Roman" w:cs="Times New Roman"/>
          <w:sz w:val="28"/>
          <w:szCs w:val="28"/>
        </w:rPr>
        <w:t>п</w:t>
      </w:r>
      <w:r w:rsidRPr="00A05877">
        <w:rPr>
          <w:rFonts w:ascii="Times New Roman" w:hAnsi="Times New Roman" w:cs="Times New Roman"/>
          <w:sz w:val="28"/>
          <w:szCs w:val="28"/>
        </w:rPr>
        <w:t>рограммы дополнительного профессионального образования и иные мероприятия</w:t>
      </w:r>
      <w:r w:rsidR="00EF1F73" w:rsidRPr="00A05877">
        <w:rPr>
          <w:rFonts w:ascii="Times New Roman" w:hAnsi="Times New Roman" w:cs="Times New Roman"/>
          <w:sz w:val="28"/>
          <w:szCs w:val="28"/>
        </w:rPr>
        <w:t>, предусмотренные для лиц, замещающих должности руководителей.</w:t>
      </w:r>
    </w:p>
    <w:p w14:paraId="60E14DDA" w14:textId="77777777" w:rsidR="00EF1F73" w:rsidRPr="00A05877" w:rsidRDefault="00EF1F73" w:rsidP="00760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55237" w14:textId="69D9BAD4" w:rsidR="00A76500" w:rsidRPr="00A05877" w:rsidRDefault="0078248F" w:rsidP="00760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77">
        <w:rPr>
          <w:rFonts w:ascii="Times New Roman" w:hAnsi="Times New Roman" w:cs="Times New Roman"/>
          <w:b/>
          <w:sz w:val="28"/>
          <w:szCs w:val="28"/>
        </w:rPr>
        <w:t>Пример т</w:t>
      </w:r>
      <w:r w:rsidR="007601C0" w:rsidRPr="00A05877">
        <w:rPr>
          <w:rFonts w:ascii="Times New Roman" w:hAnsi="Times New Roman" w:cs="Times New Roman"/>
          <w:b/>
          <w:sz w:val="28"/>
          <w:szCs w:val="28"/>
        </w:rPr>
        <w:t>ематическ</w:t>
      </w:r>
      <w:r w:rsidRPr="00A05877">
        <w:rPr>
          <w:rFonts w:ascii="Times New Roman" w:hAnsi="Times New Roman" w:cs="Times New Roman"/>
          <w:b/>
          <w:sz w:val="28"/>
          <w:szCs w:val="28"/>
        </w:rPr>
        <w:t>ого</w:t>
      </w:r>
      <w:r w:rsidR="007601C0" w:rsidRPr="00A05877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Pr="00A05877">
        <w:rPr>
          <w:rFonts w:ascii="Times New Roman" w:hAnsi="Times New Roman" w:cs="Times New Roman"/>
          <w:b/>
          <w:sz w:val="28"/>
          <w:szCs w:val="28"/>
        </w:rPr>
        <w:t>а</w:t>
      </w:r>
      <w:r w:rsidR="007601C0" w:rsidRPr="00A05877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развития</w:t>
      </w:r>
    </w:p>
    <w:p w14:paraId="010FD28A" w14:textId="77777777" w:rsidR="00A753BC" w:rsidRPr="00A05877" w:rsidRDefault="00A753BC" w:rsidP="001E2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570CA158" w14:textId="77777777" w:rsidR="00A753BC" w:rsidRPr="00A05877" w:rsidRDefault="00A753BC" w:rsidP="00996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877">
        <w:rPr>
          <w:rFonts w:ascii="Times New Roman" w:hAnsi="Times New Roman" w:cs="Times New Roman"/>
          <w:b/>
          <w:sz w:val="28"/>
          <w:szCs w:val="28"/>
        </w:rPr>
        <w:t>Тема 1. Правовые основы организации и осуществлени</w:t>
      </w:r>
      <w:r w:rsidR="00FC01A3" w:rsidRPr="00A05877">
        <w:rPr>
          <w:rFonts w:ascii="Times New Roman" w:hAnsi="Times New Roman" w:cs="Times New Roman"/>
          <w:b/>
          <w:sz w:val="28"/>
          <w:szCs w:val="28"/>
        </w:rPr>
        <w:t>я</w:t>
      </w:r>
      <w:r w:rsidRPr="00A05877">
        <w:rPr>
          <w:rFonts w:ascii="Times New Roman" w:hAnsi="Times New Roman" w:cs="Times New Roman"/>
          <w:b/>
          <w:sz w:val="28"/>
          <w:szCs w:val="28"/>
        </w:rPr>
        <w:t xml:space="preserve"> внутреннего финансового аудита</w:t>
      </w:r>
      <w:r w:rsidR="00FC01A3" w:rsidRPr="00A058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5877">
        <w:rPr>
          <w:rFonts w:ascii="Times New Roman" w:hAnsi="Times New Roman" w:cs="Times New Roman"/>
          <w:b/>
          <w:sz w:val="28"/>
          <w:szCs w:val="28"/>
        </w:rPr>
        <w:t>Порядок организации внутреннего финансового аудита.</w:t>
      </w:r>
    </w:p>
    <w:p w14:paraId="1A968311" w14:textId="77777777" w:rsidR="00A753BC" w:rsidRPr="00A05877" w:rsidRDefault="00A753BC" w:rsidP="0099686A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Международные основы профессиональной практики внутреннего аудита (определение внутреннего аудита, миссия, кодекс этики, стандарты).</w:t>
      </w:r>
    </w:p>
    <w:p w14:paraId="1B2ED6CE" w14:textId="7282C63C" w:rsidR="00A753BC" w:rsidRPr="00A05877" w:rsidRDefault="005B53FF" w:rsidP="0099686A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Отличие</w:t>
      </w:r>
      <w:r w:rsidR="00A753BC" w:rsidRPr="00A05877">
        <w:rPr>
          <w:rFonts w:ascii="Times New Roman" w:hAnsi="Times New Roman" w:cs="Times New Roman"/>
          <w:sz w:val="28"/>
          <w:szCs w:val="28"/>
        </w:rPr>
        <w:t xml:space="preserve"> внешн</w:t>
      </w:r>
      <w:r w:rsidRPr="00A05877">
        <w:rPr>
          <w:rFonts w:ascii="Times New Roman" w:hAnsi="Times New Roman" w:cs="Times New Roman"/>
          <w:sz w:val="28"/>
          <w:szCs w:val="28"/>
        </w:rPr>
        <w:t>его</w:t>
      </w:r>
      <w:r w:rsidR="00A753BC" w:rsidRPr="00A05877">
        <w:rPr>
          <w:rFonts w:ascii="Times New Roman" w:hAnsi="Times New Roman" w:cs="Times New Roman"/>
          <w:sz w:val="28"/>
          <w:szCs w:val="28"/>
        </w:rPr>
        <w:t xml:space="preserve"> </w:t>
      </w:r>
      <w:r w:rsidR="00B7128B" w:rsidRPr="00A05877">
        <w:rPr>
          <w:rFonts w:ascii="Times New Roman" w:hAnsi="Times New Roman" w:cs="Times New Roman"/>
          <w:sz w:val="28"/>
          <w:szCs w:val="28"/>
        </w:rPr>
        <w:t xml:space="preserve">аудита </w:t>
      </w:r>
      <w:r w:rsidR="00A753BC" w:rsidRPr="00A05877">
        <w:rPr>
          <w:rFonts w:ascii="Times New Roman" w:hAnsi="Times New Roman" w:cs="Times New Roman"/>
          <w:sz w:val="28"/>
          <w:szCs w:val="28"/>
        </w:rPr>
        <w:t xml:space="preserve">и </w:t>
      </w:r>
      <w:r w:rsidRPr="00A05877">
        <w:rPr>
          <w:rFonts w:ascii="Times New Roman" w:hAnsi="Times New Roman" w:cs="Times New Roman"/>
          <w:sz w:val="28"/>
          <w:szCs w:val="28"/>
        </w:rPr>
        <w:t>внутреннего</w:t>
      </w:r>
      <w:r w:rsidR="00A753BC" w:rsidRPr="00A05877">
        <w:rPr>
          <w:rFonts w:ascii="Times New Roman" w:hAnsi="Times New Roman" w:cs="Times New Roman"/>
          <w:sz w:val="28"/>
          <w:szCs w:val="28"/>
        </w:rPr>
        <w:t xml:space="preserve"> аудит</w:t>
      </w:r>
      <w:r w:rsidRPr="00A05877">
        <w:rPr>
          <w:rFonts w:ascii="Times New Roman" w:hAnsi="Times New Roman" w:cs="Times New Roman"/>
          <w:sz w:val="28"/>
          <w:szCs w:val="28"/>
        </w:rPr>
        <w:t xml:space="preserve">а, </w:t>
      </w:r>
      <w:r w:rsidR="00B7128B" w:rsidRPr="00A05877">
        <w:rPr>
          <w:rFonts w:ascii="Times New Roman" w:hAnsi="Times New Roman" w:cs="Times New Roman"/>
          <w:sz w:val="28"/>
          <w:szCs w:val="28"/>
        </w:rPr>
        <w:t>внутреннего аудита и внутреннего финансового аудита</w:t>
      </w:r>
      <w:r w:rsidR="00A617DA" w:rsidRPr="00A05877">
        <w:rPr>
          <w:rFonts w:ascii="Times New Roman" w:hAnsi="Times New Roman" w:cs="Times New Roman"/>
          <w:sz w:val="28"/>
          <w:szCs w:val="28"/>
        </w:rPr>
        <w:t>, внутреннего финансового аудита и контроля учредителя (ведомственного контроля в сфере закупок)</w:t>
      </w:r>
      <w:r w:rsidR="00A753BC" w:rsidRPr="00A05877">
        <w:rPr>
          <w:rFonts w:ascii="Times New Roman" w:hAnsi="Times New Roman" w:cs="Times New Roman"/>
          <w:sz w:val="28"/>
          <w:szCs w:val="28"/>
        </w:rPr>
        <w:t>.</w:t>
      </w:r>
    </w:p>
    <w:p w14:paraId="24037580" w14:textId="77777777" w:rsidR="00D40FC9" w:rsidRPr="00A05877" w:rsidRDefault="00A753BC" w:rsidP="0099686A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Правовые основы организации и осуществлени</w:t>
      </w:r>
      <w:r w:rsidR="00FF37A3" w:rsidRPr="00A05877">
        <w:rPr>
          <w:rFonts w:ascii="Times New Roman" w:hAnsi="Times New Roman" w:cs="Times New Roman"/>
          <w:sz w:val="28"/>
          <w:szCs w:val="28"/>
        </w:rPr>
        <w:t>я</w:t>
      </w:r>
      <w:r w:rsidRPr="00A05877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аудита: </w:t>
      </w:r>
    </w:p>
    <w:p w14:paraId="57625839" w14:textId="203AA2A1" w:rsidR="008A4008" w:rsidRPr="00A05877" w:rsidRDefault="00D40FC9" w:rsidP="008A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</w:t>
      </w:r>
      <w:r w:rsidR="005273C9" w:rsidRPr="00A05877">
        <w:rPr>
          <w:rFonts w:ascii="Times New Roman" w:hAnsi="Times New Roman" w:cs="Times New Roman"/>
          <w:sz w:val="28"/>
          <w:szCs w:val="28"/>
        </w:rPr>
        <w:t>  </w:t>
      </w:r>
      <w:r w:rsidR="00A753BC" w:rsidRPr="00A05877">
        <w:rPr>
          <w:rFonts w:ascii="Times New Roman" w:hAnsi="Times New Roman" w:cs="Times New Roman"/>
          <w:sz w:val="28"/>
          <w:szCs w:val="28"/>
        </w:rPr>
        <w:t>положения Бюджетного кодекса Российской Федерации, система федеральных стандартов внутреннего финансового аудита</w:t>
      </w:r>
      <w:r w:rsidR="008A4008" w:rsidRPr="00A05877">
        <w:rPr>
          <w:rFonts w:ascii="Times New Roman" w:hAnsi="Times New Roman" w:cs="Times New Roman"/>
          <w:sz w:val="28"/>
          <w:szCs w:val="28"/>
        </w:rPr>
        <w:t>;</w:t>
      </w:r>
    </w:p>
    <w:p w14:paraId="6EF35614" w14:textId="60806D31" w:rsidR="00A753BC" w:rsidRPr="00A05877" w:rsidRDefault="008A4008" w:rsidP="008A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</w:t>
      </w:r>
      <w:r w:rsidR="005273C9" w:rsidRPr="00A05877">
        <w:rPr>
          <w:rFonts w:ascii="Times New Roman" w:hAnsi="Times New Roman" w:cs="Times New Roman"/>
          <w:sz w:val="28"/>
          <w:szCs w:val="28"/>
        </w:rPr>
        <w:t>  </w:t>
      </w:r>
      <w:r w:rsidRPr="00A05877">
        <w:rPr>
          <w:rFonts w:ascii="Times New Roman" w:hAnsi="Times New Roman" w:cs="Times New Roman"/>
          <w:sz w:val="28"/>
          <w:szCs w:val="28"/>
        </w:rPr>
        <w:t>о</w:t>
      </w:r>
      <w:r w:rsidR="00420235" w:rsidRPr="00A05877">
        <w:rPr>
          <w:rFonts w:ascii="Times New Roman" w:hAnsi="Times New Roman" w:cs="Times New Roman"/>
          <w:sz w:val="28"/>
          <w:szCs w:val="28"/>
        </w:rPr>
        <w:t>пределение и</w:t>
      </w:r>
      <w:r w:rsidR="00A753BC" w:rsidRPr="00A05877">
        <w:rPr>
          <w:rFonts w:ascii="Times New Roman" w:hAnsi="Times New Roman" w:cs="Times New Roman"/>
          <w:sz w:val="28"/>
          <w:szCs w:val="28"/>
        </w:rPr>
        <w:t xml:space="preserve"> цели осуществления внутреннего финансового аудита.</w:t>
      </w:r>
    </w:p>
    <w:p w14:paraId="02D60B34" w14:textId="5FB21D83" w:rsidR="008A4008" w:rsidRPr="00A05877" w:rsidRDefault="00A753BC" w:rsidP="0099686A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Порядок организации внутреннего финансового аудита: </w:t>
      </w:r>
      <w:r w:rsidR="00F34FFB" w:rsidRPr="00A05877">
        <w:rPr>
          <w:rFonts w:ascii="Times New Roman" w:hAnsi="Times New Roman" w:cs="Times New Roman"/>
          <w:sz w:val="28"/>
          <w:szCs w:val="28"/>
        </w:rPr>
        <w:t>выбор оптимальной формы организации внутреннего финансового аудита в зависимости о</w:t>
      </w:r>
      <w:r w:rsidR="00116740" w:rsidRPr="00A05877">
        <w:rPr>
          <w:rFonts w:ascii="Times New Roman" w:hAnsi="Times New Roman" w:cs="Times New Roman"/>
          <w:sz w:val="28"/>
          <w:szCs w:val="28"/>
        </w:rPr>
        <w:t>т</w:t>
      </w:r>
      <w:r w:rsidR="00F34FFB" w:rsidRPr="00A05877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16740" w:rsidRPr="00A05877">
        <w:rPr>
          <w:rFonts w:ascii="Times New Roman" w:hAnsi="Times New Roman" w:cs="Times New Roman"/>
          <w:sz w:val="28"/>
          <w:szCs w:val="28"/>
        </w:rPr>
        <w:t>й</w:t>
      </w:r>
      <w:r w:rsidR="00F34FFB" w:rsidRPr="00A05877">
        <w:rPr>
          <w:rFonts w:ascii="Times New Roman" w:hAnsi="Times New Roman" w:cs="Times New Roman"/>
          <w:sz w:val="28"/>
          <w:szCs w:val="28"/>
        </w:rPr>
        <w:t xml:space="preserve"> деятельности организации.</w:t>
      </w:r>
    </w:p>
    <w:p w14:paraId="610A75D1" w14:textId="24AE246F" w:rsidR="001E4903" w:rsidRPr="00A05877" w:rsidRDefault="001E4903" w:rsidP="00E53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04150" w14:textId="77777777" w:rsidR="004B68A7" w:rsidRPr="00A05877" w:rsidRDefault="004B68A7" w:rsidP="00996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87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2520D" w:rsidRPr="00A05877">
        <w:rPr>
          <w:rFonts w:ascii="Times New Roman" w:hAnsi="Times New Roman" w:cs="Times New Roman"/>
          <w:b/>
          <w:sz w:val="28"/>
          <w:szCs w:val="28"/>
        </w:rPr>
        <w:t>2</w:t>
      </w:r>
      <w:r w:rsidRPr="00A058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6A09" w:rsidRPr="00A05877">
        <w:rPr>
          <w:rFonts w:ascii="Times New Roman" w:hAnsi="Times New Roman" w:cs="Times New Roman"/>
          <w:b/>
          <w:sz w:val="28"/>
          <w:szCs w:val="28"/>
        </w:rPr>
        <w:t xml:space="preserve">Риск-ориентированный подход при осуществлении внутреннего финансового аудита. </w:t>
      </w:r>
      <w:r w:rsidR="003C262F" w:rsidRPr="00A05877">
        <w:rPr>
          <w:rFonts w:ascii="Times New Roman" w:hAnsi="Times New Roman" w:cs="Times New Roman"/>
          <w:b/>
          <w:sz w:val="28"/>
          <w:szCs w:val="28"/>
        </w:rPr>
        <w:t>О</w:t>
      </w:r>
      <w:r w:rsidRPr="00A05877">
        <w:rPr>
          <w:rFonts w:ascii="Times New Roman" w:hAnsi="Times New Roman" w:cs="Times New Roman"/>
          <w:b/>
          <w:sz w:val="28"/>
          <w:szCs w:val="28"/>
        </w:rPr>
        <w:t>ценка бюджетных рисков.</w:t>
      </w:r>
    </w:p>
    <w:p w14:paraId="74067F10" w14:textId="77777777" w:rsidR="00944400" w:rsidRPr="00A05877" w:rsidRDefault="00944400" w:rsidP="0099686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vanish/>
          <w:sz w:val="28"/>
          <w:szCs w:val="28"/>
        </w:rPr>
      </w:pPr>
    </w:p>
    <w:p w14:paraId="5DCBBA07" w14:textId="0D739149" w:rsidR="00944400" w:rsidRPr="00A05877" w:rsidRDefault="00B37D1C" w:rsidP="0099686A">
      <w:pPr>
        <w:pStyle w:val="a3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Подходы к формировани</w:t>
      </w:r>
      <w:r w:rsidR="008F4E0C" w:rsidRPr="00A05877">
        <w:rPr>
          <w:rFonts w:ascii="Times New Roman" w:hAnsi="Times New Roman" w:cs="Times New Roman"/>
          <w:sz w:val="28"/>
          <w:szCs w:val="28"/>
        </w:rPr>
        <w:t>ю</w:t>
      </w:r>
      <w:r w:rsidRPr="00A05877">
        <w:rPr>
          <w:rFonts w:ascii="Times New Roman" w:hAnsi="Times New Roman" w:cs="Times New Roman"/>
          <w:sz w:val="28"/>
          <w:szCs w:val="28"/>
        </w:rPr>
        <w:t xml:space="preserve"> суждения в рамках о</w:t>
      </w:r>
      <w:r w:rsidR="004B68A7" w:rsidRPr="00A05877">
        <w:rPr>
          <w:rFonts w:ascii="Times New Roman" w:hAnsi="Times New Roman" w:cs="Times New Roman"/>
          <w:sz w:val="28"/>
          <w:szCs w:val="28"/>
        </w:rPr>
        <w:t>ценк</w:t>
      </w:r>
      <w:r w:rsidRPr="00A05877">
        <w:rPr>
          <w:rFonts w:ascii="Times New Roman" w:hAnsi="Times New Roman" w:cs="Times New Roman"/>
          <w:sz w:val="28"/>
          <w:szCs w:val="28"/>
        </w:rPr>
        <w:t>и</w:t>
      </w:r>
      <w:r w:rsidR="004B68A7" w:rsidRPr="00A05877">
        <w:rPr>
          <w:rFonts w:ascii="Times New Roman" w:hAnsi="Times New Roman" w:cs="Times New Roman"/>
          <w:sz w:val="28"/>
          <w:szCs w:val="28"/>
        </w:rPr>
        <w:t xml:space="preserve"> бюджетных рисков</w:t>
      </w:r>
      <w:r w:rsidR="008F4E0C" w:rsidRPr="00A05877">
        <w:rPr>
          <w:rFonts w:ascii="Times New Roman" w:hAnsi="Times New Roman" w:cs="Times New Roman"/>
          <w:sz w:val="28"/>
          <w:szCs w:val="28"/>
        </w:rPr>
        <w:t xml:space="preserve">: способы определения и оценки </w:t>
      </w:r>
      <w:r w:rsidR="004B68A7" w:rsidRPr="00A05877">
        <w:rPr>
          <w:rFonts w:ascii="Times New Roman" w:hAnsi="Times New Roman" w:cs="Times New Roman"/>
          <w:sz w:val="28"/>
          <w:szCs w:val="28"/>
        </w:rPr>
        <w:t>последстви</w:t>
      </w:r>
      <w:r w:rsidR="008F4E0C" w:rsidRPr="00A05877">
        <w:rPr>
          <w:rFonts w:ascii="Times New Roman" w:hAnsi="Times New Roman" w:cs="Times New Roman"/>
          <w:sz w:val="28"/>
          <w:szCs w:val="28"/>
        </w:rPr>
        <w:t>й</w:t>
      </w:r>
      <w:r w:rsidR="004B68A7" w:rsidRPr="00A05877">
        <w:rPr>
          <w:rFonts w:ascii="Times New Roman" w:hAnsi="Times New Roman" w:cs="Times New Roman"/>
          <w:sz w:val="28"/>
          <w:szCs w:val="28"/>
        </w:rPr>
        <w:t xml:space="preserve"> реализации, причин, </w:t>
      </w:r>
      <w:r w:rsidR="005273C9" w:rsidRPr="00A05877">
        <w:rPr>
          <w:rFonts w:ascii="Times New Roman" w:hAnsi="Times New Roman" w:cs="Times New Roman"/>
          <w:sz w:val="28"/>
          <w:szCs w:val="28"/>
        </w:rPr>
        <w:t>критери</w:t>
      </w:r>
      <w:r w:rsidR="00A83427" w:rsidRPr="00A05877">
        <w:rPr>
          <w:rFonts w:ascii="Times New Roman" w:hAnsi="Times New Roman" w:cs="Times New Roman"/>
          <w:sz w:val="28"/>
          <w:szCs w:val="28"/>
        </w:rPr>
        <w:t>ев</w:t>
      </w:r>
      <w:r w:rsidR="005273C9" w:rsidRPr="00A05877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A83427" w:rsidRPr="00A05877">
        <w:rPr>
          <w:rFonts w:ascii="Times New Roman" w:hAnsi="Times New Roman" w:cs="Times New Roman"/>
          <w:sz w:val="28"/>
          <w:szCs w:val="28"/>
        </w:rPr>
        <w:t xml:space="preserve"> бюджетных рисков, в том числе оценки существенности ошибки</w:t>
      </w:r>
      <w:r w:rsidR="00EE6238" w:rsidRPr="00A05877">
        <w:rPr>
          <w:rFonts w:ascii="Times New Roman" w:hAnsi="Times New Roman" w:cs="Times New Roman"/>
          <w:sz w:val="28"/>
          <w:szCs w:val="28"/>
        </w:rPr>
        <w:t>.</w:t>
      </w:r>
    </w:p>
    <w:p w14:paraId="547EA328" w14:textId="06FEE5CB" w:rsidR="00944400" w:rsidRPr="00A05877" w:rsidRDefault="00AB56DD" w:rsidP="0099686A">
      <w:pPr>
        <w:pStyle w:val="a3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lastRenderedPageBreak/>
        <w:t>Подходы к формированию и и</w:t>
      </w:r>
      <w:r w:rsidR="0082520D" w:rsidRPr="00A05877">
        <w:rPr>
          <w:rFonts w:ascii="Times New Roman" w:hAnsi="Times New Roman" w:cs="Times New Roman"/>
          <w:sz w:val="28"/>
          <w:szCs w:val="28"/>
        </w:rPr>
        <w:t>спользовани</w:t>
      </w:r>
      <w:r w:rsidRPr="00A05877">
        <w:rPr>
          <w:rFonts w:ascii="Times New Roman" w:hAnsi="Times New Roman" w:cs="Times New Roman"/>
          <w:sz w:val="28"/>
          <w:szCs w:val="28"/>
        </w:rPr>
        <w:t>ю</w:t>
      </w:r>
      <w:r w:rsidR="0082520D" w:rsidRPr="00A05877">
        <w:rPr>
          <w:rFonts w:ascii="Times New Roman" w:hAnsi="Times New Roman" w:cs="Times New Roman"/>
          <w:sz w:val="28"/>
          <w:szCs w:val="28"/>
        </w:rPr>
        <w:t xml:space="preserve"> в деятельности субъекта внутреннего финансового аудита информации, содержащейся в реестре бюджетных рисков</w:t>
      </w:r>
      <w:r w:rsidRPr="00A05877">
        <w:rPr>
          <w:rFonts w:ascii="Times New Roman" w:hAnsi="Times New Roman" w:cs="Times New Roman"/>
          <w:sz w:val="28"/>
          <w:szCs w:val="28"/>
        </w:rPr>
        <w:t>, в том числе источники информации для его формирования</w:t>
      </w:r>
      <w:r w:rsidR="00944400" w:rsidRPr="00A05877">
        <w:rPr>
          <w:rFonts w:ascii="Times New Roman" w:hAnsi="Times New Roman" w:cs="Times New Roman"/>
          <w:sz w:val="28"/>
          <w:szCs w:val="28"/>
        </w:rPr>
        <w:t>.</w:t>
      </w:r>
    </w:p>
    <w:p w14:paraId="19462733" w14:textId="196E594A" w:rsidR="002E336E" w:rsidRPr="00A05877" w:rsidRDefault="004B68A7" w:rsidP="0099686A">
      <w:pPr>
        <w:pStyle w:val="a3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Мониторинг реализации мер по минимизации </w:t>
      </w:r>
      <w:r w:rsidR="009A1EB7" w:rsidRPr="00A05877">
        <w:rPr>
          <w:rFonts w:ascii="Times New Roman" w:hAnsi="Times New Roman" w:cs="Times New Roman"/>
          <w:sz w:val="28"/>
          <w:szCs w:val="28"/>
        </w:rPr>
        <w:t>(</w:t>
      </w:r>
      <w:r w:rsidRPr="00A05877">
        <w:rPr>
          <w:rFonts w:ascii="Times New Roman" w:hAnsi="Times New Roman" w:cs="Times New Roman"/>
          <w:sz w:val="28"/>
          <w:szCs w:val="28"/>
        </w:rPr>
        <w:t>устранению</w:t>
      </w:r>
      <w:r w:rsidR="009A1EB7" w:rsidRPr="00A05877">
        <w:rPr>
          <w:rFonts w:ascii="Times New Roman" w:hAnsi="Times New Roman" w:cs="Times New Roman"/>
          <w:sz w:val="28"/>
          <w:szCs w:val="28"/>
        </w:rPr>
        <w:t>)</w:t>
      </w:r>
      <w:r w:rsidRPr="00A05877">
        <w:rPr>
          <w:rFonts w:ascii="Times New Roman" w:hAnsi="Times New Roman" w:cs="Times New Roman"/>
          <w:sz w:val="28"/>
          <w:szCs w:val="28"/>
        </w:rPr>
        <w:t xml:space="preserve"> бюджетных рисков: цель</w:t>
      </w:r>
      <w:r w:rsidR="001E4903">
        <w:rPr>
          <w:rFonts w:ascii="Times New Roman" w:hAnsi="Times New Roman" w:cs="Times New Roman"/>
          <w:sz w:val="28"/>
          <w:szCs w:val="28"/>
        </w:rPr>
        <w:t xml:space="preserve"> и подходы к </w:t>
      </w:r>
      <w:r w:rsidR="0055261D" w:rsidRPr="00A05877">
        <w:rPr>
          <w:rFonts w:ascii="Times New Roman" w:hAnsi="Times New Roman" w:cs="Times New Roman"/>
          <w:sz w:val="28"/>
          <w:szCs w:val="28"/>
        </w:rPr>
        <w:t>оценке бюджетных рисков</w:t>
      </w:r>
      <w:r w:rsidR="00EE6238" w:rsidRPr="00A05877">
        <w:rPr>
          <w:rFonts w:ascii="Times New Roman" w:hAnsi="Times New Roman" w:cs="Times New Roman"/>
          <w:sz w:val="28"/>
          <w:szCs w:val="28"/>
        </w:rPr>
        <w:t>.</w:t>
      </w:r>
    </w:p>
    <w:p w14:paraId="335A980F" w14:textId="77777777" w:rsidR="00774C62" w:rsidRPr="00A05877" w:rsidRDefault="00774C62" w:rsidP="0099686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84AB2" w14:textId="77777777" w:rsidR="00A8234D" w:rsidRPr="00A05877" w:rsidRDefault="00A8234D" w:rsidP="00996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87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95A26" w:rsidRPr="00A05877">
        <w:rPr>
          <w:rFonts w:ascii="Times New Roman" w:hAnsi="Times New Roman" w:cs="Times New Roman"/>
          <w:b/>
          <w:sz w:val="28"/>
          <w:szCs w:val="28"/>
        </w:rPr>
        <w:t>3</w:t>
      </w:r>
      <w:r w:rsidRPr="00A05877">
        <w:rPr>
          <w:rFonts w:ascii="Times New Roman" w:hAnsi="Times New Roman" w:cs="Times New Roman"/>
          <w:b/>
          <w:sz w:val="28"/>
          <w:szCs w:val="28"/>
        </w:rPr>
        <w:t>. Планирование деятельности.</w:t>
      </w:r>
    </w:p>
    <w:p w14:paraId="48A660EF" w14:textId="77777777" w:rsidR="007E5A80" w:rsidRPr="00A05877" w:rsidRDefault="007E5A80" w:rsidP="009A1EB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1E19B99" w14:textId="2AB3BA5A" w:rsidR="009A1EB7" w:rsidRPr="00A05877" w:rsidRDefault="00A8234D" w:rsidP="0099686A">
      <w:pPr>
        <w:pStyle w:val="a3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Составление и утверждение плана проведения аудиторских мероприятий: </w:t>
      </w:r>
      <w:r w:rsidR="008C3B5C" w:rsidRPr="00A05877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Pr="00A05877">
        <w:rPr>
          <w:rFonts w:ascii="Times New Roman" w:hAnsi="Times New Roman" w:cs="Times New Roman"/>
          <w:sz w:val="28"/>
          <w:szCs w:val="28"/>
        </w:rPr>
        <w:t>формировани</w:t>
      </w:r>
      <w:r w:rsidR="008C3B5C" w:rsidRPr="00A05877">
        <w:rPr>
          <w:rFonts w:ascii="Times New Roman" w:hAnsi="Times New Roman" w:cs="Times New Roman"/>
          <w:sz w:val="28"/>
          <w:szCs w:val="28"/>
        </w:rPr>
        <w:t>я</w:t>
      </w:r>
      <w:r w:rsidRPr="00A05877">
        <w:rPr>
          <w:rFonts w:ascii="Times New Roman" w:hAnsi="Times New Roman" w:cs="Times New Roman"/>
          <w:sz w:val="28"/>
          <w:szCs w:val="28"/>
        </w:rPr>
        <w:t xml:space="preserve"> данных для составления проекта</w:t>
      </w:r>
      <w:r w:rsidR="00265820" w:rsidRPr="00A05877">
        <w:rPr>
          <w:rFonts w:ascii="Times New Roman" w:hAnsi="Times New Roman" w:cs="Times New Roman"/>
          <w:sz w:val="28"/>
          <w:szCs w:val="28"/>
        </w:rPr>
        <w:t xml:space="preserve"> плана проведения аудиторских мероприятий</w:t>
      </w:r>
      <w:r w:rsidR="00EC59EF" w:rsidRPr="00EC59EF">
        <w:rPr>
          <w:rFonts w:ascii="Times New Roman" w:hAnsi="Times New Roman" w:cs="Times New Roman"/>
          <w:sz w:val="28"/>
          <w:szCs w:val="28"/>
        </w:rPr>
        <w:t xml:space="preserve"> </w:t>
      </w:r>
      <w:r w:rsidR="00EC59EF" w:rsidRPr="00A05877">
        <w:rPr>
          <w:rFonts w:ascii="Times New Roman" w:hAnsi="Times New Roman" w:cs="Times New Roman"/>
          <w:sz w:val="28"/>
          <w:szCs w:val="28"/>
        </w:rPr>
        <w:t>и инструменты их оценки</w:t>
      </w:r>
      <w:r w:rsidRPr="00A05877">
        <w:rPr>
          <w:rFonts w:ascii="Times New Roman" w:hAnsi="Times New Roman" w:cs="Times New Roman"/>
          <w:sz w:val="28"/>
          <w:szCs w:val="28"/>
        </w:rPr>
        <w:t>,</w:t>
      </w:r>
      <w:r w:rsidR="00B52632" w:rsidRPr="00A05877">
        <w:rPr>
          <w:rFonts w:ascii="Times New Roman" w:hAnsi="Times New Roman" w:cs="Times New Roman"/>
          <w:sz w:val="28"/>
          <w:szCs w:val="28"/>
        </w:rPr>
        <w:t xml:space="preserve"> </w:t>
      </w:r>
      <w:r w:rsidR="00D828C1" w:rsidRPr="00A05877">
        <w:rPr>
          <w:rFonts w:ascii="Times New Roman" w:hAnsi="Times New Roman" w:cs="Times New Roman"/>
          <w:sz w:val="28"/>
          <w:szCs w:val="28"/>
        </w:rPr>
        <w:t>применение риск-ориентированного подхода при планировании деятельности субъекта внутреннего финансового аудита</w:t>
      </w:r>
      <w:r w:rsidRPr="00A05877">
        <w:rPr>
          <w:rFonts w:ascii="Times New Roman" w:hAnsi="Times New Roman" w:cs="Times New Roman"/>
          <w:sz w:val="28"/>
          <w:szCs w:val="28"/>
        </w:rPr>
        <w:t>.</w:t>
      </w:r>
    </w:p>
    <w:p w14:paraId="14A7F51E" w14:textId="6D155F94" w:rsidR="00CF3A64" w:rsidRPr="00A05877" w:rsidRDefault="00CF3A64" w:rsidP="0099686A">
      <w:pPr>
        <w:pStyle w:val="a3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Эффективное распределение имеющихся ресурсов при </w:t>
      </w:r>
      <w:r w:rsidR="00A618BF" w:rsidRPr="00A05877">
        <w:rPr>
          <w:rFonts w:ascii="Times New Roman" w:hAnsi="Times New Roman" w:cs="Times New Roman"/>
          <w:sz w:val="28"/>
          <w:szCs w:val="28"/>
        </w:rPr>
        <w:t>планировании внутреннего финансового аудита.</w:t>
      </w:r>
    </w:p>
    <w:p w14:paraId="3D2AB42F" w14:textId="34B8F74C" w:rsidR="004D6324" w:rsidRPr="00A05877" w:rsidRDefault="004D6324" w:rsidP="0099686A">
      <w:pPr>
        <w:pStyle w:val="a3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Подходы к выбору между внесением изменений в план проведения аудиторских мероприятий и проведением внеплановых аудиторских мероприятий.</w:t>
      </w:r>
    </w:p>
    <w:p w14:paraId="2F668EBF" w14:textId="49F8839C" w:rsidR="00A8234D" w:rsidRPr="00A05877" w:rsidRDefault="00A710A0" w:rsidP="00DC2C78">
      <w:pPr>
        <w:pStyle w:val="a3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Формирование вопросов аудиторского мероприятия.</w:t>
      </w:r>
    </w:p>
    <w:p w14:paraId="0C7F0AE2" w14:textId="77777777" w:rsidR="00666E64" w:rsidRPr="00A05877" w:rsidRDefault="00666E64" w:rsidP="00996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00D13D3F" w14:textId="77777777" w:rsidR="00387758" w:rsidRPr="00A05877" w:rsidRDefault="00387758" w:rsidP="00387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877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34216A" w:rsidRPr="00A05877">
        <w:rPr>
          <w:rFonts w:ascii="Times New Roman" w:hAnsi="Times New Roman" w:cs="Times New Roman"/>
          <w:b/>
          <w:sz w:val="28"/>
          <w:szCs w:val="28"/>
        </w:rPr>
        <w:t>Основы</w:t>
      </w:r>
      <w:r w:rsidR="002B4261" w:rsidRPr="00A0587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A05877">
        <w:rPr>
          <w:rFonts w:ascii="Times New Roman" w:hAnsi="Times New Roman" w:cs="Times New Roman"/>
          <w:b/>
          <w:sz w:val="28"/>
          <w:szCs w:val="28"/>
        </w:rPr>
        <w:t>роведени</w:t>
      </w:r>
      <w:r w:rsidR="002B4261" w:rsidRPr="00A05877">
        <w:rPr>
          <w:rFonts w:ascii="Times New Roman" w:hAnsi="Times New Roman" w:cs="Times New Roman"/>
          <w:b/>
          <w:sz w:val="28"/>
          <w:szCs w:val="28"/>
        </w:rPr>
        <w:t>я</w:t>
      </w:r>
      <w:r w:rsidRPr="00A05877">
        <w:rPr>
          <w:rFonts w:ascii="Times New Roman" w:hAnsi="Times New Roman" w:cs="Times New Roman"/>
          <w:b/>
          <w:sz w:val="28"/>
          <w:szCs w:val="28"/>
        </w:rPr>
        <w:t xml:space="preserve"> аудиторск</w:t>
      </w:r>
      <w:r w:rsidR="002B4261" w:rsidRPr="00A05877">
        <w:rPr>
          <w:rFonts w:ascii="Times New Roman" w:hAnsi="Times New Roman" w:cs="Times New Roman"/>
          <w:b/>
          <w:sz w:val="28"/>
          <w:szCs w:val="28"/>
        </w:rPr>
        <w:t>их</w:t>
      </w:r>
      <w:r w:rsidRPr="00A05877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2B4261" w:rsidRPr="00A05877">
        <w:rPr>
          <w:rFonts w:ascii="Times New Roman" w:hAnsi="Times New Roman" w:cs="Times New Roman"/>
          <w:b/>
          <w:sz w:val="28"/>
          <w:szCs w:val="28"/>
        </w:rPr>
        <w:t>й</w:t>
      </w:r>
      <w:r w:rsidRPr="00A05877">
        <w:rPr>
          <w:rFonts w:ascii="Times New Roman" w:hAnsi="Times New Roman" w:cs="Times New Roman"/>
          <w:b/>
          <w:sz w:val="28"/>
          <w:szCs w:val="28"/>
        </w:rPr>
        <w:t xml:space="preserve"> и заключение.</w:t>
      </w:r>
    </w:p>
    <w:p w14:paraId="762755C0" w14:textId="77777777" w:rsidR="00C24BA7" w:rsidRPr="00A05877" w:rsidRDefault="00C24BA7" w:rsidP="0099686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5FA46F00" w14:textId="1AFC4796" w:rsidR="005273C9" w:rsidRPr="00A05877" w:rsidRDefault="00C24BA7" w:rsidP="008278CB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Прове</w:t>
      </w:r>
      <w:r w:rsidR="00DC2C78" w:rsidRPr="00A05877">
        <w:rPr>
          <w:rFonts w:ascii="Times New Roman" w:hAnsi="Times New Roman" w:cs="Times New Roman"/>
          <w:sz w:val="28"/>
          <w:szCs w:val="28"/>
        </w:rPr>
        <w:t>дение аудиторского мероприятия:</w:t>
      </w:r>
    </w:p>
    <w:p w14:paraId="6271C61A" w14:textId="629CBF47" w:rsidR="005273C9" w:rsidRPr="00A05877" w:rsidRDefault="005273C9" w:rsidP="00527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  </w:t>
      </w:r>
      <w:r w:rsidR="00452C92" w:rsidRPr="00A05877">
        <w:rPr>
          <w:rFonts w:ascii="Times New Roman" w:hAnsi="Times New Roman" w:cs="Times New Roman"/>
          <w:sz w:val="28"/>
          <w:szCs w:val="28"/>
        </w:rPr>
        <w:t xml:space="preserve">подходы к выбору </w:t>
      </w:r>
      <w:r w:rsidR="00C24BA7" w:rsidRPr="00A05877">
        <w:rPr>
          <w:rFonts w:ascii="Times New Roman" w:hAnsi="Times New Roman" w:cs="Times New Roman"/>
          <w:sz w:val="28"/>
          <w:szCs w:val="28"/>
        </w:rPr>
        <w:t>метод</w:t>
      </w:r>
      <w:r w:rsidR="00452C92" w:rsidRPr="00A05877">
        <w:rPr>
          <w:rFonts w:ascii="Times New Roman" w:hAnsi="Times New Roman" w:cs="Times New Roman"/>
          <w:sz w:val="28"/>
          <w:szCs w:val="28"/>
        </w:rPr>
        <w:t>ов</w:t>
      </w:r>
      <w:r w:rsidR="00C24BA7" w:rsidRPr="00A05877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</w:t>
      </w:r>
      <w:r w:rsidR="00452C92" w:rsidRPr="00A05877">
        <w:rPr>
          <w:rFonts w:ascii="Times New Roman" w:hAnsi="Times New Roman" w:cs="Times New Roman"/>
          <w:sz w:val="28"/>
          <w:szCs w:val="28"/>
        </w:rPr>
        <w:t xml:space="preserve"> с учетом особенностей объектов внутреннего финансового аудита</w:t>
      </w:r>
      <w:r w:rsidR="0020087D" w:rsidRPr="00A05877">
        <w:rPr>
          <w:rFonts w:ascii="Times New Roman" w:hAnsi="Times New Roman" w:cs="Times New Roman"/>
          <w:sz w:val="28"/>
          <w:szCs w:val="28"/>
        </w:rPr>
        <w:t>;</w:t>
      </w:r>
    </w:p>
    <w:p w14:paraId="5C09DAAC" w14:textId="356FFF1B" w:rsidR="005273C9" w:rsidRPr="00A05877" w:rsidRDefault="005273C9" w:rsidP="00527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  </w:t>
      </w:r>
      <w:r w:rsidR="00C24BA7" w:rsidRPr="00A05877">
        <w:rPr>
          <w:rFonts w:ascii="Times New Roman" w:hAnsi="Times New Roman" w:cs="Times New Roman"/>
          <w:sz w:val="28"/>
          <w:szCs w:val="28"/>
        </w:rPr>
        <w:t>сплошной и выборочный способы изучения объектов внутреннего финансового аудита</w:t>
      </w:r>
      <w:r w:rsidR="006710DE" w:rsidRPr="00A05877">
        <w:rPr>
          <w:rFonts w:ascii="Times New Roman" w:hAnsi="Times New Roman" w:cs="Times New Roman"/>
          <w:sz w:val="28"/>
          <w:szCs w:val="28"/>
        </w:rPr>
        <w:t xml:space="preserve">: случаи применения, </w:t>
      </w:r>
      <w:r w:rsidR="00B2675C" w:rsidRPr="00A05877">
        <w:rPr>
          <w:rFonts w:ascii="Times New Roman" w:hAnsi="Times New Roman" w:cs="Times New Roman"/>
          <w:sz w:val="28"/>
          <w:szCs w:val="28"/>
        </w:rPr>
        <w:t>применение статистических инструментов анализа</w:t>
      </w:r>
      <w:r w:rsidR="006710DE" w:rsidRPr="00A05877">
        <w:rPr>
          <w:rFonts w:ascii="Times New Roman" w:hAnsi="Times New Roman" w:cs="Times New Roman"/>
          <w:sz w:val="28"/>
          <w:szCs w:val="28"/>
        </w:rPr>
        <w:t xml:space="preserve">, </w:t>
      </w:r>
      <w:r w:rsidR="00BF16BA" w:rsidRPr="00A05877">
        <w:rPr>
          <w:rFonts w:ascii="Times New Roman" w:hAnsi="Times New Roman" w:cs="Times New Roman"/>
          <w:sz w:val="28"/>
          <w:szCs w:val="28"/>
        </w:rPr>
        <w:t>методы экстраполяции результатов выборки</w:t>
      </w:r>
      <w:r w:rsidR="0020087D" w:rsidRPr="00A05877">
        <w:rPr>
          <w:rFonts w:ascii="Times New Roman" w:hAnsi="Times New Roman" w:cs="Times New Roman"/>
          <w:sz w:val="28"/>
          <w:szCs w:val="28"/>
        </w:rPr>
        <w:t>;</w:t>
      </w:r>
      <w:r w:rsidR="00C24BA7" w:rsidRPr="00A058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82241" w14:textId="5FB3343F" w:rsidR="005273C9" w:rsidRPr="00A05877" w:rsidRDefault="005273C9" w:rsidP="00527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  </w:t>
      </w:r>
      <w:r w:rsidR="00542BE4" w:rsidRPr="00A05877">
        <w:rPr>
          <w:rFonts w:ascii="Times New Roman" w:hAnsi="Times New Roman" w:cs="Times New Roman"/>
          <w:sz w:val="28"/>
          <w:szCs w:val="28"/>
        </w:rPr>
        <w:t>анализ информации и принятие решений</w:t>
      </w:r>
      <w:r w:rsidR="007533C8" w:rsidRPr="00A05877">
        <w:rPr>
          <w:rFonts w:ascii="Times New Roman" w:hAnsi="Times New Roman" w:cs="Times New Roman"/>
          <w:sz w:val="28"/>
          <w:szCs w:val="28"/>
        </w:rPr>
        <w:t xml:space="preserve"> о формировании выводов, предложений и рекомендаций</w:t>
      </w:r>
      <w:r w:rsidR="0020087D" w:rsidRPr="00A05877">
        <w:rPr>
          <w:rFonts w:ascii="Times New Roman" w:hAnsi="Times New Roman" w:cs="Times New Roman"/>
          <w:sz w:val="28"/>
          <w:szCs w:val="28"/>
        </w:rPr>
        <w:t>;</w:t>
      </w:r>
      <w:r w:rsidR="00542BE4" w:rsidRPr="00A058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ED1A9" w14:textId="2DC959E5" w:rsidR="00BF2C47" w:rsidRPr="00A05877" w:rsidRDefault="007533C8" w:rsidP="00527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  </w:t>
      </w:r>
      <w:r w:rsidR="00423C89" w:rsidRPr="00A05877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C24BA7" w:rsidRPr="00A05877">
        <w:rPr>
          <w:rFonts w:ascii="Times New Roman" w:hAnsi="Times New Roman" w:cs="Times New Roman"/>
          <w:sz w:val="28"/>
          <w:szCs w:val="28"/>
        </w:rPr>
        <w:t>рабоч</w:t>
      </w:r>
      <w:r w:rsidR="00423C89" w:rsidRPr="00A05877">
        <w:rPr>
          <w:rFonts w:ascii="Times New Roman" w:hAnsi="Times New Roman" w:cs="Times New Roman"/>
          <w:sz w:val="28"/>
          <w:szCs w:val="28"/>
        </w:rPr>
        <w:t>ей</w:t>
      </w:r>
      <w:r w:rsidR="00C24BA7" w:rsidRPr="00A05877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423C89" w:rsidRPr="00A05877">
        <w:rPr>
          <w:rFonts w:ascii="Times New Roman" w:hAnsi="Times New Roman" w:cs="Times New Roman"/>
          <w:sz w:val="28"/>
          <w:szCs w:val="28"/>
        </w:rPr>
        <w:t>и</w:t>
      </w:r>
      <w:r w:rsidR="00C24BA7" w:rsidRPr="00A05877">
        <w:rPr>
          <w:rFonts w:ascii="Times New Roman" w:hAnsi="Times New Roman" w:cs="Times New Roman"/>
          <w:sz w:val="28"/>
          <w:szCs w:val="28"/>
        </w:rPr>
        <w:t xml:space="preserve"> аудиторского мероприятия</w:t>
      </w:r>
      <w:r w:rsidR="00423C89" w:rsidRPr="00A05877">
        <w:rPr>
          <w:rFonts w:ascii="Times New Roman" w:hAnsi="Times New Roman" w:cs="Times New Roman"/>
          <w:sz w:val="28"/>
          <w:szCs w:val="28"/>
        </w:rPr>
        <w:t xml:space="preserve"> и способы ее систематизации.</w:t>
      </w:r>
    </w:p>
    <w:p w14:paraId="5C09AC5D" w14:textId="6843C39E" w:rsidR="00DC2C78" w:rsidRPr="00A05877" w:rsidRDefault="00CE2550" w:rsidP="00DC2C78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Формирование заключения:</w:t>
      </w:r>
    </w:p>
    <w:p w14:paraId="135C8892" w14:textId="77777777" w:rsidR="00DC2C78" w:rsidRPr="00A05877" w:rsidRDefault="00DC2C78" w:rsidP="00DC2C7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  стиль изложения заключения, примеры заключений в зависимости от целей аудиторского мероприятия, выявленных нарушений и (или) недостатков;</w:t>
      </w:r>
    </w:p>
    <w:p w14:paraId="0AB47552" w14:textId="043837DB" w:rsidR="00DC2C78" w:rsidRPr="00A05877" w:rsidRDefault="00DC2C78" w:rsidP="00DC2C7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-  примеры существенных ошибок в заключении.</w:t>
      </w:r>
    </w:p>
    <w:p w14:paraId="6F870931" w14:textId="0EA46284" w:rsidR="00DC2C78" w:rsidRPr="00A05877" w:rsidRDefault="00DC2C78" w:rsidP="00DC2C78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>Организация эффективной коммуникации и взаимодействия с субъектами бюджетных процедур при проведении аудиторских мероприятий.</w:t>
      </w:r>
    </w:p>
    <w:p w14:paraId="776A64EC" w14:textId="77777777" w:rsidR="00C24BA7" w:rsidRPr="00A05877" w:rsidRDefault="00C24BA7" w:rsidP="0038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122F89E8" w14:textId="3DF2D789" w:rsidR="00E203BA" w:rsidRPr="00A05877" w:rsidRDefault="002B4261" w:rsidP="00E20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877">
        <w:rPr>
          <w:rFonts w:ascii="Times New Roman" w:hAnsi="Times New Roman" w:cs="Times New Roman"/>
          <w:b/>
          <w:sz w:val="28"/>
          <w:szCs w:val="28"/>
        </w:rPr>
        <w:t xml:space="preserve">Тема 5. Аудиторские мероприятия в зависимости от целей </w:t>
      </w:r>
      <w:r w:rsidR="00651AE9" w:rsidRPr="00A05877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Pr="00A05877">
        <w:rPr>
          <w:rFonts w:ascii="Times New Roman" w:hAnsi="Times New Roman" w:cs="Times New Roman"/>
          <w:b/>
          <w:sz w:val="28"/>
          <w:szCs w:val="28"/>
        </w:rPr>
        <w:t>внутреннего финансового аудита и заключение.</w:t>
      </w:r>
    </w:p>
    <w:p w14:paraId="44CA5542" w14:textId="69529952" w:rsidR="00E203BA" w:rsidRPr="00A05877" w:rsidRDefault="00552990" w:rsidP="00FA1B5F">
      <w:pPr>
        <w:pStyle w:val="a3"/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Понятие системы внутреннего контроля. Задачи внутреннего финансового контроля. Элементы внутреннего контроля (контрольная среда, управление рисками, контрольные действия, информация и коммуникации, мониторинг). Вопросы аудиторского мероприятия в целях оценки надежности внутреннего финансового контроля. Оценка схемы построения (эффективности) контрольных действий объекта внутреннего </w:t>
      </w:r>
      <w:r w:rsidR="00E17AE5" w:rsidRPr="00A05877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A05877">
        <w:rPr>
          <w:rFonts w:ascii="Times New Roman" w:hAnsi="Times New Roman" w:cs="Times New Roman"/>
          <w:sz w:val="28"/>
          <w:szCs w:val="28"/>
        </w:rPr>
        <w:t xml:space="preserve">аудита. </w:t>
      </w:r>
      <w:r w:rsidR="00232E21" w:rsidRPr="00A05877">
        <w:rPr>
          <w:rFonts w:ascii="Times New Roman" w:hAnsi="Times New Roman" w:cs="Times New Roman"/>
          <w:sz w:val="28"/>
          <w:szCs w:val="28"/>
        </w:rPr>
        <w:t xml:space="preserve">Инструменты анализа информации, конкретные примеры и алгоритмы проведения аудиторских </w:t>
      </w:r>
      <w:r w:rsidR="00232E21" w:rsidRPr="00A05877">
        <w:rPr>
          <w:rFonts w:ascii="Times New Roman" w:hAnsi="Times New Roman" w:cs="Times New Roman"/>
          <w:sz w:val="28"/>
          <w:szCs w:val="28"/>
        </w:rPr>
        <w:lastRenderedPageBreak/>
        <w:t>мероприятий, интерпретация выявленных фактов, выявление реальных причин и условий, выявление и описание возможных негативных последствий (рисков), формирование выводов</w:t>
      </w:r>
      <w:r w:rsidRPr="00A05877">
        <w:rPr>
          <w:rFonts w:ascii="Times New Roman" w:hAnsi="Times New Roman" w:cs="Times New Roman"/>
          <w:sz w:val="28"/>
          <w:szCs w:val="28"/>
        </w:rPr>
        <w:t>, предложений и рекомендаций.</w:t>
      </w:r>
      <w:r w:rsidR="001228E1" w:rsidRPr="00A05877">
        <w:rPr>
          <w:rFonts w:ascii="Times New Roman" w:hAnsi="Times New Roman" w:cs="Times New Roman"/>
          <w:sz w:val="28"/>
          <w:szCs w:val="28"/>
        </w:rPr>
        <w:t xml:space="preserve"> Подходы к оценке надежности внутреннего финансового контроля.</w:t>
      </w:r>
    </w:p>
    <w:p w14:paraId="2135A5DC" w14:textId="34CDC8CF" w:rsidR="00E203BA" w:rsidRPr="00A05877" w:rsidRDefault="00552990" w:rsidP="00E203BA">
      <w:pPr>
        <w:pStyle w:val="a3"/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877">
        <w:rPr>
          <w:rFonts w:ascii="Times New Roman" w:hAnsi="Times New Roman" w:cs="Times New Roman"/>
          <w:sz w:val="28"/>
          <w:szCs w:val="28"/>
        </w:rPr>
        <w:t xml:space="preserve">Основные положения бюджетного законодательства Российской Федерации и федеральных стандартов бухгалтерского учета государственных финансов </w:t>
      </w:r>
      <w:r w:rsidR="00625865" w:rsidRPr="00A0587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F177B" w:rsidRPr="00A05877">
        <w:rPr>
          <w:rFonts w:ascii="Times New Roman" w:hAnsi="Times New Roman" w:cs="Times New Roman"/>
          <w:sz w:val="28"/>
          <w:szCs w:val="28"/>
        </w:rPr>
        <w:t>ведения бюджетного учета</w:t>
      </w:r>
      <w:r w:rsidR="00DF177B">
        <w:rPr>
          <w:rFonts w:ascii="Times New Roman" w:hAnsi="Times New Roman" w:cs="Times New Roman"/>
          <w:sz w:val="28"/>
          <w:szCs w:val="28"/>
        </w:rPr>
        <w:t>,</w:t>
      </w:r>
      <w:r w:rsidR="00DF177B" w:rsidRPr="00A05877">
        <w:rPr>
          <w:rFonts w:ascii="Times New Roman" w:hAnsi="Times New Roman" w:cs="Times New Roman"/>
          <w:sz w:val="28"/>
          <w:szCs w:val="28"/>
        </w:rPr>
        <w:t xml:space="preserve"> </w:t>
      </w:r>
      <w:r w:rsidR="00625865" w:rsidRPr="00A05877">
        <w:rPr>
          <w:rFonts w:ascii="Times New Roman" w:hAnsi="Times New Roman" w:cs="Times New Roman"/>
          <w:sz w:val="28"/>
          <w:szCs w:val="28"/>
        </w:rPr>
        <w:t>составления</w:t>
      </w:r>
      <w:r w:rsidRPr="00A05877">
        <w:rPr>
          <w:rFonts w:ascii="Times New Roman" w:hAnsi="Times New Roman" w:cs="Times New Roman"/>
          <w:sz w:val="28"/>
          <w:szCs w:val="28"/>
        </w:rPr>
        <w:t xml:space="preserve">, </w:t>
      </w:r>
      <w:r w:rsidR="00625865" w:rsidRPr="00A05877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A05877">
        <w:rPr>
          <w:rFonts w:ascii="Times New Roman" w:hAnsi="Times New Roman" w:cs="Times New Roman"/>
          <w:sz w:val="28"/>
          <w:szCs w:val="28"/>
        </w:rPr>
        <w:t xml:space="preserve">и </w:t>
      </w:r>
      <w:r w:rsidR="00625865" w:rsidRPr="00A05877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DF177B"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A05877">
        <w:rPr>
          <w:rFonts w:ascii="Times New Roman" w:hAnsi="Times New Roman" w:cs="Times New Roman"/>
          <w:sz w:val="28"/>
          <w:szCs w:val="28"/>
        </w:rPr>
        <w:t xml:space="preserve">. Вопросы аудиторского мероприятия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</w:t>
      </w:r>
      <w:hyperlink r:id="rId8">
        <w:r w:rsidRPr="00A05877">
          <w:rPr>
            <w:rFonts w:ascii="Times New Roman" w:hAnsi="Times New Roman" w:cs="Times New Roman"/>
            <w:sz w:val="28"/>
            <w:szCs w:val="28"/>
          </w:rPr>
          <w:t>пунктом 5 статьи 264.1</w:t>
        </w:r>
      </w:hyperlink>
      <w:r w:rsidRPr="00A0587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 </w:t>
      </w:r>
      <w:r w:rsidR="00D51285" w:rsidRPr="00A05877">
        <w:rPr>
          <w:rFonts w:ascii="Times New Roman" w:hAnsi="Times New Roman" w:cs="Times New Roman"/>
          <w:sz w:val="28"/>
          <w:szCs w:val="28"/>
        </w:rPr>
        <w:t xml:space="preserve">Подходы к </w:t>
      </w:r>
      <w:r w:rsidRPr="00A05877">
        <w:rPr>
          <w:rFonts w:ascii="Times New Roman" w:hAnsi="Times New Roman" w:cs="Times New Roman"/>
          <w:sz w:val="28"/>
          <w:szCs w:val="28"/>
        </w:rPr>
        <w:t>определени</w:t>
      </w:r>
      <w:r w:rsidR="00D51285" w:rsidRPr="00A05877">
        <w:rPr>
          <w:rFonts w:ascii="Times New Roman" w:hAnsi="Times New Roman" w:cs="Times New Roman"/>
          <w:sz w:val="28"/>
          <w:szCs w:val="28"/>
        </w:rPr>
        <w:t>ю</w:t>
      </w:r>
      <w:r w:rsidRPr="00A05877">
        <w:rPr>
          <w:rFonts w:ascii="Times New Roman" w:hAnsi="Times New Roman" w:cs="Times New Roman"/>
          <w:sz w:val="28"/>
          <w:szCs w:val="28"/>
        </w:rPr>
        <w:t xml:space="preserve"> существенных данных и пок</w:t>
      </w:r>
      <w:r w:rsidR="00E17AE5" w:rsidRPr="00A05877">
        <w:rPr>
          <w:rFonts w:ascii="Times New Roman" w:hAnsi="Times New Roman" w:cs="Times New Roman"/>
          <w:sz w:val="28"/>
          <w:szCs w:val="28"/>
        </w:rPr>
        <w:t xml:space="preserve">азателей бюджетной отчетности. </w:t>
      </w:r>
      <w:r w:rsidR="00232E21" w:rsidRPr="00A05877">
        <w:rPr>
          <w:rFonts w:ascii="Times New Roman" w:hAnsi="Times New Roman" w:cs="Times New Roman"/>
          <w:sz w:val="28"/>
          <w:szCs w:val="28"/>
        </w:rPr>
        <w:t>Инструменты анализа информации, конкретные примеры и алгоритмы проведения аудиторских мероприятий, интерпретация выявленных фактов, выявление реальных причин и условий, выявление и описание возможных негативных последствий (рисков), формирование выводов</w:t>
      </w:r>
      <w:r w:rsidRPr="00A05877">
        <w:rPr>
          <w:rFonts w:ascii="Times New Roman" w:hAnsi="Times New Roman" w:cs="Times New Roman"/>
          <w:sz w:val="28"/>
          <w:szCs w:val="28"/>
        </w:rPr>
        <w:t>, предложений и рекомендаций.</w:t>
      </w:r>
      <w:r w:rsidR="00D51285" w:rsidRPr="00A05877">
        <w:rPr>
          <w:rFonts w:ascii="Times New Roman" w:hAnsi="Times New Roman" w:cs="Times New Roman"/>
          <w:sz w:val="28"/>
          <w:szCs w:val="28"/>
        </w:rPr>
        <w:t xml:space="preserve"> Подходы к оценке достоверности бюджетной отчетности.</w:t>
      </w:r>
    </w:p>
    <w:p w14:paraId="346E3A07" w14:textId="437F14F5" w:rsidR="00125F00" w:rsidRPr="00812020" w:rsidRDefault="00552990" w:rsidP="00812020">
      <w:pPr>
        <w:pStyle w:val="a3"/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877">
        <w:rPr>
          <w:rFonts w:ascii="Times New Roman" w:hAnsi="Times New Roman" w:cs="Times New Roman"/>
          <w:sz w:val="28"/>
          <w:szCs w:val="28"/>
        </w:rPr>
        <w:t>Экономность и результативность использования бюджетных средств. Основные подходы к оценке эффективности использования бюджетных средств. Вопросы аудиторского мероприятия в целях повышения качества финансового менеджмента, в том числе подготовк</w:t>
      </w:r>
      <w:r w:rsidR="00B36190" w:rsidRPr="00A05877">
        <w:rPr>
          <w:rFonts w:ascii="Times New Roman" w:hAnsi="Times New Roman" w:cs="Times New Roman"/>
          <w:sz w:val="28"/>
          <w:szCs w:val="28"/>
        </w:rPr>
        <w:t>а</w:t>
      </w:r>
      <w:r w:rsidRPr="00A05877">
        <w:rPr>
          <w:rFonts w:ascii="Times New Roman" w:hAnsi="Times New Roman" w:cs="Times New Roman"/>
          <w:sz w:val="28"/>
          <w:szCs w:val="28"/>
        </w:rPr>
        <w:t xml:space="preserve"> предложений о повышении результативности и экономности использования бюджетных средств и способы формирования выводов. </w:t>
      </w:r>
      <w:r w:rsidR="00232E21" w:rsidRPr="00A05877">
        <w:rPr>
          <w:rFonts w:ascii="Times New Roman" w:hAnsi="Times New Roman" w:cs="Times New Roman"/>
          <w:sz w:val="28"/>
          <w:szCs w:val="28"/>
        </w:rPr>
        <w:t>Инструменты анализа информации, конкретные примеры и алгоритмы проведения аудиторских мероприятий, интерпретация выявленных фактов, выявление реальных причин и условий, выявление и описание возможных негативных последствий (рисков), формирование выводов</w:t>
      </w:r>
      <w:r w:rsidRPr="00A05877">
        <w:rPr>
          <w:rFonts w:ascii="Times New Roman" w:hAnsi="Times New Roman" w:cs="Times New Roman"/>
          <w:sz w:val="28"/>
          <w:szCs w:val="28"/>
        </w:rPr>
        <w:t>, предложений и рекомендаций.</w:t>
      </w:r>
    </w:p>
    <w:sectPr w:rsidR="00125F00" w:rsidRPr="00812020" w:rsidSect="00DD2406">
      <w:headerReference w:type="default" r:id="rId9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2FBDF" w14:textId="77777777" w:rsidR="009E40D1" w:rsidRDefault="009E40D1" w:rsidP="00DD2406">
      <w:pPr>
        <w:spacing w:after="0" w:line="240" w:lineRule="auto"/>
      </w:pPr>
      <w:r>
        <w:separator/>
      </w:r>
    </w:p>
  </w:endnote>
  <w:endnote w:type="continuationSeparator" w:id="0">
    <w:p w14:paraId="5E6F1FA8" w14:textId="77777777" w:rsidR="009E40D1" w:rsidRDefault="009E40D1" w:rsidP="00DD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994A9" w14:textId="77777777" w:rsidR="009E40D1" w:rsidRDefault="009E40D1" w:rsidP="00DD2406">
      <w:pPr>
        <w:spacing w:after="0" w:line="240" w:lineRule="auto"/>
      </w:pPr>
      <w:r>
        <w:separator/>
      </w:r>
    </w:p>
  </w:footnote>
  <w:footnote w:type="continuationSeparator" w:id="0">
    <w:p w14:paraId="30E4EA70" w14:textId="77777777" w:rsidR="009E40D1" w:rsidRDefault="009E40D1" w:rsidP="00DD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676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0DB830" w14:textId="7846758E" w:rsidR="00423C89" w:rsidRPr="009A1EB7" w:rsidRDefault="00423C89" w:rsidP="009A1EB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1E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1E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E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6D8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A1E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00736"/>
    <w:multiLevelType w:val="multilevel"/>
    <w:tmpl w:val="85405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02A2DFF"/>
    <w:multiLevelType w:val="multilevel"/>
    <w:tmpl w:val="85405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A8E4482"/>
    <w:multiLevelType w:val="multilevel"/>
    <w:tmpl w:val="85405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B8A13C8"/>
    <w:multiLevelType w:val="multilevel"/>
    <w:tmpl w:val="383E27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4">
    <w:nsid w:val="36EC3339"/>
    <w:multiLevelType w:val="multilevel"/>
    <w:tmpl w:val="85405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6B72F63"/>
    <w:multiLevelType w:val="multilevel"/>
    <w:tmpl w:val="356863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AD80012"/>
    <w:multiLevelType w:val="multilevel"/>
    <w:tmpl w:val="C6CAB7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7">
    <w:nsid w:val="54212EA0"/>
    <w:multiLevelType w:val="multilevel"/>
    <w:tmpl w:val="3872B4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8">
    <w:nsid w:val="5B2A1AE3"/>
    <w:multiLevelType w:val="multilevel"/>
    <w:tmpl w:val="6F1E3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30A1D5D"/>
    <w:multiLevelType w:val="multilevel"/>
    <w:tmpl w:val="671894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3D"/>
    <w:rsid w:val="00003AA1"/>
    <w:rsid w:val="000045B9"/>
    <w:rsid w:val="00021513"/>
    <w:rsid w:val="00021686"/>
    <w:rsid w:val="000232AE"/>
    <w:rsid w:val="00035562"/>
    <w:rsid w:val="000363AA"/>
    <w:rsid w:val="000521AD"/>
    <w:rsid w:val="00052A65"/>
    <w:rsid w:val="000543F2"/>
    <w:rsid w:val="00067AE0"/>
    <w:rsid w:val="00074B3B"/>
    <w:rsid w:val="00075CDA"/>
    <w:rsid w:val="0007639B"/>
    <w:rsid w:val="00082511"/>
    <w:rsid w:val="00082FC9"/>
    <w:rsid w:val="00093E0E"/>
    <w:rsid w:val="000975E7"/>
    <w:rsid w:val="000A6574"/>
    <w:rsid w:val="000B7DCB"/>
    <w:rsid w:val="000C14A5"/>
    <w:rsid w:val="000C6F5B"/>
    <w:rsid w:val="000D447B"/>
    <w:rsid w:val="000E0969"/>
    <w:rsid w:val="000E478C"/>
    <w:rsid w:val="000E5BA4"/>
    <w:rsid w:val="000F05E9"/>
    <w:rsid w:val="000F454D"/>
    <w:rsid w:val="00104469"/>
    <w:rsid w:val="00104F5D"/>
    <w:rsid w:val="0010514F"/>
    <w:rsid w:val="001130AD"/>
    <w:rsid w:val="00116740"/>
    <w:rsid w:val="00117FD4"/>
    <w:rsid w:val="001228E1"/>
    <w:rsid w:val="00122C6E"/>
    <w:rsid w:val="00125F00"/>
    <w:rsid w:val="00131734"/>
    <w:rsid w:val="00144B6E"/>
    <w:rsid w:val="0014598F"/>
    <w:rsid w:val="0014726B"/>
    <w:rsid w:val="00154522"/>
    <w:rsid w:val="00155122"/>
    <w:rsid w:val="00166D7F"/>
    <w:rsid w:val="00176087"/>
    <w:rsid w:val="00195A26"/>
    <w:rsid w:val="001B3662"/>
    <w:rsid w:val="001B7BAB"/>
    <w:rsid w:val="001E0162"/>
    <w:rsid w:val="001E2211"/>
    <w:rsid w:val="001E4903"/>
    <w:rsid w:val="001F31B3"/>
    <w:rsid w:val="0020087D"/>
    <w:rsid w:val="00203294"/>
    <w:rsid w:val="002304B0"/>
    <w:rsid w:val="00232E21"/>
    <w:rsid w:val="002376A1"/>
    <w:rsid w:val="0025324A"/>
    <w:rsid w:val="00262E39"/>
    <w:rsid w:val="00262F86"/>
    <w:rsid w:val="00265820"/>
    <w:rsid w:val="0028085A"/>
    <w:rsid w:val="00281225"/>
    <w:rsid w:val="00285800"/>
    <w:rsid w:val="0029047B"/>
    <w:rsid w:val="00290B63"/>
    <w:rsid w:val="0029202B"/>
    <w:rsid w:val="00297AD9"/>
    <w:rsid w:val="002A4B1C"/>
    <w:rsid w:val="002A5017"/>
    <w:rsid w:val="002B1F12"/>
    <w:rsid w:val="002B39F7"/>
    <w:rsid w:val="002B4261"/>
    <w:rsid w:val="002B779D"/>
    <w:rsid w:val="002C52DB"/>
    <w:rsid w:val="002E2AC2"/>
    <w:rsid w:val="002E336E"/>
    <w:rsid w:val="002E69E3"/>
    <w:rsid w:val="002E6BA1"/>
    <w:rsid w:val="002E6CCC"/>
    <w:rsid w:val="002F591B"/>
    <w:rsid w:val="002F7E67"/>
    <w:rsid w:val="00334938"/>
    <w:rsid w:val="00340217"/>
    <w:rsid w:val="00341699"/>
    <w:rsid w:val="0034216A"/>
    <w:rsid w:val="003428D1"/>
    <w:rsid w:val="00353854"/>
    <w:rsid w:val="00363151"/>
    <w:rsid w:val="003710F5"/>
    <w:rsid w:val="0037302F"/>
    <w:rsid w:val="0037310F"/>
    <w:rsid w:val="003806F2"/>
    <w:rsid w:val="00383A25"/>
    <w:rsid w:val="00387758"/>
    <w:rsid w:val="003C25F9"/>
    <w:rsid w:val="003C262F"/>
    <w:rsid w:val="003D05B7"/>
    <w:rsid w:val="003D6A29"/>
    <w:rsid w:val="003F15B6"/>
    <w:rsid w:val="0040372A"/>
    <w:rsid w:val="00406BBA"/>
    <w:rsid w:val="00410667"/>
    <w:rsid w:val="0041091B"/>
    <w:rsid w:val="00414610"/>
    <w:rsid w:val="00420235"/>
    <w:rsid w:val="00423C89"/>
    <w:rsid w:val="004300E1"/>
    <w:rsid w:val="00443853"/>
    <w:rsid w:val="004470BE"/>
    <w:rsid w:val="00452C92"/>
    <w:rsid w:val="00456459"/>
    <w:rsid w:val="004609B0"/>
    <w:rsid w:val="00463369"/>
    <w:rsid w:val="0046477C"/>
    <w:rsid w:val="004926B2"/>
    <w:rsid w:val="004B68A7"/>
    <w:rsid w:val="004C6436"/>
    <w:rsid w:val="004D6324"/>
    <w:rsid w:val="004D7956"/>
    <w:rsid w:val="004E6E82"/>
    <w:rsid w:val="004F538B"/>
    <w:rsid w:val="005009EF"/>
    <w:rsid w:val="005021C6"/>
    <w:rsid w:val="005100F7"/>
    <w:rsid w:val="0051076B"/>
    <w:rsid w:val="00515450"/>
    <w:rsid w:val="0051623B"/>
    <w:rsid w:val="0051672B"/>
    <w:rsid w:val="005273C9"/>
    <w:rsid w:val="00542BE4"/>
    <w:rsid w:val="00543C5E"/>
    <w:rsid w:val="00543E2B"/>
    <w:rsid w:val="0055021A"/>
    <w:rsid w:val="0055261D"/>
    <w:rsid w:val="00552990"/>
    <w:rsid w:val="00560CD0"/>
    <w:rsid w:val="00563ADB"/>
    <w:rsid w:val="00572E60"/>
    <w:rsid w:val="00580E4A"/>
    <w:rsid w:val="005812A0"/>
    <w:rsid w:val="00581585"/>
    <w:rsid w:val="00582F08"/>
    <w:rsid w:val="005846DE"/>
    <w:rsid w:val="0059296A"/>
    <w:rsid w:val="005A405F"/>
    <w:rsid w:val="005A5FC4"/>
    <w:rsid w:val="005B304B"/>
    <w:rsid w:val="005B4C89"/>
    <w:rsid w:val="005B53FF"/>
    <w:rsid w:val="005B621C"/>
    <w:rsid w:val="005C0272"/>
    <w:rsid w:val="005C60B8"/>
    <w:rsid w:val="005D4A10"/>
    <w:rsid w:val="005E401C"/>
    <w:rsid w:val="005E5F81"/>
    <w:rsid w:val="005E6B43"/>
    <w:rsid w:val="005F145D"/>
    <w:rsid w:val="00601D9B"/>
    <w:rsid w:val="00606C0A"/>
    <w:rsid w:val="00622263"/>
    <w:rsid w:val="0062248A"/>
    <w:rsid w:val="00625865"/>
    <w:rsid w:val="00625FCC"/>
    <w:rsid w:val="00627EF7"/>
    <w:rsid w:val="00633D61"/>
    <w:rsid w:val="0064329A"/>
    <w:rsid w:val="00651AE9"/>
    <w:rsid w:val="006532AA"/>
    <w:rsid w:val="0066385E"/>
    <w:rsid w:val="00666E64"/>
    <w:rsid w:val="00667C71"/>
    <w:rsid w:val="006710DE"/>
    <w:rsid w:val="00690569"/>
    <w:rsid w:val="00693FBA"/>
    <w:rsid w:val="00695F9F"/>
    <w:rsid w:val="006A4EA0"/>
    <w:rsid w:val="006B6D8D"/>
    <w:rsid w:val="006B706D"/>
    <w:rsid w:val="006C44A1"/>
    <w:rsid w:val="006D03C5"/>
    <w:rsid w:val="006E5C37"/>
    <w:rsid w:val="006F4BA8"/>
    <w:rsid w:val="006F5C54"/>
    <w:rsid w:val="00700E83"/>
    <w:rsid w:val="00703E0F"/>
    <w:rsid w:val="00703F32"/>
    <w:rsid w:val="00710C53"/>
    <w:rsid w:val="00714348"/>
    <w:rsid w:val="007160CF"/>
    <w:rsid w:val="0072027D"/>
    <w:rsid w:val="00724BBB"/>
    <w:rsid w:val="00732513"/>
    <w:rsid w:val="007533C8"/>
    <w:rsid w:val="007601C0"/>
    <w:rsid w:val="00761DC9"/>
    <w:rsid w:val="00772B47"/>
    <w:rsid w:val="00774C62"/>
    <w:rsid w:val="0078248F"/>
    <w:rsid w:val="007A1A4A"/>
    <w:rsid w:val="007B5C71"/>
    <w:rsid w:val="007C63D0"/>
    <w:rsid w:val="007C6D6F"/>
    <w:rsid w:val="007D41C6"/>
    <w:rsid w:val="007E0CFE"/>
    <w:rsid w:val="007E5A80"/>
    <w:rsid w:val="007F1938"/>
    <w:rsid w:val="007F215C"/>
    <w:rsid w:val="007F4347"/>
    <w:rsid w:val="007F5F22"/>
    <w:rsid w:val="008055ED"/>
    <w:rsid w:val="00812020"/>
    <w:rsid w:val="0082520D"/>
    <w:rsid w:val="00826AE2"/>
    <w:rsid w:val="008278CB"/>
    <w:rsid w:val="008317FB"/>
    <w:rsid w:val="008340C4"/>
    <w:rsid w:val="00841106"/>
    <w:rsid w:val="008557B6"/>
    <w:rsid w:val="00865833"/>
    <w:rsid w:val="00866D9D"/>
    <w:rsid w:val="00876135"/>
    <w:rsid w:val="00881613"/>
    <w:rsid w:val="008A4008"/>
    <w:rsid w:val="008A50B5"/>
    <w:rsid w:val="008B2DE6"/>
    <w:rsid w:val="008B53CB"/>
    <w:rsid w:val="008B6C67"/>
    <w:rsid w:val="008C3B5C"/>
    <w:rsid w:val="008D22E0"/>
    <w:rsid w:val="008E7988"/>
    <w:rsid w:val="008F4E0C"/>
    <w:rsid w:val="00901B08"/>
    <w:rsid w:val="00905E4D"/>
    <w:rsid w:val="00920795"/>
    <w:rsid w:val="00922960"/>
    <w:rsid w:val="00926234"/>
    <w:rsid w:val="0093543A"/>
    <w:rsid w:val="00944400"/>
    <w:rsid w:val="009549ED"/>
    <w:rsid w:val="009557E8"/>
    <w:rsid w:val="0097002E"/>
    <w:rsid w:val="00981950"/>
    <w:rsid w:val="00991D04"/>
    <w:rsid w:val="0099686A"/>
    <w:rsid w:val="00996A09"/>
    <w:rsid w:val="009A1EB7"/>
    <w:rsid w:val="009A21CC"/>
    <w:rsid w:val="009A4B1C"/>
    <w:rsid w:val="009A5937"/>
    <w:rsid w:val="009B06E4"/>
    <w:rsid w:val="009B45A4"/>
    <w:rsid w:val="009B6AE9"/>
    <w:rsid w:val="009C1814"/>
    <w:rsid w:val="009C1F6D"/>
    <w:rsid w:val="009C39A9"/>
    <w:rsid w:val="009D46A4"/>
    <w:rsid w:val="009E010F"/>
    <w:rsid w:val="009E0181"/>
    <w:rsid w:val="009E2C4E"/>
    <w:rsid w:val="009E40D1"/>
    <w:rsid w:val="009E4E8F"/>
    <w:rsid w:val="009F28A2"/>
    <w:rsid w:val="009F6C34"/>
    <w:rsid w:val="009F78E1"/>
    <w:rsid w:val="00A01CFD"/>
    <w:rsid w:val="00A05877"/>
    <w:rsid w:val="00A10F3C"/>
    <w:rsid w:val="00A112B2"/>
    <w:rsid w:val="00A16810"/>
    <w:rsid w:val="00A2392E"/>
    <w:rsid w:val="00A57651"/>
    <w:rsid w:val="00A617DA"/>
    <w:rsid w:val="00A618BF"/>
    <w:rsid w:val="00A61D34"/>
    <w:rsid w:val="00A63A36"/>
    <w:rsid w:val="00A67BE6"/>
    <w:rsid w:val="00A710A0"/>
    <w:rsid w:val="00A753BC"/>
    <w:rsid w:val="00A76500"/>
    <w:rsid w:val="00A8234D"/>
    <w:rsid w:val="00A829CE"/>
    <w:rsid w:val="00A83427"/>
    <w:rsid w:val="00A86DA1"/>
    <w:rsid w:val="00AA3E72"/>
    <w:rsid w:val="00AA427E"/>
    <w:rsid w:val="00AB43E9"/>
    <w:rsid w:val="00AB56DD"/>
    <w:rsid w:val="00AB67B5"/>
    <w:rsid w:val="00AC46D6"/>
    <w:rsid w:val="00AC52E1"/>
    <w:rsid w:val="00AD32FA"/>
    <w:rsid w:val="00AE3438"/>
    <w:rsid w:val="00AF319A"/>
    <w:rsid w:val="00AF4223"/>
    <w:rsid w:val="00B02D49"/>
    <w:rsid w:val="00B2106E"/>
    <w:rsid w:val="00B2675C"/>
    <w:rsid w:val="00B272B7"/>
    <w:rsid w:val="00B30813"/>
    <w:rsid w:val="00B36190"/>
    <w:rsid w:val="00B37D1C"/>
    <w:rsid w:val="00B41484"/>
    <w:rsid w:val="00B46AFB"/>
    <w:rsid w:val="00B52632"/>
    <w:rsid w:val="00B5417B"/>
    <w:rsid w:val="00B5560C"/>
    <w:rsid w:val="00B63DB2"/>
    <w:rsid w:val="00B63EB8"/>
    <w:rsid w:val="00B7128B"/>
    <w:rsid w:val="00B77406"/>
    <w:rsid w:val="00B916E7"/>
    <w:rsid w:val="00BA08EB"/>
    <w:rsid w:val="00BA0F41"/>
    <w:rsid w:val="00BA5C8C"/>
    <w:rsid w:val="00BA605B"/>
    <w:rsid w:val="00BB4E2F"/>
    <w:rsid w:val="00BE4C3D"/>
    <w:rsid w:val="00BF16BA"/>
    <w:rsid w:val="00BF2C47"/>
    <w:rsid w:val="00BF6A5C"/>
    <w:rsid w:val="00C01361"/>
    <w:rsid w:val="00C0359D"/>
    <w:rsid w:val="00C07B43"/>
    <w:rsid w:val="00C10648"/>
    <w:rsid w:val="00C20368"/>
    <w:rsid w:val="00C2252A"/>
    <w:rsid w:val="00C24719"/>
    <w:rsid w:val="00C24BA7"/>
    <w:rsid w:val="00C2612C"/>
    <w:rsid w:val="00C30898"/>
    <w:rsid w:val="00C40761"/>
    <w:rsid w:val="00C44047"/>
    <w:rsid w:val="00C51861"/>
    <w:rsid w:val="00C51C86"/>
    <w:rsid w:val="00C5207A"/>
    <w:rsid w:val="00C64621"/>
    <w:rsid w:val="00C702F0"/>
    <w:rsid w:val="00C75A85"/>
    <w:rsid w:val="00CA2B74"/>
    <w:rsid w:val="00CA2D9D"/>
    <w:rsid w:val="00CA4FFA"/>
    <w:rsid w:val="00CA5DA5"/>
    <w:rsid w:val="00CC5386"/>
    <w:rsid w:val="00CE2550"/>
    <w:rsid w:val="00CE467C"/>
    <w:rsid w:val="00CE64C0"/>
    <w:rsid w:val="00CF23F8"/>
    <w:rsid w:val="00CF3A64"/>
    <w:rsid w:val="00D02D2D"/>
    <w:rsid w:val="00D11836"/>
    <w:rsid w:val="00D159A3"/>
    <w:rsid w:val="00D22C15"/>
    <w:rsid w:val="00D2451D"/>
    <w:rsid w:val="00D25EF2"/>
    <w:rsid w:val="00D31BFF"/>
    <w:rsid w:val="00D3645F"/>
    <w:rsid w:val="00D40FC9"/>
    <w:rsid w:val="00D43B28"/>
    <w:rsid w:val="00D51285"/>
    <w:rsid w:val="00D55D0F"/>
    <w:rsid w:val="00D612A2"/>
    <w:rsid w:val="00D63B5E"/>
    <w:rsid w:val="00D7463D"/>
    <w:rsid w:val="00D828C1"/>
    <w:rsid w:val="00D86E84"/>
    <w:rsid w:val="00D875BD"/>
    <w:rsid w:val="00DC1522"/>
    <w:rsid w:val="00DC2C78"/>
    <w:rsid w:val="00DC5699"/>
    <w:rsid w:val="00DC5796"/>
    <w:rsid w:val="00DD2406"/>
    <w:rsid w:val="00DD78FF"/>
    <w:rsid w:val="00DE2922"/>
    <w:rsid w:val="00DF177B"/>
    <w:rsid w:val="00E14381"/>
    <w:rsid w:val="00E15012"/>
    <w:rsid w:val="00E17AE5"/>
    <w:rsid w:val="00E203BA"/>
    <w:rsid w:val="00E2199A"/>
    <w:rsid w:val="00E22FEF"/>
    <w:rsid w:val="00E36930"/>
    <w:rsid w:val="00E535B3"/>
    <w:rsid w:val="00E86286"/>
    <w:rsid w:val="00E90B5B"/>
    <w:rsid w:val="00E94003"/>
    <w:rsid w:val="00EA616F"/>
    <w:rsid w:val="00EA75FC"/>
    <w:rsid w:val="00EB044C"/>
    <w:rsid w:val="00EB1540"/>
    <w:rsid w:val="00EC2A38"/>
    <w:rsid w:val="00EC535F"/>
    <w:rsid w:val="00EC59EF"/>
    <w:rsid w:val="00ED1FE8"/>
    <w:rsid w:val="00EE4366"/>
    <w:rsid w:val="00EE5363"/>
    <w:rsid w:val="00EE6238"/>
    <w:rsid w:val="00EF0084"/>
    <w:rsid w:val="00EF1F73"/>
    <w:rsid w:val="00EF678F"/>
    <w:rsid w:val="00F14DAE"/>
    <w:rsid w:val="00F20D70"/>
    <w:rsid w:val="00F34FFB"/>
    <w:rsid w:val="00F406BF"/>
    <w:rsid w:val="00F434CC"/>
    <w:rsid w:val="00F45B73"/>
    <w:rsid w:val="00F47DA2"/>
    <w:rsid w:val="00F60A85"/>
    <w:rsid w:val="00F7299D"/>
    <w:rsid w:val="00FA1B5F"/>
    <w:rsid w:val="00FA418B"/>
    <w:rsid w:val="00FB7783"/>
    <w:rsid w:val="00FC01A3"/>
    <w:rsid w:val="00FC04CC"/>
    <w:rsid w:val="00FD1180"/>
    <w:rsid w:val="00FD1D28"/>
    <w:rsid w:val="00FE37C8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A4D85"/>
  <w15:chartTrackingRefBased/>
  <w15:docId w15:val="{689ABD32-AB12-4F84-BCD8-B42039CB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FEF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EB04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DD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406"/>
  </w:style>
  <w:style w:type="paragraph" w:styleId="a6">
    <w:name w:val="footer"/>
    <w:basedOn w:val="a"/>
    <w:link w:val="a7"/>
    <w:uiPriority w:val="99"/>
    <w:unhideWhenUsed/>
    <w:rsid w:val="00DD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406"/>
  </w:style>
  <w:style w:type="character" w:styleId="a8">
    <w:name w:val="annotation reference"/>
    <w:basedOn w:val="a0"/>
    <w:uiPriority w:val="99"/>
    <w:semiHidden/>
    <w:unhideWhenUsed/>
    <w:rsid w:val="002F7E6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F7E6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F7E6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7E6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F7E6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F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7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C79969AEC7126266AFA07D7099FF1613CF47E32144914C1F03308160B7B11F8AA05B62E91C24F5F4F7D86832A8147E44EAEAECA7DF20J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EECF-EF5C-4C73-B854-FB7B380F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МЕТЕЛЬКОВА ЕЛЕНА ОЛЕГОВНА</dc:creator>
  <cp:keywords/>
  <dc:description/>
  <cp:lastModifiedBy>Плотникова Ирина Михайловна</cp:lastModifiedBy>
  <cp:revision>2</cp:revision>
  <cp:lastPrinted>2023-04-17T07:34:00Z</cp:lastPrinted>
  <dcterms:created xsi:type="dcterms:W3CDTF">2023-09-27T05:28:00Z</dcterms:created>
  <dcterms:modified xsi:type="dcterms:W3CDTF">2023-09-27T05:28:00Z</dcterms:modified>
</cp:coreProperties>
</file>