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50B" w:rsidRDefault="005B750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B750B" w:rsidRDefault="005B750B">
      <w:pPr>
        <w:pStyle w:val="ConsPlusNormal"/>
        <w:jc w:val="both"/>
        <w:outlineLvl w:val="0"/>
      </w:pPr>
    </w:p>
    <w:p w:rsidR="005B750B" w:rsidRDefault="005B750B">
      <w:pPr>
        <w:pStyle w:val="ConsPlusTitle"/>
        <w:jc w:val="center"/>
        <w:outlineLvl w:val="0"/>
      </w:pPr>
      <w:r>
        <w:t>АДМИНИСТРАЦИЯ ГОРОДА ЧЕБОКСАРЫ</w:t>
      </w:r>
    </w:p>
    <w:p w:rsidR="005B750B" w:rsidRDefault="005B750B">
      <w:pPr>
        <w:pStyle w:val="ConsPlusTitle"/>
        <w:jc w:val="center"/>
      </w:pPr>
      <w:r>
        <w:t>ЧУВАШСКОЙ РЕСПУБЛИКИ</w:t>
      </w:r>
    </w:p>
    <w:p w:rsidR="005B750B" w:rsidRDefault="005B750B">
      <w:pPr>
        <w:pStyle w:val="ConsPlusTitle"/>
        <w:jc w:val="both"/>
      </w:pPr>
    </w:p>
    <w:p w:rsidR="005B750B" w:rsidRDefault="005B750B">
      <w:pPr>
        <w:pStyle w:val="ConsPlusTitle"/>
        <w:jc w:val="center"/>
      </w:pPr>
      <w:r>
        <w:t>ПОСТАНОВЛЕНИЕ</w:t>
      </w:r>
    </w:p>
    <w:p w:rsidR="005B750B" w:rsidRDefault="005B750B">
      <w:pPr>
        <w:pStyle w:val="ConsPlusTitle"/>
        <w:jc w:val="center"/>
      </w:pPr>
      <w:r>
        <w:t>от 18 января 2023 г. N 139</w:t>
      </w:r>
    </w:p>
    <w:p w:rsidR="005B750B" w:rsidRDefault="005B750B">
      <w:pPr>
        <w:pStyle w:val="ConsPlusTitle"/>
        <w:jc w:val="both"/>
      </w:pPr>
    </w:p>
    <w:p w:rsidR="005B750B" w:rsidRDefault="005B750B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5B750B" w:rsidRDefault="005B750B">
      <w:pPr>
        <w:pStyle w:val="ConsPlusTitle"/>
        <w:jc w:val="center"/>
      </w:pPr>
      <w:r>
        <w:t>МУНИЦИПАЛЬНОЙ УСЛУГИ "НАПРАВЛЕНИЕ УВЕДОМЛЕНИЯ</w:t>
      </w:r>
    </w:p>
    <w:p w:rsidR="005B750B" w:rsidRDefault="005B750B">
      <w:pPr>
        <w:pStyle w:val="ConsPlusTitle"/>
        <w:jc w:val="center"/>
      </w:pPr>
      <w:r>
        <w:t>О СООТВЕТСТВИИ УКАЗАННЫХ В УВЕДОМЛЕНИИ О ПЛАНИРУЕМОМ</w:t>
      </w:r>
    </w:p>
    <w:p w:rsidR="005B750B" w:rsidRDefault="005B750B">
      <w:pPr>
        <w:pStyle w:val="ConsPlusTitle"/>
        <w:jc w:val="center"/>
      </w:pPr>
      <w:r>
        <w:t>СТРОИТЕЛЬСТВЕ ПАРАМЕТРОВ ОБЪЕКТА ИНДИВИДУАЛЬНОГО</w:t>
      </w:r>
    </w:p>
    <w:p w:rsidR="005B750B" w:rsidRDefault="005B750B">
      <w:pPr>
        <w:pStyle w:val="ConsPlusTitle"/>
        <w:jc w:val="center"/>
      </w:pPr>
      <w:r>
        <w:t>ЖИЛИЩНОГО СТРОИТЕЛЬСТВА ИЛИ САДОВОГО ДОМА УСТАНОВЛЕННЫМ</w:t>
      </w:r>
    </w:p>
    <w:p w:rsidR="005B750B" w:rsidRDefault="005B750B">
      <w:pPr>
        <w:pStyle w:val="ConsPlusTitle"/>
        <w:jc w:val="center"/>
      </w:pPr>
      <w:r>
        <w:t>ПАРАМЕТРАМ И ДОПУСТИМОСТИ РАЗМЕЩЕНИЯ ОБЪЕКТА</w:t>
      </w:r>
    </w:p>
    <w:p w:rsidR="005B750B" w:rsidRDefault="005B750B">
      <w:pPr>
        <w:pStyle w:val="ConsPlusTitle"/>
        <w:jc w:val="center"/>
      </w:pPr>
      <w:r>
        <w:t>ИНДИВИДУАЛЬНОГО ЖИЛИЩНОГО СТРОИТЕЛЬСТВА ИЛИ САДОВОГО ДОМА</w:t>
      </w:r>
    </w:p>
    <w:p w:rsidR="005B750B" w:rsidRDefault="005B750B">
      <w:pPr>
        <w:pStyle w:val="ConsPlusTitle"/>
        <w:jc w:val="center"/>
      </w:pPr>
      <w:r>
        <w:t>НА ЗЕМЕЛЬНОМ УЧАСТКЕ"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6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1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участке" согласно приложению.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B750B" w:rsidRDefault="005B750B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15.12.2020 N 2499 "Об утверждении административного регламента предоставления муниципальной услуги "Выдача уведомлений, необходимых для строительства или реконструкции объекта индивидуального жилищного строительства или садового дома";</w:t>
      </w:r>
    </w:p>
    <w:p w:rsidR="005B750B" w:rsidRDefault="005B750B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14.05.2021 N 846 "О внесении изменений в постановление администрации города Чебоксары от 15.12.2020 N 2499";</w:t>
      </w:r>
    </w:p>
    <w:p w:rsidR="005B750B" w:rsidRDefault="005B750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B750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50B" w:rsidRDefault="005B750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50B" w:rsidRDefault="005B750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50B" w:rsidRDefault="005B750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B750B" w:rsidRDefault="005B750B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постановление администрации города Чебоксары от 03.03.2022 имеет номер 557, а не 577.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50B" w:rsidRDefault="005B750B">
            <w:pPr>
              <w:pStyle w:val="ConsPlusNormal"/>
            </w:pPr>
          </w:p>
        </w:tc>
      </w:tr>
    </w:tbl>
    <w:p w:rsidR="005B750B" w:rsidRDefault="005B750B">
      <w:pPr>
        <w:pStyle w:val="ConsPlusNormal"/>
        <w:spacing w:before="28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03.03.2022 N 577 "О внесении изменения в Административный регламент администрации города Чебоксары по предоставлению муниципальной услуги "Выдача уведомлений, необходимых для строительства или реконструкции объекта индивидуального жилищного строительства или садового дома", утвержденный постановлением администрации города Чебоксары от 15.12.2020 N 2499".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3. Настоящее постановление вступает в силу со дня его официального опубликования.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right"/>
      </w:pPr>
      <w:r>
        <w:t>Глава администрации</w:t>
      </w:r>
    </w:p>
    <w:p w:rsidR="005B750B" w:rsidRDefault="005B750B">
      <w:pPr>
        <w:pStyle w:val="ConsPlusNormal"/>
        <w:jc w:val="right"/>
      </w:pPr>
      <w:r>
        <w:t>города Чебоксары</w:t>
      </w:r>
    </w:p>
    <w:p w:rsidR="005B750B" w:rsidRDefault="005B750B">
      <w:pPr>
        <w:pStyle w:val="ConsPlusNormal"/>
        <w:jc w:val="right"/>
      </w:pPr>
      <w:r>
        <w:t>Д.В.СПИРИН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right"/>
        <w:outlineLvl w:val="0"/>
      </w:pPr>
      <w:r>
        <w:t>Утвержден</w:t>
      </w:r>
    </w:p>
    <w:p w:rsidR="005B750B" w:rsidRDefault="005B750B">
      <w:pPr>
        <w:pStyle w:val="ConsPlusNormal"/>
        <w:jc w:val="right"/>
      </w:pPr>
      <w:r>
        <w:t>постановлением</w:t>
      </w:r>
    </w:p>
    <w:p w:rsidR="005B750B" w:rsidRDefault="005B750B">
      <w:pPr>
        <w:pStyle w:val="ConsPlusNormal"/>
        <w:jc w:val="right"/>
      </w:pPr>
      <w:r>
        <w:t>администрации</w:t>
      </w:r>
    </w:p>
    <w:p w:rsidR="005B750B" w:rsidRDefault="005B750B">
      <w:pPr>
        <w:pStyle w:val="ConsPlusNormal"/>
        <w:jc w:val="right"/>
      </w:pPr>
      <w:r>
        <w:t>города Чебоксары</w:t>
      </w:r>
    </w:p>
    <w:p w:rsidR="005B750B" w:rsidRDefault="005B750B">
      <w:pPr>
        <w:pStyle w:val="ConsPlusNormal"/>
        <w:jc w:val="right"/>
      </w:pPr>
      <w:r>
        <w:t>от 18.01.2023 N 139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</w:pPr>
      <w:bookmarkStart w:id="0" w:name="P41"/>
      <w:bookmarkEnd w:id="0"/>
      <w:r>
        <w:t>АДМИНИСТРАТИВНЫЙ РЕГЛАМЕНТ</w:t>
      </w:r>
    </w:p>
    <w:p w:rsidR="005B750B" w:rsidRDefault="005B750B">
      <w:pPr>
        <w:pStyle w:val="ConsPlusTitle"/>
        <w:jc w:val="center"/>
      </w:pPr>
      <w:r>
        <w:t>ПРЕДОСТАВЛЕНИЯ МУНИЦИПАЛЬНОЙ УСЛУГИ</w:t>
      </w:r>
    </w:p>
    <w:p w:rsidR="005B750B" w:rsidRDefault="005B750B">
      <w:pPr>
        <w:pStyle w:val="ConsPlusTitle"/>
        <w:jc w:val="center"/>
      </w:pPr>
      <w:r>
        <w:t>"НАПРАВЛЕНИЕ УВЕДОМЛЕНИЯ О СООТВЕТСТВИИ УКАЗАННЫХ</w:t>
      </w:r>
    </w:p>
    <w:p w:rsidR="005B750B" w:rsidRDefault="005B750B">
      <w:pPr>
        <w:pStyle w:val="ConsPlusTitle"/>
        <w:jc w:val="center"/>
      </w:pPr>
      <w:r>
        <w:t>В УВЕДОМЛЕНИИ О ПЛАНИРУЕМОМ СТРОИТЕЛЬСТВЕ ПАРАМЕТРОВ</w:t>
      </w:r>
    </w:p>
    <w:p w:rsidR="005B750B" w:rsidRDefault="005B750B">
      <w:pPr>
        <w:pStyle w:val="ConsPlusTitle"/>
        <w:jc w:val="center"/>
      </w:pPr>
      <w:r>
        <w:t>ОБЪЕКТА ИНДИВИДУАЛЬНОГО ЖИЛИЩНОГО СТРОИТЕЛЬСТВА ИЛИ</w:t>
      </w:r>
    </w:p>
    <w:p w:rsidR="005B750B" w:rsidRDefault="005B750B">
      <w:pPr>
        <w:pStyle w:val="ConsPlusTitle"/>
        <w:jc w:val="center"/>
      </w:pPr>
      <w:r>
        <w:t>САДОВОГО ДОМА УСТАНОВЛЕННЫМ ПАРАМЕТРАМ И ДОПУСТИМОСТИ</w:t>
      </w:r>
    </w:p>
    <w:p w:rsidR="005B750B" w:rsidRDefault="005B750B">
      <w:pPr>
        <w:pStyle w:val="ConsPlusTitle"/>
        <w:jc w:val="center"/>
      </w:pPr>
      <w:r>
        <w:t>РАЗМЕЩЕНИЯ ОБЪЕКТА ИНДИВИДУАЛЬНОГО ЖИЛИЩНОГО СТРОИТЕЛЬСТВА</w:t>
      </w:r>
    </w:p>
    <w:p w:rsidR="005B750B" w:rsidRDefault="005B750B">
      <w:pPr>
        <w:pStyle w:val="ConsPlusTitle"/>
        <w:jc w:val="center"/>
      </w:pPr>
      <w:r>
        <w:t>ИЛИ САДОВОГО ДОМА НА ЗЕМЕЛЬНОМ УЧАСТКЕ"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  <w:outlineLvl w:val="1"/>
      </w:pPr>
      <w:r>
        <w:t>I. Общие положения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или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bookmarkStart w:id="1" w:name="P56"/>
      <w:bookmarkEnd w:id="1"/>
      <w:r>
        <w:t>1.2. Круг заявителей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1.2.1. Категория Заявителей: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1.2.1.1. Собственник земельного участка, здания или иного недвижимого имущества.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Муниципальная услуга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участке" (далее также - муниципальная услуга).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и осуществляется через структурное подразделение - отдел подготовки и выдачи разрешений в строительстве управления архитектуры и градостроительства администрации города Чебоксары (далее также - структурное подразделение Управления).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bookmarkStart w:id="2" w:name="P80"/>
      <w:bookmarkEnd w:id="2"/>
      <w:r>
        <w:t>2.3. Результат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случае принятия положительного решения о предоставлении муниципальной услуги - уведомление о соответствии указанных в уведомлении о планируемых строительстве или </w:t>
      </w:r>
      <w:r>
        <w:lastRenderedPageBreak/>
        <w:t>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также - Уведомление о соответствии);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отказа в предоставлении муниципальной услуги -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также - Уведомление о несоответствии);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содержащее следующие сведения: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дату;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номер;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Документом, содержащим решение об отказе о предоставлении муниципальной услуги, на основании которого заявителю предоставляется результат услуги, является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содержащее следующие сведения: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дату;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номер;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основания для отказа;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кадастровый номер земельного участка (при наличии);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при личном посещении.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 xml:space="preserve">Срок предоставления муниципальной услуги не должен превышать 7 рабочих дней со дня регистрации в администрации либо в МФЦ уведомления с документами, указанными в </w:t>
      </w:r>
      <w:hyperlink w:anchor="P120">
        <w:r>
          <w:rPr>
            <w:color w:val="0000FF"/>
          </w:rPr>
          <w:t>подразделе 2.6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Уведомления, указанные в </w:t>
      </w:r>
      <w:hyperlink w:anchor="P80">
        <w:r>
          <w:rPr>
            <w:color w:val="0000FF"/>
          </w:rPr>
          <w:t>подразделе 2.3</w:t>
        </w:r>
      </w:hyperlink>
      <w:r>
        <w:t xml:space="preserve"> Административного регламента, выдаются: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течение 7 рабочих дней со дня поступления уведомления в администрацию города Чебоксары - за исключением случая, предусмотренного </w:t>
      </w:r>
      <w:hyperlink r:id="rId12">
        <w:r>
          <w:rPr>
            <w:color w:val="0000FF"/>
          </w:rPr>
          <w:t>частью 8 статьи 51.1</w:t>
        </w:r>
      </w:hyperlink>
      <w:r>
        <w:t xml:space="preserve"> Градостроительного кодекса Российской Федерации;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срок не более 20 рабочих дней со дня поступления уведомлений, указанных в </w:t>
      </w:r>
      <w:hyperlink w:anchor="P120">
        <w:r>
          <w:rPr>
            <w:color w:val="0000FF"/>
          </w:rPr>
          <w:t>подразделе 2.6</w:t>
        </w:r>
      </w:hyperlink>
      <w:r>
        <w:t xml:space="preserve"> Административного регламента, в администрацию города Чебоксары - в случае, предусмотренном </w:t>
      </w:r>
      <w:hyperlink r:id="rId13">
        <w:r>
          <w:rPr>
            <w:color w:val="0000FF"/>
          </w:rPr>
          <w:t>частью 8 статьи 51.1</w:t>
        </w:r>
      </w:hyperlink>
      <w:r>
        <w:t xml:space="preserve"> Градостроительного кодекса Российской Федерации.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Указанные документы выдаются (направляются) заявителю в течение 1 дня со дня подписания, но не позднее 7 рабочих дней со дня поступления уведомлений.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подачи уведомления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</w:t>
      </w:r>
      <w:r>
        <w:lastRenderedPageBreak/>
        <w:t>портале государственных и муниципальных услуг.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bookmarkStart w:id="3" w:name="P120"/>
      <w:bookmarkEnd w:id="3"/>
      <w:r>
        <w:t>2.6. Исчерпывающий перечень документов, необходимых для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3"/>
      </w:pPr>
      <w:bookmarkStart w:id="4" w:name="P122"/>
      <w:bookmarkEnd w:id="4"/>
      <w:r>
        <w:t>2.6.1. Сведения и документы, которые заявитель должен представить самостоятельно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 xml:space="preserve">2.6.1.1. Для получения </w:t>
      </w:r>
      <w:hyperlink r:id="rId14">
        <w:r>
          <w:rPr>
            <w:color w:val="0000FF"/>
          </w:rPr>
          <w:t>Уведомления</w:t>
        </w:r>
      </w:hyperlink>
      <w:r>
        <w:t xml:space="preserve"> о соответствии (за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Федерации") в администрацию города Чебоксары либо в МФЦ подается уведомление о планируемых строительстве или реконструкции объекта индивидуального жилищного строительства или садового дома по форме согласно приложению N 1 к Приказу Министерства строительства и жилищно-коммунального хозяйства Российской Федерации от 19.09.2018 N 591/пр "Об утверждении форм уведомлений, необходимых для строительства или реконструкции объекта индивидуального жилищного строительства или садового дома", или </w:t>
      </w:r>
      <w:hyperlink r:id="rId16">
        <w:r>
          <w:rPr>
            <w:color w:val="0000FF"/>
          </w:rPr>
          <w:t>уведомление</w:t>
        </w:r>
      </w:hyperlink>
      <w:r>
        <w:t xml:space="preserve"> об изменении параметров планируемого строительства или реконструкции объекта индивидуального жилищного строительства или садового дома по форме согласно приложению N 4 к Приказу Министерства строительства и жилищно-коммунального хозяйства Российской Федерации от 19.09.2018 N 591/пр "Об утверждении форм уведомлений, необходимых для строительства или реконструкции объекта индивидуального жилищного строительства или садового дома" (далее также - заявление, уведомление) в котором указываются: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застройщике: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категория заявителя;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место жительства застройщика;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 (для физического лица);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наименование и место нахождения застройщика (для юридического лица);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ИНН (за исключением случая, если заявителем является иностранное юридическое лицо);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ОГРНИП (за исключением случая, если заявителем является иностранное юридическое лицо);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ОГРН (за исключением случая, если заявителем является иностранное юридическое лицо);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земельном участке: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кадастровый номер земельного участка (при его наличии);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адрес или описание местоположения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праве на земельный участок;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наличии прав иных лиц на земельный участок (при наличии таких лиц);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виде разрешенного использования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Сведения об объекте капитального строительства: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виде разрешенного использования объекта капитального строительства;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цель подачи;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планируемых параметрах объекта, в том числе об отступах от границ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схематическое изображение;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о представителе заявителя: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категория представителя;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почтовый адрес и (или) адрес электронной почты;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номер телефона;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адрес регистрации;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адрес проживания;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 уведомлению прилагаются: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</w:t>
      </w:r>
      <w:hyperlink r:id="rId17">
        <w:r>
          <w:rPr>
            <w:color w:val="0000FF"/>
          </w:rPr>
          <w:t>частью 5 статьи 51.1</w:t>
        </w:r>
      </w:hyperlink>
      <w:r>
        <w:t xml:space="preserve"> Градостроительного кодекса Российской Федерации.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</w:t>
      </w:r>
      <w:r>
        <w:lastRenderedPageBreak/>
        <w:t>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2.6.1.2. В случае обращения заявителя с заявлением об исправлении опечаток и ошибок в заявлении указываются реквизиты документа (номер и дата выданного администрацией уведомления).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Если представленные копии документов нотариально не заверены, специалист администрации, МФЦ, управления архитектуры и градостроительства,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через МФЦ;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9">
        <w:r>
          <w:rPr>
            <w:color w:val="0000FF"/>
          </w:rPr>
          <w:t>статьями 21.1</w:t>
        </w:r>
      </w:hyperlink>
      <w:r>
        <w:t xml:space="preserve"> и </w:t>
      </w:r>
      <w:hyperlink r:id="rId20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3"/>
      </w:pPr>
      <w:bookmarkStart w:id="5" w:name="P171"/>
      <w:bookmarkEnd w:id="5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Единого государственного реестра юридических лиц;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индивидуальных предпринимателей;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71">
        <w:r>
          <w:rPr>
            <w:color w:val="0000FF"/>
          </w:rPr>
          <w:t>пункте 2.6.2</w:t>
        </w:r>
      </w:hyperlink>
      <w:r>
        <w:t xml:space="preserve"> специалистами структурного подразделения администрации города Чебоксары осуществляется межведомственное взаимодействие с органами, указанными в </w:t>
      </w:r>
      <w:hyperlink w:anchor="P302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 соответственно.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bookmarkStart w:id="6" w:name="P181"/>
      <w:bookmarkEnd w:id="6"/>
      <w:r>
        <w:t xml:space="preserve">2.7.1. Основаниями для отказа в приеме документов, необходимых для уведомления о </w:t>
      </w:r>
      <w:r>
        <w:lastRenderedPageBreak/>
        <w:t>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являются: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случае отсутствия в уведомлении о планируемом строительстве сведений, предусмотренных </w:t>
      </w:r>
      <w:hyperlink r:id="rId21">
        <w:r>
          <w:rPr>
            <w:color w:val="0000FF"/>
          </w:rPr>
          <w:t>частью 1 статьи 51.1</w:t>
        </w:r>
      </w:hyperlink>
      <w:r>
        <w:t xml:space="preserve"> Градостроительного кодекса, или документов, предусмотренных </w:t>
      </w:r>
      <w:hyperlink r:id="rId22">
        <w:r>
          <w:rPr>
            <w:color w:val="0000FF"/>
          </w:rPr>
          <w:t>пунктами 2</w:t>
        </w:r>
      </w:hyperlink>
      <w:r>
        <w:t xml:space="preserve"> - </w:t>
      </w:r>
      <w:hyperlink r:id="rId23">
        <w:r>
          <w:rPr>
            <w:color w:val="0000FF"/>
          </w:rPr>
          <w:t>4 части 3 статьи 51.1</w:t>
        </w:r>
      </w:hyperlink>
      <w:r>
        <w:t xml:space="preserve"> Градостроительного кодекса,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неполное заполнение полей в форме заявления, в том числе в интерактивной форме заявления на Едином портале государственных и муниципальных услуг;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несоблюдение установленных </w:t>
      </w:r>
      <w:hyperlink r:id="rId24">
        <w:r>
          <w:rPr>
            <w:color w:val="0000FF"/>
          </w:rPr>
          <w:t>статьей 11</w:t>
        </w:r>
      </w:hyperlink>
      <w:r>
        <w:t xml:space="preserve"> Федерального закона "Об электронной подписи" условий признания действительности квалифицированной электронной подписи;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документы представлены в орган местного самоуправления, в полномочия которых не входит предоставление услуги.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5B750B" w:rsidRDefault="005B750B">
      <w:pPr>
        <w:pStyle w:val="ConsPlusNormal"/>
        <w:spacing w:before="220"/>
        <w:ind w:firstLine="540"/>
        <w:jc w:val="both"/>
      </w:pPr>
      <w:bookmarkStart w:id="7" w:name="P192"/>
      <w:bookmarkEnd w:id="7"/>
      <w:r>
        <w:t>2.8.2. Основаниями для отказа в предоставлении муниципальной услуги являются: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</w:t>
      </w:r>
      <w:hyperlink r:id="rId25">
        <w:r>
          <w:rPr>
            <w:color w:val="0000FF"/>
          </w:rPr>
          <w:t>кодексом</w:t>
        </w:r>
      </w:hyperlink>
      <w:r>
        <w:t xml:space="preserve"> Российской Федерации, другими федеральными законами и действующим на дату поступления уведомления о планируемом строительстве;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2)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3) уведомление о планируемом строительстве подано или направлено лицом, не </w:t>
      </w:r>
      <w:r>
        <w:lastRenderedPageBreak/>
        <w:t>являющимся застройщиком в связи с отсутствием у него прав на земельный участок;</w:t>
      </w:r>
    </w:p>
    <w:p w:rsidR="005B750B" w:rsidRDefault="005B750B">
      <w:pPr>
        <w:pStyle w:val="ConsPlusNormal"/>
        <w:spacing w:before="220"/>
        <w:ind w:firstLine="540"/>
        <w:jc w:val="both"/>
      </w:pPr>
      <w:bookmarkStart w:id="8" w:name="P196"/>
      <w:bookmarkEnd w:id="8"/>
      <w:r>
        <w:t xml:space="preserve">4) в срок, указанный в </w:t>
      </w:r>
      <w:hyperlink r:id="rId26">
        <w:r>
          <w:rPr>
            <w:color w:val="0000FF"/>
          </w:rPr>
          <w:t>части 9 статьи 51.1</w:t>
        </w:r>
      </w:hyperlink>
      <w:r>
        <w:t xml:space="preserve"> Градостроительного кодекса Российской Федерации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случае направления застройщику такого уведомления по основанию, предусмотренному </w:t>
      </w:r>
      <w:hyperlink w:anchor="P196">
        <w:r>
          <w:rPr>
            <w:color w:val="0000FF"/>
          </w:rPr>
          <w:t>подпунктом 4 пункта 2.8.2</w:t>
        </w:r>
      </w:hyperlink>
      <w:r>
        <w:t xml:space="preserve"> Административного регламента,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2.11. Срок и порядок регистрации заявления, в том числе в электронной форме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Заявление на предоставление муниципальной услуги регистрируется в день поступления: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системе электронного документооборота администрации (далее - СЭД) с присвоением статуса "зарегистрировано" в течение 1 рабочего дня с даты поступления;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</w:t>
      </w:r>
      <w:r>
        <w:lastRenderedPageBreak/>
        <w:t>мебели.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2.13.2. Показателями качества муниципальной услуги являются: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7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2.14.3.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  <w:outlineLvl w:val="1"/>
      </w:pPr>
      <w:r>
        <w:t>III. Состав, последовательность</w:t>
      </w:r>
    </w:p>
    <w:p w:rsidR="005B750B" w:rsidRDefault="005B750B">
      <w:pPr>
        <w:pStyle w:val="ConsPlusTitle"/>
        <w:jc w:val="center"/>
      </w:pPr>
      <w:r>
        <w:t>и сроки выполнения административных процедур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1.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2.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случае, предусмотренном </w:t>
      </w:r>
      <w:hyperlink r:id="rId30">
        <w:r>
          <w:rPr>
            <w:color w:val="0000FF"/>
          </w:rPr>
          <w:t>частью 8 статьи 51.1</w:t>
        </w:r>
      </w:hyperlink>
      <w:r>
        <w:t xml:space="preserve"> Градостроительного кодекса Российской Федерации.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 Исправление допущенных опечаток и ошибок в выданных в результате предоставления муниципальной услуги документах.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управлении архитектуры и градостроительства администрации города Чебоксары, МФЦ, а также посредством Единого портала государственных и муниципальных услуг.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5B750B" w:rsidRDefault="005B750B">
      <w:pPr>
        <w:pStyle w:val="ConsPlusNormal"/>
        <w:spacing w:before="220"/>
        <w:ind w:firstLine="540"/>
        <w:jc w:val="both"/>
      </w:pPr>
      <w:hyperlink w:anchor="P505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1 к Административному регламенту.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3.3. Вариант 1.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7 рабочих дней.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3.3.3. Основания для отказа в приеме заявления и документов предусмотрены </w:t>
      </w:r>
      <w:hyperlink w:anchor="P181">
        <w:r>
          <w:rPr>
            <w:color w:val="0000FF"/>
          </w:rPr>
          <w:t>пунктом 2.7.1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92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города Чебоксары </w:t>
      </w:r>
      <w:r>
        <w:lastRenderedPageBreak/>
        <w:t xml:space="preserve">представляются документы, указанные в </w:t>
      </w:r>
      <w:hyperlink w:anchor="P122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управлении архитектуры и градостроительства администрации города Чебоксары,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31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Срок регистрации заявления и документов, необходимых для предоставления муниципальной услуги, в администрации, МФЦ составляет 15 минут.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bookmarkStart w:id="9" w:name="P302"/>
      <w:bookmarkEnd w:id="9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Федеральной налоговой службе Российской Федерации запрашиваются: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Специалисты структурного подразделения Управления в течение 1 рабочего дня со дня </w:t>
      </w:r>
      <w:r>
        <w:lastRenderedPageBreak/>
        <w:t xml:space="preserve">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71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32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структурного подразделения Управления в течение 2 рабочих дней со дня поступления заявления и документов и (или) информации, необходимых для предоставления услуги, запрашивают: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Горкомимуществе - сведения о наличии заключенного договора аренды недвижимого имущества,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в МБУ "Управление территориального планирования" города Чебоксары - информацию по земельному участку: о градостроительном регламенте, требованиях к назначению, параметрам и размещению объекта капитального строительства.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Специалист Горкомимущества, специалист МБУ "Управление территориального планирования" города Чебоксары в течение 1 рабочего дня со дня поступления внутриведомственного запроса подготавливают соответствующий ответ и направляют его в структурное подразделение Управления.</w:t>
      </w:r>
    </w:p>
    <w:p w:rsidR="005B750B" w:rsidRDefault="005B750B">
      <w:pPr>
        <w:pStyle w:val="ConsPlusNormal"/>
        <w:spacing w:before="220"/>
        <w:ind w:firstLine="540"/>
        <w:jc w:val="both"/>
      </w:pPr>
      <w:bookmarkStart w:id="10" w:name="P324"/>
      <w:bookmarkEnd w:id="10"/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соответствие заявителя условиям, предусмотренным </w:t>
      </w:r>
      <w:hyperlink w:anchor="P56">
        <w:r>
          <w:rPr>
            <w:color w:val="0000FF"/>
          </w:rPr>
          <w:t>подразделом 1.2 раздела I</w:t>
        </w:r>
      </w:hyperlink>
      <w:r>
        <w:t xml:space="preserve"> Административного регламента;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достоверность сведений, содержащихся в представленных заявителем документах;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представление полного комплекта документов, указанных в </w:t>
      </w:r>
      <w:hyperlink w:anchor="P122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92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Уведомление о соответствии или Уведомление о несоответствии подписывается заместителем главы администрации - начальником управления архитектуры и градостроительства администрации города Чебоксары в течение 1 рабочего дня и регистрируется специалистом структурного подразделения Управления в журнале учета выданных уведомлений либо формирует реестровую запись в реестре выданных уведомлений (с момента создания соответствующей информационной и телекоммуникационной инфраструктуры).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3.3.6.4. Уведомление о соответствии или Уведомление о несоответствии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Возможность предоставления результата муниципальной услуги по выбору заявителя </w:t>
      </w:r>
      <w:r>
        <w:lastRenderedPageBreak/>
        <w:t>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3.4. Вариант 2.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случае, предусмотренном частью 8 статьи 51.1 Градостроительного кодекса Российской Федерации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20 рабочих дней.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являются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3.4.3. Основания для отказа в приеме заявления и документов предусмотрены </w:t>
      </w:r>
      <w:hyperlink w:anchor="P181">
        <w:r>
          <w:rPr>
            <w:color w:val="0000FF"/>
          </w:rPr>
          <w:t>пунктом 2.7.1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предусмотрены </w:t>
      </w:r>
      <w:hyperlink w:anchor="P192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3.4.6. Для предоставления муниципальной услуги осуществляются следующие административные процедуры: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3.4.6.1. Для получения муниципальной услуги в администрацию города Чебоксары </w:t>
      </w:r>
      <w:r>
        <w:lastRenderedPageBreak/>
        <w:t xml:space="preserve">представляются документы, указанные в </w:t>
      </w:r>
      <w:hyperlink w:anchor="P122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управлении архитектуры и градостроительства администрации города Чебоксары,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34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Срок регистрации заявления и документов, необходимых для предоставления муниципальной услуги, в администрации, МФЦ составляет 15 минут.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Федеральной налоговой службе Российской Федерации запрашиваются: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Министерстве культуры, по делам национальностей и архивного дела Чувашской </w:t>
      </w:r>
      <w:r>
        <w:lastRenderedPageBreak/>
        <w:t>Республики -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(далее - описание внешнего облика объекта).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Межведомственное информационное взаимодействие осуществляется в порядке, предусмотренном </w:t>
      </w:r>
      <w:hyperlink w:anchor="P302">
        <w:r>
          <w:rPr>
            <w:color w:val="0000FF"/>
          </w:rPr>
          <w:t>п. 3.3.6.2 раздела III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не направления Министерством культуры, по делам национальностей и архивного дела Чувашской Республики в установленный законодательством срок уведомления о несоответствии указанного описания внешнего облика объекта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структурного подразделения Управления в течение 2 рабочих дней со дня поступления заявления и документов и (или) информации, необходимых для предоставления услуги, запрашивают: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Горкомимуществе - сведения о наличии заключенного договора аренды недвижимого имущества, земельного участка;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МБУ "Управление территориального планирования" города Чебоксары - информацию по земельному участку: о градостроительном регламенте, требованиях к назначению, параметрам и размещению объекта капитального строительства.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Специалист Горкомимущества, специалист МБУ "Управление территориального планирования" города Чебоксары в течение 1 рабочего дня со дня поступления внутриведомственного запроса подготавливают соответствующий ответ и направляют его в структурное подразделение Управления.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3.4.6.3. Принятие решения о предоставлении (об отказе в предоставлении) муниципальной услуги и оформление результатов осуществляются в порядке и сроки, предусмотренные </w:t>
      </w:r>
      <w:hyperlink w:anchor="P324">
        <w:r>
          <w:rPr>
            <w:color w:val="0000FF"/>
          </w:rPr>
          <w:t>пунктом 3.3.6.3 раздела III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3.4.6.4. Уведомление о соответствии или Уведомление о несоответствии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lastRenderedPageBreak/>
        <w:t>3.5. Вариант 3. Исправление допущенных опечаток и ошибок в выданных в результате предоставления муниципальной услуги документах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3.5.1.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3.5.2.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3.5.3. Оснований для отказа в приеме заявления не предусмотрено.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3.5.4. Оснований для приостановления предоставления муниципальной услуги не предусмотрено.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3.5.5.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3.5.6.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3.5.7.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срок, не превышающий 3 рабочих дней с момента обнаружения ошибки или получения от любого заинтересованного лица письменного заявления об ошибке.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 рабочих дней с момента получения от любого заинтересованного лица письменного заявления об ошибке.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3.6. Особенности выполнения административных процедур в электронной форме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предоставление информации заявителям и обеспечение доступа заявителей к сведениям о муниципальной услуге;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прием и регистрация заявления и документов, необходимых для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взаимодействие с органами (организациями), участвующими в предоставлении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предоставление заявителю сведений о ходе выполнения запроса о предоставлении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выдача заявителю результата предоставления муниципальной услуги, если иное не установлено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3.6.1.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города Чебоксары в сети "Интернет".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Заявитель имеет возможность получения информации по вопросам, входящим в компетенцию администрации города Чебоксары, посредством размещения вопроса в разделе "Интерактивная приемная" на официальном сайте города Чебоксары в сети "Интернет".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3.6.2. В случае поступления документов в электронной форме специалист, осуществляющий прием документов,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3.6.3. Информационное взаимодействие структурного подразделения администрации города Чебоксары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w:anchor="P302">
        <w:r>
          <w:rPr>
            <w:color w:val="0000FF"/>
          </w:rPr>
          <w:t>пунктом 3.3.6.2</w:t>
        </w:r>
      </w:hyperlink>
      <w:r>
        <w:t xml:space="preserve"> Административного регламента.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3.6.4. 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сведений о поступившем уведомлении о предоставлении муниципальной услуги, включая информацию о дате и времени его поступления и регистрации, а также о ходе рассмотрения уведомления о предоставлении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уведомления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3.6.5.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качестве результата предоставления услуги заявителю обеспечивается по его выбору </w:t>
      </w:r>
      <w:r>
        <w:lastRenderedPageBreak/>
        <w:t>возможность получения: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3.7. Особенности выполнения административных процедур в МФЦ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 при предоставлении муниципальной услуги в МФЦ не осуществляется.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3.7.1. Информирование заявителя осуществляется следующими способами: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б) при обращении заявителя в МФЦ в устной форме, по телефону, в письменной форме или в форме электронного документа, через официальный сайт МФЦ в сети "Интернет".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"Консультация".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</w:t>
      </w:r>
      <w:r>
        <w:lastRenderedPageBreak/>
        <w:t>форме, должно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назначить другое время для консультаций.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Продолжительность индивидуального устного информирования (консультирования) составляет не более 15 минут.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3.7.2. В ходе приема уведомления и документов, необходимых для предоставления муниципальной услуги, специалист МФЦ производит проверку представленного уведомления с приложением документов на наличие необходимых документов согласно перечню, указанному в </w:t>
      </w:r>
      <w:hyperlink w:anchor="P122">
        <w:r>
          <w:rPr>
            <w:color w:val="0000FF"/>
          </w:rPr>
          <w:t>пункте 2.6.1</w:t>
        </w:r>
      </w:hyperlink>
      <w:r>
        <w:t xml:space="preserve"> Административного регламента, проверяет правильность заполнения уведомления,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36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Специалист МФЦ, ответственный за прием и регистрацию документов, фиксирует уведомление (запрос)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уведомлением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уведомления с приложенными документами.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lastRenderedPageBreak/>
        <w:t>3.7.3. При наличии в уведомления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Специалист МФЦ, ответственный за выдачу документов, фиксирует выдачу конечного результата предоставления услуги в разделе расписки "выдача результата" своей подписью и подписью заявителя с указанием даты выдачи результата и в АИС МФЦ.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  <w:outlineLvl w:val="1"/>
      </w:pPr>
      <w:r>
        <w:t>IV. Формы контроля</w:t>
      </w:r>
    </w:p>
    <w:p w:rsidR="005B750B" w:rsidRDefault="005B750B">
      <w:pPr>
        <w:pStyle w:val="ConsPlusTitle"/>
        <w:jc w:val="center"/>
      </w:pPr>
      <w:r>
        <w:t>за исполнением Административного регламента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и руководитель структурного подразделения Управления путем проверки своевременности, полноты и качества выполнения процедур при предоставлении муниципальной услуги.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5B750B" w:rsidRDefault="005B750B">
      <w:pPr>
        <w:pStyle w:val="ConsPlusTitle"/>
        <w:jc w:val="center"/>
      </w:pPr>
      <w:r>
        <w:t>и действий (бездействия) органа, предоставляющего</w:t>
      </w:r>
    </w:p>
    <w:p w:rsidR="005B750B" w:rsidRDefault="005B750B">
      <w:pPr>
        <w:pStyle w:val="ConsPlusTitle"/>
        <w:jc w:val="center"/>
      </w:pPr>
      <w:r>
        <w:t>муниципальную услугу, а также его должностных лиц,</w:t>
      </w:r>
    </w:p>
    <w:p w:rsidR="005B750B" w:rsidRDefault="005B750B">
      <w:pPr>
        <w:pStyle w:val="ConsPlusTitle"/>
        <w:jc w:val="center"/>
      </w:pPr>
      <w:r>
        <w:t>муниципальных служащих, МФЦ, его работников, а также</w:t>
      </w:r>
    </w:p>
    <w:p w:rsidR="005B750B" w:rsidRDefault="005B750B">
      <w:pPr>
        <w:pStyle w:val="ConsPlusTitle"/>
        <w:jc w:val="center"/>
      </w:pPr>
      <w:r>
        <w:t>организаций, предусмотренных частью 1.1 статьи 16</w:t>
      </w:r>
    </w:p>
    <w:p w:rsidR="005B750B" w:rsidRDefault="005B750B">
      <w:pPr>
        <w:pStyle w:val="ConsPlusTitle"/>
        <w:jc w:val="center"/>
      </w:pPr>
      <w:r>
        <w:t>Федерального закона "Об организации предоставления</w:t>
      </w:r>
    </w:p>
    <w:p w:rsidR="005B750B" w:rsidRDefault="005B750B">
      <w:pPr>
        <w:pStyle w:val="ConsPlusTitle"/>
        <w:jc w:val="center"/>
      </w:pPr>
      <w:r>
        <w:t>государственных и муниципальных услуг", их работников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 xml:space="preserve"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</w:t>
      </w:r>
      <w:hyperlink r:id="rId37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их работников при предоставлении муниципальной услуги в досудебном (внесудебном) порядке.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организации, предусмотренной </w:t>
      </w:r>
      <w:hyperlink r:id="rId38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устной форме;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по телефону;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ind w:firstLine="540"/>
        <w:jc w:val="both"/>
        <w:outlineLvl w:val="2"/>
      </w:pPr>
      <w:r>
        <w:lastRenderedPageBreak/>
        <w:t>5.2. Формы и способы подачи жалобы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ind w:firstLine="540"/>
        <w:jc w:val="both"/>
      </w:pPr>
      <w:r>
        <w:t>Жалоба в администрацию города Чебоксары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5B750B" w:rsidRDefault="005B750B">
      <w:pPr>
        <w:pStyle w:val="ConsPlusNormal"/>
        <w:spacing w:before="220"/>
        <w:ind w:firstLine="540"/>
        <w:jc w:val="both"/>
      </w:pPr>
      <w:hyperlink w:anchor="P534">
        <w:r>
          <w:rPr>
            <w:color w:val="0000FF"/>
          </w:rPr>
          <w:t>Жалоба</w:t>
        </w:r>
      </w:hyperlink>
      <w:r>
        <w:t xml:space="preserve"> (приложение N 2 к Административному регламенту) в соответствии с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организации, предусмотренной </w:t>
      </w:r>
      <w:hyperlink r:id="rId40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руководителя и (или) работника, решения и действия (бездействие) которых обжалуются;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41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работника;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42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работника. Заявителем могут быть представлены документы (при наличии), подтверждающие доводы заявителя, либо их копии.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а) оформленная в соответствии с законодательством Российской Федерации доверенность (для физических лиц);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5B750B" w:rsidRDefault="005B750B">
      <w:pPr>
        <w:pStyle w:val="ConsPlusNormal"/>
        <w:spacing w:before="220"/>
        <w:ind w:firstLine="540"/>
        <w:jc w:val="both"/>
      </w:pPr>
      <w: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</w:t>
      </w:r>
      <w:r>
        <w:lastRenderedPageBreak/>
        <w:t>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right"/>
        <w:outlineLvl w:val="1"/>
      </w:pPr>
      <w:r>
        <w:t>Приложение N 1</w:t>
      </w:r>
    </w:p>
    <w:p w:rsidR="005B750B" w:rsidRDefault="005B750B">
      <w:pPr>
        <w:pStyle w:val="ConsPlusNormal"/>
        <w:jc w:val="right"/>
      </w:pPr>
      <w:r>
        <w:t>к Административному регламенту</w:t>
      </w:r>
    </w:p>
    <w:p w:rsidR="005B750B" w:rsidRDefault="005B750B">
      <w:pPr>
        <w:pStyle w:val="ConsPlusNormal"/>
        <w:jc w:val="right"/>
      </w:pPr>
      <w:r>
        <w:t>администрации города Чебоксары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Title"/>
        <w:jc w:val="center"/>
      </w:pPr>
      <w:bookmarkStart w:id="11" w:name="P505"/>
      <w:bookmarkEnd w:id="11"/>
      <w:r>
        <w:t>ПЕРЕЧЕНЬ</w:t>
      </w:r>
    </w:p>
    <w:p w:rsidR="005B750B" w:rsidRDefault="005B750B">
      <w:pPr>
        <w:pStyle w:val="ConsPlusTitle"/>
        <w:jc w:val="center"/>
      </w:pPr>
      <w:r>
        <w:t>ПРИЗНАКОВ ЗАЯВИТЕЛЕЙ</w:t>
      </w:r>
    </w:p>
    <w:p w:rsidR="005B750B" w:rsidRDefault="005B750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340"/>
        <w:gridCol w:w="6576"/>
      </w:tblGrid>
      <w:tr w:rsidR="005B750B">
        <w:tc>
          <w:tcPr>
            <w:tcW w:w="2098" w:type="dxa"/>
          </w:tcPr>
          <w:p w:rsidR="005B750B" w:rsidRDefault="005B750B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40" w:type="dxa"/>
          </w:tcPr>
          <w:p w:rsidR="005B750B" w:rsidRDefault="005B750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576" w:type="dxa"/>
          </w:tcPr>
          <w:p w:rsidR="005B750B" w:rsidRDefault="005B750B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5B750B">
        <w:tc>
          <w:tcPr>
            <w:tcW w:w="2098" w:type="dxa"/>
          </w:tcPr>
          <w:p w:rsidR="005B750B" w:rsidRDefault="005B750B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40" w:type="dxa"/>
          </w:tcPr>
          <w:p w:rsidR="005B750B" w:rsidRDefault="005B750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5B750B" w:rsidRDefault="005B750B">
            <w:pPr>
              <w:pStyle w:val="ConsPlusNormal"/>
              <w:jc w:val="both"/>
            </w:pPr>
            <w:r>
              <w:t>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right"/>
        <w:outlineLvl w:val="1"/>
      </w:pPr>
      <w:r>
        <w:t>Приложение N 2</w:t>
      </w:r>
    </w:p>
    <w:p w:rsidR="005B750B" w:rsidRDefault="005B750B">
      <w:pPr>
        <w:pStyle w:val="ConsPlusNormal"/>
        <w:jc w:val="right"/>
      </w:pPr>
      <w:r>
        <w:t>к Административному регламенту</w:t>
      </w:r>
    </w:p>
    <w:p w:rsidR="005B750B" w:rsidRDefault="005B750B">
      <w:pPr>
        <w:pStyle w:val="ConsPlusNormal"/>
        <w:jc w:val="right"/>
      </w:pPr>
      <w:r>
        <w:t>администрации города Чебоксары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nformat"/>
        <w:jc w:val="both"/>
      </w:pPr>
      <w:r>
        <w:t xml:space="preserve">                                   ________________________________________</w:t>
      </w:r>
    </w:p>
    <w:p w:rsidR="005B750B" w:rsidRDefault="005B750B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5B750B" w:rsidRDefault="005B750B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5B750B" w:rsidRDefault="005B750B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5B750B" w:rsidRDefault="005B750B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5B750B" w:rsidRDefault="005B750B">
      <w:pPr>
        <w:pStyle w:val="ConsPlusNonformat"/>
        <w:jc w:val="both"/>
      </w:pPr>
      <w:r>
        <w:t xml:space="preserve">                                   _______________________________________,</w:t>
      </w:r>
    </w:p>
    <w:p w:rsidR="005B750B" w:rsidRDefault="005B750B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5B750B" w:rsidRDefault="005B750B">
      <w:pPr>
        <w:pStyle w:val="ConsPlusNonformat"/>
        <w:jc w:val="both"/>
      </w:pPr>
      <w:r>
        <w:t xml:space="preserve">                                   ________________________________________</w:t>
      </w:r>
    </w:p>
    <w:p w:rsidR="005B750B" w:rsidRDefault="005B750B">
      <w:pPr>
        <w:pStyle w:val="ConsPlusNonformat"/>
        <w:jc w:val="both"/>
      </w:pPr>
      <w:r>
        <w:t xml:space="preserve">                                   ________________________________________</w:t>
      </w:r>
    </w:p>
    <w:p w:rsidR="005B750B" w:rsidRDefault="005B750B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5B750B" w:rsidRDefault="005B750B">
      <w:pPr>
        <w:pStyle w:val="ConsPlusNonformat"/>
        <w:jc w:val="both"/>
      </w:pPr>
    </w:p>
    <w:p w:rsidR="005B750B" w:rsidRDefault="005B750B">
      <w:pPr>
        <w:pStyle w:val="ConsPlusNonformat"/>
        <w:jc w:val="both"/>
      </w:pPr>
      <w:bookmarkStart w:id="12" w:name="P534"/>
      <w:bookmarkEnd w:id="12"/>
      <w:r>
        <w:t xml:space="preserve">                                  ЖАЛОБА</w:t>
      </w:r>
    </w:p>
    <w:p w:rsidR="005B750B" w:rsidRDefault="005B750B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5B750B" w:rsidRDefault="005B750B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5B750B" w:rsidRDefault="005B750B">
      <w:pPr>
        <w:pStyle w:val="ConsPlusNonformat"/>
        <w:jc w:val="both"/>
      </w:pP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5B750B" w:rsidRDefault="005B750B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5B750B" w:rsidRDefault="005B750B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5B750B" w:rsidRDefault="005B750B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5B750B" w:rsidRDefault="005B750B">
      <w:pPr>
        <w:pStyle w:val="ConsPlusNonformat"/>
        <w:jc w:val="both"/>
      </w:pPr>
      <w:r>
        <w:t>решений)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5B750B" w:rsidRDefault="005B750B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5B750B" w:rsidRDefault="005B750B">
      <w:pPr>
        <w:pStyle w:val="ConsPlusNonformat"/>
        <w:jc w:val="both"/>
      </w:pPr>
      <w:r>
        <w:lastRenderedPageBreak/>
        <w:t>административного регламента, либо статьи закона)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5B750B" w:rsidRDefault="005B750B">
      <w:pPr>
        <w:pStyle w:val="ConsPlusNonformat"/>
        <w:jc w:val="both"/>
      </w:pPr>
      <w:r>
        <w:t>обстоятельства)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___________________________________________________________________________</w:t>
      </w:r>
    </w:p>
    <w:p w:rsidR="005B750B" w:rsidRDefault="005B750B">
      <w:pPr>
        <w:pStyle w:val="ConsPlusNonformat"/>
        <w:jc w:val="both"/>
      </w:pPr>
      <w:r>
        <w:t>Способ получения ответа (нужное подчеркнуть):</w:t>
      </w:r>
    </w:p>
    <w:p w:rsidR="005B750B" w:rsidRDefault="005B750B">
      <w:pPr>
        <w:pStyle w:val="ConsPlusNonformat"/>
        <w:jc w:val="both"/>
      </w:pPr>
      <w:r>
        <w:t>- при личном обращении;</w:t>
      </w:r>
    </w:p>
    <w:p w:rsidR="005B750B" w:rsidRDefault="005B750B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5B750B" w:rsidRDefault="005B750B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5B750B" w:rsidRDefault="005B750B">
      <w:pPr>
        <w:pStyle w:val="ConsPlusNonformat"/>
        <w:jc w:val="both"/>
      </w:pPr>
    </w:p>
    <w:p w:rsidR="005B750B" w:rsidRDefault="005B750B">
      <w:pPr>
        <w:pStyle w:val="ConsPlusNonformat"/>
        <w:jc w:val="both"/>
      </w:pPr>
      <w:r>
        <w:t>_____________________ _____________________________________________________</w:t>
      </w:r>
    </w:p>
    <w:p w:rsidR="005B750B" w:rsidRDefault="005B750B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5B750B" w:rsidRDefault="005B750B">
      <w:pPr>
        <w:pStyle w:val="ConsPlusNonformat"/>
        <w:jc w:val="both"/>
      </w:pPr>
    </w:p>
    <w:p w:rsidR="005B750B" w:rsidRDefault="005B750B">
      <w:pPr>
        <w:pStyle w:val="ConsPlusNonformat"/>
        <w:jc w:val="both"/>
      </w:pPr>
      <w:r>
        <w:t>"___" ___________ 20___ г.</w:t>
      </w: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jc w:val="both"/>
      </w:pPr>
    </w:p>
    <w:p w:rsidR="005B750B" w:rsidRDefault="005B750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1BF1" w:rsidRDefault="004A1BF1">
      <w:bookmarkStart w:id="13" w:name="_GoBack"/>
      <w:bookmarkEnd w:id="13"/>
    </w:p>
    <w:sectPr w:rsidR="004A1BF1" w:rsidSect="00933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0B"/>
    <w:rsid w:val="004A1BF1"/>
    <w:rsid w:val="005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6B1ED-1A14-46D3-877F-DBC50DB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5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B750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B75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B750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1298&amp;dst=2602" TargetMode="External"/><Relationship Id="rId18" Type="http://schemas.openxmlformats.org/officeDocument/2006/relationships/hyperlink" Target="https://login.consultant.ru/link/?req=doc&amp;base=LAW&amp;n=494998" TargetMode="External"/><Relationship Id="rId26" Type="http://schemas.openxmlformats.org/officeDocument/2006/relationships/hyperlink" Target="https://login.consultant.ru/link/?req=doc&amp;base=LAW&amp;n=481298&amp;dst=2606" TargetMode="External"/><Relationship Id="rId39" Type="http://schemas.openxmlformats.org/officeDocument/2006/relationships/hyperlink" Target="https://login.consultant.ru/link/?req=doc&amp;base=LAW&amp;n=494996" TargetMode="External"/><Relationship Id="rId21" Type="http://schemas.openxmlformats.org/officeDocument/2006/relationships/hyperlink" Target="https://login.consultant.ru/link/?req=doc&amp;base=LAW&amp;n=481298&amp;dst=3880" TargetMode="External"/><Relationship Id="rId34" Type="http://schemas.openxmlformats.org/officeDocument/2006/relationships/hyperlink" Target="https://login.consultant.ru/link/?req=doc&amp;base=LAW&amp;n=483355&amp;dst=100273" TargetMode="External"/><Relationship Id="rId42" Type="http://schemas.openxmlformats.org/officeDocument/2006/relationships/hyperlink" Target="https://login.consultant.ru/link/?req=doc&amp;base=LAW&amp;n=494996&amp;dst=100352" TargetMode="External"/><Relationship Id="rId7" Type="http://schemas.openxmlformats.org/officeDocument/2006/relationships/hyperlink" Target="https://login.consultant.ru/link/?req=doc&amp;base=RLAW098&amp;n=18428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2024&amp;dst=100105" TargetMode="External"/><Relationship Id="rId20" Type="http://schemas.openxmlformats.org/officeDocument/2006/relationships/hyperlink" Target="https://login.consultant.ru/link/?req=doc&amp;base=LAW&amp;n=494996&amp;dst=4" TargetMode="External"/><Relationship Id="rId29" Type="http://schemas.openxmlformats.org/officeDocument/2006/relationships/hyperlink" Target="https://login.consultant.ru/link/?req=doc&amp;base=LAW&amp;n=494996" TargetMode="External"/><Relationship Id="rId41" Type="http://schemas.openxmlformats.org/officeDocument/2006/relationships/hyperlink" Target="https://login.consultant.ru/link/?req=doc&amp;base=LAW&amp;n=494996&amp;dst=10035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RLAW098&amp;n=147899" TargetMode="External"/><Relationship Id="rId24" Type="http://schemas.openxmlformats.org/officeDocument/2006/relationships/hyperlink" Target="https://login.consultant.ru/link/?req=doc&amp;base=LAW&amp;n=494998&amp;dst=100088" TargetMode="External"/><Relationship Id="rId32" Type="http://schemas.openxmlformats.org/officeDocument/2006/relationships/hyperlink" Target="https://login.consultant.ru/link/?req=doc&amp;base=LAW&amp;n=494996&amp;dst=328" TargetMode="External"/><Relationship Id="rId37" Type="http://schemas.openxmlformats.org/officeDocument/2006/relationships/hyperlink" Target="https://login.consultant.ru/link/?req=doc&amp;base=LAW&amp;n=494996&amp;dst=100352" TargetMode="External"/><Relationship Id="rId40" Type="http://schemas.openxmlformats.org/officeDocument/2006/relationships/hyperlink" Target="https://login.consultant.ru/link/?req=doc&amp;base=LAW&amp;n=494996&amp;dst=100352" TargetMode="External"/><Relationship Id="rId5" Type="http://schemas.openxmlformats.org/officeDocument/2006/relationships/hyperlink" Target="https://login.consultant.ru/link/?req=doc&amp;base=LAW&amp;n=480999" TargetMode="External"/><Relationship Id="rId15" Type="http://schemas.openxmlformats.org/officeDocument/2006/relationships/hyperlink" Target="https://login.consultant.ru/link/?req=doc&amp;base=LAW&amp;n=494633" TargetMode="External"/><Relationship Id="rId23" Type="http://schemas.openxmlformats.org/officeDocument/2006/relationships/hyperlink" Target="https://login.consultant.ru/link/?req=doc&amp;base=LAW&amp;n=481298&amp;dst=2595" TargetMode="External"/><Relationship Id="rId28" Type="http://schemas.openxmlformats.org/officeDocument/2006/relationships/hyperlink" Target="https://login.consultant.ru/link/?req=doc&amp;base=LAW&amp;n=494998" TargetMode="External"/><Relationship Id="rId36" Type="http://schemas.openxmlformats.org/officeDocument/2006/relationships/hyperlink" Target="https://login.consultant.ru/link/?req=doc&amp;base=LAW&amp;n=483355&amp;dst=100273" TargetMode="External"/><Relationship Id="rId10" Type="http://schemas.openxmlformats.org/officeDocument/2006/relationships/hyperlink" Target="https://login.consultant.ru/link/?req=doc&amp;base=RLAW098&amp;n=138614" TargetMode="External"/><Relationship Id="rId19" Type="http://schemas.openxmlformats.org/officeDocument/2006/relationships/hyperlink" Target="https://login.consultant.ru/link/?req=doc&amp;base=LAW&amp;n=494996&amp;dst=1" TargetMode="External"/><Relationship Id="rId31" Type="http://schemas.openxmlformats.org/officeDocument/2006/relationships/hyperlink" Target="https://login.consultant.ru/link/?req=doc&amp;base=LAW&amp;n=483355&amp;dst=100273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47906" TargetMode="External"/><Relationship Id="rId14" Type="http://schemas.openxmlformats.org/officeDocument/2006/relationships/hyperlink" Target="https://login.consultant.ru/link/?req=doc&amp;base=LAW&amp;n=492024&amp;dst=100017" TargetMode="External"/><Relationship Id="rId22" Type="http://schemas.openxmlformats.org/officeDocument/2006/relationships/hyperlink" Target="https://login.consultant.ru/link/?req=doc&amp;base=LAW&amp;n=481298&amp;dst=2593" TargetMode="External"/><Relationship Id="rId27" Type="http://schemas.openxmlformats.org/officeDocument/2006/relationships/hyperlink" Target="https://login.consultant.ru/link/?req=doc&amp;base=LAW&amp;n=494996&amp;dst=244" TargetMode="External"/><Relationship Id="rId30" Type="http://schemas.openxmlformats.org/officeDocument/2006/relationships/hyperlink" Target="https://login.consultant.ru/link/?req=doc&amp;base=LAW&amp;n=481298&amp;dst=2602" TargetMode="External"/><Relationship Id="rId35" Type="http://schemas.openxmlformats.org/officeDocument/2006/relationships/hyperlink" Target="https://login.consultant.ru/link/?req=doc&amp;base=LAW&amp;n=494996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98&amp;n=178173&amp;dst=10002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1298&amp;dst=2602" TargetMode="External"/><Relationship Id="rId17" Type="http://schemas.openxmlformats.org/officeDocument/2006/relationships/hyperlink" Target="https://login.consultant.ru/link/?req=doc&amp;base=LAW&amp;n=481298&amp;dst=2597" TargetMode="External"/><Relationship Id="rId25" Type="http://schemas.openxmlformats.org/officeDocument/2006/relationships/hyperlink" Target="https://login.consultant.ru/link/?req=doc&amp;base=LAW&amp;n=481298" TargetMode="External"/><Relationship Id="rId33" Type="http://schemas.openxmlformats.org/officeDocument/2006/relationships/hyperlink" Target="https://login.consultant.ru/link/?req=doc&amp;base=LAW&amp;n=494996" TargetMode="External"/><Relationship Id="rId38" Type="http://schemas.openxmlformats.org/officeDocument/2006/relationships/hyperlink" Target="https://login.consultant.ru/link/?req=doc&amp;base=LAW&amp;n=494996&amp;dst=100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12855</Words>
  <Characters>73274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2025-03-21T06:37:00Z</dcterms:created>
  <dcterms:modified xsi:type="dcterms:W3CDTF">2025-03-21T06:38:00Z</dcterms:modified>
</cp:coreProperties>
</file>