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847DC" w:rsidRPr="00F847DC" w:rsidTr="00F175B3">
        <w:trPr>
          <w:cantSplit/>
          <w:trHeight w:val="420"/>
        </w:trPr>
        <w:tc>
          <w:tcPr>
            <w:tcW w:w="4195" w:type="dxa"/>
          </w:tcPr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ЧЁВАШ РЕСПУБЛИКИ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ШЁМЁРШЁ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МУНИЦИПАЛЛ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 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sz w:val="26"/>
                <w:szCs w:val="24"/>
                <w:lang w:eastAsia="ru-RU"/>
              </w:rPr>
            </w:pPr>
            <w:r>
              <w:rPr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46100" cy="717550"/>
                  <wp:effectExtent l="0" t="0" r="6350" b="6350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F847DC" w:rsidRPr="00F847DC" w:rsidRDefault="00F847DC" w:rsidP="00F847DC">
            <w:pPr>
              <w:widowControl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ЧУВАШСКАЯ РЕСПУБЛИКА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ШЕМУРШИНСКИЙ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  <w:lang w:eastAsia="ru-RU"/>
              </w:rPr>
            </w:pPr>
            <w:r w:rsidRPr="00F847DC">
              <w:rPr>
                <w:rFonts w:ascii="Arial Cyr Chuv" w:hAnsi="Arial Cyr Chuv" w:cs="Arial"/>
                <w:b/>
                <w:bCs/>
                <w:noProof/>
                <w:lang w:eastAsia="ru-RU"/>
              </w:rPr>
              <w:t>МУНИЦИПАЛЬНЫЙ ОКРУГ</w:t>
            </w:r>
          </w:p>
        </w:tc>
      </w:tr>
      <w:tr w:rsidR="00F847DC" w:rsidRPr="00F847DC" w:rsidTr="00F175B3">
        <w:trPr>
          <w:cantSplit/>
          <w:trHeight w:val="2355"/>
        </w:trPr>
        <w:tc>
          <w:tcPr>
            <w:tcW w:w="4195" w:type="dxa"/>
          </w:tcPr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ШЁМЁРШЁ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МУНИЦИПАЛЛ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 xml:space="preserve"> 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ОКРУГ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Ĕ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 xml:space="preserve">Н </w:t>
            </w: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lang w:eastAsia="ru-RU"/>
              </w:rPr>
              <w:t>ДЕПУТАТСЕН ПУХ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Ă</w:t>
            </w:r>
            <w:r w:rsidRPr="00F847DC">
              <w:rPr>
                <w:rFonts w:ascii="Arial Cyr Chuv" w:hAnsi="Arial Cyr Chuv" w:cs="Arial Cyr Chuv"/>
                <w:b/>
                <w:bCs/>
                <w:noProof/>
                <w:lang w:eastAsia="ru-RU"/>
              </w:rPr>
              <w:t>В</w:t>
            </w:r>
            <w:r w:rsidRPr="00F847DC">
              <w:rPr>
                <w:rFonts w:ascii="Arial" w:hAnsi="Arial" w:cs="Arial"/>
                <w:b/>
                <w:bCs/>
                <w:noProof/>
                <w:lang w:eastAsia="ru-RU"/>
              </w:rPr>
              <w:t>Ě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tabs>
                <w:tab w:val="left" w:pos="4285"/>
              </w:tabs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  <w:t>ЙЫШ</w:t>
            </w:r>
            <w:r w:rsidRPr="00F847DC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F847DC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F847DC">
              <w:rPr>
                <w:noProof/>
                <w:color w:val="000000"/>
                <w:sz w:val="24"/>
                <w:szCs w:val="24"/>
                <w:lang w:eastAsia="ru-RU"/>
              </w:rPr>
              <w:t>«___»__________2023 г.     №____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noProof/>
                <w:color w:val="00000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1173" w:type="dxa"/>
            <w:vMerge/>
          </w:tcPr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СОБРАНИЕ ДЕПУТАТОВ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ШЕМУРШИНСКОГО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noProof/>
                <w:color w:val="000000"/>
                <w:lang w:eastAsia="ru-RU"/>
              </w:rPr>
            </w:pPr>
            <w:r w:rsidRPr="00F847DC">
              <w:rPr>
                <w:rFonts w:ascii="Arial Cyr Chuv" w:hAnsi="Arial Cyr Chuv"/>
                <w:b/>
                <w:bCs/>
                <w:noProof/>
                <w:color w:val="000000"/>
                <w:lang w:eastAsia="ru-RU"/>
              </w:rPr>
              <w:t>МУНИЦИПАЛЬНОГО ОКРУГА</w:t>
            </w: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РЕШЕНИЕ 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847DC">
              <w:rPr>
                <w:noProof/>
                <w:sz w:val="24"/>
                <w:szCs w:val="24"/>
                <w:lang w:eastAsia="ru-RU"/>
              </w:rPr>
              <w:t>«</w:t>
            </w:r>
            <w:r w:rsidR="00BF7C93">
              <w:rPr>
                <w:noProof/>
                <w:sz w:val="24"/>
                <w:szCs w:val="24"/>
                <w:lang w:eastAsia="ru-RU"/>
              </w:rPr>
              <w:t>28</w:t>
            </w:r>
            <w:r w:rsidRPr="00F847DC">
              <w:rPr>
                <w:noProof/>
                <w:sz w:val="24"/>
                <w:szCs w:val="24"/>
                <w:lang w:eastAsia="ru-RU"/>
              </w:rPr>
              <w:t>»</w:t>
            </w:r>
            <w:r w:rsidR="00BF7C93">
              <w:rPr>
                <w:noProof/>
                <w:sz w:val="24"/>
                <w:szCs w:val="24"/>
                <w:lang w:eastAsia="ru-RU"/>
              </w:rPr>
              <w:t xml:space="preserve"> марта 2</w:t>
            </w:r>
            <w:r w:rsidRPr="00F847DC">
              <w:rPr>
                <w:noProof/>
                <w:sz w:val="24"/>
                <w:szCs w:val="24"/>
                <w:lang w:eastAsia="ru-RU"/>
              </w:rPr>
              <w:t xml:space="preserve">023 г. №  </w:t>
            </w:r>
            <w:r w:rsidR="00BF7C93">
              <w:rPr>
                <w:noProof/>
                <w:sz w:val="24"/>
                <w:szCs w:val="24"/>
                <w:lang w:eastAsia="ru-RU"/>
              </w:rPr>
              <w:t>9.3</w:t>
            </w: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847DC" w:rsidRPr="00F847DC" w:rsidRDefault="00F847DC" w:rsidP="00F847DC">
            <w:pPr>
              <w:widowControl/>
              <w:autoSpaceDE/>
              <w:autoSpaceDN/>
              <w:jc w:val="center"/>
              <w:rPr>
                <w:rFonts w:ascii="Arial Cyr Chuv" w:hAnsi="Arial Cyr Chuv" w:cs="Arial"/>
                <w:noProof/>
                <w:sz w:val="26"/>
                <w:szCs w:val="26"/>
                <w:lang w:eastAsia="ru-RU"/>
              </w:rPr>
            </w:pPr>
            <w:r w:rsidRPr="00F847DC">
              <w:rPr>
                <w:rFonts w:ascii="Arial Cyr Chuv" w:hAnsi="Arial Cyr Chuv" w:cs="Arial"/>
                <w:noProof/>
                <w:color w:val="00000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D97258" w:rsidRDefault="00BF7C93" w:rsidP="00BF7C93">
      <w:pPr>
        <w:pStyle w:val="a3"/>
        <w:jc w:val="right"/>
        <w:rPr>
          <w:noProof/>
          <w:lang w:eastAsia="ru-RU"/>
        </w:rPr>
      </w:pPr>
      <w:r>
        <w:rPr>
          <w:noProof/>
          <w:lang w:eastAsia="ru-RU"/>
        </w:rPr>
        <w:t>ПРОЕКТ</w:t>
      </w:r>
    </w:p>
    <w:p w:rsidR="00F847DC" w:rsidRDefault="00F847DC">
      <w:pPr>
        <w:pStyle w:val="a3"/>
        <w:rPr>
          <w:noProof/>
          <w:lang w:eastAsia="ru-RU"/>
        </w:rPr>
      </w:pPr>
    </w:p>
    <w:p w:rsidR="00D97258" w:rsidRPr="00F847DC" w:rsidRDefault="00F847DC">
      <w:pPr>
        <w:pStyle w:val="1"/>
        <w:spacing w:before="90"/>
        <w:ind w:right="5030"/>
        <w:jc w:val="both"/>
      </w:pPr>
      <w:r w:rsidRPr="00F847DC">
        <w:t>Об</w:t>
      </w:r>
      <w:r w:rsidRPr="00F847DC">
        <w:rPr>
          <w:spacing w:val="1"/>
        </w:rPr>
        <w:t xml:space="preserve"> </w:t>
      </w:r>
      <w:r w:rsidRPr="00F847DC">
        <w:t>утверждении</w:t>
      </w:r>
      <w:r w:rsidRPr="00F847DC">
        <w:rPr>
          <w:spacing w:val="1"/>
        </w:rPr>
        <w:t xml:space="preserve"> </w:t>
      </w:r>
      <w:r w:rsidRPr="00F847DC">
        <w:t>Стратегии</w:t>
      </w:r>
      <w:r w:rsidRPr="00F847DC">
        <w:rPr>
          <w:spacing w:val="1"/>
        </w:rPr>
        <w:t xml:space="preserve"> </w:t>
      </w:r>
      <w:r w:rsidRPr="00F847DC">
        <w:t>социально-</w:t>
      </w:r>
      <w:r w:rsidRPr="00F847DC">
        <w:rPr>
          <w:spacing w:val="1"/>
        </w:rPr>
        <w:t xml:space="preserve"> </w:t>
      </w:r>
      <w:r w:rsidRPr="00F847DC">
        <w:t>экономического</w:t>
      </w:r>
      <w:r w:rsidRPr="00F847DC">
        <w:rPr>
          <w:spacing w:val="1"/>
        </w:rPr>
        <w:t xml:space="preserve"> </w:t>
      </w:r>
      <w:r w:rsidRPr="00F847DC">
        <w:t>развития</w:t>
      </w:r>
      <w:r w:rsidRPr="00F847DC">
        <w:rPr>
          <w:spacing w:val="1"/>
        </w:rPr>
        <w:t xml:space="preserve"> </w:t>
      </w:r>
      <w:r w:rsidRPr="00F847DC">
        <w:t>Шемуршинского</w:t>
      </w:r>
      <w:r w:rsidRPr="00F847DC">
        <w:rPr>
          <w:spacing w:val="-57"/>
        </w:rPr>
        <w:t xml:space="preserve"> </w:t>
      </w:r>
      <w:r w:rsidRPr="00F847DC">
        <w:t>муниципального округа Чувашской</w:t>
      </w:r>
      <w:r w:rsidRPr="00F847DC">
        <w:rPr>
          <w:spacing w:val="-2"/>
        </w:rPr>
        <w:t xml:space="preserve"> </w:t>
      </w:r>
      <w:r w:rsidRPr="00F847DC">
        <w:t>Республики</w:t>
      </w:r>
      <w:r w:rsidRPr="00F847DC">
        <w:rPr>
          <w:spacing w:val="-2"/>
        </w:rPr>
        <w:t xml:space="preserve"> </w:t>
      </w:r>
      <w:r w:rsidRPr="00F847DC">
        <w:t>до</w:t>
      </w:r>
      <w:r w:rsidRPr="00F847DC">
        <w:rPr>
          <w:spacing w:val="-2"/>
        </w:rPr>
        <w:t xml:space="preserve"> </w:t>
      </w:r>
      <w:r w:rsidRPr="00F847DC">
        <w:t>2035</w:t>
      </w:r>
      <w:r w:rsidRPr="00F847DC">
        <w:rPr>
          <w:spacing w:val="-2"/>
        </w:rPr>
        <w:t xml:space="preserve"> </w:t>
      </w:r>
      <w:r w:rsidRPr="00F847DC">
        <w:t>года</w:t>
      </w:r>
    </w:p>
    <w:p w:rsidR="00D97258" w:rsidRPr="00F847DC" w:rsidRDefault="003D68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D97258" w:rsidRPr="00F847DC" w:rsidRDefault="00D97258">
      <w:pPr>
        <w:pStyle w:val="a3"/>
        <w:spacing w:before="9"/>
        <w:rPr>
          <w:sz w:val="24"/>
          <w:szCs w:val="24"/>
        </w:rPr>
      </w:pPr>
    </w:p>
    <w:p w:rsidR="00D97258" w:rsidRPr="00F847DC" w:rsidRDefault="00F847DC">
      <w:pPr>
        <w:pStyle w:val="a3"/>
        <w:ind w:left="158" w:right="105" w:firstLine="707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соответствии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Федеральным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законом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от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28.06.2014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№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172-ФЗ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«О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стратегическом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планировании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Российской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Федерации»,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целях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определения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приоритетов,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целей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задач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Шемуршинского</w:t>
      </w:r>
      <w:r w:rsidRPr="00F847DC">
        <w:rPr>
          <w:spacing w:val="1"/>
          <w:sz w:val="24"/>
          <w:szCs w:val="24"/>
        </w:rPr>
        <w:t xml:space="preserve"> </w:t>
      </w:r>
      <w:r w:rsidR="00BF7C93">
        <w:rPr>
          <w:sz w:val="24"/>
          <w:szCs w:val="24"/>
        </w:rPr>
        <w:t>муниципального округа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Чувашской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Республики,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согласованных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приоритетами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целями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Чувашской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</w:t>
      </w:r>
      <w:r>
        <w:rPr>
          <w:sz w:val="24"/>
          <w:szCs w:val="24"/>
        </w:rPr>
        <w:t>,</w:t>
      </w:r>
      <w:r w:rsidRPr="00F847D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Собрание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Шемуршинского муниципального округа</w:t>
      </w:r>
      <w:r w:rsidR="00BF7C93">
        <w:rPr>
          <w:sz w:val="24"/>
          <w:szCs w:val="24"/>
        </w:rPr>
        <w:t xml:space="preserve"> Чувашской Республики </w:t>
      </w:r>
      <w:r>
        <w:rPr>
          <w:sz w:val="24"/>
          <w:szCs w:val="24"/>
        </w:rPr>
        <w:t xml:space="preserve"> </w:t>
      </w:r>
      <w:r w:rsidRPr="00F847DC">
        <w:rPr>
          <w:sz w:val="24"/>
          <w:szCs w:val="24"/>
        </w:rPr>
        <w:t>решило:</w:t>
      </w:r>
    </w:p>
    <w:p w:rsidR="00D97258" w:rsidRPr="00F847DC" w:rsidRDefault="00F847DC">
      <w:pPr>
        <w:pStyle w:val="a5"/>
        <w:numPr>
          <w:ilvl w:val="0"/>
          <w:numId w:val="1"/>
        </w:numPr>
        <w:tabs>
          <w:tab w:val="left" w:pos="1575"/>
        </w:tabs>
        <w:spacing w:before="1"/>
        <w:ind w:right="106" w:firstLine="566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Утвердить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прилагаемую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Стратегию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социально-экономического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развития</w:t>
      </w:r>
      <w:r w:rsidRPr="00F847DC">
        <w:rPr>
          <w:spacing w:val="1"/>
          <w:sz w:val="24"/>
          <w:szCs w:val="24"/>
        </w:rPr>
        <w:t xml:space="preserve"> </w:t>
      </w:r>
      <w:r w:rsidRPr="00F847DC">
        <w:rPr>
          <w:sz w:val="24"/>
          <w:szCs w:val="24"/>
        </w:rPr>
        <w:t>Шемуршинского</w:t>
      </w:r>
      <w:r w:rsidRPr="00F847DC">
        <w:rPr>
          <w:spacing w:val="-1"/>
          <w:sz w:val="24"/>
          <w:szCs w:val="24"/>
        </w:rPr>
        <w:t xml:space="preserve"> </w:t>
      </w:r>
      <w:r w:rsidR="00BF7C93">
        <w:rPr>
          <w:sz w:val="24"/>
          <w:szCs w:val="24"/>
        </w:rPr>
        <w:t>муниципального округа</w:t>
      </w:r>
      <w:r w:rsidRPr="00F847DC">
        <w:rPr>
          <w:sz w:val="24"/>
          <w:szCs w:val="24"/>
        </w:rPr>
        <w:t xml:space="preserve"> Чувашской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Республики до 2035 года.</w:t>
      </w:r>
    </w:p>
    <w:p w:rsidR="00D97258" w:rsidRPr="00F847DC" w:rsidRDefault="00F847DC">
      <w:pPr>
        <w:pStyle w:val="a5"/>
        <w:numPr>
          <w:ilvl w:val="0"/>
          <w:numId w:val="1"/>
        </w:numPr>
        <w:tabs>
          <w:tab w:val="left" w:pos="1227"/>
        </w:tabs>
        <w:spacing w:line="264" w:lineRule="exact"/>
        <w:ind w:left="1226" w:hanging="361"/>
        <w:jc w:val="both"/>
        <w:rPr>
          <w:sz w:val="24"/>
          <w:szCs w:val="24"/>
        </w:rPr>
      </w:pPr>
      <w:r w:rsidRPr="00F847DC">
        <w:rPr>
          <w:sz w:val="24"/>
          <w:szCs w:val="24"/>
        </w:rPr>
        <w:t>Настоящее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Решение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вступает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в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силу</w:t>
      </w:r>
      <w:r w:rsidRPr="00F847DC">
        <w:rPr>
          <w:spacing w:val="-7"/>
          <w:sz w:val="24"/>
          <w:szCs w:val="24"/>
        </w:rPr>
        <w:t xml:space="preserve"> </w:t>
      </w:r>
      <w:r w:rsidRPr="00F847DC">
        <w:rPr>
          <w:sz w:val="24"/>
          <w:szCs w:val="24"/>
        </w:rPr>
        <w:t>после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его</w:t>
      </w:r>
      <w:r w:rsidRPr="00F847DC">
        <w:rPr>
          <w:spacing w:val="-1"/>
          <w:sz w:val="24"/>
          <w:szCs w:val="24"/>
        </w:rPr>
        <w:t xml:space="preserve"> </w:t>
      </w:r>
      <w:r w:rsidRPr="00F847DC">
        <w:rPr>
          <w:sz w:val="24"/>
          <w:szCs w:val="24"/>
        </w:rPr>
        <w:t>официального</w:t>
      </w:r>
      <w:r w:rsidRPr="00F847DC">
        <w:rPr>
          <w:spacing w:val="-2"/>
          <w:sz w:val="24"/>
          <w:szCs w:val="24"/>
        </w:rPr>
        <w:t xml:space="preserve"> </w:t>
      </w:r>
      <w:r w:rsidRPr="00F847DC">
        <w:rPr>
          <w:sz w:val="24"/>
          <w:szCs w:val="24"/>
        </w:rPr>
        <w:t>опубликования.</w:t>
      </w:r>
    </w:p>
    <w:p w:rsidR="00D97258" w:rsidRPr="00F847DC" w:rsidRDefault="00D97258">
      <w:pPr>
        <w:pStyle w:val="a3"/>
        <w:rPr>
          <w:sz w:val="24"/>
          <w:szCs w:val="24"/>
        </w:rPr>
      </w:pPr>
    </w:p>
    <w:p w:rsidR="00D97258" w:rsidRDefault="00D97258">
      <w:pPr>
        <w:pStyle w:val="a3"/>
        <w:spacing w:before="8"/>
        <w:rPr>
          <w:sz w:val="24"/>
          <w:szCs w:val="24"/>
        </w:rPr>
      </w:pPr>
    </w:p>
    <w:p w:rsidR="00BF7C93" w:rsidRPr="00BF7C93" w:rsidRDefault="00BF7C93" w:rsidP="00BF7C9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6"/>
      </w:tblGrid>
      <w:tr w:rsidR="00BF7C93" w:rsidRPr="00BF7C93" w:rsidTr="00F175B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Председатель Собрания депутатов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Шемуршинского муниципального округа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Ю.Ф. Ермолаев</w:t>
            </w:r>
          </w:p>
        </w:tc>
      </w:tr>
    </w:tbl>
    <w:p w:rsidR="00BF7C93" w:rsidRPr="00BF7C93" w:rsidRDefault="00BF7C93" w:rsidP="00BF7C9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6"/>
      </w:tblGrid>
      <w:tr w:rsidR="00BF7C93" w:rsidRPr="00BF7C93" w:rsidTr="00F175B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Шемуршинского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муниципального округа</w:t>
            </w: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F7C93" w:rsidRPr="00BF7C93" w:rsidRDefault="00BF7C93" w:rsidP="00BF7C93">
            <w:pPr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F7C9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Чамеев</w:t>
            </w:r>
            <w:proofErr w:type="spellEnd"/>
          </w:p>
        </w:tc>
      </w:tr>
    </w:tbl>
    <w:p w:rsidR="00BF7C93" w:rsidRDefault="00BF7C93">
      <w:pPr>
        <w:pStyle w:val="a3"/>
        <w:spacing w:before="8"/>
        <w:rPr>
          <w:sz w:val="24"/>
          <w:szCs w:val="24"/>
        </w:rPr>
      </w:pPr>
    </w:p>
    <w:p w:rsidR="00BF7C93" w:rsidRDefault="00BF7C93">
      <w:pPr>
        <w:pStyle w:val="a3"/>
        <w:spacing w:before="8"/>
        <w:rPr>
          <w:sz w:val="24"/>
          <w:szCs w:val="24"/>
        </w:rPr>
      </w:pPr>
    </w:p>
    <w:p w:rsidR="00BF7C93" w:rsidRDefault="00BF7C93">
      <w:pPr>
        <w:pStyle w:val="a3"/>
        <w:spacing w:before="8"/>
        <w:rPr>
          <w:sz w:val="24"/>
          <w:szCs w:val="24"/>
        </w:rPr>
      </w:pPr>
    </w:p>
    <w:p w:rsidR="00F847DC" w:rsidRDefault="00F847DC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Default="00F175B3">
      <w:pPr>
        <w:pStyle w:val="a3"/>
        <w:spacing w:before="8"/>
        <w:rPr>
          <w:sz w:val="24"/>
          <w:szCs w:val="24"/>
        </w:rPr>
      </w:pPr>
    </w:p>
    <w:p w:rsidR="00F175B3" w:rsidRPr="00F175B3" w:rsidRDefault="00F175B3" w:rsidP="00F175B3">
      <w:pPr>
        <w:spacing w:before="62"/>
        <w:ind w:right="3" w:firstLine="6237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УТВЕРЖДЕНА</w:t>
      </w:r>
    </w:p>
    <w:p w:rsidR="00F175B3" w:rsidRPr="00F175B3" w:rsidRDefault="00F175B3" w:rsidP="00F175B3">
      <w:pPr>
        <w:spacing w:before="62"/>
        <w:ind w:left="6237" w:right="3"/>
        <w:rPr>
          <w:spacing w:val="1"/>
          <w:sz w:val="24"/>
          <w:szCs w:val="24"/>
        </w:rPr>
      </w:pPr>
      <w:r w:rsidRPr="00F175B3">
        <w:rPr>
          <w:sz w:val="24"/>
          <w:szCs w:val="24"/>
        </w:rPr>
        <w:t>Решением Собрания депутатов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Шемуршинского</w:t>
      </w:r>
      <w:r w:rsidRPr="00F175B3">
        <w:rPr>
          <w:spacing w:val="1"/>
          <w:sz w:val="24"/>
          <w:szCs w:val="24"/>
        </w:rPr>
        <w:t xml:space="preserve"> м</w:t>
      </w:r>
      <w:r w:rsidRPr="00F175B3">
        <w:rPr>
          <w:sz w:val="24"/>
          <w:szCs w:val="24"/>
        </w:rPr>
        <w:t>униципального округа Чувашской Республики</w:t>
      </w:r>
    </w:p>
    <w:p w:rsidR="00F175B3" w:rsidRPr="00F175B3" w:rsidRDefault="00F175B3" w:rsidP="00F175B3">
      <w:pPr>
        <w:tabs>
          <w:tab w:val="left" w:pos="8981"/>
          <w:tab w:val="left" w:pos="9929"/>
        </w:tabs>
        <w:ind w:left="6237" w:right="3"/>
        <w:rPr>
          <w:sz w:val="20"/>
          <w:szCs w:val="24"/>
        </w:rPr>
      </w:pPr>
      <w:r w:rsidRPr="00F175B3">
        <w:rPr>
          <w:sz w:val="24"/>
          <w:szCs w:val="24"/>
        </w:rPr>
        <w:t>от 28 марта 2023 года № 9.3</w:t>
      </w:r>
    </w:p>
    <w:p w:rsidR="00F175B3" w:rsidRPr="00F175B3" w:rsidRDefault="00F175B3" w:rsidP="00F175B3">
      <w:pPr>
        <w:ind w:left="6237"/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spacing w:before="8"/>
        <w:rPr>
          <w:sz w:val="20"/>
          <w:szCs w:val="24"/>
        </w:rPr>
      </w:pPr>
    </w:p>
    <w:p w:rsidR="00F175B3" w:rsidRPr="00F175B3" w:rsidRDefault="00F175B3" w:rsidP="00F175B3">
      <w:pPr>
        <w:spacing w:before="90"/>
        <w:ind w:left="679" w:right="886"/>
        <w:jc w:val="center"/>
        <w:outlineLvl w:val="0"/>
        <w:rPr>
          <w:b/>
          <w:bCs/>
          <w:spacing w:val="-6"/>
          <w:sz w:val="24"/>
          <w:szCs w:val="24"/>
        </w:rPr>
      </w:pPr>
      <w:r w:rsidRPr="00F175B3">
        <w:rPr>
          <w:b/>
          <w:bCs/>
          <w:sz w:val="24"/>
          <w:szCs w:val="24"/>
        </w:rPr>
        <w:t>СТРАТЕГИЯ</w:t>
      </w:r>
      <w:r w:rsidRPr="00F175B3">
        <w:rPr>
          <w:b/>
          <w:bCs/>
          <w:spacing w:val="-6"/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90"/>
        <w:ind w:left="679" w:right="886"/>
        <w:jc w:val="center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СОЦИАЛЬНО-ЭКОНОМИЧЕСКОГО</w:t>
      </w:r>
      <w:r>
        <w:rPr>
          <w:b/>
          <w:bCs/>
          <w:sz w:val="24"/>
          <w:szCs w:val="24"/>
        </w:rPr>
        <w:t xml:space="preserve"> </w:t>
      </w:r>
      <w:r w:rsidRPr="00F175B3">
        <w:rPr>
          <w:bCs/>
          <w:sz w:val="24"/>
          <w:szCs w:val="24"/>
        </w:rPr>
        <w:t>РАЗВИТИЯ ШЕМУРШИНСКОГО МУНИЦИПАЛЬНОГО ОКРУГА ЧУВАШСКОЙ РЕСПУБЛИКИ ДО</w:t>
      </w:r>
      <w:r w:rsidRPr="00F175B3">
        <w:rPr>
          <w:bCs/>
          <w:spacing w:val="-57"/>
          <w:sz w:val="24"/>
          <w:szCs w:val="24"/>
        </w:rPr>
        <w:t xml:space="preserve"> </w:t>
      </w:r>
      <w:r w:rsidRPr="00F175B3">
        <w:rPr>
          <w:bCs/>
          <w:sz w:val="24"/>
          <w:szCs w:val="24"/>
        </w:rPr>
        <w:t>2035 ГОДА</w:t>
      </w: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</w:p>
    <w:p w:rsidR="00F175B3" w:rsidRPr="00F175B3" w:rsidRDefault="00F175B3" w:rsidP="00F175B3">
      <w:pPr>
        <w:jc w:val="center"/>
        <w:rPr>
          <w:sz w:val="24"/>
        </w:rPr>
      </w:pPr>
      <w:r w:rsidRPr="00F175B3">
        <w:rPr>
          <w:sz w:val="24"/>
        </w:rPr>
        <w:t>с.</w:t>
      </w:r>
      <w:r>
        <w:rPr>
          <w:sz w:val="24"/>
        </w:rPr>
        <w:t xml:space="preserve"> </w:t>
      </w:r>
      <w:r w:rsidRPr="00F175B3">
        <w:rPr>
          <w:sz w:val="24"/>
        </w:rPr>
        <w:t>Шемурша</w:t>
      </w:r>
    </w:p>
    <w:p w:rsidR="00F175B3" w:rsidRPr="00F175B3" w:rsidRDefault="00F175B3" w:rsidP="00F175B3">
      <w:pPr>
        <w:widowControl/>
        <w:autoSpaceDE/>
        <w:autoSpaceDN/>
        <w:rPr>
          <w:sz w:val="24"/>
        </w:rPr>
        <w:sectPr w:rsidR="00F175B3" w:rsidRPr="00F175B3" w:rsidSect="00F175B3">
          <w:type w:val="continuous"/>
          <w:pgSz w:w="11910" w:h="16840"/>
          <w:pgMar w:top="567" w:right="567" w:bottom="567" w:left="1134" w:header="720" w:footer="297" w:gutter="0"/>
          <w:pgNumType w:start="1"/>
          <w:cols w:space="720"/>
        </w:sectPr>
      </w:pPr>
    </w:p>
    <w:p w:rsidR="00F175B3" w:rsidRPr="00F175B3" w:rsidRDefault="00F175B3" w:rsidP="00F175B3">
      <w:pPr>
        <w:tabs>
          <w:tab w:val="left" w:pos="6080"/>
        </w:tabs>
        <w:spacing w:before="2"/>
        <w:rPr>
          <w:b/>
          <w:sz w:val="20"/>
          <w:szCs w:val="24"/>
        </w:rPr>
      </w:pPr>
      <w:r w:rsidRPr="00F175B3">
        <w:rPr>
          <w:b/>
          <w:sz w:val="20"/>
          <w:szCs w:val="24"/>
        </w:rPr>
        <w:lastRenderedPageBreak/>
        <w:tab/>
      </w: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p w:rsidR="00F175B3" w:rsidRPr="00F175B3" w:rsidRDefault="00F175B3" w:rsidP="00F175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819"/>
      </w:tblGrid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ВВЕДЕНИЕ</w:t>
            </w:r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</w:t>
            </w: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Обоснование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выбора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стратегических</w:t>
            </w:r>
            <w:proofErr w:type="spellEnd"/>
            <w:r w:rsidRPr="00F175B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b/>
                <w:sz w:val="24"/>
                <w:szCs w:val="24"/>
                <w:lang w:val="en-US"/>
              </w:rPr>
              <w:t>приоритетов</w:t>
            </w:r>
            <w:proofErr w:type="spellEnd"/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Комплексный анализ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Результаты анализа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432F3F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Анализ экономических, социальных и технологических факторов социально-экономического развития Шемуршинского округа, внутреннего состояния (сильных и слабых сторон) и внешнего окружения (возможностей и угроз)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6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  <w:r w:rsidRPr="00F175B3">
              <w:rPr>
                <w:b/>
                <w:sz w:val="24"/>
                <w:szCs w:val="24"/>
              </w:rPr>
              <w:t>Раздел 2. Приоритеты, цели, задачи и направления стратегии социально-экономического развития Шемуршинского округа до 2035 года</w:t>
            </w: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2.1. Главный стратегический приоритет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2.2. Сценарии социально-экономического развития Шемуршинского округа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8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2.3. Система целей, задач и приоритетных направлений социально-экономического развития Шемуршинского округа</w:t>
            </w: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10</w:t>
            </w:r>
          </w:p>
        </w:tc>
      </w:tr>
      <w:tr w:rsidR="00F175B3" w:rsidRPr="00F175B3" w:rsidTr="00F175B3">
        <w:tc>
          <w:tcPr>
            <w:tcW w:w="9606" w:type="dxa"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</w:p>
          <w:p w:rsidR="00F175B3" w:rsidRPr="00F175B3" w:rsidRDefault="00F175B3" w:rsidP="00F175B3">
            <w:pPr>
              <w:jc w:val="both"/>
              <w:rPr>
                <w:b/>
                <w:sz w:val="24"/>
                <w:szCs w:val="24"/>
              </w:rPr>
            </w:pPr>
            <w:r w:rsidRPr="00F175B3">
              <w:rPr>
                <w:b/>
                <w:sz w:val="24"/>
                <w:szCs w:val="24"/>
              </w:rPr>
              <w:t>Раздел 3. Показатели достижения целей, сроки, этапы, ожидаемые результаты и механизмы реализации Стратегии социально-экономического развития Шемуршинского округа до 2035 года</w:t>
            </w:r>
          </w:p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33</w:t>
            </w: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3.1. Сроки и этапы реализации Стратегии социально-экономического развития Шемуршинского округа до 2035 года, показатели достижения целей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33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3.2. Оценка финансовых ресурсов, необходимых для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34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3.3. Ожидаемые результаты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35</w:t>
            </w: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F175B3" w:rsidRPr="00F175B3" w:rsidTr="00F175B3">
        <w:tc>
          <w:tcPr>
            <w:tcW w:w="9606" w:type="dxa"/>
            <w:hideMark/>
          </w:tcPr>
          <w:p w:rsidR="00F175B3" w:rsidRPr="00F175B3" w:rsidRDefault="00F175B3" w:rsidP="00F175B3">
            <w:pPr>
              <w:jc w:val="both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3.4. Механизмы реализации Стратегии социально-экономического развития Шемуршинского округа до 2035 года</w:t>
            </w:r>
          </w:p>
        </w:tc>
        <w:tc>
          <w:tcPr>
            <w:tcW w:w="819" w:type="dxa"/>
            <w:hideMark/>
          </w:tcPr>
          <w:p w:rsidR="00F175B3" w:rsidRPr="00F175B3" w:rsidRDefault="00F175B3" w:rsidP="00F175B3">
            <w:pPr>
              <w:jc w:val="right"/>
              <w:rPr>
                <w:sz w:val="24"/>
                <w:szCs w:val="24"/>
                <w:lang w:val="en-US"/>
              </w:rPr>
            </w:pPr>
            <w:r w:rsidRPr="00F175B3">
              <w:rPr>
                <w:sz w:val="24"/>
                <w:szCs w:val="24"/>
                <w:lang w:val="en-US"/>
              </w:rPr>
              <w:t>35</w:t>
            </w:r>
          </w:p>
        </w:tc>
      </w:tr>
    </w:tbl>
    <w:p w:rsidR="00F175B3" w:rsidRPr="00F175B3" w:rsidRDefault="00F175B3" w:rsidP="00F175B3">
      <w:pPr>
        <w:widowControl/>
        <w:autoSpaceDE/>
        <w:autoSpaceDN/>
        <w:sectPr w:rsidR="00F175B3" w:rsidRPr="00F175B3">
          <w:pgSz w:w="11910" w:h="16840"/>
          <w:pgMar w:top="567" w:right="567" w:bottom="567" w:left="1134" w:header="1140" w:footer="297" w:gutter="0"/>
          <w:cols w:space="720"/>
        </w:sectPr>
      </w:pPr>
    </w:p>
    <w:p w:rsidR="00F175B3" w:rsidRPr="00F175B3" w:rsidRDefault="00F175B3" w:rsidP="00F175B3">
      <w:pPr>
        <w:spacing w:before="9"/>
        <w:rPr>
          <w:sz w:val="15"/>
          <w:szCs w:val="24"/>
        </w:rPr>
      </w:pPr>
    </w:p>
    <w:p w:rsidR="00F175B3" w:rsidRPr="00F175B3" w:rsidRDefault="00F175B3" w:rsidP="00F175B3">
      <w:pPr>
        <w:ind w:right="585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tabs>
          <w:tab w:val="left" w:pos="10206"/>
        </w:tabs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Стратегия социально-экономического развития Шемуршинского муниципального округа Чувашской Республики до 2035 года (далее также - Стратегия) является документом стратегического планирования, разработана в соответствии Законом Чувашской Республики от 26 ноября 2020 г. N 102 "О Стратегии социально-экономического развития Чувашской Республики до 2035 года".</w:t>
      </w:r>
    </w:p>
    <w:p w:rsidR="00F175B3" w:rsidRPr="00F175B3" w:rsidRDefault="00F175B3" w:rsidP="00F175B3">
      <w:pPr>
        <w:tabs>
          <w:tab w:val="left" w:pos="10206"/>
        </w:tabs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Стратегия является базовым документом долгосрочного развития Шемуршинского муниципального округа Чувашской Республики (далее – Шемуршинский округ),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конкурентоспособности. В рамках системы стратегического планирования ее дополняют муниципальные программы Шемуршинского округа, содержащие комплекс обеспеченных ресурсами конкретных мероприятий, направленных на достижение целей Стратегии.</w:t>
      </w:r>
    </w:p>
    <w:p w:rsidR="00F175B3" w:rsidRPr="00F175B3" w:rsidRDefault="00F175B3" w:rsidP="00F175B3">
      <w:pPr>
        <w:widowControl/>
        <w:autoSpaceDE/>
        <w:autoSpaceDN/>
        <w:sectPr w:rsidR="00F175B3" w:rsidRPr="00F175B3">
          <w:pgSz w:w="11910" w:h="16840"/>
          <w:pgMar w:top="567" w:right="567" w:bottom="567" w:left="1134" w:header="1140" w:footer="297" w:gutter="0"/>
          <w:pgNumType w:start="3"/>
          <w:cols w:space="720"/>
        </w:sectPr>
      </w:pPr>
    </w:p>
    <w:p w:rsidR="00F175B3" w:rsidRPr="00F175B3" w:rsidRDefault="00F175B3" w:rsidP="00F175B3">
      <w:pPr>
        <w:spacing w:before="78"/>
        <w:ind w:left="567"/>
        <w:jc w:val="center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Раздел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I.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ОБОСНОВАНИЕ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ВЫБОРА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СТРАТЕГИЧЕСКИХ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ПРИОРИТЕТОВ</w:t>
      </w:r>
    </w:p>
    <w:p w:rsidR="00F175B3" w:rsidRPr="00F175B3" w:rsidRDefault="00F175B3" w:rsidP="00F175B3">
      <w:pPr>
        <w:rPr>
          <w:b/>
          <w:sz w:val="24"/>
          <w:szCs w:val="24"/>
        </w:rPr>
      </w:pPr>
    </w:p>
    <w:p w:rsidR="00F175B3" w:rsidRPr="00F175B3" w:rsidRDefault="00F175B3" w:rsidP="00F175B3">
      <w:pPr>
        <w:tabs>
          <w:tab w:val="left" w:pos="0"/>
        </w:tabs>
        <w:ind w:left="360"/>
        <w:jc w:val="center"/>
        <w:rPr>
          <w:b/>
          <w:spacing w:val="-2"/>
        </w:rPr>
      </w:pPr>
      <w:r w:rsidRPr="00F175B3">
        <w:rPr>
          <w:b/>
          <w:sz w:val="24"/>
        </w:rPr>
        <w:t>1.1.Комплексный</w:t>
      </w:r>
      <w:r w:rsidRPr="00F175B3">
        <w:rPr>
          <w:b/>
          <w:spacing w:val="-4"/>
          <w:sz w:val="24"/>
        </w:rPr>
        <w:t xml:space="preserve"> </w:t>
      </w:r>
      <w:r w:rsidRPr="00F175B3">
        <w:rPr>
          <w:b/>
          <w:sz w:val="24"/>
        </w:rPr>
        <w:t>анализ</w:t>
      </w:r>
      <w:r w:rsidRPr="00F175B3">
        <w:rPr>
          <w:b/>
          <w:spacing w:val="-4"/>
          <w:sz w:val="24"/>
        </w:rPr>
        <w:t xml:space="preserve"> </w:t>
      </w:r>
      <w:r w:rsidRPr="00F175B3">
        <w:rPr>
          <w:b/>
          <w:sz w:val="24"/>
        </w:rPr>
        <w:t>социально-экономического развития</w:t>
      </w:r>
      <w:r w:rsidRPr="00F175B3">
        <w:rPr>
          <w:b/>
          <w:spacing w:val="-3"/>
          <w:sz w:val="24"/>
        </w:rPr>
        <w:t xml:space="preserve"> </w:t>
      </w:r>
      <w:r w:rsidRPr="00F175B3">
        <w:rPr>
          <w:b/>
          <w:sz w:val="24"/>
        </w:rPr>
        <w:t xml:space="preserve">Шемуршинского </w:t>
      </w:r>
      <w:r w:rsidRPr="00F175B3">
        <w:rPr>
          <w:b/>
        </w:rPr>
        <w:t>округа</w:t>
      </w:r>
    </w:p>
    <w:p w:rsidR="00F175B3" w:rsidRPr="00F175B3" w:rsidRDefault="00F175B3" w:rsidP="00F175B3">
      <w:pPr>
        <w:spacing w:before="1"/>
        <w:ind w:left="3864"/>
        <w:outlineLvl w:val="0"/>
        <w:rPr>
          <w:bCs/>
          <w:sz w:val="23"/>
          <w:szCs w:val="24"/>
        </w:rPr>
      </w:pP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привлекателен  своей  экологической обстановкой. Земли лесного фонда занимают 61% площади территории района, из них  24796 гектара – особо охраняемая природная территория национального парка «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Чăваш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вăрманĕ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традиционно является сельскохозяйственным районом.</w:t>
      </w:r>
      <w:r w:rsidRPr="00F175B3">
        <w:rPr>
          <w:rFonts w:eastAsia="Calibri"/>
          <w:sz w:val="30"/>
          <w:szCs w:val="30"/>
        </w:rPr>
        <w:t xml:space="preserve"> 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Шемуршинском округе ведут деятельность 50 крестьянских (фермерских) хозяйств, два сельскохозяйственных предприятия и 5390 единиц личных подсобных хозяйств. В аграрной отрасли  за 2022 год произведено продукции на сумму более 86,3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млн</w:t>
      </w:r>
      <w:proofErr w:type="gram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.р</w:t>
      </w:r>
      <w:proofErr w:type="gram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ублей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Основными направлениями производства сельскохозяйственных товаропроизводителей являются производство зерна, сахарной свеклы, картофеля, молока, мяса. 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Шемуршинском округе на 1 января 2023 года фактически осуществляли деятельность   21 малое предприятие, 252 индивидуальных предпринимателей и  крестьянских (фермерских) хозяйств (в 2021 году - 26 малых предприятий, 256 индивидуальных предпринимателей и КФХ).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Среднесписочная численность работников за 2022 год - 1206 человек.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Оборот продукции (услуг) у субъектов малого и среднего предпринимательства за 2022 год увеличился  на 1,4% и составил 534,9 млн. рублей. Среднемесячная заработная плата по субъектам малого и среднего предпринимательства составила 29142,2 руб. </w:t>
      </w:r>
    </w:p>
    <w:p w:rsidR="00F175B3" w:rsidRPr="00F175B3" w:rsidRDefault="00F175B3" w:rsidP="00F175B3">
      <w:p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Ключевые показатели, характеризующие социально-экономическое положение Шемуршинского округа, приведены в таблице:</w:t>
      </w:r>
    </w:p>
    <w:tbl>
      <w:tblPr>
        <w:tblW w:w="9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0"/>
        <w:gridCol w:w="1677"/>
        <w:gridCol w:w="1560"/>
        <w:gridCol w:w="1701"/>
        <w:gridCol w:w="1559"/>
      </w:tblGrid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Показатели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данным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Чувашстата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В % к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уровню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>оборот организаций, не относящихся к субъектам малого и среднего  предпринимательства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651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,51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110,9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587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,6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593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,4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8692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,0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8142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8654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тыс.руб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введено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 в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действие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1426 кв.м.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5666 кв.м.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1543 кв.м.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оборот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розничной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торговли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583, 9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524,2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478,5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</w:tr>
      <w:tr w:rsidR="00F175B3" w:rsidRPr="00F175B3" w:rsidTr="00F175B3">
        <w:trPr>
          <w:trHeight w:val="34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оборот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общественного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питания</w:t>
            </w:r>
            <w:proofErr w:type="spellEnd"/>
            <w:r w:rsidRPr="00F175B3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4,6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,2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spacing w:line="345" w:lineRule="atLeast"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</w:t>
            </w:r>
            <w:proofErr w:type="gram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,9</w:t>
            </w:r>
            <w:proofErr w:type="gram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млн.руб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среднесписочная численность </w:t>
            </w:r>
            <w:proofErr w:type="gramStart"/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F175B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экономике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1010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97,5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1050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1116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среднемесячная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заработная</w:t>
            </w:r>
            <w:proofErr w:type="spellEnd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плата</w:t>
            </w:r>
            <w:proofErr w:type="spellEnd"/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29208,6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112,4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25894,5</w:t>
            </w:r>
          </w:p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widowControl/>
              <w:autoSpaceDE/>
              <w:jc w:val="center"/>
              <w:rPr>
                <w:sz w:val="24"/>
                <w:szCs w:val="24"/>
                <w:lang w:val="en-US" w:eastAsia="ru-RU"/>
              </w:rPr>
            </w:pPr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 xml:space="preserve">25306,1 </w:t>
            </w:r>
            <w:proofErr w:type="spellStart"/>
            <w:r w:rsidRPr="00F175B3">
              <w:rPr>
                <w:rFonts w:eastAsia="Helvetica Neue"/>
                <w:color w:val="000000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</w:tbl>
    <w:p w:rsidR="00F175B3" w:rsidRPr="00F175B3" w:rsidRDefault="00F175B3" w:rsidP="00F175B3">
      <w:pPr>
        <w:ind w:left="542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3"/>
        </w:numPr>
        <w:tabs>
          <w:tab w:val="left" w:pos="0"/>
        </w:tabs>
        <w:spacing w:before="90"/>
        <w:ind w:right="3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Результаты анализа социально-экономического развития Шемуршинского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spacing w:before="7"/>
        <w:ind w:right="442" w:firstLine="567"/>
        <w:contextualSpacing/>
        <w:rPr>
          <w:b/>
          <w:sz w:val="23"/>
          <w:szCs w:val="24"/>
        </w:rPr>
      </w:pP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Шемуршинский округ занимает наиболее возвышенную часть Чувашского плато. Преобладает возвышенно-равнинная поверх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softHyphen/>
        <w:t>ность, на границе с Республикой Татарстан поверхность приподнята более чем на 250 </w:t>
      </w:r>
      <w:r w:rsidRPr="00F175B3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м</w:t>
      </w: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 над уровнем моря. Эта часть территории расчленена р. </w:t>
      </w:r>
      <w:hyperlink r:id="rId7" w:history="1"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t>Бездна</w:t>
        </w:r>
      </w:hyperlink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 и её притоками на многочисленные водоразделы. На границе с Батыревским округом представлена низменная равнина с долиной р. </w:t>
      </w:r>
      <w:hyperlink r:id="rId8" w:history="1"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t>Кар</w:t>
        </w:r>
        <w:r w:rsidRPr="00F175B3">
          <w:rPr>
            <w:rFonts w:ascii="Times New Roman CYR" w:hAnsi="Times New Roman CYR" w:cs="Times New Roman CYR"/>
            <w:iCs/>
            <w:color w:val="0000FF" w:themeColor="hyperlink"/>
            <w:u w:val="single"/>
            <w:lang w:eastAsia="ru-RU"/>
          </w:rPr>
          <w:softHyphen/>
          <w:t>ла</w:t>
        </w:r>
      </w:hyperlink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. Для всей территории Шемуршинского округа характерны слабое и умеренное развитие овражной эрозии, наличие балок и невысоких холмов-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останцов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отдельных равнинных участках с более древней поверхностью.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Полезных ископаемых на территории округа мало. Одно из природных богатств – лес.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Водоснабжение района осуществляется за счет подземных вод. Для обеспечения населения качественной водой строится водохранилище на реке Карла.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Численность населения округа на начало 2023 года составляет 11184 человека (в 1979 – 21,5 тыс., в 1989 – 18,1 тыс., в 2002 – 16,6 тыс. чел., в 2022 – 11,4 чел. Сокращение численности связано с естественной и миграционной убылью населения. 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Шемуршинского округа использованы показатели, которые отражают размер среднемесячной  начисленной заработной платы работников организаций (без учета субъектов малого предпринимательства), объем ввода в действие жилых домов, объем инвестиций.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Анализ значений среднемесячной начисленной заработной платы работников организаций показывает, что с 2019 года по 2022 год наблюдалась тенденция увеличения значений.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Среднемесячная начисленная заработная плата по району за 2022 год на одного работника  составила 29208,6 руб., 112,4% к уровню 2021 года, в том числе: 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сельском хозяйстве составила  25713 рублей,  109,1 % к соответствующему периоду 2021 года;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средняя зарплата по больнице составила 26 392,04 руб., что выше на 13,6% зарплаты 2021 года (23 241,91 руб.) в том числе врачей составила 50 359,92 руб. (43 155,48 – факт 2021г.;  среднего медицинского персонала составила 24 044,80 руб. (20 799,82 – факт 2021г.);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заработная плата педагогических работников за 2022 год составила: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дошкольных образовательных организациях – 31000 рублей (в 2021 г – 29248 рост к уровню 2021 г. – 105%);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общеобразовательных организациях – 35625 рублей (в 2021 г. – 32981 рост к уровню 2021 г. – 108%);</w:t>
      </w:r>
    </w:p>
    <w:p w:rsidR="00F175B3" w:rsidRPr="00F175B3" w:rsidRDefault="00F175B3" w:rsidP="00432F3F">
      <w:pPr>
        <w:numPr>
          <w:ilvl w:val="0"/>
          <w:numId w:val="4"/>
        </w:numPr>
        <w:adjustRightInd w:val="0"/>
        <w:ind w:right="116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 организациях дополнительного образования – 34056 рублей (в 2021 г. – 31111 рост к уровню 2021 г. – 109,46%).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Просроченной задолженности по заработной плате не имеется.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 2022 год, по предварительным данным, по виду деятельности «Строительство» выполнено работ на сумму 8,7 млн. рублей, или 94,2% к 2021 году.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Введено в действие 1 426 кв. метров (или 25,2% к 2021г, 5666кв. метров в 2021 году).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2022 год реализованы 10 инвестиционных проектов на сумму 126,3 млн. рублей </w:t>
      </w:r>
      <w:proofErr w:type="gram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( </w:t>
      </w:r>
      <w:proofErr w:type="gram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за 2021 год – 153,8 млн. руб.):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1.  Реконструкция двух ангаров для хранения зерна обществом с ограниченной ответственностью «Победа» на сумму 8,0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2.  Реконструкция фермы для откорма крупного рогатого скота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Рахматуллов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Ф.С. на сумму 17,0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3.  Реконструкция зернохранилища крестьянским (фермерским) хозяйством Быков И.Н. на сумму 3,5 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4.  Реконструкция сенохранилища крестьянским (фермерским) хозяйством Макаров Г.Н. на сумму 3,5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5.  Приобретение сушильного комплекса для зерна обществом с ограниченной ответственностью «Победа» на сумму 5,9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6. Техническое обновление, приобретение сельскохозяйственной техники (закуплены опрыскиватель-разбрызгиватель, самоходный Туман-2М, два трактора, Комбайн АКРОС, с/х оборудование) крестьянскими (фермерскими) хозяйствами на сумму 76,4 млн. руб.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7. Открытие кафе "Угли"  крестьянским (фермерским) хозяйством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Макатдесова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А. Х. на сумму 2,0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8.  Развитие овощеводства открытого грунта (производство лука севка) крестьянским (фермерским) хозяйством Краснов Д.А. на сумму 3,0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9. Организация выращивания картофеля  крестьянским (фермерским) хозяйством Юнкеров Д.А. на сумму 3,0 млн. руб.;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 Развитие мясного скотоводства крестьянским (фермерским) хозяйством </w:t>
      </w:r>
      <w:proofErr w:type="spellStart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Хлюкин</w:t>
      </w:r>
      <w:proofErr w:type="spellEnd"/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И.О. на сумму 4,0 млн. руб.</w:t>
      </w:r>
    </w:p>
    <w:p w:rsidR="00F175B3" w:rsidRPr="00F175B3" w:rsidRDefault="00F175B3" w:rsidP="00F175B3">
      <w:pPr>
        <w:adjustRightInd w:val="0"/>
        <w:ind w:right="116" w:firstLine="567"/>
        <w:contextualSpacing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175B3" w:rsidRPr="00F175B3" w:rsidRDefault="00F175B3" w:rsidP="00432F3F">
      <w:pPr>
        <w:numPr>
          <w:ilvl w:val="1"/>
          <w:numId w:val="3"/>
        </w:numPr>
        <w:tabs>
          <w:tab w:val="left" w:pos="2194"/>
        </w:tabs>
        <w:spacing w:before="6"/>
        <w:ind w:left="567" w:right="3"/>
        <w:jc w:val="center"/>
        <w:outlineLvl w:val="0"/>
        <w:rPr>
          <w:b/>
          <w:bCs/>
          <w:sz w:val="23"/>
          <w:szCs w:val="24"/>
        </w:rPr>
      </w:pPr>
      <w:r w:rsidRPr="00F175B3">
        <w:rPr>
          <w:b/>
          <w:bCs/>
          <w:sz w:val="24"/>
          <w:szCs w:val="24"/>
        </w:rPr>
        <w:t>Анализ экономических, социальных и технологических факторов</w:t>
      </w:r>
      <w:r w:rsidRPr="00F175B3">
        <w:rPr>
          <w:b/>
          <w:bCs/>
          <w:spacing w:val="1"/>
          <w:sz w:val="24"/>
          <w:szCs w:val="24"/>
        </w:rPr>
        <w:t xml:space="preserve"> с</w:t>
      </w:r>
      <w:r w:rsidRPr="00F175B3">
        <w:rPr>
          <w:b/>
          <w:bCs/>
          <w:sz w:val="24"/>
          <w:szCs w:val="24"/>
        </w:rPr>
        <w:t>оциально-экономического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</w:t>
      </w:r>
      <w:r>
        <w:rPr>
          <w:b/>
          <w:bCs/>
          <w:sz w:val="24"/>
          <w:szCs w:val="24"/>
        </w:rPr>
        <w:t>р</w:t>
      </w:r>
      <w:r w:rsidRPr="00F175B3">
        <w:rPr>
          <w:b/>
          <w:bCs/>
          <w:sz w:val="24"/>
          <w:szCs w:val="24"/>
        </w:rPr>
        <w:t>шинского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округа,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внутреннего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состояния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(сильных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слабых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сторон)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6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 xml:space="preserve">внешнего </w:t>
      </w:r>
      <w:r w:rsidRPr="00F175B3">
        <w:rPr>
          <w:b/>
          <w:bCs/>
          <w:spacing w:val="-57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окружения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(возможностей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и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угроз)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 экономического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 Шемуршинского</w:t>
      </w:r>
      <w:r w:rsidRPr="00F175B3">
        <w:rPr>
          <w:b/>
          <w:bCs/>
          <w:spacing w:val="-3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tabs>
          <w:tab w:val="left" w:pos="2194"/>
        </w:tabs>
        <w:spacing w:before="6"/>
        <w:ind w:left="567" w:right="3"/>
        <w:outlineLvl w:val="0"/>
        <w:rPr>
          <w:b/>
          <w:bCs/>
          <w:sz w:val="23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Комплексный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анализ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позволил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выявить</w:t>
      </w:r>
      <w:r w:rsidRPr="00F175B3">
        <w:rPr>
          <w:spacing w:val="1"/>
          <w:sz w:val="24"/>
          <w:szCs w:val="24"/>
        </w:rPr>
        <w:t xml:space="preserve"> </w:t>
      </w:r>
      <w:r w:rsidRPr="00F175B3">
        <w:rPr>
          <w:sz w:val="24"/>
          <w:szCs w:val="24"/>
        </w:rPr>
        <w:t>следующие основные сильные и слабые стороны, возможности и угрозы, а также влияние основных политических, экономических, социальных и технологических факторов на развитие округа.</w:t>
      </w:r>
    </w:p>
    <w:p w:rsidR="00F175B3" w:rsidRPr="00F175B3" w:rsidRDefault="00F175B3" w:rsidP="00F175B3">
      <w:pPr>
        <w:spacing w:before="1"/>
        <w:ind w:right="444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outlineLvl w:val="0"/>
        <w:rPr>
          <w:bCs/>
          <w:i/>
          <w:sz w:val="20"/>
          <w:szCs w:val="20"/>
        </w:rPr>
      </w:pPr>
      <w:r w:rsidRPr="00F175B3">
        <w:rPr>
          <w:b/>
          <w:bCs/>
          <w:sz w:val="24"/>
          <w:szCs w:val="24"/>
        </w:rPr>
        <w:t>PEST-анали</w:t>
      </w:r>
      <w:proofErr w:type="gramStart"/>
      <w:r w:rsidRPr="00F175B3">
        <w:rPr>
          <w:b/>
          <w:bCs/>
          <w:sz w:val="24"/>
          <w:szCs w:val="24"/>
        </w:rPr>
        <w:t>з</w:t>
      </w:r>
      <w:r w:rsidRPr="00F175B3">
        <w:rPr>
          <w:bCs/>
          <w:sz w:val="20"/>
          <w:szCs w:val="20"/>
        </w:rPr>
        <w:t>(</w:t>
      </w:r>
      <w:proofErr w:type="gramEnd"/>
      <w:r w:rsidRPr="00F175B3">
        <w:rPr>
          <w:bCs/>
          <w:i/>
          <w:sz w:val="20"/>
          <w:szCs w:val="20"/>
        </w:rPr>
        <w:t>исследование, в ходе которого определяют обстоятельства внешней среды и оценивают их влияние)</w:t>
      </w:r>
    </w:p>
    <w:p w:rsidR="00F175B3" w:rsidRPr="00F175B3" w:rsidRDefault="00F175B3" w:rsidP="00F17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120"/>
      </w:tblGrid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Политические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Изменение законодательства Российской Федерации (</w:t>
            </w:r>
            <w:hyperlink r:id="rId9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налогового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hyperlink r:id="rId10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административного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hyperlink r:id="rId11" w:history="1">
              <w:r w:rsidRPr="00F175B3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трудового</w:t>
              </w:r>
            </w:hyperlink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Напряженная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геополитическая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ситуация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Социальная стабильность.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Межэтническая и межрелигиозная стабильность.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Совершенствование регионального законодательства, в том числе в инвестиционной сфере, сфере строительства (в том числе жилищного).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Экономические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Экономический кризис 2020 года, вызванный пандемией новой коронавирусной инфекции (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COVID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-19). 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Существенное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снижение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деловой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активности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экономике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Неблагоприятная демографическая ситуация, в частности активное старение населения. Согласно статистическим данным в Шемуршинском округе, наблюдается ежегодное увеличение численности населения старше трудоспособного возраста.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Сокращение и миграционный отток населения, в первую очередь наиболее активной его части - молодежи, что создает дисбаланс между спросом и предложением рабочей силы на рынке труда.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Ограниченный доступ сельскохозяйственных товаропроизводителей на рынок в условиях слаборазвитой  кооперации в сфере производства и реализации сельскохозяйственной продукции.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Социальные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Усиление процессов урбанизации, а также миграции в регионы России с развитой экономикой, повышение мобильности населения.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Сокращение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численности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трудоспособного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населения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</w:p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Недостаточная востребованность историко-культурного и туристического потенциала округа.</w:t>
            </w:r>
          </w:p>
        </w:tc>
      </w:tr>
      <w:tr w:rsidR="00F175B3" w:rsidRPr="00F175B3" w:rsidTr="00F175B3"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Технологические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 Технологическое развитие, которое будет формировать облик будущего (формирование экономики знаний и рост значимости инноваций как основы устойчивого экономического развития, развитие цифровых технологий,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би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нанотехнологий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повышение значимости новых источников энергии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энерго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-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ресурсообеспечения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, изменение климата и окружающей среды).</w:t>
            </w:r>
          </w:p>
        </w:tc>
      </w:tr>
      <w:tr w:rsidR="00F175B3" w:rsidRPr="00F175B3" w:rsidTr="00F175B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Возрастание требований к уровню и спектру профессиональных компетенций рабочих кадров в результате обеспечения высоких темпов экономического роста за счет технологической модернизации.</w:t>
            </w: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- Развитие искусственного интеллекта, нан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биотехнологий,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цифровизация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всех сфер деятельности,  усиление роли глобальных информационных сетей.</w:t>
            </w:r>
          </w:p>
        </w:tc>
      </w:tr>
    </w:tbl>
    <w:p w:rsidR="00F175B3" w:rsidRPr="00F175B3" w:rsidRDefault="00F175B3" w:rsidP="00F175B3"/>
    <w:p w:rsidR="00F175B3" w:rsidRPr="00F175B3" w:rsidRDefault="00F175B3" w:rsidP="00F175B3">
      <w:pPr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SWOT-анализ </w:t>
      </w:r>
      <w:r w:rsidRPr="00F175B3">
        <w:rPr>
          <w:bCs/>
          <w:i/>
          <w:sz w:val="20"/>
          <w:szCs w:val="20"/>
        </w:rPr>
        <w:t>(метод стратегического планирования, заключающийся в выявлении факторов внутренней и внешней среды организации)</w:t>
      </w:r>
    </w:p>
    <w:p w:rsidR="00F175B3" w:rsidRPr="00F175B3" w:rsidRDefault="00F175B3" w:rsidP="00F175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900"/>
        <w:gridCol w:w="4480"/>
      </w:tblGrid>
      <w:tr w:rsidR="00F175B3" w:rsidRPr="00F175B3" w:rsidTr="00F175B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175B3" w:rsidRPr="00F175B3" w:rsidRDefault="00F175B3" w:rsidP="00F175B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Сильные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Слабые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</w:tr>
      <w:tr w:rsidR="00F175B3" w:rsidRPr="00F175B3" w:rsidTr="00F175B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Округ с большим потенциалом лесных</w:t>
            </w:r>
            <w:r w:rsidRPr="00F175B3">
              <w:rPr>
                <w:spacing w:val="-58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ресурсов.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Экологически</w:t>
            </w:r>
            <w:r w:rsidRPr="00F175B3">
              <w:rPr>
                <w:spacing w:val="-5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благоприятная</w:t>
            </w:r>
            <w:r w:rsidRPr="00F175B3">
              <w:rPr>
                <w:spacing w:val="-5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 xml:space="preserve">обстановка </w:t>
            </w:r>
            <w:r w:rsidRPr="00F175B3">
              <w:rPr>
                <w:spacing w:val="-57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для</w:t>
            </w:r>
            <w:r w:rsidRPr="00F175B3">
              <w:rPr>
                <w:spacing w:val="-1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проживания.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>Отсутствие</w:t>
            </w:r>
            <w:r w:rsidRPr="00F175B3">
              <w:rPr>
                <w:spacing w:val="-7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произво</w:t>
            </w:r>
            <w:proofErr w:type="gramStart"/>
            <w:r w:rsidRPr="00F175B3">
              <w:rPr>
                <w:sz w:val="24"/>
                <w:szCs w:val="24"/>
              </w:rPr>
              <w:t>дств</w:t>
            </w:r>
            <w:r w:rsidRPr="00F175B3">
              <w:rPr>
                <w:spacing w:val="-6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с</w:t>
            </w:r>
            <w:r w:rsidRPr="00F175B3">
              <w:rPr>
                <w:spacing w:val="-8"/>
                <w:sz w:val="24"/>
                <w:szCs w:val="24"/>
              </w:rPr>
              <w:t xml:space="preserve"> </w:t>
            </w:r>
            <w:r w:rsidRPr="00F175B3">
              <w:rPr>
                <w:sz w:val="24"/>
                <w:szCs w:val="24"/>
              </w:rPr>
              <w:t>вр</w:t>
            </w:r>
            <w:proofErr w:type="gramEnd"/>
            <w:r w:rsidRPr="00F175B3">
              <w:rPr>
                <w:sz w:val="24"/>
                <w:szCs w:val="24"/>
              </w:rPr>
              <w:t xml:space="preserve">едными </w:t>
            </w:r>
            <w:r w:rsidRPr="00F175B3">
              <w:rPr>
                <w:spacing w:val="-57"/>
                <w:sz w:val="24"/>
                <w:szCs w:val="24"/>
              </w:rPr>
              <w:t xml:space="preserve">   </w:t>
            </w:r>
            <w:r w:rsidRPr="00F175B3">
              <w:rPr>
                <w:sz w:val="24"/>
                <w:szCs w:val="24"/>
              </w:rPr>
              <w:t>выбросами.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sz w:val="24"/>
                <w:szCs w:val="24"/>
              </w:rPr>
            </w:pPr>
            <w:r w:rsidRPr="00F175B3">
              <w:rPr>
                <w:sz w:val="24"/>
                <w:szCs w:val="24"/>
              </w:rPr>
              <w:t xml:space="preserve">Через Шемуршинский </w:t>
            </w:r>
            <w:proofErr w:type="spellStart"/>
            <w:r w:rsidRPr="00F175B3">
              <w:rPr>
                <w:sz w:val="24"/>
                <w:szCs w:val="24"/>
              </w:rPr>
              <w:t>откруг</w:t>
            </w:r>
            <w:proofErr w:type="spellEnd"/>
            <w:r w:rsidRPr="00F175B3">
              <w:rPr>
                <w:sz w:val="24"/>
                <w:szCs w:val="24"/>
              </w:rPr>
              <w:t xml:space="preserve"> проходит федеральная автомобильная трасса Цивильск-Сызрань. В 45 км от районного центра будет проходить федеральная скоростная трасса М12 Москва - Казань.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lang w:eastAsia="ru-RU"/>
              </w:rPr>
            </w:pPr>
            <w:r w:rsidRPr="00F175B3">
              <w:rPr>
                <w:sz w:val="24"/>
                <w:szCs w:val="24"/>
              </w:rPr>
              <w:t>Благоприятные природно-климатические условия для туризма.</w:t>
            </w:r>
            <w:r w:rsidRPr="00F175B3">
              <w:rPr>
                <w:spacing w:val="-57"/>
                <w:sz w:val="24"/>
                <w:szCs w:val="24"/>
              </w:rPr>
              <w:t xml:space="preserve">                    </w:t>
            </w:r>
          </w:p>
          <w:p w:rsidR="00F175B3" w:rsidRPr="00F175B3" w:rsidRDefault="00F175B3" w:rsidP="00432F3F">
            <w:pPr>
              <w:numPr>
                <w:ilvl w:val="0"/>
                <w:numId w:val="5"/>
              </w:numPr>
              <w:ind w:left="45"/>
              <w:rPr>
                <w:lang w:eastAsia="ru-RU"/>
              </w:rPr>
            </w:pPr>
            <w:r w:rsidRPr="00F175B3">
              <w:rPr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6"/>
              </w:numPr>
              <w:adjustRightInd w:val="0"/>
              <w:ind w:lef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Отсутствие стратегических видов полезных ископаемых.</w:t>
            </w:r>
          </w:p>
          <w:p w:rsidR="00F175B3" w:rsidRPr="00F175B3" w:rsidRDefault="00F175B3" w:rsidP="00432F3F">
            <w:pPr>
              <w:numPr>
                <w:ilvl w:val="0"/>
                <w:numId w:val="6"/>
              </w:numPr>
              <w:adjustRightInd w:val="0"/>
              <w:ind w:left="10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Миграция трудоспособного населения в регионы России с ярко выраженной потребностью в рабочей силе, возможностью трудоустройства, более высоким уровнем заработной платы, более развитой социальной инфраструктурой.</w:t>
            </w:r>
          </w:p>
        </w:tc>
      </w:tr>
      <w:tr w:rsidR="00F175B3" w:rsidRPr="00F175B3" w:rsidTr="00F175B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Квалифицированное медицинское обслуживание, 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 </w:t>
            </w: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развитая сеть доврачебной первичной медико-санитарной помощи.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Имеются централизованная клубная система, современная библиотека, школа искусств, детско-юношеская спортивная школа с бассейном.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100% газификация населенных пунктов и всех социально-значимых учреждений.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Развитая сеть автомобильных дорог с твердым покрытием.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Строительство водохранилища для хозяйственно-питьевого водоснабжения населения. </w:t>
            </w:r>
          </w:p>
          <w:p w:rsidR="00F175B3" w:rsidRPr="00F175B3" w:rsidRDefault="00F175B3" w:rsidP="00432F3F">
            <w:pPr>
              <w:numPr>
                <w:ilvl w:val="0"/>
                <w:numId w:val="7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Относительно благоприятная экологическая обстановка и  климатические условия, способствующие привлекательности округа для внутреннего и внешнего туризма, а также санаторного лечения.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Недостаточная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бюджетная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обеспеченность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Значительный износ основных фондов и инженерной инфраструктуры.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Старение населения и рост объемов социальных обязательств.</w:t>
            </w:r>
          </w:p>
          <w:p w:rsidR="00F175B3" w:rsidRPr="00F175B3" w:rsidRDefault="00F175B3" w:rsidP="00432F3F">
            <w:pPr>
              <w:numPr>
                <w:ilvl w:val="0"/>
                <w:numId w:val="8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Отсутствие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туристской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инфраструктуры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</w:tc>
      </w:tr>
      <w:tr w:rsidR="00F175B3" w:rsidRPr="00F175B3" w:rsidTr="00F175B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Внешние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внутренние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факторы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Возможности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F175B3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Угрозы</w:t>
            </w:r>
            <w:proofErr w:type="spellEnd"/>
          </w:p>
        </w:tc>
      </w:tr>
      <w:tr w:rsidR="00F175B3" w:rsidRPr="00F175B3" w:rsidTr="00F175B3"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Наличие определенных условий для  преобразований в экономике и социальной сфере, развития бизнеса.</w:t>
            </w:r>
          </w:p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здорового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образа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жизни</w:t>
            </w:r>
            <w:proofErr w:type="spellEnd"/>
            <w:r w:rsidRPr="00F175B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F175B3" w:rsidRPr="00F175B3" w:rsidRDefault="00F175B3" w:rsidP="00432F3F">
            <w:pPr>
              <w:numPr>
                <w:ilvl w:val="0"/>
                <w:numId w:val="9"/>
              </w:numPr>
              <w:adjustRightInd w:val="0"/>
              <w:ind w:left="4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Вовлечение в туристский оборот незадействованных ресурсов.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Зависимость муниципального бюджета </w:t>
            </w:r>
            <w:proofErr w:type="gramStart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республиканского.</w:t>
            </w:r>
          </w:p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Изменение возрастного состава населения в пользу более пожилых возрастов и рост коэффициента демографической нагрузки.</w:t>
            </w:r>
          </w:p>
          <w:p w:rsidR="00F175B3" w:rsidRPr="00F175B3" w:rsidRDefault="00F175B3" w:rsidP="00432F3F">
            <w:pPr>
              <w:numPr>
                <w:ilvl w:val="0"/>
                <w:numId w:val="10"/>
              </w:num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75B3">
              <w:rPr>
                <w:rFonts w:ascii="Times New Roman CYR" w:hAnsi="Times New Roman CYR" w:cs="Times New Roman CYR"/>
                <w:sz w:val="24"/>
                <w:szCs w:val="24"/>
              </w:rPr>
              <w:t>Конкуренция с соседними округами за туристические потоки.</w:t>
            </w:r>
          </w:p>
        </w:tc>
      </w:tr>
    </w:tbl>
    <w:p w:rsidR="00F175B3" w:rsidRPr="00F175B3" w:rsidRDefault="00F175B3" w:rsidP="00F175B3">
      <w:pPr>
        <w:spacing w:before="1"/>
        <w:ind w:left="542" w:right="744" w:firstLine="25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3"/>
        <w:rPr>
          <w:sz w:val="24"/>
          <w:szCs w:val="24"/>
        </w:rPr>
      </w:pPr>
    </w:p>
    <w:p w:rsidR="00F175B3" w:rsidRPr="00F175B3" w:rsidRDefault="00F175B3" w:rsidP="00F175B3">
      <w:pPr>
        <w:ind w:left="567" w:right="3"/>
        <w:jc w:val="center"/>
        <w:outlineLvl w:val="0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Раздел II. Приоритеты, цели, задачи и направления Стратегии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социально-экономического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 до</w:t>
      </w:r>
      <w:r w:rsidRPr="00F175B3">
        <w:rPr>
          <w:b/>
          <w:bCs/>
          <w:spacing w:val="-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2035</w:t>
      </w:r>
      <w:r w:rsidRPr="00F175B3">
        <w:rPr>
          <w:b/>
          <w:bCs/>
          <w:spacing w:val="-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года</w:t>
      </w:r>
    </w:p>
    <w:p w:rsidR="00F175B3" w:rsidRPr="00F175B3" w:rsidRDefault="00F175B3" w:rsidP="00F175B3">
      <w:pPr>
        <w:ind w:left="567" w:right="3"/>
        <w:jc w:val="center"/>
        <w:rPr>
          <w:b/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1"/>
        </w:numPr>
        <w:tabs>
          <w:tab w:val="left" w:pos="567"/>
        </w:tabs>
        <w:spacing w:line="274" w:lineRule="exact"/>
        <w:ind w:left="567"/>
        <w:jc w:val="center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Главный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стратегический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приоритет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tabs>
          <w:tab w:val="left" w:pos="1390"/>
        </w:tabs>
        <w:spacing w:line="274" w:lineRule="exact"/>
        <w:ind w:left="968"/>
        <w:jc w:val="both"/>
        <w:outlineLvl w:val="0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Из результатов проведенного анализа следует, что для сбалансированного поступательного социально-экономического развития Шемуршинского округа необходимы развитие человеческого капитала, диверсификация структуры экономики, реализация инновационного потенциала, комплексное развитие сельских территорий, входящих в состав округа.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Главный стратегический приоритет Шемуршинского округа - повышение благосостояния населения на основе формирования конкурентоспособной экономики с  инвестиционным потенциалом в экологически чистом регионе.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программой роста экономики Шемуршинского округа станут аграрно-промышленный комплекс (включая хранение и переработку), а также строительная деятельность при реализации инвестиционных проектов и проектов развития инфраструктуры.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Важной задачей является  привлечение в экономику округа квалифицированных кадров.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Культурные и природные объекты Шемуршинского округа имеют туристическую привлекательность, а развитая дорожная сеть обеспечивает их доступность.</w:t>
      </w:r>
    </w:p>
    <w:p w:rsidR="00F175B3" w:rsidRPr="00F175B3" w:rsidRDefault="00F175B3" w:rsidP="00F175B3">
      <w:pPr>
        <w:spacing w:before="4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1"/>
        </w:numPr>
        <w:tabs>
          <w:tab w:val="left" w:pos="567"/>
        </w:tabs>
        <w:ind w:left="567"/>
        <w:outlineLvl w:val="0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Сценарии</w:t>
      </w:r>
      <w:r w:rsidRPr="00F175B3">
        <w:rPr>
          <w:b/>
          <w:bCs/>
          <w:spacing w:val="-5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социально-экономического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7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</w:p>
    <w:p w:rsidR="00F175B3" w:rsidRPr="00F175B3" w:rsidRDefault="00F175B3" w:rsidP="00F175B3">
      <w:pPr>
        <w:ind w:left="3919"/>
        <w:rPr>
          <w:b/>
          <w:sz w:val="24"/>
        </w:rPr>
      </w:pPr>
      <w:r w:rsidRPr="00F175B3">
        <w:rPr>
          <w:b/>
          <w:sz w:val="24"/>
        </w:rPr>
        <w:t>Чувашской</w:t>
      </w:r>
      <w:r w:rsidRPr="00F175B3">
        <w:rPr>
          <w:b/>
          <w:spacing w:val="-2"/>
          <w:sz w:val="24"/>
        </w:rPr>
        <w:t xml:space="preserve"> </w:t>
      </w:r>
      <w:r w:rsidRPr="00F175B3">
        <w:rPr>
          <w:b/>
          <w:sz w:val="24"/>
        </w:rPr>
        <w:t>Республики</w:t>
      </w:r>
    </w:p>
    <w:p w:rsidR="00F175B3" w:rsidRPr="00F175B3" w:rsidRDefault="00F175B3" w:rsidP="00F175B3">
      <w:pPr>
        <w:spacing w:before="7"/>
        <w:ind w:right="585" w:firstLine="567"/>
        <w:rPr>
          <w:b/>
          <w:sz w:val="23"/>
          <w:szCs w:val="24"/>
        </w:rPr>
      </w:pP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Шемуршинского округа на период до 2035 года будет происходить в соответствии с тенденциями развития региональной экономики и прогнозируемыми на долгосрочный период сценарными условиями развития  экономики.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базовом сценарии предполагается, что экономическая активность будет нормализована при определенных мерах государственной поддержки.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Вторая тенденция заключается в ускоренном распространении и экономическом </w:t>
      </w:r>
      <w:r w:rsidRPr="00F175B3">
        <w:rPr>
          <w:sz w:val="24"/>
          <w:szCs w:val="24"/>
        </w:rPr>
        <w:lastRenderedPageBreak/>
        <w:t xml:space="preserve">влиянии инновационных технологий – это быстрое распространение  </w:t>
      </w:r>
      <w:proofErr w:type="gramStart"/>
      <w:r w:rsidRPr="00F175B3">
        <w:rPr>
          <w:sz w:val="24"/>
          <w:szCs w:val="24"/>
        </w:rPr>
        <w:t>бизнес-моделей</w:t>
      </w:r>
      <w:proofErr w:type="gramEnd"/>
      <w:r w:rsidRPr="00F175B3">
        <w:rPr>
          <w:sz w:val="24"/>
          <w:szCs w:val="24"/>
        </w:rPr>
        <w:t xml:space="preserve"> от онлайновых торговых платформ до мобильных приложений для поиска.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Геополитическая неопределенность внешних условий влечет за собой необходимость использования сценарных вариантов реализации Стратегии.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Сценарные условия социально-экономического развития Шемуршинского округа до 2035 года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Сценарии различаются степенью интенсивности использования факторов ускорения социально-экономических процессов (инвестиционные, </w:t>
      </w:r>
      <w:proofErr w:type="spellStart"/>
      <w:r w:rsidRPr="00F175B3">
        <w:rPr>
          <w:sz w:val="24"/>
          <w:szCs w:val="24"/>
        </w:rPr>
        <w:t>инновационно</w:t>
      </w:r>
      <w:proofErr w:type="spellEnd"/>
      <w:r w:rsidRPr="00F175B3">
        <w:rPr>
          <w:sz w:val="24"/>
          <w:szCs w:val="24"/>
        </w:rPr>
        <w:t>-технологические, структурные и институциональные преобразования).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 этом определены три основных сценария развития: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первый - консервативный;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второй - базовый;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третий - целевой.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Консервативный сценарий</w:t>
      </w:r>
      <w:r w:rsidRPr="00F175B3">
        <w:rPr>
          <w:sz w:val="24"/>
          <w:szCs w:val="24"/>
        </w:rPr>
        <w:t xml:space="preserve"> основан на анализе последних лет и предполагает стабильное социально-экономическое положение округа с возможным временным ухудшением или улучшением значений отдельных показателей в зависимости от влияния внешних факторов.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случае реализации консервативного сценария прогнозируется невысокий уровень инвестиций в реализацию долговременных инвестиционных проектов, имеющих отсроченный эффект.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консервативном сценарии предполагается в неполном объеме с достижением установленных значений большинства целевых показателей в запланированные сроки или с их нарушением.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Базовый сценарий</w:t>
      </w:r>
      <w:r w:rsidRPr="00F175B3">
        <w:rPr>
          <w:sz w:val="24"/>
          <w:szCs w:val="24"/>
        </w:rPr>
        <w:t xml:space="preserve"> предполагает снижение влияния негативных последствий геополитической нестабильности, стимулирование инициации и реализации крупных, средних и малых инвестиционных проектов, увеличение объемов средств, направляемых на цели развития человеческого капитала. Ожидаются усиление структурных преобразований в экономике, рост уровня и качества жизни населения в округе.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данном сценарии предполагается в полном объеме с достижением установленных значений целевых показателей в запланированные сроки.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>Целевой сценарий</w:t>
      </w:r>
      <w:r w:rsidRPr="00F175B3">
        <w:rPr>
          <w:sz w:val="24"/>
          <w:szCs w:val="24"/>
        </w:rPr>
        <w:t xml:space="preserve"> выбран в качестве основного, предполагает условия для максимальной реализации потенциала округа. Инвестиционная активность и бюджетная устойчивость региона позволят развить новые секторы экономики. Сбалансированное пространственное развитие вовлечет в хозяйственную деятельность земли с низким уровнем использования.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Реализация целевого сценария обеспечит стабильный рост производительности труда в отраслях экономики, и как следствие, соответствие качества жизни населения новым стандартам.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Рост экономики сформирует благоприятные условия для повышения заработной платы. 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Кроме того, условия целевого сценария предполагают, что к 2035 году  сфера здравоохранения округа,  будет характеризоваться низкими показателями заболеваемости, смертности и </w:t>
      </w:r>
      <w:proofErr w:type="spellStart"/>
      <w:r w:rsidRPr="00F175B3">
        <w:rPr>
          <w:sz w:val="24"/>
          <w:szCs w:val="24"/>
        </w:rPr>
        <w:t>инвалидизации</w:t>
      </w:r>
      <w:proofErr w:type="spellEnd"/>
      <w:r w:rsidRPr="00F175B3">
        <w:rPr>
          <w:sz w:val="24"/>
          <w:szCs w:val="24"/>
        </w:rPr>
        <w:t xml:space="preserve"> населения, высокой квалификацией медицинского персонала, инновационными методами диагностики, лечения и профилактики заболеваний, что позволит добиться существенного улучшения демографических показателей, снизить смертность населения, в том числе трудоспособного возраста.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Достижение целей Стратегии при данном сценарии предполагается в полном объеме с возможным превышением установленных значений целевых показателей в сокращенные или запланированные сроки.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 выборе целевого сценария развития учтены следующие риски: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политические - возможность ухудшения международной и внутрироссийской политической ситуации. Вероятность наступления данного вида рисков оценивается как средняя, а влияние на реализацию Стратегии - как не очень высокое для целевого сценария, умеренное - для базового сценария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правовые - возможность изменения законодательства по вопросам социально-экономического развития Российской Федерации и Чувашской Республики, включая вопросы стратегического планирования. Вероятность наступления данного вида рисков оценивается как средняя, а влияние на реализацию Стратегии - как умеренное для базового и целевого сценариев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административные - возникновение организационных проблем из-за отсутствия в соответствующих документах стратегического планирования комплексов мероприятий по реализации Стратегии, ответственных участников реализации Стратегии, отсутствия контроля и мониторинга хода реализации Стратегии. Вероятность наступления данного вида рисков оценивается как незначительная, а влияние на реализацию Стратегии - как низкое для всех сценарных вариантов;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финансово-экономические - недостаток финансовых средств и других ресурсов для достижения приоритетов и целей Стратегии, изменение условий налогообложения, которое может привести к снижению финансовых возможностей участников реализации Стратегии, сокращение налогооблагаемой базы муниципального бюджета, увеличение уровня инфляции, снижение покупательной способности населения. Вероятность наступления данного вида рисков оценивается как достаточно высокая, а влияние на реализацию Стратегии - как достаточно высокое для целевого сценария, умеренное - для базового и консервативного сценариев;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технологические - устаревание технологий, необходимость использования новых или уникальных технических решений и технологий, требующих значительных инвестиций, ужесточение технических и экологических стандартов и нормативов. Вероятность наступления данного вида рисков в период реализации Стратегии оценивается как средняя, а влияние на реализацию Стратегии - как не очень высокое для целевого сценария, умеренное - для базового сценария и низкое - для консервативного сценария;</w:t>
      </w:r>
    </w:p>
    <w:p w:rsidR="00F175B3" w:rsidRPr="00F175B3" w:rsidRDefault="00F175B3" w:rsidP="00F175B3">
      <w:pPr>
        <w:ind w:right="444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экологические - возникновение крайне неблагоприятных климатических (погодных) условий (ураганы, сильные морозы, обледенение и т.п.), экологических проблем и происшествий, затрудняющих реализацию Стратегии. Вероятность наступления данного вида рисков в период реализации Стратегии оценивается как незначительная, а влияние на реализацию Стратегии - как низкое для всех сценарных вариантов.</w:t>
      </w:r>
    </w:p>
    <w:p w:rsidR="00F175B3" w:rsidRPr="00F175B3" w:rsidRDefault="00F175B3" w:rsidP="00F175B3">
      <w:pPr>
        <w:ind w:left="542" w:right="748" w:firstLine="427"/>
        <w:jc w:val="both"/>
        <w:rPr>
          <w:sz w:val="24"/>
          <w:szCs w:val="24"/>
        </w:rPr>
      </w:pPr>
    </w:p>
    <w:p w:rsidR="00F175B3" w:rsidRPr="00F175B3" w:rsidRDefault="00F175B3" w:rsidP="00432F3F">
      <w:pPr>
        <w:numPr>
          <w:ilvl w:val="1"/>
          <w:numId w:val="12"/>
        </w:numPr>
        <w:tabs>
          <w:tab w:val="left" w:pos="2134"/>
        </w:tabs>
        <w:ind w:right="3"/>
        <w:jc w:val="center"/>
        <w:outlineLvl w:val="0"/>
        <w:rPr>
          <w:b/>
          <w:bCs/>
          <w:sz w:val="24"/>
          <w:szCs w:val="24"/>
        </w:rPr>
      </w:pPr>
      <w:bookmarkStart w:id="1" w:name="_TOC_250002"/>
      <w:r w:rsidRPr="00F175B3">
        <w:rPr>
          <w:b/>
          <w:bCs/>
          <w:sz w:val="24"/>
          <w:szCs w:val="24"/>
        </w:rPr>
        <w:t>Система целей, задач и приоритетных направлений социально-</w:t>
      </w:r>
      <w:r w:rsidRPr="00F175B3">
        <w:rPr>
          <w:b/>
          <w:bCs/>
          <w:spacing w:val="1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экономического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развития</w:t>
      </w:r>
      <w:r w:rsidRPr="00F175B3">
        <w:rPr>
          <w:b/>
          <w:bCs/>
          <w:spacing w:val="-4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Шемуршинского</w:t>
      </w:r>
      <w:r w:rsidRPr="00F175B3">
        <w:rPr>
          <w:b/>
          <w:bCs/>
          <w:spacing w:val="-2"/>
          <w:sz w:val="24"/>
          <w:szCs w:val="24"/>
        </w:rPr>
        <w:t xml:space="preserve"> </w:t>
      </w:r>
      <w:r w:rsidRPr="00F175B3">
        <w:rPr>
          <w:b/>
          <w:bCs/>
          <w:sz w:val="24"/>
          <w:szCs w:val="24"/>
        </w:rPr>
        <w:t>округа</w:t>
      </w:r>
      <w:bookmarkEnd w:id="1"/>
      <w:r w:rsidRPr="00F175B3">
        <w:rPr>
          <w:b/>
          <w:bCs/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left="542" w:right="753" w:firstLine="359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Исходя из PEST-анализа и SWOT-анализа, стратегического потенциала Шемуршинского округа были определены пять стратегических целей: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2" w:name="sub_231"/>
      <w:r w:rsidRPr="00F175B3">
        <w:rPr>
          <w:sz w:val="24"/>
          <w:szCs w:val="24"/>
        </w:rPr>
        <w:t>1. Рост конкурентоспособности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3" w:name="sub_232"/>
      <w:bookmarkEnd w:id="2"/>
      <w:r w:rsidRPr="00F175B3">
        <w:rPr>
          <w:sz w:val="24"/>
          <w:szCs w:val="24"/>
        </w:rPr>
        <w:t>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4" w:name="sub_233"/>
      <w:bookmarkEnd w:id="3"/>
      <w:r w:rsidRPr="00F175B3">
        <w:rPr>
          <w:sz w:val="24"/>
          <w:szCs w:val="24"/>
        </w:rPr>
        <w:t>3. Рациональное природопользование и обеспечение экологической безопасности в Шемуршинском округе.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bookmarkStart w:id="5" w:name="sub_234"/>
      <w:bookmarkEnd w:id="4"/>
      <w:r w:rsidRPr="00F175B3">
        <w:rPr>
          <w:sz w:val="24"/>
          <w:szCs w:val="24"/>
        </w:rPr>
        <w:t>4. Развитие человеческого капитала и социальной сферы в Шемуршинском округе. Повышение уровня и качества жизни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sz w:val="24"/>
          <w:szCs w:val="24"/>
        </w:rPr>
        <w:t xml:space="preserve">5. </w:t>
      </w:r>
      <w:r w:rsidRPr="00F175B3">
        <w:rPr>
          <w:bCs/>
          <w:sz w:val="24"/>
          <w:szCs w:val="24"/>
        </w:rPr>
        <w:t>Формирование конкурентоспособного региона на основе сбалансированного пространственного развития территорий.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bookmarkStart w:id="6" w:name="sub_20311"/>
      <w:bookmarkEnd w:id="5"/>
      <w:r w:rsidRPr="00F175B3">
        <w:rPr>
          <w:b/>
          <w:bCs/>
          <w:sz w:val="24"/>
          <w:szCs w:val="24"/>
        </w:rPr>
        <w:t>Цель 1. Рост конкурентоспособности экономики.</w:t>
      </w:r>
    </w:p>
    <w:bookmarkEnd w:id="6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Современный мир стоит на пороге масштабных изменений в повседневной жизни людей и экономики региона. Предстоящий период должен стать временем формирования нового облика промышленно-производственной сферы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Цели развития экономики Шемуршинского региона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7" w:name="sub_237"/>
      <w:r w:rsidRPr="00F175B3">
        <w:rPr>
          <w:sz w:val="24"/>
          <w:szCs w:val="24"/>
        </w:rPr>
        <w:lastRenderedPageBreak/>
        <w:t>Создание благоприятных условий для привлечения инвестиций, развития бизнеса и предпринимательских инициатив на основе производственной кооперации.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8" w:name="sub_239"/>
      <w:bookmarkEnd w:id="7"/>
      <w:r w:rsidRPr="00F175B3">
        <w:rPr>
          <w:sz w:val="24"/>
          <w:szCs w:val="24"/>
        </w:rPr>
        <w:t>Повышение уровня энергетической, экологической безопасности и ресурсосбережения.</w:t>
      </w:r>
    </w:p>
    <w:p w:rsidR="00F175B3" w:rsidRPr="00F175B3" w:rsidRDefault="00F175B3" w:rsidP="00432F3F">
      <w:pPr>
        <w:numPr>
          <w:ilvl w:val="0"/>
          <w:numId w:val="13"/>
        </w:numPr>
        <w:spacing w:before="1"/>
        <w:ind w:right="3" w:firstLine="567"/>
        <w:jc w:val="both"/>
        <w:rPr>
          <w:sz w:val="24"/>
          <w:szCs w:val="24"/>
        </w:rPr>
      </w:pPr>
      <w:bookmarkStart w:id="9" w:name="sub_2310"/>
      <w:bookmarkEnd w:id="8"/>
      <w:r w:rsidRPr="00F175B3">
        <w:rPr>
          <w:sz w:val="24"/>
          <w:szCs w:val="24"/>
        </w:rPr>
        <w:t>Повышение производительности труда.</w:t>
      </w:r>
    </w:p>
    <w:bookmarkEnd w:id="9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1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недостаточный объем привлекаемых частных инвестиций, не отвечающий потребностям роста экономики;</w:t>
      </w:r>
    </w:p>
    <w:p w:rsidR="00F175B3" w:rsidRPr="00F175B3" w:rsidRDefault="00F175B3" w:rsidP="00432F3F">
      <w:pPr>
        <w:numPr>
          <w:ilvl w:val="0"/>
          <w:numId w:val="1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отток талантливых и квалифицированных кадров в относительно более привлекательные для жизни крупные столичные центры.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Ключевыми факторами развития экономики нового уклада становятся электронные технологии и услуги, а также представленные в цифровом виде объемные многоотраслевые данные,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товаров, работ и услуг, а также процедур управления.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Конкурентным преимуществом будут обладать те регионы, экономика которых основывается на наиболее продвинутых электронных технологиях и услугах, включая технологии анализа "больших данных" и прогностические технологии.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both"/>
        <w:rPr>
          <w:b/>
          <w:bCs/>
          <w:sz w:val="24"/>
          <w:szCs w:val="24"/>
        </w:rPr>
      </w:pPr>
      <w:bookmarkStart w:id="10" w:name="sub_110"/>
      <w:r w:rsidRPr="00F175B3">
        <w:rPr>
          <w:b/>
          <w:bCs/>
          <w:sz w:val="24"/>
          <w:szCs w:val="24"/>
        </w:rPr>
        <w:t xml:space="preserve">Задача 1.1. </w:t>
      </w:r>
      <w:bookmarkStart w:id="11" w:name="sub_130"/>
      <w:bookmarkEnd w:id="10"/>
      <w:r w:rsidRPr="00F175B3">
        <w:rPr>
          <w:b/>
          <w:bCs/>
          <w:sz w:val="24"/>
          <w:szCs w:val="24"/>
        </w:rPr>
        <w:t>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bookmarkEnd w:id="11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 2035 году планируется достичь устойчивого развития агропромышленного комплекса (далее - АПК) Шемуршинского округа за счет внедрения инновационных технологий в сельскохозяйственное производство, использования </w:t>
      </w:r>
      <w:proofErr w:type="spellStart"/>
      <w:r w:rsidRPr="00F175B3">
        <w:rPr>
          <w:sz w:val="24"/>
          <w:szCs w:val="24"/>
        </w:rPr>
        <w:t>энерго</w:t>
      </w:r>
      <w:proofErr w:type="spellEnd"/>
      <w:r w:rsidRPr="00F175B3">
        <w:rPr>
          <w:sz w:val="24"/>
          <w:szCs w:val="24"/>
        </w:rPr>
        <w:t>- и ресурсосберегающей техники нового поколения, более полного использования имеющегося природно-экономического потенциала.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Шемуршинском округе будет сформирован кластер, ориентированный на глубокую переработку сельскохозяйственного сырья. Диверсифицированный АПК будет обеспечивать высокую рентабельность производства.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аграрной отрасли  за 2022 год произведено продукции на сумму более 86,3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Шемуршинском округе ведут деятельность 50 крестьянских (фермерских) хозяйств, два сельскохозяйственных предприятия и 5390 единиц личных подсобных хозяйств.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>Валовый сбор зерна аграриями района в 2022 году вырос на 9,2 тысяч тонн и  составил 32,9  тысяч тонн (темп прироста 38,9 %). Урожайность составила 31,9 центнера с гектара (32,8 ц/га по Чувашии), выросла на 60,6 % к уровню прошлого года.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2022 году, несмотря на сложные погодные условия, собрано 22,7 тыс. тонн картофеля.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Индекс сельскохозяйственного производства составил 103,2 (по Чувашии 117,6%).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Сельскохозяйственные культуры заняли 15820 га посевной площади  или 104,9 % к 2021 году.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 урожай 2023 года посеяно 1693 га озимых культур (в 2022 году 1720 га).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>В районе в прошлом году внесено 1909 тонн минеральных удобрений, благодаря чему улучшается</w:t>
      </w:r>
      <w:r w:rsidRPr="00F175B3">
        <w:rPr>
          <w:i/>
          <w:sz w:val="24"/>
          <w:szCs w:val="24"/>
        </w:rPr>
        <w:t xml:space="preserve"> </w:t>
      </w:r>
      <w:r w:rsidRPr="00F175B3">
        <w:rPr>
          <w:sz w:val="24"/>
          <w:szCs w:val="24"/>
        </w:rPr>
        <w:t>урожайность сельскохозяйственных культур</w:t>
      </w:r>
      <w:r w:rsidRPr="00F175B3">
        <w:rPr>
          <w:i/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На 1 января 2023 года во всех категориях хозяйств района поголовье крупного рогатого скота составило 6842 голов (прирост на 2,8 %),  в том числе коров 2614 голов (98,8 % к уровню прошлого года).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 во всех категориях хозяйств района  производство скота и птицы на убой  в живом весе составило 1684 тонн, что составляет 98,5 % к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Валовой надой  молока составил 12818 тонн, вырос на 3,1% по сравнению  2021 годом, в  </w:t>
      </w:r>
      <w:r w:rsidRPr="00F175B3">
        <w:rPr>
          <w:sz w:val="24"/>
          <w:szCs w:val="24"/>
        </w:rPr>
        <w:lastRenderedPageBreak/>
        <w:t>КФХ производство молока  увеличилось на 10,9  % и составило 3100 тонн. Получено от каждой коровы в среднем по 5093 кг молока.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Получено 4,88 млн. штук яиц, (в 2021 году 4,87 млн. руб.)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Сфера АПК с учетом ее места в экономике и высокой доли сельского населения является важной для Шемуршинского округа. Основными ее проблемами являются: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2" w:name="sub_2375"/>
      <w:r w:rsidRPr="00F175B3">
        <w:rPr>
          <w:sz w:val="24"/>
          <w:szCs w:val="24"/>
        </w:rPr>
        <w:t>Отток населения из сельской местности.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3" w:name="sub_2376"/>
      <w:bookmarkEnd w:id="12"/>
      <w:r w:rsidRPr="00F175B3">
        <w:rPr>
          <w:sz w:val="24"/>
          <w:szCs w:val="24"/>
        </w:rPr>
        <w:t>Дефицит кадров.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4" w:name="sub_2377"/>
      <w:bookmarkEnd w:id="13"/>
      <w:r w:rsidRPr="00F175B3">
        <w:rPr>
          <w:sz w:val="24"/>
          <w:szCs w:val="24"/>
        </w:rPr>
        <w:t>Недостаточное техническое оснащение.</w:t>
      </w:r>
    </w:p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bookmarkStart w:id="15" w:name="sub_2382"/>
      <w:bookmarkEnd w:id="14"/>
      <w:r w:rsidRPr="00F175B3">
        <w:rPr>
          <w:sz w:val="24"/>
          <w:szCs w:val="24"/>
        </w:rPr>
        <w:t>Сокращение поголовья сельскохозяйственных животных, в частности крупного рогатого скота, и, как следствие, снижение объемов производства молока и мяса.</w:t>
      </w:r>
    </w:p>
    <w:bookmarkEnd w:id="15"/>
    <w:p w:rsidR="00F175B3" w:rsidRPr="00F175B3" w:rsidRDefault="00F175B3" w:rsidP="00432F3F">
      <w:pPr>
        <w:numPr>
          <w:ilvl w:val="0"/>
          <w:numId w:val="1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Наблюдается дефицит качественного племенного скота, который сложно закупить.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Растениеводство: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овощеводство, плодоводство, садоводство и хмелеводство,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возделывание новых культур, способных повысить эффективность сельскохозяйственного производства. При этом акцент будет сделан на </w:t>
      </w:r>
      <w:proofErr w:type="gramStart"/>
      <w:r w:rsidRPr="00F175B3">
        <w:rPr>
          <w:sz w:val="24"/>
          <w:szCs w:val="24"/>
        </w:rPr>
        <w:t>востребованной</w:t>
      </w:r>
      <w:proofErr w:type="gramEnd"/>
      <w:r w:rsidRPr="00F175B3">
        <w:rPr>
          <w:sz w:val="24"/>
          <w:szCs w:val="24"/>
        </w:rPr>
        <w:t xml:space="preserve"> на рынке экологически чистой продукции;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плодородия почв до оптимального уровня путем реализации комплекса мер по известкованию, </w:t>
      </w:r>
      <w:proofErr w:type="spellStart"/>
      <w:r w:rsidRPr="00F175B3">
        <w:rPr>
          <w:sz w:val="24"/>
          <w:szCs w:val="24"/>
        </w:rPr>
        <w:t>фосфоритованию</w:t>
      </w:r>
      <w:proofErr w:type="spellEnd"/>
      <w:r w:rsidRPr="00F175B3">
        <w:rPr>
          <w:sz w:val="24"/>
          <w:szCs w:val="24"/>
        </w:rPr>
        <w:t xml:space="preserve">, мелиорации, </w:t>
      </w:r>
      <w:proofErr w:type="spellStart"/>
      <w:r w:rsidRPr="00F175B3">
        <w:rPr>
          <w:sz w:val="24"/>
          <w:szCs w:val="24"/>
        </w:rPr>
        <w:t>культуртехнических</w:t>
      </w:r>
      <w:proofErr w:type="spellEnd"/>
      <w:r w:rsidRPr="00F175B3">
        <w:rPr>
          <w:sz w:val="24"/>
          <w:szCs w:val="24"/>
        </w:rPr>
        <w:t xml:space="preserve"> мероприятий, </w:t>
      </w:r>
      <w:proofErr w:type="spellStart"/>
      <w:r w:rsidRPr="00F175B3">
        <w:rPr>
          <w:sz w:val="24"/>
          <w:szCs w:val="24"/>
        </w:rPr>
        <w:t>биологизации</w:t>
      </w:r>
      <w:proofErr w:type="spellEnd"/>
      <w:r w:rsidRPr="00F175B3">
        <w:rPr>
          <w:sz w:val="24"/>
          <w:szCs w:val="24"/>
        </w:rPr>
        <w:t xml:space="preserve"> и применения научно обоснованного севооборота;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новых, реконструкция и модернизация действующих хранилищ зерна, картофеля, овощей и фруктов на основе инновационных технологий, оснащение их технологическим и холодильным оборудованием;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закупки сельскохозяйственной техники и оборудования;</w:t>
      </w:r>
    </w:p>
    <w:p w:rsidR="00F175B3" w:rsidRPr="00F175B3" w:rsidRDefault="00F175B3" w:rsidP="00432F3F">
      <w:pPr>
        <w:numPr>
          <w:ilvl w:val="0"/>
          <w:numId w:val="1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производительности труда в АПК за счет внедрения интенсивных технологий,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Животноводство: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наращивание объемов производства мяса, молока, яиц, за счет улучшения генетического потенциала животных, сохранения государственной поддержки племенных организаций, создания благоприятных условий для привлечения инвестиций в указанную сферу деятельности;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перевод системы животноводства на высокоинтенсивные формы производства: использование </w:t>
      </w:r>
      <w:proofErr w:type="spellStart"/>
      <w:r w:rsidRPr="00F175B3">
        <w:rPr>
          <w:sz w:val="24"/>
          <w:szCs w:val="24"/>
        </w:rPr>
        <w:t>энергонасыщенных</w:t>
      </w:r>
      <w:proofErr w:type="spellEnd"/>
      <w:r w:rsidRPr="00F175B3">
        <w:rPr>
          <w:sz w:val="24"/>
          <w:szCs w:val="24"/>
        </w:rPr>
        <w:t xml:space="preserve"> и высокопротеиновых кормов, модернизацию всех технологических процессов, активное использование ветеринарных препаратов для профилактики и борьбы с болезнями животных;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F175B3" w:rsidRPr="00F175B3" w:rsidRDefault="00F175B3" w:rsidP="00432F3F">
      <w:pPr>
        <w:numPr>
          <w:ilvl w:val="0"/>
          <w:numId w:val="1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мясного скотоводства, создание сельскохозяйственных предприятий по откорму КРС специализированных мясных пород, что позволит увеличить объемы производства высококачественной говядины;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 xml:space="preserve">Развитие </w:t>
      </w:r>
      <w:proofErr w:type="spellStart"/>
      <w:r w:rsidRPr="00F175B3">
        <w:rPr>
          <w:i/>
          <w:sz w:val="24"/>
          <w:szCs w:val="24"/>
        </w:rPr>
        <w:t>агропищевого</w:t>
      </w:r>
      <w:proofErr w:type="spellEnd"/>
      <w:r w:rsidRPr="00F175B3">
        <w:rPr>
          <w:i/>
          <w:sz w:val="24"/>
          <w:szCs w:val="24"/>
        </w:rPr>
        <w:t xml:space="preserve"> кластера:</w:t>
      </w:r>
    </w:p>
    <w:p w:rsidR="00F175B3" w:rsidRPr="00F175B3" w:rsidRDefault="00F175B3" w:rsidP="00432F3F">
      <w:pPr>
        <w:numPr>
          <w:ilvl w:val="0"/>
          <w:numId w:val="1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повышению конкурентоспособности продукции, развитие рынка </w:t>
      </w:r>
      <w:r w:rsidRPr="00F175B3">
        <w:rPr>
          <w:sz w:val="24"/>
          <w:szCs w:val="24"/>
        </w:rPr>
        <w:lastRenderedPageBreak/>
        <w:t>сбыта;</w:t>
      </w:r>
    </w:p>
    <w:p w:rsidR="00F175B3" w:rsidRPr="00F175B3" w:rsidRDefault="00F175B3" w:rsidP="00432F3F">
      <w:pPr>
        <w:numPr>
          <w:ilvl w:val="0"/>
          <w:numId w:val="1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проектов, направленных на глубокую переработку зерна, картофеля, мяса, молока, что позволит переработать больший объем сырья, произвести новую продукцию и отправить ее на экспорт;</w:t>
      </w:r>
    </w:p>
    <w:p w:rsidR="00F175B3" w:rsidRPr="00F175B3" w:rsidRDefault="00F175B3" w:rsidP="00432F3F">
      <w:pPr>
        <w:numPr>
          <w:ilvl w:val="0"/>
          <w:numId w:val="18"/>
        </w:num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кооперации в сфере производства и реализации сельскохозяйственной продукции, сырья и продовольствия.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i/>
          <w:sz w:val="24"/>
          <w:szCs w:val="24"/>
        </w:rPr>
        <w:t>Комплексное развитие сельских территорий: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стабилизации численности сельского населения за счет создания новых рабочих мест, комфортных условий для проживания;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проектов по комплексному развитию сельских территорий, предусматривающих строительство, модернизацию, ремонт объектов социально-культурной сферы, объектов газификации, водоснабжения, энергообеспечения в сельской местности;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механизма инициативного бюджетирования. Поддержка предложенных населением проектов по ремонту автомобильных дорог, учреждений социально-культурной сферы, созданию детских и игровых площадок, мест массового отдыха населения, объектов пожарной безопасности, благоустройству мест захоронения, очистке водоемов;</w:t>
      </w:r>
    </w:p>
    <w:p w:rsidR="00F175B3" w:rsidRPr="00F175B3" w:rsidRDefault="00F175B3" w:rsidP="00432F3F">
      <w:pPr>
        <w:numPr>
          <w:ilvl w:val="0"/>
          <w:numId w:val="1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развитие сельского туризма. 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объема производства сельскохозяйственной продукции;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глубокой переработки крестьянскими (фермерскими) хозяйствами молока и мяса.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увеличение индекса производства </w:t>
      </w:r>
      <w:proofErr w:type="spellStart"/>
      <w:r w:rsidRPr="00F175B3">
        <w:rPr>
          <w:sz w:val="24"/>
          <w:szCs w:val="24"/>
        </w:rPr>
        <w:t>агропищевого</w:t>
      </w:r>
      <w:proofErr w:type="spellEnd"/>
      <w:r w:rsidRPr="00F175B3">
        <w:rPr>
          <w:sz w:val="24"/>
          <w:szCs w:val="24"/>
        </w:rPr>
        <w:t xml:space="preserve"> кластера.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both"/>
        <w:rPr>
          <w:b/>
          <w:bCs/>
          <w:sz w:val="24"/>
          <w:szCs w:val="24"/>
        </w:rPr>
      </w:pPr>
      <w:bookmarkStart w:id="16" w:name="sub_140"/>
      <w:r w:rsidRPr="00F175B3">
        <w:rPr>
          <w:b/>
          <w:bCs/>
          <w:sz w:val="24"/>
          <w:szCs w:val="24"/>
        </w:rPr>
        <w:t>Задача 1.2. Развитие транспортной инфраструктуры</w:t>
      </w:r>
    </w:p>
    <w:bookmarkEnd w:id="16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что будет способствовать повышению конкурентоспособности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Транспорт является системообразующей отраслью, важнейшей составной частью производственной и социальной инфраструктуры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транспортную систему Шемуршинского округа входят автомобильные дороги, соединяющие населенные пункты  Шемуршинского округа и других регионов.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Транспортная система благоприятствует бесперебойному вывозу сельскохозяйственной продукции и обеспечению субъектов сельскохозяйственной деятельности и района необходимыми ресурсами.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настоящее время грузовые и пассажирские перевозки на территории Шемуршинского муниципального округа осуществляются автомобильным транспортом.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 xml:space="preserve">Протяженность автомобильных дорог общего пользования с твердым покрытием на начало 2023 года составляет 228,4 км.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убыточность пассажирских перевозок и недостаточность мер государственной поддержки;</w:t>
      </w:r>
    </w:p>
    <w:p w:rsidR="00F175B3" w:rsidRP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proofErr w:type="spellStart"/>
      <w:r w:rsidRPr="00F175B3">
        <w:rPr>
          <w:sz w:val="24"/>
          <w:szCs w:val="24"/>
        </w:rPr>
        <w:t>недоремонт</w:t>
      </w:r>
      <w:proofErr w:type="spellEnd"/>
      <w:r w:rsidRPr="00F175B3">
        <w:rPr>
          <w:sz w:val="24"/>
          <w:szCs w:val="24"/>
        </w:rPr>
        <w:t xml:space="preserve"> автомобильных дорог общего пользования;</w:t>
      </w:r>
    </w:p>
    <w:p w:rsidR="00F175B3" w:rsidRDefault="00F175B3" w:rsidP="00432F3F">
      <w:pPr>
        <w:numPr>
          <w:ilvl w:val="0"/>
          <w:numId w:val="2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количества транспортных сре</w:t>
      </w:r>
      <w:proofErr w:type="gramStart"/>
      <w:r w:rsidRPr="00F175B3">
        <w:rPr>
          <w:sz w:val="24"/>
          <w:szCs w:val="24"/>
        </w:rPr>
        <w:t>дств с п</w:t>
      </w:r>
      <w:proofErr w:type="gramEnd"/>
      <w:r w:rsidRPr="00F175B3">
        <w:rPr>
          <w:sz w:val="24"/>
          <w:szCs w:val="24"/>
        </w:rPr>
        <w:t>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условиям.</w:t>
      </w:r>
    </w:p>
    <w:p w:rsidR="00F175B3" w:rsidRPr="00F175B3" w:rsidRDefault="00F175B3" w:rsidP="00F175B3">
      <w:pPr>
        <w:spacing w:before="1"/>
        <w:ind w:left="1854" w:right="3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доступности, безопасности и качества транспортных услуг для всех слоев населения в соответствии с социальными стандартами, гарантирующими возможность передвижения на всей территории округа;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необходимых условий инвестирования в транспортную отрасль, обеспечивающих ее развитие опережающими темпами;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ориентирование и информационное сопровождение пассажиров;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планирование и развитие транспортной инфраструктуры для обеспечения пассажирских перевозок в округе по приоритетным маршрутам;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и реконструкция автомобильных дорог общего пользования регионального, межмуниципального и местного значения, в том числе в сельских населенных пунктах, с переходным типом покрытий;</w:t>
      </w:r>
    </w:p>
    <w:p w:rsidR="00F175B3" w:rsidRPr="00F175B3" w:rsidRDefault="00F175B3" w:rsidP="00432F3F">
      <w:pPr>
        <w:numPr>
          <w:ilvl w:val="0"/>
          <w:numId w:val="2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</w:t>
      </w:r>
      <w:r w:rsidRPr="00F175B3">
        <w:rPr>
          <w:bCs/>
          <w:sz w:val="24"/>
          <w:szCs w:val="24"/>
        </w:rPr>
        <w:t>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планируется:</w:t>
      </w:r>
    </w:p>
    <w:p w:rsidR="00F175B3" w:rsidRPr="00F175B3" w:rsidRDefault="00F175B3" w:rsidP="00432F3F">
      <w:pPr>
        <w:numPr>
          <w:ilvl w:val="0"/>
          <w:numId w:val="2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доли протяженности дорог общего пользования местного значения, не отвечающим нормативным требованиям;</w:t>
      </w:r>
    </w:p>
    <w:p w:rsidR="00F175B3" w:rsidRPr="00F175B3" w:rsidRDefault="00F175B3" w:rsidP="00432F3F">
      <w:pPr>
        <w:numPr>
          <w:ilvl w:val="0"/>
          <w:numId w:val="2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протяженности автомобильных дорог общего пользования местного значения, соответствующих нормативным требованиям по транспортно-эксплуатационным показателям.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"Дорожная сеть"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целью регионального проекта, входящего в состав национального проекта "Безопасные и качественные автомобильные дороги", является выполнение дорожных работ на сети автомобильных дорог общего пользования муниципального и сельского значения,  снижения уровня перегрузки и ликвидации мест концентрации дорожно-транспортных происшествий.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 – 63,8 процента;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количество лиц, погибших в результате дорожно-транспортных происшествий</w:t>
      </w:r>
      <w:r w:rsidRPr="00F175B3">
        <w:rPr>
          <w:sz w:val="24"/>
          <w:szCs w:val="24"/>
        </w:rPr>
        <w:t xml:space="preserve"> - 0,0 процента.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тяжесть последствий в результате дорожно-транспортных происшествий (количество погибших на 100 пострадавших)-0,00</w:t>
      </w:r>
    </w:p>
    <w:p w:rsidR="00F175B3" w:rsidRPr="00F175B3" w:rsidRDefault="00F175B3" w:rsidP="00F175B3">
      <w:pPr>
        <w:tabs>
          <w:tab w:val="left" w:pos="10206"/>
        </w:tabs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"Безопасность дорожного движения"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целями регионального проекта являются снижение смертности в дорожно-транспортных происшествиях, развитие системы предупреждения опасного поведения участников дорожного движения, повышение правового сознания участников дорожного движения.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Целевой показатель к году завершения регионального проекта (2035 год):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Количество лиц, погибших в результате дорожно-транспортных происшествий</w:t>
      </w:r>
      <w:r w:rsidRPr="00F175B3">
        <w:rPr>
          <w:sz w:val="24"/>
          <w:szCs w:val="24"/>
        </w:rPr>
        <w:t xml:space="preserve"> – 0,00.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  <w:lang w:eastAsia="ru-RU"/>
        </w:rPr>
        <w:t>Тяжесть последствий в результате дорожно-транспортных происшествий (количество погибших на 100 пострадавших) -0,00.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bookmarkStart w:id="17" w:name="sub_150"/>
      <w:r w:rsidRPr="00F175B3">
        <w:rPr>
          <w:b/>
          <w:bCs/>
          <w:sz w:val="24"/>
          <w:szCs w:val="24"/>
        </w:rPr>
        <w:lastRenderedPageBreak/>
        <w:t>Задача 1.3. Развитие информатизации и связи, цифровой экономики</w:t>
      </w:r>
    </w:p>
    <w:bookmarkEnd w:id="17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и развитие отрасли информатизации и связи в Шемуршинском округе - одно из ключевых условий роста конкурентоспособности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 создать условия для формирования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государственных и муниципальных услуг, предоставляемых в электронной форме.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Сегодня жителям Шемуршинского округа  доступны все виды современной проводной и беспроводной связи. Рынок сотовой связи полностью сформирован, практически каждый житель округа пользуется мобильной связью.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Помимо сотовых операторов связи в Шемуршинском округе  действуют операторы связи.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"</w:t>
      </w:r>
      <w:hyperlink r:id="rId12" w:history="1">
        <w:r w:rsidRPr="00F175B3">
          <w:rPr>
            <w:color w:val="0000FF" w:themeColor="hyperlink"/>
            <w:sz w:val="24"/>
            <w:szCs w:val="24"/>
            <w:u w:val="single"/>
          </w:rPr>
          <w:t>Единый портал</w:t>
        </w:r>
      </w:hyperlink>
      <w:r w:rsidRPr="00F175B3">
        <w:rPr>
          <w:sz w:val="24"/>
          <w:szCs w:val="24"/>
        </w:rPr>
        <w:t xml:space="preserve"> государственных и муниципальных услуг (функций)" (далее - Единый портал государственных и муниципальных услуг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низкий уровень проникновения высокоскоростного интернета;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слепых зон сотовой связи в округе;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связи в малых населенных пунктах;</w:t>
      </w:r>
    </w:p>
    <w:p w:rsidR="00F175B3" w:rsidRPr="00F175B3" w:rsidRDefault="00F175B3" w:rsidP="00432F3F">
      <w:pPr>
        <w:numPr>
          <w:ilvl w:val="0"/>
          <w:numId w:val="2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дефицит </w:t>
      </w:r>
      <w:proofErr w:type="gramStart"/>
      <w:r w:rsidRPr="00F175B3">
        <w:rPr>
          <w:sz w:val="24"/>
          <w:szCs w:val="24"/>
        </w:rPr>
        <w:t>профессиональных</w:t>
      </w:r>
      <w:proofErr w:type="gramEnd"/>
      <w:r w:rsidRPr="00F175B3">
        <w:rPr>
          <w:sz w:val="24"/>
          <w:szCs w:val="24"/>
        </w:rPr>
        <w:t xml:space="preserve"> IT-кадров.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расширении кругозора;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применение в администрации новых технологий, обеспечивающих повышение качества государственного управления;</w:t>
      </w:r>
    </w:p>
    <w:p w:rsidR="00F175B3" w:rsidRPr="00F175B3" w:rsidRDefault="00F175B3" w:rsidP="00432F3F">
      <w:pPr>
        <w:numPr>
          <w:ilvl w:val="0"/>
          <w:numId w:val="2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механизмов электронной демократии.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Информационно-коммуникационные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будут иметь возможность получать расширенный перечень услуг в электронной форме.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bookmarkStart w:id="18" w:name="sub_2032"/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управления.</w:t>
      </w:r>
    </w:p>
    <w:bookmarkEnd w:id="18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753" w:firstLine="359"/>
        <w:jc w:val="center"/>
        <w:rPr>
          <w:b/>
          <w:bCs/>
          <w:sz w:val="24"/>
          <w:szCs w:val="24"/>
        </w:rPr>
      </w:pPr>
      <w:bookmarkStart w:id="19" w:name="sub_220"/>
      <w:r w:rsidRPr="00F175B3">
        <w:rPr>
          <w:b/>
          <w:bCs/>
          <w:sz w:val="24"/>
          <w:szCs w:val="24"/>
        </w:rPr>
        <w:t>Задача 2.1. Обеспечение благоприятного предпринимательского климата</w:t>
      </w:r>
    </w:p>
    <w:bookmarkEnd w:id="19"/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Малое и среднее предпринимательство должно стать одним из главных направлений экономического роста, которое предусматривает рост численности занятых в сфере МСП, включая индивидуальных предпринимателей, создание современных рабочих мест и внедрение новых стандартов ведения бизнеса.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благоприятного предпринимательского климата включает: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создание дополнительных стимулов для вовлечения незанятого населения в сферу малого бизнеса;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упрощение доступа предпринимателей к закупкам товаров, работ, услуг для обеспечения муниципальных нужд;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в формировании положительного имиджа ремесленничества и народных художественных промыслов.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субъектов малого и среднего предпринимательства, включая индивидуальных предпринимателей, составляет 252 субъекта, число самозанятых –  420 человек.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Среднесписочная численность работников на предприятиях малого и среднего предпринимательства 1380 человек (в 2021 году -1300 человек, 2020 году -1200 человек).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Оборот малых и средних предприятий за 2022 год – 950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 в 2021 году 850 </w:t>
      </w:r>
      <w:proofErr w:type="spellStart"/>
      <w:r w:rsidRPr="00F175B3">
        <w:rPr>
          <w:sz w:val="24"/>
          <w:szCs w:val="24"/>
        </w:rPr>
        <w:t>млн.руб</w:t>
      </w:r>
      <w:proofErr w:type="spellEnd"/>
      <w:r w:rsidRPr="00F175B3">
        <w:rPr>
          <w:sz w:val="24"/>
          <w:szCs w:val="24"/>
        </w:rPr>
        <w:t xml:space="preserve">., в 2020 году – 780,0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>)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Через гарантийный фонд Чувашской Республики получили государственную поддержку 6 субъектов малого и среднего предпринимательства, сумма поручительства составила 33,34 млн. рублей, общая сумма кредита  93,82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Через Агентство по поддержке малого и среднего бизнеса в Чувашской Республике (АПМБ) в 2022 году финансовую поддержку получили 4 субъекта малого и среднего предпринимательства на сумму 21,91 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рост неформальной занятости в сфере малого и среднего предпринимательства;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временные и финансовые издержки при подготовке заявок на участие в закупках товаров, работ, услуг для муниципальных нужд;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проблемы сбыта продукции;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недостаточность собственных денежных сре</w:t>
      </w:r>
      <w:proofErr w:type="gramStart"/>
      <w:r w:rsidRPr="00F175B3">
        <w:rPr>
          <w:sz w:val="24"/>
          <w:szCs w:val="24"/>
        </w:rPr>
        <w:t>дств дл</w:t>
      </w:r>
      <w:proofErr w:type="gramEnd"/>
      <w:r w:rsidRPr="00F175B3">
        <w:rPr>
          <w:sz w:val="24"/>
          <w:szCs w:val="24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следовательно, повышения конкурентоспособности предприятий на рынке;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квалифицированных кадров;</w:t>
      </w:r>
    </w:p>
    <w:p w:rsidR="00F175B3" w:rsidRPr="00F175B3" w:rsidRDefault="00F175B3" w:rsidP="00432F3F">
      <w:pPr>
        <w:numPr>
          <w:ilvl w:val="0"/>
          <w:numId w:val="2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актов, наличие фактов уклонения от процедуры проведения ОРВ.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рост инновационной активности малых и средних предприятий;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создание и развитие объектов инфраструктуры поддержки субъектов малого и среднего предпринимательства;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F175B3">
        <w:rPr>
          <w:sz w:val="24"/>
          <w:szCs w:val="24"/>
          <w:lang w:eastAsia="ru-RU"/>
        </w:rPr>
        <w:t>бизнес-проектов</w:t>
      </w:r>
      <w:proofErr w:type="gramEnd"/>
      <w:r w:rsidRPr="00F175B3">
        <w:rPr>
          <w:sz w:val="24"/>
          <w:szCs w:val="24"/>
          <w:lang w:eastAsia="ru-RU"/>
        </w:rPr>
        <w:t xml:space="preserve"> и мер по развитию бизнес-инфраструктуры;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стимулирование развития предпринимательской деятельности;</w:t>
      </w:r>
    </w:p>
    <w:p w:rsidR="00F175B3" w:rsidRPr="00F175B3" w:rsidRDefault="00F175B3" w:rsidP="00432F3F">
      <w:pPr>
        <w:widowControl/>
        <w:numPr>
          <w:ilvl w:val="0"/>
          <w:numId w:val="26"/>
        </w:numPr>
        <w:ind w:right="3" w:firstLine="567"/>
        <w:contextualSpacing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укрепление кадрового и предпринимательского потенциала.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прирост количества субъектов малого и среднего предпринимательства, осуществляющих деятельность на территории Шемуршинского округа - до 0,2% к предыдущему году.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среднемесячная заработная плата одного работника в малом и среднем предпринимательстве – до 29200,00</w:t>
      </w:r>
    </w:p>
    <w:p w:rsidR="00F175B3" w:rsidRPr="00F175B3" w:rsidRDefault="00F175B3" w:rsidP="00432F3F">
      <w:pPr>
        <w:widowControl/>
        <w:numPr>
          <w:ilvl w:val="0"/>
          <w:numId w:val="27"/>
        </w:numPr>
        <w:adjustRightInd w:val="0"/>
        <w:ind w:right="3" w:firstLine="567"/>
        <w:contextualSpacing/>
        <w:jc w:val="both"/>
        <w:rPr>
          <w:rFonts w:eastAsia="Calibri"/>
          <w:sz w:val="24"/>
          <w:szCs w:val="24"/>
        </w:rPr>
      </w:pPr>
      <w:r w:rsidRPr="00F175B3">
        <w:rPr>
          <w:rFonts w:eastAsia="Calibri"/>
          <w:sz w:val="24"/>
          <w:szCs w:val="24"/>
        </w:rPr>
        <w:t>увеличение численности занятых в сфере малого и среднего предпринимательства, включая индивидуальных предпринимателей – на  4 человека ежегодно.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0" w:name="sub_230"/>
      <w:r w:rsidRPr="00F175B3">
        <w:rPr>
          <w:b/>
          <w:bCs/>
          <w:sz w:val="24"/>
          <w:szCs w:val="24"/>
        </w:rPr>
        <w:t>Задача 2.2. Повышение эффективности управления муниципальным имуществом</w:t>
      </w:r>
    </w:p>
    <w:bookmarkEnd w:id="20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Важно обеспечить эффективную деятельность по управлению муниципальным имуществом, функционирование единой системы учета муниципального имущества,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имущества, в том числе земельных участков, расположенных на территории Шемуршинского округа, в целях реализации проектов по жилищному и инвестиционному строительству, эффективного использования земель сельскохозяйственного назначения.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Эффективное использование государственного имущества напрямую зависит от полноты и качества его учета и является залогом успешного пополнения бюджета. В реестре муниципального имущества по состоянию на 1 января 2023 г. учтены 298 объектов капитального строительства</w:t>
      </w:r>
      <w:r w:rsidRPr="00F175B3">
        <w:rPr>
          <w:i/>
          <w:sz w:val="24"/>
          <w:szCs w:val="24"/>
        </w:rPr>
        <w:t xml:space="preserve">. </w:t>
      </w:r>
      <w:r w:rsidRPr="00F175B3">
        <w:rPr>
          <w:sz w:val="24"/>
          <w:szCs w:val="24"/>
        </w:rPr>
        <w:t>В настоящее время проводится работа по передаче имущества ликвидируемых сельских поселений района на баланс Шемуршинского округа и создания Единого реестра имущества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прошедший год, путем проведения аукционов, было предоставлено в аренду  67 земельных участков  площадью 5530,2 га с годовой арендной платой 344,4  тыс. рублей. Без проведения торгов предоставлено 14 участков площадью 57,42 га на сумму 25,19 тыс. рублей. В 2022 году продано всего 37 земельных участков 4,51 га на общую сумму 652,11 тыс.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От сдачи в аренду  земельных участков  за 2022 год в бюджет района поступило   3838,3 тыс. рублей, что составляет 126 % к уровню 2021 года.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 всего предоставлено в аренду 3 объекта недвижимого имущества на сумму 153,2 тыс. рублей. Приватизировано 13 объектов недвижимого имущества и 1 объект (с учетом сельских поселений) движимого имущества на общую сумму 2558,2 тыс.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Для субъектов МСП действуют льготные ставки арендной платы.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2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ликвидность предлагаемого к вовлечению в хозяйственный оборот неэффективно используемого и муниципального имущества. Основная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F175B3" w:rsidRPr="00F175B3" w:rsidRDefault="00F175B3" w:rsidP="00432F3F">
      <w:pPr>
        <w:numPr>
          <w:ilvl w:val="0"/>
          <w:numId w:val="2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бесхозяйного имущества и земельных участков, а также неиспользуемого имущества, находящегося в собственности граждан и в собственности юридических лиц.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использования имущества Шемуршинского округа, а также имущества, составляющего казну Шемуршинского округа;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актуализация кадастровой стоимости объектов недвижимости на территории Шемуршинского округа, в том числе земельных участков;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неиспользуемого, неэффективно используемого государственного имущества муниципального имущества, в том числе с включением сведений о таком имуществе в Единый информационный ресурс об отдельных объектах недвижимого имущества, расположенных на территории Шемуршинского округа. Информирование потенциальных инвесторов о наличии свободных объектов недвижимого имущества, в том числе земельных участков, посредством размещения сведений в открытом доступе на официальном сайте Шемуршинского округа в сети "Интернет", вовлечение в хозяйственный оборот неиспользуемых имущества и земельных участков путем их реализации на торгах и сдачи в аренду, пополнение муниципального бюджета;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эффективности использования земель сельскохозяйственного </w:t>
      </w:r>
      <w:r w:rsidRPr="00F175B3">
        <w:rPr>
          <w:sz w:val="24"/>
          <w:szCs w:val="24"/>
        </w:rPr>
        <w:lastRenderedPageBreak/>
        <w:t xml:space="preserve">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F175B3">
        <w:rPr>
          <w:sz w:val="24"/>
          <w:szCs w:val="24"/>
        </w:rPr>
        <w:t>сельхозтоваропроизводителям</w:t>
      </w:r>
      <w:proofErr w:type="spell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2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учета и мониторинга муниципального имущества в единой системе учета имущества.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обеспечить совершенствование системы учета и мониторинга муниципального имущества Шемуршинского округа в единой системе учета муниципального имущества Шемуршинского округа и муниципального имущества;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повысить инвестиционную привлекательность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увеличить доходы консолидированного бюджета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 xml:space="preserve">оптимизировать расходы бюджета Шемуршинского округа, предусмотренные на содержание имущества, закрепленного на праве оперативного управления за муниципальными учреждениями Шемуршинского </w:t>
      </w:r>
      <w:r>
        <w:rPr>
          <w:kern w:val="3"/>
          <w:sz w:val="24"/>
          <w:lang w:eastAsia="ru-RU"/>
        </w:rPr>
        <w:t>округа</w:t>
      </w:r>
      <w:r w:rsidRPr="00F175B3">
        <w:rPr>
          <w:kern w:val="3"/>
          <w:sz w:val="24"/>
          <w:lang w:eastAsia="ru-RU"/>
        </w:rPr>
        <w:t>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создать условия для наиболее полной реализации функций муниципального управ</w:t>
      </w:r>
      <w:r>
        <w:rPr>
          <w:kern w:val="3"/>
          <w:sz w:val="24"/>
          <w:lang w:eastAsia="ru-RU"/>
        </w:rPr>
        <w:t>ления и развития Шемуршинского</w:t>
      </w:r>
      <w:r w:rsidRPr="00F175B3">
        <w:rPr>
          <w:kern w:val="3"/>
          <w:sz w:val="24"/>
          <w:lang w:eastAsia="ru-RU"/>
        </w:rPr>
        <w:t xml:space="preserve"> округа;</w:t>
      </w:r>
    </w:p>
    <w:p w:rsidR="00F175B3" w:rsidRPr="00F175B3" w:rsidRDefault="00F175B3" w:rsidP="00432F3F">
      <w:pPr>
        <w:widowControl/>
        <w:numPr>
          <w:ilvl w:val="0"/>
          <w:numId w:val="30"/>
        </w:numPr>
        <w:suppressAutoHyphens/>
        <w:overflowPunct w:val="0"/>
        <w:ind w:right="3" w:firstLine="567"/>
        <w:jc w:val="both"/>
        <w:textAlignment w:val="baseline"/>
        <w:rPr>
          <w:kern w:val="3"/>
          <w:sz w:val="24"/>
          <w:lang w:eastAsia="ru-RU"/>
        </w:rPr>
      </w:pPr>
      <w:r w:rsidRPr="00F175B3">
        <w:rPr>
          <w:kern w:val="3"/>
          <w:sz w:val="24"/>
          <w:lang w:eastAsia="ru-RU"/>
        </w:rPr>
        <w:t>обеспечить развитие системы межведомственного информационного взаимодействия;</w:t>
      </w:r>
    </w:p>
    <w:p w:rsidR="00F175B3" w:rsidRPr="00F175B3" w:rsidRDefault="00F175B3" w:rsidP="00432F3F">
      <w:pPr>
        <w:numPr>
          <w:ilvl w:val="0"/>
          <w:numId w:val="30"/>
        </w:numPr>
        <w:spacing w:before="1"/>
        <w:ind w:right="3" w:firstLine="567"/>
        <w:jc w:val="both"/>
        <w:rPr>
          <w:rFonts w:eastAsia="Calibri"/>
          <w:sz w:val="24"/>
        </w:rPr>
      </w:pPr>
      <w:r w:rsidRPr="00F175B3">
        <w:rPr>
          <w:rFonts w:eastAsia="Calibri"/>
          <w:sz w:val="24"/>
        </w:rPr>
        <w:t>повысить качество оказываемых муниципальных услуг и сократить сроки их предоставления.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1" w:name="sub_240"/>
      <w:r w:rsidRPr="00F175B3">
        <w:rPr>
          <w:b/>
          <w:bCs/>
          <w:sz w:val="24"/>
          <w:szCs w:val="24"/>
        </w:rPr>
        <w:t>Задача 2.3. Повышение устойчивости бюджетной системы и эффективности государственного управления</w:t>
      </w:r>
    </w:p>
    <w:bookmarkEnd w:id="21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sz w:val="24"/>
          <w:szCs w:val="24"/>
        </w:rPr>
        <w:t>Основной целью муниципа</w:t>
      </w:r>
      <w:r>
        <w:rPr>
          <w:sz w:val="24"/>
          <w:szCs w:val="24"/>
        </w:rPr>
        <w:t>л</w:t>
      </w:r>
      <w:r w:rsidRPr="00F175B3">
        <w:rPr>
          <w:sz w:val="24"/>
          <w:szCs w:val="24"/>
        </w:rPr>
        <w:t xml:space="preserve">ьной политики в сфере управления общественными финансами </w:t>
      </w:r>
      <w:r w:rsidRPr="00F175B3">
        <w:rPr>
          <w:rFonts w:eastAsia="Malgun Gothic"/>
          <w:sz w:val="24"/>
          <w:szCs w:val="24"/>
        </w:rPr>
        <w:t>является эффективное использование бюджетных ресурсов и муниципального имущества Шемуршинского округа для обеспечения динамичного развития экономики, повышения уровня жизни населения и формирования благоприятных условий жизнедеятельности в муниципальном округе.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Консолидированный бюджет Шемуршинского района  Чувашской Республики за 2022 год </w:t>
      </w:r>
      <w:r w:rsidRPr="00F175B3">
        <w:rPr>
          <w:b/>
          <w:sz w:val="24"/>
          <w:szCs w:val="24"/>
        </w:rPr>
        <w:t>по доходам</w:t>
      </w:r>
      <w:r w:rsidRPr="00F175B3">
        <w:rPr>
          <w:sz w:val="24"/>
          <w:szCs w:val="24"/>
        </w:rPr>
        <w:t xml:space="preserve"> исполнен в объеме 473,6 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(99,7 % к уточненным годовым плановым назначениям), с ростом к уровню 2021 года на 11,0 %, в том числе по собственным (налоговым и неналоговым) доходам в объеме 70,6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(102,2% от утвержденного годового  плана), с ростом к уровню 2021 года (65,1 млн. рублей) на 8,5%.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собственных доходов консолидированного бюджета в общем объеме доходов составила 14,9%  (в 2021 году 15,3%).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Поступление неналоговых доходов на 1 января 2023 г. в консолидированный бюджет Шемуршинского района Чувашской Республики составило 12,7 млн. рублей,  с уменьшением 0,1% к уровню 2021 года.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Объем безвозмездных поступлений из республиканского бюджета (без учета возврата остатков межбюджетных трансфертов, имеющих целевое назначение, прошлых лет) составил 403,0 млн. рублей, с ростом к уровню 2021 года (361,5 млн. рублей) на 11,5%.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sz w:val="24"/>
          <w:szCs w:val="24"/>
        </w:rPr>
        <w:t xml:space="preserve">Расходы </w:t>
      </w:r>
      <w:r w:rsidRPr="00F175B3">
        <w:rPr>
          <w:sz w:val="24"/>
          <w:szCs w:val="24"/>
        </w:rPr>
        <w:t xml:space="preserve">консолидированного бюджета Шемуршинского района Чувашской Республики за 2022 год составили  379,6  млн. рублей, с снижением  к 2021 году на 10,7 %, в том числе расходы на образование – 193,1 млн. рублей, общегосударственные вопросы – 53,8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, национальную экономику – 47,6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жилищно-коммунальное хозяйство – 22,7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культуру – 28,1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, социальную политику – 13,1 млн. рублей, охрана окружающей среды -14,3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национальная безопасность -5,4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, национальная оборона – 1,0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 xml:space="preserve"> и физическая культура и спорт -0,5 </w:t>
      </w:r>
      <w:proofErr w:type="spellStart"/>
      <w:r w:rsidRPr="00F175B3">
        <w:rPr>
          <w:sz w:val="24"/>
          <w:szCs w:val="24"/>
        </w:rPr>
        <w:t>млн.рублей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целом консолидированный бюджет Шемуршинского района  Чувашской Республики в </w:t>
      </w:r>
      <w:r w:rsidRPr="00F175B3">
        <w:rPr>
          <w:sz w:val="24"/>
          <w:szCs w:val="24"/>
        </w:rPr>
        <w:lastRenderedPageBreak/>
        <w:t>2022 году исполнен с профицитом в объеме 94,0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Собственные доходы на душу населения составили 6315 рублей (в 2021 году - 5693 рубля, в 2020 году – 5070 рублей).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г. в Шемуршинском районе реализованы 19 муниципальных программ, на которые направлено 490,0 млн. рублей и освоено на 379,6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 xml:space="preserve"> (или 77,5% от запланированного объема), в том числе за счет средств республиканского бюджета Чувашской Республики – 277,1 млн. рублей, местного бюджета –102,5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1"/>
        </w:numPr>
        <w:spacing w:before="1"/>
        <w:ind w:right="3" w:firstLine="567"/>
        <w:jc w:val="both"/>
        <w:rPr>
          <w:sz w:val="24"/>
          <w:szCs w:val="24"/>
        </w:rPr>
      </w:pPr>
      <w:bookmarkStart w:id="22" w:name="sub_2399"/>
      <w:r w:rsidRPr="00F175B3">
        <w:rPr>
          <w:sz w:val="24"/>
          <w:szCs w:val="24"/>
        </w:rPr>
        <w:t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Шемуршинского округа, что препятствует эффективному развитию бюджетной системы Шемуршинского округа Чувашской Республики.</w:t>
      </w:r>
    </w:p>
    <w:p w:rsidR="00F175B3" w:rsidRPr="00F175B3" w:rsidRDefault="00F175B3" w:rsidP="00432F3F">
      <w:pPr>
        <w:numPr>
          <w:ilvl w:val="0"/>
          <w:numId w:val="3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Недостаточное обеспечение муниципалитета средствами, необходимыми для полноценного решения вопросов местного значения.</w:t>
      </w:r>
    </w:p>
    <w:bookmarkEnd w:id="22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обеспечение долгосрочной сбалансированности и устойчивости бюджета Шемуршинского округа, оптимизация долговой нагрузки на бюджет муниципального округа;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повышение эффективности бюджетных расходов, качества управления общественными финансами Шемуршинского округа.</w:t>
      </w:r>
    </w:p>
    <w:p w:rsidR="00F175B3" w:rsidRPr="00F175B3" w:rsidRDefault="00F175B3" w:rsidP="00432F3F">
      <w:pPr>
        <w:numPr>
          <w:ilvl w:val="0"/>
          <w:numId w:val="3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Для решения задач предусматриваются: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trike/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</w:rPr>
        <w:t>совершенствование бюджетного процесса, внедрение современных информационно-коммуникационных</w:t>
      </w:r>
      <w:r w:rsidRPr="00F175B3">
        <w:rPr>
          <w:rFonts w:eastAsia="Malgun Gothic"/>
          <w:sz w:val="24"/>
          <w:szCs w:val="24"/>
          <w:lang w:eastAsia="ru-RU"/>
        </w:rPr>
        <w:t xml:space="preserve"> технологий в управление общественными финансами, повышение качества и социальной направленности бюджетного планирования;</w:t>
      </w:r>
      <w:r w:rsidRPr="00F175B3">
        <w:rPr>
          <w:rFonts w:eastAsia="Malgun Gothic"/>
          <w:strike/>
          <w:sz w:val="24"/>
          <w:szCs w:val="24"/>
          <w:lang w:eastAsia="ru-RU"/>
        </w:rPr>
        <w:t xml:space="preserve"> 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проведение ответственной бюджетной политики, способствующей обеспечению долгосрочной сбалансированности и устойчивости бюджетной системы, росту собственных доходов  бюджета Шемуршинского округа;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</w:rPr>
        <w:t>повышение эффективности использования средств бюджета Шемуршинского муниципального округа, раз</w:t>
      </w:r>
      <w:r w:rsidRPr="00F175B3">
        <w:rPr>
          <w:sz w:val="24"/>
          <w:szCs w:val="24"/>
          <w:lang w:eastAsia="ru-RU"/>
        </w:rPr>
        <w:t xml:space="preserve">витие гибкой и комплексной системы управления бюджетными расходами, увязанной с системой муниципального стратегического управления, путем интеграции методов проектного управления в муниципальные программы </w:t>
      </w:r>
      <w:r w:rsidRPr="00F175B3">
        <w:rPr>
          <w:rFonts w:eastAsia="Malgun Gothic"/>
          <w:sz w:val="24"/>
          <w:szCs w:val="24"/>
        </w:rPr>
        <w:t xml:space="preserve">Шемуршинского округа </w:t>
      </w:r>
      <w:r w:rsidRPr="00F175B3">
        <w:rPr>
          <w:sz w:val="24"/>
          <w:szCs w:val="24"/>
          <w:lang w:eastAsia="ru-RU"/>
        </w:rPr>
        <w:t>и бюджетный процесс;</w:t>
      </w:r>
    </w:p>
    <w:p w:rsidR="00F175B3" w:rsidRPr="00432F3F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 xml:space="preserve">обеспечение ориентации бюджетных расходов на достижение конечных социально-экономических результатов, открытости и доступности информации об </w:t>
      </w:r>
      <w:r w:rsidRPr="00432F3F">
        <w:rPr>
          <w:rFonts w:eastAsia="Malgun Gothic"/>
          <w:sz w:val="24"/>
          <w:szCs w:val="24"/>
        </w:rPr>
        <w:t>исполнении бюджета Шемуршинского округа;</w:t>
      </w:r>
    </w:p>
    <w:p w:rsidR="00F175B3" w:rsidRPr="00432F3F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 xml:space="preserve">эффективное управление муниципальным долгом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округа</w:t>
      </w:r>
      <w:r w:rsidRPr="00432F3F">
        <w:rPr>
          <w:rFonts w:eastAsia="Malgun Gothic"/>
          <w:sz w:val="24"/>
          <w:szCs w:val="24"/>
          <w:lang w:eastAsia="ru-RU"/>
        </w:rPr>
        <w:t xml:space="preserve">, поддержание достигнутых кредитных рейтингов, обеспечение своевременного исполнения долговых обязательств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муниципального округа</w:t>
      </w:r>
      <w:r w:rsidRPr="00432F3F">
        <w:rPr>
          <w:rFonts w:eastAsia="Malgun Gothic"/>
          <w:sz w:val="24"/>
          <w:szCs w:val="24"/>
          <w:lang w:eastAsia="ru-RU"/>
        </w:rPr>
        <w:t xml:space="preserve">; </w:t>
      </w:r>
    </w:p>
    <w:p w:rsidR="00F175B3" w:rsidRPr="00F175B3" w:rsidRDefault="00F175B3" w:rsidP="00432F3F">
      <w:pPr>
        <w:widowControl/>
        <w:numPr>
          <w:ilvl w:val="0"/>
          <w:numId w:val="32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 xml:space="preserve">оптимизация структуры и объема муниципального долга </w:t>
      </w:r>
      <w:r w:rsidRPr="00432F3F">
        <w:rPr>
          <w:rFonts w:eastAsia="Malgun Gothic" w:cs="Arial"/>
          <w:sz w:val="24"/>
          <w:szCs w:val="24"/>
          <w:lang w:eastAsia="ru-RU"/>
        </w:rPr>
        <w:t>Шемуршинского муниципального округа</w:t>
      </w:r>
      <w:r w:rsidRPr="00432F3F">
        <w:rPr>
          <w:rFonts w:eastAsia="Malgun Gothic"/>
          <w:sz w:val="24"/>
          <w:szCs w:val="24"/>
          <w:lang w:eastAsia="ru-RU"/>
        </w:rPr>
        <w:t>, расходов на его обслуживание, осуществление заимствований в пределах ограничений, установленных Бюджетным кодексом</w:t>
      </w:r>
      <w:r w:rsidRPr="00F175B3">
        <w:rPr>
          <w:rFonts w:eastAsia="Malgun Gothic"/>
          <w:sz w:val="24"/>
          <w:szCs w:val="24"/>
          <w:lang w:eastAsia="ru-RU"/>
        </w:rPr>
        <w:t xml:space="preserve"> Российской Федерации, эффективное использование рыночных механизмов заимствований.</w:t>
      </w:r>
    </w:p>
    <w:p w:rsidR="00F175B3" w:rsidRPr="00432F3F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Ожидаемые результаты к 2035 </w:t>
      </w:r>
      <w:r w:rsidRPr="00432F3F">
        <w:rPr>
          <w:b/>
          <w:bCs/>
          <w:sz w:val="24"/>
          <w:szCs w:val="24"/>
        </w:rPr>
        <w:t>году:</w:t>
      </w:r>
    </w:p>
    <w:p w:rsidR="00F175B3" w:rsidRPr="00F175B3" w:rsidRDefault="00F175B3" w:rsidP="00432F3F">
      <w:pPr>
        <w:numPr>
          <w:ilvl w:val="0"/>
          <w:numId w:val="33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432F3F">
        <w:rPr>
          <w:rFonts w:eastAsia="Malgun Gothic"/>
          <w:sz w:val="24"/>
          <w:szCs w:val="24"/>
          <w:lang w:eastAsia="ru-RU"/>
        </w:rPr>
        <w:t>обеспечение сбалансированности и устойчивости бюджета Шемуршинского округа, его формирование на основе программно-целевого подхода, эффективную систему управления общественными финансами в качестве одного из ключевых механизмов динамичного социально-экономического развития и повышения качества жизни населения Шемуршинского</w:t>
      </w:r>
      <w:r w:rsidRPr="00F175B3">
        <w:rPr>
          <w:rFonts w:eastAsia="Malgun Gothic"/>
          <w:sz w:val="24"/>
          <w:szCs w:val="24"/>
          <w:lang w:eastAsia="ru-RU"/>
        </w:rPr>
        <w:t xml:space="preserve"> округа;</w:t>
      </w:r>
    </w:p>
    <w:p w:rsidR="00F175B3" w:rsidRPr="00F175B3" w:rsidRDefault="00F175B3" w:rsidP="00432F3F">
      <w:pPr>
        <w:numPr>
          <w:ilvl w:val="0"/>
          <w:numId w:val="33"/>
        </w:numPr>
        <w:adjustRightInd w:val="0"/>
        <w:ind w:right="3" w:firstLine="567"/>
        <w:jc w:val="both"/>
        <w:rPr>
          <w:rFonts w:eastAsia="Malgun Gothic"/>
          <w:sz w:val="24"/>
          <w:szCs w:val="24"/>
          <w:lang w:eastAsia="ru-RU"/>
        </w:rPr>
      </w:pPr>
      <w:r w:rsidRPr="00F175B3">
        <w:rPr>
          <w:rFonts w:eastAsia="Malgun Gothic"/>
          <w:sz w:val="24"/>
          <w:szCs w:val="24"/>
          <w:lang w:eastAsia="ru-RU"/>
        </w:rPr>
        <w:t xml:space="preserve">повышение бюджетного потенциала Шемуршинского округа как за счет роста собственной доходной базы бюджета Шемуршинского округа, так и за счет эффективного осуществления бюджетных расходов с нацеленностью их на </w:t>
      </w:r>
      <w:r w:rsidRPr="00F175B3">
        <w:rPr>
          <w:rFonts w:eastAsia="Malgun Gothic"/>
          <w:sz w:val="24"/>
          <w:szCs w:val="24"/>
          <w:lang w:eastAsia="ru-RU"/>
        </w:rPr>
        <w:lastRenderedPageBreak/>
        <w:t>достижение конечного социально-экономического результата;</w:t>
      </w:r>
    </w:p>
    <w:p w:rsidR="00F175B3" w:rsidRPr="00F175B3" w:rsidRDefault="00F175B3" w:rsidP="00432F3F">
      <w:pPr>
        <w:numPr>
          <w:ilvl w:val="0"/>
          <w:numId w:val="33"/>
        </w:numPr>
        <w:spacing w:before="1"/>
        <w:ind w:right="3" w:firstLine="567"/>
        <w:jc w:val="both"/>
        <w:rPr>
          <w:rFonts w:eastAsia="Malgun Gothic"/>
          <w:sz w:val="24"/>
          <w:szCs w:val="24"/>
        </w:rPr>
      </w:pPr>
      <w:r w:rsidRPr="00F175B3">
        <w:rPr>
          <w:rFonts w:eastAsia="Malgun Gothic"/>
          <w:sz w:val="24"/>
          <w:szCs w:val="24"/>
        </w:rPr>
        <w:t>снижение долговой нагрузки на бюджет муниципального округа при неуклонном исполнении долговых обязательств.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center"/>
        <w:rPr>
          <w:b/>
          <w:bCs/>
          <w:sz w:val="24"/>
          <w:szCs w:val="24"/>
        </w:rPr>
      </w:pPr>
      <w:bookmarkStart w:id="23" w:name="sub_2033"/>
      <w:r w:rsidRPr="00F175B3">
        <w:rPr>
          <w:b/>
          <w:bCs/>
          <w:sz w:val="24"/>
          <w:szCs w:val="24"/>
        </w:rPr>
        <w:t>Цель 3. Рациональное природопользование и обеспечение экологической безопасности в Шемуршинском округе</w:t>
      </w:r>
    </w:p>
    <w:bookmarkEnd w:id="23"/>
    <w:p w:rsidR="00F175B3" w:rsidRPr="00F175B3" w:rsidRDefault="00F175B3" w:rsidP="00F175B3">
      <w:pPr>
        <w:spacing w:before="1"/>
        <w:ind w:right="444" w:firstLine="567"/>
        <w:jc w:val="center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center"/>
        <w:rPr>
          <w:b/>
          <w:bCs/>
          <w:sz w:val="24"/>
          <w:szCs w:val="24"/>
        </w:rPr>
      </w:pPr>
      <w:bookmarkStart w:id="24" w:name="sub_310"/>
      <w:r w:rsidRPr="00F175B3">
        <w:rPr>
          <w:b/>
          <w:bCs/>
          <w:sz w:val="24"/>
          <w:szCs w:val="24"/>
        </w:rPr>
        <w:t>Задача 3.1. Рациональное освоение природно-ресурсного потенциала Шемуршинского округа</w:t>
      </w:r>
    </w:p>
    <w:bookmarkEnd w:id="24"/>
    <w:p w:rsidR="00F175B3" w:rsidRPr="00F175B3" w:rsidRDefault="00F175B3" w:rsidP="00F175B3">
      <w:pPr>
        <w:spacing w:before="1"/>
        <w:ind w:right="444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Рациональное освоение природно-ресурсного потенциала обеспечит к 2035 году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предусматривает: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rFonts w:eastAsia="Calibri"/>
          <w:sz w:val="24"/>
        </w:rPr>
        <w:t>Обеспечение снижения негативного воздействия хозяйственной и иной деятельности на окружающую среду</w:t>
      </w:r>
      <w:r w:rsidRPr="00F175B3">
        <w:rPr>
          <w:b/>
          <w:bCs/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Автомобильный транспорт является основным источником загрязнения атмосферного воздуха и шумового воздействия на окружающую среду.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ТБО неуклонно возрастает из-за изменения образа жизни (в основном от использования одноразовой посуды, различных емкостей, оберточных и упаковочных материалов и т.д.), возрастает сложность состава бытовых отходов. В целях благоустройства территорий населенных пунктов, во</w:t>
      </w:r>
      <w:r w:rsidR="00432F3F">
        <w:rPr>
          <w:sz w:val="24"/>
          <w:szCs w:val="24"/>
        </w:rPr>
        <w:t xml:space="preserve"> всех поселениях Шемуршинского</w:t>
      </w:r>
      <w:r w:rsidRPr="00F175B3">
        <w:rPr>
          <w:sz w:val="24"/>
          <w:szCs w:val="24"/>
        </w:rPr>
        <w:t xml:space="preserve"> округа организован вывоз твердых бытовых отходов на основании договоров.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Зеленые насаждения в сельских поселениях Шемуршинского округа выполняют важную санитарно-гигиеническую роль, очищают атмосферный воздух от пыли, поглощают вредные газы, тяжелые металлы, оздоровляют воздух за счет выделения фитонцидов, что подавляет развитие болезнетворных микроорганизмов.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территории Шемуршинского округа протекают, в основном, малые реки, относящиеся к бассейну р. Карла и Бездна.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источниками загрязнения водных объектов являются сельскохозяйственные предприятия, а также жилищно-коммунальный сектор с. Шемурша.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Широкое и достаточно активное развитие водной эрозии приводит к смыву с полей большой массы плодородного слоя почвы, и, как следствие, попаданию в реки большого количества минеральных удобрений и химикатов. Интенсивному загрязнению рек способствует неорганизованный сброс сточных вод от животноводческих ферм.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Очистка основного объема сточных вод осуществляется на очистных сооружениях жилищно-коммунального хозяйства.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округе  существуют 9 гидротехнических сооружений IV класса капитальности, и многие из них эксплуатируются без ремонта и реконструкции 30 и более лет. Техническое состояние 1 ГТС оценивается как неудовлетворительное.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Водный режим рек, расположенных на территории Шемуршинского округа, отличается устойчивой, но низкой водностью в межень и высокой в половодье. В период половодья уровень воды на реках повышается на 2-3 метра, в результате чего вода выходит из русел и затапливает прилегающие окрестности. Наиболее </w:t>
      </w:r>
      <w:proofErr w:type="spellStart"/>
      <w:r w:rsidRPr="00F175B3">
        <w:rPr>
          <w:sz w:val="24"/>
          <w:szCs w:val="24"/>
        </w:rPr>
        <w:t>паводкоопасными</w:t>
      </w:r>
      <w:proofErr w:type="spellEnd"/>
      <w:r w:rsidRPr="00F175B3">
        <w:rPr>
          <w:sz w:val="24"/>
          <w:szCs w:val="24"/>
        </w:rPr>
        <w:t xml:space="preserve"> является д. </w:t>
      </w:r>
      <w:proofErr w:type="spellStart"/>
      <w:r w:rsidRPr="00F175B3">
        <w:rPr>
          <w:sz w:val="24"/>
          <w:szCs w:val="24"/>
        </w:rPr>
        <w:t>Асаново</w:t>
      </w:r>
      <w:proofErr w:type="spellEnd"/>
      <w:r w:rsidRPr="00F175B3">
        <w:rPr>
          <w:sz w:val="24"/>
          <w:szCs w:val="24"/>
        </w:rPr>
        <w:t xml:space="preserve"> Бичурга-Баишевского сельского поселения.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Естественные колебания характеристик гидрологического режима водных объектов приводят к возникновению риска негативного воздействия вод на жизнедеятельность населения и объекты экономики.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сброс в водные объекты загрязненных сточных вод;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загрязнение окружающей среды, в том числе атмосферного воздуха;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неудовлетворительное состояние гидротехнических сооружений;</w:t>
      </w:r>
    </w:p>
    <w:p w:rsidR="00F175B3" w:rsidRPr="00F175B3" w:rsidRDefault="00F175B3" w:rsidP="00432F3F">
      <w:pPr>
        <w:numPr>
          <w:ilvl w:val="0"/>
          <w:numId w:val="3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недостаточное разнообразие минерально-сырьевых ресурсов Шемуршинского округа;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bookmarkStart w:id="25" w:name="sub_2401"/>
      <w:r w:rsidRPr="00F175B3">
        <w:rPr>
          <w:sz w:val="24"/>
          <w:szCs w:val="24"/>
        </w:rPr>
        <w:t>Снабжение населения качественной питьевой водой:</w:t>
      </w:r>
    </w:p>
    <w:bookmarkEnd w:id="25"/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Очистка основного объема сточных вод осуществляется на очистных сооружениях жилищно-коммунального хозяйства. </w:t>
      </w:r>
      <w:bookmarkStart w:id="26" w:name="sub_2402"/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Ремонт или замена  </w:t>
      </w:r>
      <w:hyperlink r:id="rId13" w:tooltip="Водопроводные сети" w:history="1">
        <w:proofErr w:type="gramStart"/>
        <w:r w:rsidRPr="00F175B3">
          <w:rPr>
            <w:color w:val="0000FF" w:themeColor="hyperlink"/>
            <w:sz w:val="24"/>
            <w:szCs w:val="24"/>
            <w:u w:val="single"/>
          </w:rPr>
          <w:t>водопроводных</w:t>
        </w:r>
        <w:proofErr w:type="gramEnd"/>
        <w:r w:rsidRPr="00F175B3">
          <w:rPr>
            <w:color w:val="0000FF" w:themeColor="hyperlink"/>
            <w:sz w:val="24"/>
            <w:szCs w:val="24"/>
            <w:u w:val="single"/>
          </w:rPr>
          <w:t xml:space="preserve"> сет</w:t>
        </w:r>
      </w:hyperlink>
      <w:r w:rsidRPr="00F175B3">
        <w:rPr>
          <w:sz w:val="24"/>
          <w:szCs w:val="24"/>
        </w:rPr>
        <w:t>ей, которые полностью выработали свой технический ресурс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ликвидации заброшенных скважин.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bookmarkStart w:id="27" w:name="sub_2403"/>
      <w:bookmarkEnd w:id="26"/>
      <w:r w:rsidRPr="00F175B3">
        <w:rPr>
          <w:sz w:val="24"/>
          <w:szCs w:val="24"/>
        </w:rPr>
        <w:t>Рекультивация объектов накопленного вреда - закрытых муниципальных свалок.</w:t>
      </w:r>
    </w:p>
    <w:bookmarkEnd w:id="27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35"/>
        </w:num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восстановление земель, подвергшихся нарушению;</w:t>
      </w:r>
    </w:p>
    <w:p w:rsidR="00F175B3" w:rsidRPr="00F175B3" w:rsidRDefault="00F175B3" w:rsidP="00432F3F">
      <w:pPr>
        <w:numPr>
          <w:ilvl w:val="0"/>
          <w:numId w:val="35"/>
        </w:numPr>
        <w:adjustRightInd w:val="0"/>
        <w:ind w:right="3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175B3">
        <w:rPr>
          <w:rFonts w:ascii="Times New Roman CYR" w:hAnsi="Times New Roman CYR" w:cs="Times New Roman CYR"/>
          <w:sz w:val="24"/>
          <w:szCs w:val="24"/>
          <w:lang w:eastAsia="ru-RU"/>
        </w:rPr>
        <w:t>обеспечение сохранения биологического разнообразия на территории Шемуршинского муниципального округа;</w:t>
      </w:r>
    </w:p>
    <w:p w:rsidR="00F175B3" w:rsidRPr="00F175B3" w:rsidRDefault="00F175B3" w:rsidP="00432F3F">
      <w:pPr>
        <w:numPr>
          <w:ilvl w:val="0"/>
          <w:numId w:val="3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rFonts w:eastAsia="Calibri"/>
          <w:sz w:val="24"/>
        </w:rPr>
        <w:t>уменьшение негативного воздействия хозяйственной и иной деятельности на компоненты природной среды за счет снижения выбросов на атмосферный воздух, очистки поверхностных и хозяйственно-бытовых стоков, переработки, обезвреживания и безопасного размещения отходов.</w:t>
      </w:r>
    </w:p>
    <w:p w:rsidR="00F175B3" w:rsidRPr="00F175B3" w:rsidRDefault="00F175B3" w:rsidP="00F175B3">
      <w:pPr>
        <w:spacing w:before="1"/>
        <w:ind w:left="901" w:right="3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8" w:name="sub_2034"/>
      <w:r w:rsidRPr="00F175B3">
        <w:rPr>
          <w:b/>
          <w:bCs/>
          <w:sz w:val="24"/>
          <w:szCs w:val="24"/>
        </w:rPr>
        <w:t>Цель 4. Развитие человеческого капитала и социальной сферы в Шемуршинском округе. Повышение уровня и качества жизни населения</w:t>
      </w:r>
    </w:p>
    <w:bookmarkEnd w:id="28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29" w:name="sub_410"/>
      <w:r w:rsidRPr="00F175B3">
        <w:rPr>
          <w:b/>
          <w:bCs/>
          <w:sz w:val="24"/>
          <w:szCs w:val="24"/>
        </w:rPr>
        <w:t>Задача 4.1. Демографическое развитие, улучшение здоровья населения и поддержание его долголетней активной жизни</w:t>
      </w:r>
    </w:p>
    <w:bookmarkEnd w:id="29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планируется повышение рождаемости, снижение смертности, увеличение продолжительности жизни населения на основе внедрения новых медицинских технологий, повышения качества и доступности медицинской помощи, способствующей улучшению состояния здоровья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предусматривает: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стабилизацию демографической ситуации в районе, реализацию мер по повышению рождаемости населения, снижению смертности в трудоспособном возрасте;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укрепление института семьи, создание равных возможностей для полноценного развития детей;</w:t>
      </w:r>
    </w:p>
    <w:p w:rsidR="00F175B3" w:rsidRPr="00F175B3" w:rsidRDefault="00F175B3" w:rsidP="00432F3F">
      <w:pPr>
        <w:numPr>
          <w:ilvl w:val="0"/>
          <w:numId w:val="3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совмещения родителями воспитания детей с трудовой занятостью.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sz w:val="24"/>
          <w:szCs w:val="24"/>
        </w:rPr>
      </w:pPr>
      <w:r w:rsidRPr="00F175B3">
        <w:rPr>
          <w:b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Численность населения на начало 2023 года составляет 11184 человека (на 01.01.2022 г. - 11438 человек).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За 2022 год в районе родилось 80 детей (в 2021 г.  – 108, в 2020г-103), что на 28 детей или на 25,9 %  меньше аналогичного показателя 2021 года.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Умерло в прошлом году 196  человек (в 2021г. -259, в 2020г.-232), что на 63 человека, или на 24,3% меньше с аналогичным периодом 2021 года. 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 Показатель рождаемости в расчете на 1000 человек населения в 2022 году составил 7,9 (в целом по республике – 8,4), смертности – 19,3 (в целом по республике –13,1).</w:t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</w:r>
      <w:r w:rsidRPr="00F175B3">
        <w:rPr>
          <w:sz w:val="24"/>
          <w:szCs w:val="24"/>
        </w:rPr>
        <w:tab/>
        <w:t>За 2022 год зарегистрировано 72 брака, (в 2021г. -69) что на 3  больше, чем за аналогичный период  2021 года.  Расторгнуто  31  браков, (в 2021г. -  29) что на 2 брака  больше, чем за 2021 год.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сокращение численности граждан трудоспособного возраста и увеличение </w:t>
      </w:r>
      <w:r w:rsidRPr="00F175B3">
        <w:rPr>
          <w:bCs/>
          <w:sz w:val="24"/>
          <w:szCs w:val="24"/>
        </w:rPr>
        <w:lastRenderedPageBreak/>
        <w:t>доли пожилого населения;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дефицит финансового обеспечения программы государственных гарантий бесплатного оказания гражданам медицинской помощи, что снижает доступность медицинской помощи при социально значимых заболеваниях и может способствовать их росту;</w:t>
      </w:r>
    </w:p>
    <w:p w:rsidR="00F175B3" w:rsidRPr="00F175B3" w:rsidRDefault="00F175B3" w:rsidP="00432F3F">
      <w:pPr>
        <w:numPr>
          <w:ilvl w:val="0"/>
          <w:numId w:val="37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повышение уровня рождаемости путем предоставления мер поддержки семьям с детьми, в том числе многодетным семьям, включая меры повышения качества медицинского обслуживания матерей и детей (дородовая диагностика, скрининг новорожденных, санаторно-курортное лечение детей и матерей);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поддержка молодых и многодетных семей, создание дополнительных стимулов для рождения второго и третьего ребенка, в том числе: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организация отдыха и оздоровления детей;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строительство и реконструкция дошкольных образовательных организаций; </w:t>
      </w:r>
    </w:p>
    <w:p w:rsidR="00F175B3" w:rsidRPr="00F175B3" w:rsidRDefault="00F175B3" w:rsidP="00432F3F">
      <w:pPr>
        <w:numPr>
          <w:ilvl w:val="0"/>
          <w:numId w:val="38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обеспечение доступной и качественной первичной </w:t>
      </w:r>
      <w:proofErr w:type="spellStart"/>
      <w:r w:rsidRPr="00F175B3">
        <w:rPr>
          <w:bCs/>
          <w:sz w:val="24"/>
          <w:szCs w:val="24"/>
        </w:rPr>
        <w:t>медикосанитарной</w:t>
      </w:r>
      <w:proofErr w:type="spellEnd"/>
      <w:r w:rsidRPr="00F175B3">
        <w:rPr>
          <w:bCs/>
          <w:sz w:val="24"/>
          <w:szCs w:val="24"/>
        </w:rPr>
        <w:t xml:space="preserve"> помощью.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приоритетных проектов в рамках национальной программы демографического развития, предусматривающих решение следующих задач:</w:t>
      </w:r>
    </w:p>
    <w:p w:rsidR="00F175B3" w:rsidRPr="00F175B3" w:rsidRDefault="00F175B3" w:rsidP="00432F3F">
      <w:pPr>
        <w:numPr>
          <w:ilvl w:val="0"/>
          <w:numId w:val="39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создание условий для осуществления трудовой деятельности женщинами, имеющими детей, включая достижение 100-процентной доступности;</w:t>
      </w:r>
    </w:p>
    <w:p w:rsidR="00F175B3" w:rsidRPr="00F175B3" w:rsidRDefault="00F175B3" w:rsidP="00432F3F">
      <w:pPr>
        <w:numPr>
          <w:ilvl w:val="0"/>
          <w:numId w:val="39"/>
        </w:num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создание для всех категорий и групп населения условий для занятий физической культурой и спортом, а также подготовка спортивного резерва.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рост ожидаемой продолжительности жизни  до 70 лет;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коэффициента рождаемости до 11,0 на 1 тыс. </w:t>
      </w:r>
      <w:proofErr w:type="gramStart"/>
      <w:r w:rsidRPr="00F175B3">
        <w:rPr>
          <w:sz w:val="24"/>
          <w:szCs w:val="24"/>
        </w:rPr>
        <w:t>родившихся</w:t>
      </w:r>
      <w:proofErr w:type="gram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4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смертности населения до 10 случаев на 1 тыс. населения.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bookmarkStart w:id="30" w:name="sub_420"/>
      <w:r w:rsidRPr="00F175B3">
        <w:rPr>
          <w:b/>
          <w:bCs/>
          <w:sz w:val="24"/>
          <w:szCs w:val="24"/>
        </w:rPr>
        <w:t>Задача 4.2. Совершенствование сферы потребления и повышение качества жизни населения</w:t>
      </w:r>
    </w:p>
    <w:bookmarkEnd w:id="30"/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перспективе развитие экономики муниципалитета, создание новых рабочих мест.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появятся новые виды услуг, позволяющие приумножать знания, способности, творческий потенциал человека.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 Будут внедряться новые коммуникации (инновационные технологии и виды техники - телепортация, компьютеры нового поколения, роботы, 5D-принтеры, "умный дом" и т.д.), которые повысят качество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Все сферы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делают возможным повсеместное использование функции "нажми на кнопку и заплати".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Потребительский рынок является одной из важнейших сфер экономической деятельности, обеспечивающей благополучие жителей.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году услуги розничной торговли оказывали  105  объекта розничной торговли,  16 точек  бытового обслуживания и 7 точек общественного питания. Сетевые торговые структуры представлены магазинами «Магнит», «Пятерочка».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 xml:space="preserve">В прошедшем году открылся один объект общественного питания. Очень активно развивается онлайн-торговля, для этого открыт один пункт выдачи </w:t>
      </w:r>
      <w:proofErr w:type="spellStart"/>
      <w:r w:rsidRPr="00F175B3">
        <w:rPr>
          <w:bCs/>
          <w:sz w:val="24"/>
          <w:szCs w:val="24"/>
        </w:rPr>
        <w:t>Wildberries</w:t>
      </w:r>
      <w:proofErr w:type="spellEnd"/>
      <w:r w:rsidRPr="00F175B3">
        <w:rPr>
          <w:bCs/>
          <w:sz w:val="24"/>
          <w:szCs w:val="24"/>
        </w:rPr>
        <w:t>. Это</w:t>
      </w:r>
      <w:r w:rsidRPr="00F175B3">
        <w:rPr>
          <w:sz w:val="24"/>
          <w:szCs w:val="24"/>
        </w:rPr>
        <w:t xml:space="preserve"> позволило создать дополнительно 5 рабочих места.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 xml:space="preserve">За 2022 год индекс потребительских цен составил 114,7% </w:t>
      </w:r>
      <w:proofErr w:type="gramStart"/>
      <w:r w:rsidRPr="00F175B3">
        <w:rPr>
          <w:sz w:val="24"/>
          <w:szCs w:val="24"/>
        </w:rPr>
        <w:t xml:space="preserve">( </w:t>
      </w:r>
      <w:proofErr w:type="gramEnd"/>
      <w:r w:rsidRPr="00F175B3">
        <w:rPr>
          <w:sz w:val="24"/>
          <w:szCs w:val="24"/>
        </w:rPr>
        <w:t>за 2021 год 108,9 %).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низкий уровень формирования потребности в инновациях и спроса на новые продукты и услуги на уровне потребителя и бизнеса;</w:t>
      </w:r>
    </w:p>
    <w:p w:rsidR="00F175B3" w:rsidRPr="00F175B3" w:rsidRDefault="00F175B3" w:rsidP="00432F3F">
      <w:pPr>
        <w:numPr>
          <w:ilvl w:val="0"/>
          <w:numId w:val="4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F175B3">
        <w:rPr>
          <w:sz w:val="24"/>
          <w:szCs w:val="24"/>
        </w:rPr>
        <w:t>самообеспечение</w:t>
      </w:r>
      <w:proofErr w:type="spellEnd"/>
      <w:r w:rsidRPr="00F175B3">
        <w:rPr>
          <w:sz w:val="24"/>
          <w:szCs w:val="24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рабочих мест;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профессионализма специалистов сферы потребительского рынка и услуг;</w:t>
      </w:r>
    </w:p>
    <w:p w:rsidR="00F175B3" w:rsidRPr="00F175B3" w:rsidRDefault="00F175B3" w:rsidP="00432F3F">
      <w:pPr>
        <w:numPr>
          <w:ilvl w:val="0"/>
          <w:numId w:val="4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новых видов услуг, ориентированных на спрос.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bookmarkStart w:id="31" w:name="sub_430"/>
      <w:r w:rsidRPr="00F175B3">
        <w:rPr>
          <w:sz w:val="24"/>
          <w:szCs w:val="24"/>
        </w:rPr>
        <w:t>оборот розничной торговли на душу населения – 56,55 тыс. руб.;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объем платных услуг – 14,55 </w:t>
      </w:r>
      <w:proofErr w:type="spellStart"/>
      <w:r w:rsidRPr="00F175B3">
        <w:rPr>
          <w:sz w:val="24"/>
          <w:szCs w:val="24"/>
        </w:rPr>
        <w:t>тыс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новых рабочих мест на объектах потребительского рынка – 3 ед.;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введение новых объектов потребительского рынка – 7 ед.;</w:t>
      </w:r>
    </w:p>
    <w:p w:rsidR="00F175B3" w:rsidRPr="00F175B3" w:rsidRDefault="00F175B3" w:rsidP="00432F3F">
      <w:pPr>
        <w:numPr>
          <w:ilvl w:val="0"/>
          <w:numId w:val="4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обращений населения по вопросам нарушения прав потребителей – 0.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</w:r>
    </w:p>
    <w:bookmarkEnd w:id="31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Планируется создать: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Система образования в Шемуршинском округе на протяжении последних лет стабильно является приоритетной отраслью, расходы на образование в консолидированном бюджете Шемуршинского округа за 2022 год составили 50,1 процентов.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Сегодня в системе общего образования нашего округа обучаются 1321 школьник и 115 </w:t>
      </w:r>
      <w:r w:rsidRPr="00F175B3">
        <w:rPr>
          <w:sz w:val="24"/>
          <w:szCs w:val="24"/>
        </w:rPr>
        <w:lastRenderedPageBreak/>
        <w:t>воспитанников дошкольных групп при школе. В 2021-2022 учебном году было 1357 школьников, на 36 больше. В дошкольных учреждениях всего 270 воспитанников. 445 детей занимаются в учреждениях дополнительного образования.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эксплуатации находятся 8 школ, 4 детских сада, два учреждения дополнительного образования.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2022 году: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закончен капитальный ремонт МБОУ «Шемуршинская СОШ» на сумму 39,0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закончен капитальный ремонт фасада МБОУ «Трехбалтаевская СОШ» на сумму 1,7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- в МБОУ «</w:t>
      </w:r>
      <w:proofErr w:type="spellStart"/>
      <w:r w:rsidRPr="00F175B3">
        <w:rPr>
          <w:sz w:val="24"/>
          <w:szCs w:val="24"/>
        </w:rPr>
        <w:t>Большебуяновская</w:t>
      </w:r>
      <w:proofErr w:type="spellEnd"/>
      <w:r w:rsidRPr="00F175B3">
        <w:rPr>
          <w:sz w:val="24"/>
          <w:szCs w:val="24"/>
        </w:rPr>
        <w:t xml:space="preserve"> ООШ» провели ремонт водонапорной башни на сумму 1,3 млн. руб.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- в МБОУ «Чепкас-Никольская ООШ» перевели дошкольную группу в здание школы, для этого были отремонтированы помещения школы на сумму 3,7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нехватка педагогических кадров в общеобразовательных организациях.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населения услугами дошкольного образования;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системы воспитания и дополнительного образования детей в Шемуршинском муниципальном округе Чувашской Республике;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Шемуршинского муниципального округа Чувашской Республики;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переход от государственно-общественного управления образованием к общественно-государственному управлению;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востребованной системы оценки качества образования и образовательных результатов.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научных парков долгосрочного пребывания детей дошкольного возраста. Данные организации позволят удовлетворить потребность обучающихся в развитии компетенций, которые не заложены внутри классических предметных областей. Кроме того, развитие данного направления важно в связи с занятостью родителей и необходимостью организовать досуг детей;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школ цифровых профессий с учетом появления новых специальностей и консорциумов. Появятся базовые опорные школы по различным направлениям: «Школа цифрового бизнеса» (</w:t>
      </w:r>
      <w:proofErr w:type="spellStart"/>
      <w:r w:rsidRPr="00F175B3">
        <w:rPr>
          <w:sz w:val="24"/>
          <w:szCs w:val="24"/>
        </w:rPr>
        <w:t>агроинформатик</w:t>
      </w:r>
      <w:proofErr w:type="spellEnd"/>
      <w:r w:rsidRPr="00F175B3">
        <w:rPr>
          <w:sz w:val="24"/>
          <w:szCs w:val="24"/>
        </w:rPr>
        <w:t xml:space="preserve">, виртуальный финансист, экономист виртуальных валют, менеджер онлайн-продаж и пр.); «Школа 3D-моделирования и </w:t>
      </w:r>
      <w:proofErr w:type="spellStart"/>
      <w:r w:rsidRPr="00F175B3">
        <w:rPr>
          <w:sz w:val="24"/>
          <w:szCs w:val="24"/>
        </w:rPr>
        <w:t>прототипирования</w:t>
      </w:r>
      <w:proofErr w:type="spellEnd"/>
      <w:r w:rsidRPr="00F175B3">
        <w:rPr>
          <w:sz w:val="24"/>
          <w:szCs w:val="24"/>
        </w:rPr>
        <w:t xml:space="preserve"> (3D-промышленность, медицина, строительство, развлечения, медиа); «Школа искусственного интеллекта» (проектирование домашней и детской робототехники, проектирование интерфейсов, </w:t>
      </w:r>
      <w:proofErr w:type="spellStart"/>
      <w:r w:rsidRPr="00F175B3">
        <w:rPr>
          <w:sz w:val="24"/>
          <w:szCs w:val="24"/>
        </w:rPr>
        <w:t>нейроинтерфейсов</w:t>
      </w:r>
      <w:proofErr w:type="spellEnd"/>
      <w:r w:rsidRPr="00F175B3">
        <w:rPr>
          <w:sz w:val="24"/>
          <w:szCs w:val="24"/>
        </w:rPr>
        <w:t xml:space="preserve">); «Школа сетевой медицины» (IT-медицина, </w:t>
      </w:r>
      <w:proofErr w:type="spellStart"/>
      <w:r w:rsidRPr="00F175B3">
        <w:rPr>
          <w:sz w:val="24"/>
          <w:szCs w:val="24"/>
        </w:rPr>
        <w:t>нанотехнолог</w:t>
      </w:r>
      <w:proofErr w:type="spellEnd"/>
      <w:r w:rsidRPr="00F175B3">
        <w:rPr>
          <w:sz w:val="24"/>
          <w:szCs w:val="24"/>
        </w:rPr>
        <w:t xml:space="preserve">); «Школа виртуального туризма и индустрии развлечений» (3D- и VR-туризм, дизайн дополненной реальности); </w:t>
      </w:r>
      <w:proofErr w:type="gramStart"/>
      <w:r w:rsidRPr="00F175B3">
        <w:rPr>
          <w:sz w:val="24"/>
          <w:szCs w:val="24"/>
        </w:rPr>
        <w:t xml:space="preserve">«Школа цифрового образования» (координатор образовательной онлайн-платформы, ментор </w:t>
      </w:r>
      <w:proofErr w:type="spellStart"/>
      <w:r w:rsidRPr="00F175B3">
        <w:rPr>
          <w:sz w:val="24"/>
          <w:szCs w:val="24"/>
        </w:rPr>
        <w:t>стартапов</w:t>
      </w:r>
      <w:proofErr w:type="spellEnd"/>
      <w:r w:rsidRPr="00F175B3">
        <w:rPr>
          <w:sz w:val="24"/>
          <w:szCs w:val="24"/>
        </w:rPr>
        <w:t xml:space="preserve">, </w:t>
      </w:r>
      <w:proofErr w:type="spellStart"/>
      <w:r w:rsidRPr="00F175B3">
        <w:rPr>
          <w:sz w:val="24"/>
          <w:szCs w:val="24"/>
        </w:rPr>
        <w:t>игромастер</w:t>
      </w:r>
      <w:proofErr w:type="spellEnd"/>
      <w:r w:rsidRPr="00F175B3">
        <w:rPr>
          <w:sz w:val="24"/>
          <w:szCs w:val="24"/>
        </w:rPr>
        <w:t>);</w:t>
      </w:r>
      <w:proofErr w:type="gramEnd"/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175B3">
        <w:rPr>
          <w:sz w:val="24"/>
          <w:szCs w:val="24"/>
        </w:rPr>
        <w:t>обучающимися</w:t>
      </w:r>
      <w:proofErr w:type="gramEnd"/>
      <w:r w:rsidRPr="00F175B3">
        <w:rPr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процесс; 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proofErr w:type="gramStart"/>
      <w:r w:rsidRPr="00F175B3">
        <w:rPr>
          <w:sz w:val="24"/>
          <w:szCs w:val="24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  <w:proofErr w:type="gramEnd"/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F175B3" w:rsidRPr="00F175B3" w:rsidRDefault="00F175B3" w:rsidP="00432F3F">
      <w:pPr>
        <w:numPr>
          <w:ilvl w:val="0"/>
          <w:numId w:val="4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175B3">
        <w:rPr>
          <w:sz w:val="24"/>
          <w:szCs w:val="24"/>
        </w:rPr>
        <w:t>волонтерства</w:t>
      </w:r>
      <w:proofErr w:type="spellEnd"/>
      <w:r w:rsidRPr="00F175B3">
        <w:rPr>
          <w:sz w:val="24"/>
          <w:szCs w:val="24"/>
        </w:rPr>
        <w:t>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удовлетворенность населения качеством начального общего, основного общего, среднего общего образования до 85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обеспеченность детей дошкольного возраста местами в дошкольных образовательных организациях 700 мест на 1000 детей;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 100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удельный вес численности обучающихся, занимающихся в одну смену, в общей </w:t>
      </w:r>
      <w:proofErr w:type="gramStart"/>
      <w:r w:rsidRPr="00F175B3">
        <w:rPr>
          <w:sz w:val="24"/>
          <w:szCs w:val="24"/>
        </w:rPr>
        <w:t>численности</w:t>
      </w:r>
      <w:proofErr w:type="gramEnd"/>
      <w:r w:rsidRPr="00F175B3">
        <w:rPr>
          <w:sz w:val="24"/>
          <w:szCs w:val="24"/>
        </w:rPr>
        <w:t xml:space="preserve"> обучающихся в общеобразовательных организациях  100 процентов;</w:t>
      </w:r>
    </w:p>
    <w:p w:rsidR="00F175B3" w:rsidRPr="00F175B3" w:rsidRDefault="00F175B3" w:rsidP="00432F3F">
      <w:pPr>
        <w:numPr>
          <w:ilvl w:val="0"/>
          <w:numId w:val="4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детей и молодежи, охваченных дополнительными общеобразовательными программами, в общей численности детей и молодежи 100 процентов.</w:t>
      </w:r>
    </w:p>
    <w:p w:rsidR="00F175B3" w:rsidRPr="00F175B3" w:rsidRDefault="00F175B3" w:rsidP="00F175B3">
      <w:pPr>
        <w:spacing w:before="1"/>
        <w:ind w:left="542" w:right="75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"Социальная активность"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Шемуршинского округа.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молодежи в возрасте от 14 до 30 лет, занимающейся добровольческой (волонтерской) деятельностью, в общей ее численности – 25 процентов;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добровольческих (волонтерских) объединений – 7 единиц;</w:t>
      </w:r>
    </w:p>
    <w:p w:rsidR="00F175B3" w:rsidRPr="00F175B3" w:rsidRDefault="00F175B3" w:rsidP="00432F3F">
      <w:pPr>
        <w:numPr>
          <w:ilvl w:val="0"/>
          <w:numId w:val="4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молодежи в возрасте от 14 до 30 лет, охваченной деятельностью молодежных общественных объединений, в общей ее численности – 30 процентов.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2" w:name="sub_440"/>
      <w:r w:rsidRPr="00F175B3">
        <w:rPr>
          <w:b/>
          <w:bCs/>
          <w:sz w:val="24"/>
          <w:szCs w:val="24"/>
        </w:rPr>
        <w:t>Задача 4.4. Развитие рынка труда, обеспечение занятости населения</w:t>
      </w:r>
    </w:p>
    <w:bookmarkEnd w:id="32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направлениями развития рынка труда будут выступать стимулирование притока в округ квалифицированных специалистов.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качественного кадрового потенциала округа напрямую зависит от достойных условий жизни, получения образования, сохранения здоровья, организации досуга, занятий профессиональной деятельностью на уровне, сопоставимом с другими округами Чувашской Республики.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истекший год в поисках вакансий в Центр занятости населения Шемуршинского района обратилось 714 человек. Трудоустроено 646 человек в том числе, временные работы 417 человек, постоянно 229 человек.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Всего в районном центре занятости на 01.01.2023 года в качестве безработных зарегистрировано 46 человек. Уровень зарегистрированной безработицы составил 0,80% к численности населения в трудоспособном возрасте (по республике - 0,67%). В центре занятости имеется более 200 вакансий.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социально-демографическая диспропорция рынка труда вследствие пониженной конкурентоспособности отдельных групп населения - молодежи, инвалидов, женщин с малолетними детьми.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направления: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конкурентной среды для создания, удержания и привлечения качественного кадро</w:t>
      </w:r>
      <w:r w:rsidR="00432F3F">
        <w:rPr>
          <w:sz w:val="24"/>
          <w:szCs w:val="24"/>
        </w:rPr>
        <w:t>вого потенциала в Шемуршинский</w:t>
      </w:r>
      <w:r w:rsidRPr="00F175B3">
        <w:rPr>
          <w:sz w:val="24"/>
          <w:szCs w:val="24"/>
        </w:rPr>
        <w:t xml:space="preserve"> округ в результате создания благоприятной инвестиционной, инновационной, социальной, образовательной среды;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F175B3">
        <w:rPr>
          <w:sz w:val="24"/>
          <w:szCs w:val="24"/>
        </w:rPr>
        <w:t>ст в сф</w:t>
      </w:r>
      <w:proofErr w:type="gramEnd"/>
      <w:r w:rsidRPr="00F175B3">
        <w:rPr>
          <w:sz w:val="24"/>
          <w:szCs w:val="24"/>
        </w:rPr>
        <w:t>ере приоритетных направлений экономического развития Шемуршинского округа;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Шемуршинского округа;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F175B3" w:rsidRPr="00F175B3" w:rsidRDefault="00F175B3" w:rsidP="00432F3F">
      <w:pPr>
        <w:numPr>
          <w:ilvl w:val="0"/>
          <w:numId w:val="4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разрыва между уровнями общей и регистрируемой безработицы;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уровня удовлетворенности полнотой и качеством муниципальных услуг в области содействия занятости населения;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прав работников на здоровые и безопасные условия труда;</w:t>
      </w:r>
    </w:p>
    <w:p w:rsidR="00F175B3" w:rsidRPr="00F175B3" w:rsidRDefault="00F175B3" w:rsidP="00432F3F">
      <w:pPr>
        <w:numPr>
          <w:ilvl w:val="0"/>
          <w:numId w:val="4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государственного управления в сфере занятости населения.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3" w:name="sub_450"/>
      <w:r w:rsidRPr="00F175B3">
        <w:rPr>
          <w:b/>
          <w:bCs/>
          <w:sz w:val="24"/>
          <w:szCs w:val="24"/>
        </w:rPr>
        <w:t>Задача 4.5. Развитие социальной защиты населения</w:t>
      </w:r>
    </w:p>
    <w:bookmarkEnd w:id="33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сохранение ряда социальных явлений (бедность, инвалидность и пр.), способствующих росту потребности семей и детей в мерах социальной поддержки;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F175B3" w:rsidRPr="00F175B3" w:rsidRDefault="00F175B3" w:rsidP="00432F3F">
      <w:pPr>
        <w:numPr>
          <w:ilvl w:val="0"/>
          <w:numId w:val="4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lastRenderedPageBreak/>
        <w:t>Приоритетные направления: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своевременное и качественное выполнение государственных полномочий по социальной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эффективности социальной помощи, оказываемой нуждающимся гражданам, за счет усиления адресного подхода и внедрения новых технологий;</w:t>
      </w:r>
    </w:p>
    <w:p w:rsidR="00F175B3" w:rsidRPr="00F175B3" w:rsidRDefault="00F175B3" w:rsidP="00432F3F">
      <w:pPr>
        <w:numPr>
          <w:ilvl w:val="0"/>
          <w:numId w:val="50"/>
        </w:num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благоприятных условий для функционирования института семьи; повышение оперативности предоставления социальной помощи лицам, находящимся в трудной жизненной ситуации;</w:t>
      </w:r>
    </w:p>
    <w:p w:rsidR="00F175B3" w:rsidRPr="00F175B3" w:rsidRDefault="00F175B3" w:rsidP="00432F3F">
      <w:pPr>
        <w:numPr>
          <w:ilvl w:val="0"/>
          <w:numId w:val="5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профилактика социального неблагополучия.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увеличение доли государственных услуг, предоставляемых через </w:t>
      </w:r>
      <w:hyperlink r:id="rId14" w:history="1">
        <w:r w:rsidRPr="00F175B3">
          <w:rPr>
            <w:color w:val="0000FF" w:themeColor="hyperlink"/>
            <w:sz w:val="24"/>
            <w:szCs w:val="24"/>
            <w:u w:val="single"/>
          </w:rPr>
          <w:t>Единый портал</w:t>
        </w:r>
      </w:hyperlink>
      <w:r w:rsidRPr="00F175B3">
        <w:rPr>
          <w:sz w:val="24"/>
          <w:szCs w:val="24"/>
        </w:rPr>
        <w:t xml:space="preserve"> государственных и муниципальных услуг, до 50 процентов;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безусловное обеспечение выполнения обязательств по социальной поддержке нуждающихся граждан;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100 процентов;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адресного подхода к предоставлению всех форм социальных услуг гражданам, в том числе страдающим психическими расстройствами;</w:t>
      </w:r>
    </w:p>
    <w:p w:rsidR="00F175B3" w:rsidRPr="00F175B3" w:rsidRDefault="00F175B3" w:rsidP="00432F3F">
      <w:pPr>
        <w:numPr>
          <w:ilvl w:val="0"/>
          <w:numId w:val="5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качества и доступности предоставления социальных услуг.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4" w:name="sub_460"/>
      <w:r w:rsidRPr="00F175B3">
        <w:rPr>
          <w:b/>
          <w:bCs/>
          <w:sz w:val="24"/>
          <w:szCs w:val="24"/>
        </w:rPr>
        <w:t>Задача 4.6. Развитие рынка услуг в социальной сфере</w:t>
      </w:r>
    </w:p>
    <w:bookmarkEnd w:id="34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 2035 году будут созданы условия для развития рынка социальных услуг, что предусматривает повышение качества и доступности предоставления социальных услуг, развитие конкуренции за счет привлечения некоммерческих организаций.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Важнейшим ресурсом развития социальной сферы стали СОНКО.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 состоянию на 1 января 2023 года в Шемуршинском округе не  </w:t>
      </w:r>
      <w:proofErr w:type="gramStart"/>
      <w:r w:rsidRPr="00F175B3">
        <w:rPr>
          <w:sz w:val="24"/>
          <w:szCs w:val="24"/>
        </w:rPr>
        <w:t>зарегистрированы</w:t>
      </w:r>
      <w:proofErr w:type="gramEnd"/>
      <w:r w:rsidRPr="00F175B3">
        <w:rPr>
          <w:sz w:val="24"/>
          <w:szCs w:val="24"/>
        </w:rPr>
        <w:t xml:space="preserve"> СОНКО.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отсутствие принятых на федеральном уровне законов  о государственном заказе на оказание государственных услуг в социальной сфере;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приоритетных задач за счет использования потенциала некоммерческих организаций в социальной сфере;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F175B3" w:rsidRPr="00F175B3" w:rsidRDefault="00F175B3" w:rsidP="00432F3F">
      <w:pPr>
        <w:numPr>
          <w:ilvl w:val="0"/>
          <w:numId w:val="5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повышению эффективности деятельности и профессионализма благотворительных организаций.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социально ориентированных некоммерческих организаций (за исключением государственных (муниципальных) учреждений) на территории Шемуршинского округа не менее 1 единиц;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количества зарегистрированных на территории Шемуршинского округа благотворительных организаций -  1 единица;</w:t>
      </w:r>
    </w:p>
    <w:p w:rsidR="00F175B3" w:rsidRPr="00F175B3" w:rsidRDefault="00F175B3" w:rsidP="00432F3F">
      <w:pPr>
        <w:numPr>
          <w:ilvl w:val="0"/>
          <w:numId w:val="5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 не менее 3 человек.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5" w:name="sub_470"/>
      <w:r w:rsidRPr="00F175B3">
        <w:rPr>
          <w:b/>
          <w:bCs/>
          <w:sz w:val="24"/>
          <w:szCs w:val="24"/>
        </w:rPr>
        <w:t>Задача 4.7. Развитие культуры, укрепление единства российской нации и этнокультурное развитие народов Шемуршинского округа</w:t>
      </w:r>
    </w:p>
    <w:bookmarkEnd w:id="3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культуры является важным условием обеспечения устойчивого развития ок</w:t>
      </w:r>
      <w:r w:rsidR="00432F3F">
        <w:rPr>
          <w:sz w:val="24"/>
          <w:szCs w:val="24"/>
        </w:rPr>
        <w:t>руга,</w:t>
      </w:r>
      <w:r w:rsidRPr="00F175B3">
        <w:rPr>
          <w:sz w:val="24"/>
          <w:szCs w:val="24"/>
        </w:rPr>
        <w:t xml:space="preserve"> повышения ее конкурентоспособности, основой национальной идентичности и самобытности.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Основными целями сферы культуры и этнокультурного развития являются формирование гармонично развитой личности,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обычаев, создание условий для реализации каждым человеком его творческого потенциала, обеспечение гражданам доступа к знаниям, информации и культурным ценностям, а также координация государственной национальной политики, поддержка диалога между органами государственной власти, органами местного самоуправления, общественными объединениями и другими субъектами этнокультурной деятельности.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наличие учреждений культуры, нуждающихся в проведении реставрационных и ремонтных работ;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отсутствие специализированных транспортных средств (автоклубов, </w:t>
      </w:r>
      <w:proofErr w:type="spellStart"/>
      <w:r w:rsidRPr="00F175B3">
        <w:rPr>
          <w:sz w:val="24"/>
          <w:szCs w:val="24"/>
        </w:rPr>
        <w:t>библиобусов</w:t>
      </w:r>
      <w:proofErr w:type="spellEnd"/>
      <w:r w:rsidRPr="00F175B3">
        <w:rPr>
          <w:sz w:val="24"/>
          <w:szCs w:val="24"/>
        </w:rPr>
        <w:t>);</w:t>
      </w:r>
    </w:p>
    <w:p w:rsidR="00F175B3" w:rsidRPr="00F175B3" w:rsidRDefault="00F175B3" w:rsidP="00432F3F">
      <w:pPr>
        <w:numPr>
          <w:ilvl w:val="0"/>
          <w:numId w:val="5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необеспеченность сельских учреждений культуры высокоскоростным доступом к сети "Интернет".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показа национальных кинофильмов в кинозалах;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виртуальных концертных залов на базе муниципальных учреждений культуры;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расширение гастрольной деятельности и передвижных форм </w:t>
      </w:r>
      <w:proofErr w:type="gramStart"/>
      <w:r w:rsidRPr="00F175B3">
        <w:rPr>
          <w:sz w:val="24"/>
          <w:szCs w:val="24"/>
        </w:rPr>
        <w:t>работы</w:t>
      </w:r>
      <w:proofErr w:type="gramEnd"/>
      <w:r w:rsidRPr="00F175B3">
        <w:rPr>
          <w:sz w:val="24"/>
          <w:szCs w:val="24"/>
        </w:rPr>
        <w:t xml:space="preserve"> государственных театрально-концертных организаций, направленных на обеспечение равных возможностей доступа жителей к культурным благам;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сохранение и развитие традиций отечественного профессионального искусства, национального драматического и музыкального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автоматизация процессов библиотечного обслуживания пользователей;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центров творческого развития и профессиональных компетенций;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развития местного традиционного народного художественного творчества;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популяризация объединений по интересам (клубов, кружков, студий и т.п.) на базе учреждений культурно-досугового типа;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поддержка самодеятельного народного творчества путем проведения конкурсов, фестивалей, акций для реализации способностей, талантов, общественных амбиций;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насыщение культурного пространства выставками, лекториями, мастер-классами и прочими мероприятиями, способствующими непрерывному образованию, процессам социализации, становлению личности растущего человека, раскрытию его творческого потенциала;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поддержка талантливой молодежи, ведущих деятелей культуры и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осуществление просветительской, патриотической и военно-патриотической работы среди молодежи, в том числе на базе музеев, многофункциональных культурных центров, клубных учреждений и архивов;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создание условий для вовлечения молодежи в волонтерское движение, приобщения к отечественной истории, культуре, увековечению памяти погибших в годы Великой Отечественной войны, реставрационным и археологическим </w:t>
      </w:r>
      <w:r w:rsidRPr="00F175B3">
        <w:rPr>
          <w:sz w:val="24"/>
          <w:szCs w:val="24"/>
        </w:rPr>
        <w:lastRenderedPageBreak/>
        <w:t>работам, изучению народного творчества.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участие творческих коллективов и мастеров в реализации межрегиональных и международных проектов и программ.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квалификации работников культуры, в том числе преподавателей организаций дополнительного образования детей сферы культуры и искусства;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выявление конфликтных ситуаций в сфере межнациональных отношений, их предупреждение и локализация;</w:t>
      </w:r>
    </w:p>
    <w:p w:rsidR="00F175B3" w:rsidRPr="00F175B3" w:rsidRDefault="00F175B3" w:rsidP="00432F3F">
      <w:pPr>
        <w:numPr>
          <w:ilvl w:val="0"/>
          <w:numId w:val="5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проведение мероприятий, направленных на сохранение и развитие национальной культуры и языка чувашского народа;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5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числа посещений организаций культуры;</w:t>
      </w:r>
    </w:p>
    <w:p w:rsidR="00F175B3" w:rsidRPr="00F175B3" w:rsidRDefault="00F175B3" w:rsidP="00432F3F">
      <w:pPr>
        <w:numPr>
          <w:ilvl w:val="0"/>
          <w:numId w:val="56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среднего числа зрителей на мероприятиях театрально-концертных учреждений.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6" w:name="sub_480"/>
      <w:r w:rsidRPr="00F175B3">
        <w:rPr>
          <w:b/>
          <w:bCs/>
          <w:sz w:val="24"/>
          <w:szCs w:val="24"/>
        </w:rPr>
        <w:t>Задача 4.8. Развитие туризма</w:t>
      </w:r>
    </w:p>
    <w:bookmarkEnd w:id="36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 xml:space="preserve">Развитие туристической отрасли в Шемуршинском округе является одним из направлений стратегического развития округа.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  <w:highlight w:val="cyan"/>
        </w:rPr>
      </w:pPr>
      <w:r w:rsidRPr="00F175B3">
        <w:rPr>
          <w:sz w:val="24"/>
          <w:szCs w:val="24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проблем, особенно в сочетании с этническим, культурно-познавательным и экологическим видами туризма.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Текущее состояние</w:t>
      </w:r>
    </w:p>
    <w:p w:rsidR="00432F3F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На территории Шемуршинского </w:t>
      </w:r>
      <w:r w:rsidR="00432F3F">
        <w:rPr>
          <w:sz w:val="24"/>
          <w:szCs w:val="24"/>
        </w:rPr>
        <w:t>округа</w:t>
      </w:r>
      <w:r w:rsidRPr="00F175B3">
        <w:rPr>
          <w:sz w:val="24"/>
          <w:szCs w:val="24"/>
        </w:rPr>
        <w:t xml:space="preserve"> расположен уникальный национальный  парк  “</w:t>
      </w:r>
      <w:proofErr w:type="spellStart"/>
      <w:r w:rsidRPr="00F175B3">
        <w:rPr>
          <w:sz w:val="24"/>
          <w:szCs w:val="24"/>
        </w:rPr>
        <w:t>Ч</w:t>
      </w:r>
      <w:proofErr w:type="gramStart"/>
      <w:r w:rsidRPr="00F175B3">
        <w:rPr>
          <w:sz w:val="24"/>
          <w:szCs w:val="24"/>
        </w:rPr>
        <w:t>a</w:t>
      </w:r>
      <w:proofErr w:type="gramEnd"/>
      <w:r w:rsidRPr="00F175B3">
        <w:rPr>
          <w:sz w:val="24"/>
          <w:szCs w:val="24"/>
        </w:rPr>
        <w:t>ваш</w:t>
      </w:r>
      <w:proofErr w:type="spell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вaрманe</w:t>
      </w:r>
      <w:proofErr w:type="spellEnd"/>
      <w:r w:rsidRPr="00F175B3">
        <w:rPr>
          <w:sz w:val="24"/>
          <w:szCs w:val="24"/>
        </w:rPr>
        <w:t>”, площадью  25 200 га. По красивейшим местам парка проложены экологические тропы, организуются пешие прогулки с посещением исторических мест, заслуживающие внимание.</w:t>
      </w:r>
      <w:r w:rsidR="00432F3F">
        <w:rPr>
          <w:sz w:val="24"/>
          <w:szCs w:val="24"/>
        </w:rPr>
        <w:t xml:space="preserve">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 услугам туристов: оборудованные места отдыха с кострищами «Липовый </w:t>
      </w:r>
      <w:proofErr w:type="spellStart"/>
      <w:r w:rsidRPr="00F175B3">
        <w:rPr>
          <w:sz w:val="24"/>
          <w:szCs w:val="24"/>
        </w:rPr>
        <w:t>кРай</w:t>
      </w:r>
      <w:proofErr w:type="spellEnd"/>
      <w:r w:rsidRPr="00F175B3">
        <w:rPr>
          <w:sz w:val="24"/>
          <w:szCs w:val="24"/>
        </w:rPr>
        <w:t>» и «Лесной привал», гриль - беседки для зимнего отдыха, стоянки для автомашин, прокат мангалов и спортивного инвентаря, несколько видов качелей.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данным ФГБЦ «Национальный парк «</w:t>
      </w:r>
      <w:proofErr w:type="spellStart"/>
      <w:r w:rsidRPr="00F175B3">
        <w:rPr>
          <w:sz w:val="24"/>
          <w:szCs w:val="24"/>
        </w:rPr>
        <w:t>Чаваш</w:t>
      </w:r>
      <w:proofErr w:type="spell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вармане</w:t>
      </w:r>
      <w:proofErr w:type="spellEnd"/>
      <w:r w:rsidRPr="00F175B3">
        <w:rPr>
          <w:sz w:val="24"/>
          <w:szCs w:val="24"/>
        </w:rPr>
        <w:t>» туристический поток в округе за 2022 год составил 13514 человек (туристы 4862 человек, визит-центр 8652 человек).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регионе;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слабое развитие культурно-познавательного туризма и туристской инфраструктуры на территории Шемуршинского округа;</w:t>
      </w:r>
    </w:p>
    <w:p w:rsidR="00F175B3" w:rsidRPr="00F175B3" w:rsidRDefault="00F175B3" w:rsidP="00432F3F">
      <w:pPr>
        <w:numPr>
          <w:ilvl w:val="0"/>
          <w:numId w:val="5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базы санаторно-курортных организаций, что напрямую влияет на развитие лечебно-оздоровительного туризма;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Решение проблем отрасли требует строительства объектов туристской инфраструктуры,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 продукта.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</w:t>
      </w:r>
    </w:p>
    <w:p w:rsidR="00F175B3" w:rsidRPr="00F175B3" w:rsidRDefault="00F175B3" w:rsidP="00432F3F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Первоочередными мероприятиями по развитию туризма Шемуршинского округа </w:t>
      </w:r>
      <w:r w:rsidR="00432F3F">
        <w:rPr>
          <w:sz w:val="24"/>
          <w:szCs w:val="24"/>
        </w:rPr>
        <w:t>я</w:t>
      </w:r>
      <w:r w:rsidRPr="00F175B3">
        <w:rPr>
          <w:sz w:val="24"/>
          <w:szCs w:val="24"/>
        </w:rPr>
        <w:t>вляются: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приоритетных направлений туристской отрасли, в том числе сельского и этнического туризма;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событий культурной, спортивной, общественно-политической жизни округа с точки зрения туристского интереса;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приоритетов в развитии инфраструктуры туризма и придорожного сервиса;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развитие сервиса и сферы услуг;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разработка новых экологических троп, реконструкция имеющихся троп по особо охраняемым природным территориям с целью экологического просвещения граждан.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sz w:val="24"/>
          <w:szCs w:val="24"/>
        </w:rPr>
        <w:t>рост количества туристов.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7" w:name="sub_490"/>
      <w:r w:rsidRPr="00F175B3">
        <w:rPr>
          <w:b/>
          <w:bCs/>
          <w:sz w:val="24"/>
          <w:szCs w:val="24"/>
        </w:rPr>
        <w:t>Задача 4.9. Развитие физической культуры и спорта</w:t>
      </w:r>
    </w:p>
    <w:bookmarkEnd w:id="37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Развитая сфера физической культуры и спорта формирует у жителей Шемуршинского округа устойчивые навыки здорового образа жизни, сильные традиции физкультурного движения и спорта.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обеспеченность населения спортивными сооружениями шаговой доступности;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проведения реконструкции физкультурно-спортивного комплекса;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недостаточная обеспеченность квалифицированными специалистами по спорту для  работы с населением по месту жительства;</w:t>
      </w:r>
    </w:p>
    <w:p w:rsidR="00F175B3" w:rsidRPr="00F175B3" w:rsidRDefault="00F175B3" w:rsidP="00432F3F">
      <w:pPr>
        <w:numPr>
          <w:ilvl w:val="0"/>
          <w:numId w:val="5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необходимость усиления пропаганды роли физической культуры и спорта в формировании ценностей здорового образа жизни.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интереса населения Шемуршинского округа к систематическим занятиям физической культурой и спортом, в том числе с привлечением средств массовой информации.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внедрение ГТО среди всех категорий населения;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поддержка создания и деятельности СОНКО, </w:t>
      </w:r>
      <w:proofErr w:type="gramStart"/>
      <w:r w:rsidRPr="00F175B3">
        <w:rPr>
          <w:sz w:val="24"/>
          <w:szCs w:val="24"/>
        </w:rPr>
        <w:t>оказывающих</w:t>
      </w:r>
      <w:proofErr w:type="gramEnd"/>
      <w:r w:rsidRPr="00F175B3">
        <w:rPr>
          <w:sz w:val="24"/>
          <w:szCs w:val="24"/>
        </w:rPr>
        <w:t xml:space="preserve"> услуги в сфере физической культуры и массового спорта;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существующих и строительство новых объектов для развития массового спорта, спорта высших достижений с привлечением всех источников финансирования;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физической культуры и спорта для лиц с ограниченными возможностями здоровья.</w:t>
      </w:r>
    </w:p>
    <w:p w:rsidR="00F175B3" w:rsidRPr="00F175B3" w:rsidRDefault="00F175B3" w:rsidP="00432F3F">
      <w:pPr>
        <w:numPr>
          <w:ilvl w:val="0"/>
          <w:numId w:val="5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квалификации тренерско-преподавательского состава.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населения, систематически занимающегося физической культурой и спортом;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повышение обеспеченности спортивными сооружениями исходя из единовременной пропускной способности объектов спорта, в том числе на </w:t>
      </w:r>
      <w:r w:rsidRPr="00F175B3">
        <w:rPr>
          <w:sz w:val="24"/>
          <w:szCs w:val="24"/>
        </w:rPr>
        <w:lastRenderedPageBreak/>
        <w:t>сельских территориях;</w:t>
      </w:r>
    </w:p>
    <w:p w:rsidR="00F175B3" w:rsidRPr="00F175B3" w:rsidRDefault="00F175B3" w:rsidP="00432F3F">
      <w:pPr>
        <w:numPr>
          <w:ilvl w:val="0"/>
          <w:numId w:val="6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увеличение доли лиц с ограниченными возможностями здоровья и инвалидов, систематически занимающихся спортом.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38" w:name="sub_4100"/>
      <w:r w:rsidRPr="00F175B3">
        <w:rPr>
          <w:b/>
          <w:bCs/>
          <w:sz w:val="24"/>
          <w:szCs w:val="24"/>
        </w:rPr>
        <w:t>Задача 4.10. Развитие строительного комплекса, обеспечение доступным и комфортным жильем, предоставление качественных коммунальных услуг</w:t>
      </w:r>
    </w:p>
    <w:bookmarkEnd w:id="38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Планируется обеспечить население доступным и комфортным жильем, отвечающим требованиям </w:t>
      </w:r>
      <w:proofErr w:type="spellStart"/>
      <w:r w:rsidRPr="00F175B3">
        <w:rPr>
          <w:sz w:val="24"/>
          <w:szCs w:val="24"/>
        </w:rPr>
        <w:t>энергоэффективности</w:t>
      </w:r>
      <w:proofErr w:type="spellEnd"/>
      <w:r w:rsidRPr="00F175B3">
        <w:rPr>
          <w:sz w:val="24"/>
          <w:szCs w:val="24"/>
        </w:rPr>
        <w:t xml:space="preserve"> и </w:t>
      </w:r>
      <w:proofErr w:type="spellStart"/>
      <w:r w:rsidRPr="00F175B3">
        <w:rPr>
          <w:sz w:val="24"/>
          <w:szCs w:val="24"/>
        </w:rPr>
        <w:t>экологичности</w:t>
      </w:r>
      <w:proofErr w:type="spellEnd"/>
      <w:r w:rsidRPr="00F175B3">
        <w:rPr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Текущая ситуация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За 2022 год, по предварительным данным, по виду деятельности «Строительство» выполнено работ на сумму 8,7 млн. рублей, или 94,2% к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Введено в действие 1 426 кв. метров (или 25,2% к 2021г, 5666кв. метров в 2021 году).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рамках реализации федерального проекта</w:t>
      </w:r>
      <w:r w:rsidRPr="00F175B3">
        <w:rPr>
          <w:b/>
          <w:sz w:val="24"/>
          <w:szCs w:val="24"/>
        </w:rPr>
        <w:t xml:space="preserve"> «Обеспечение устойчивого сокращения непригодного для проживания жилищного фонда» </w:t>
      </w:r>
      <w:r w:rsidRPr="00F175B3">
        <w:rPr>
          <w:sz w:val="24"/>
          <w:szCs w:val="24"/>
        </w:rPr>
        <w:t>при поддержке государственной корпорации – Фонда содействия реформированию жилищно-коммунального хозяйства на территории нашего муниципального образования реализуется республиканская адресная программа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на 2019–2023 годы, утвержденная постановлением Кабинета Министров Чувашской Республики от 28 марта 2019 г. № 92 (далее – Программа).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2023 году предусмотрено расселение 103 граждан, проживающих в 41 жилых помещениях (3 аварийных многоквартирных дома) общей площадью 1274 кв. метров, на общую сумму 70,96 млн. рублей, в том числе за счет средств Фонда ЖКХ 70,25 млн. рублей.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рамках государственной программы Чувашской Республики «Модернизация и развитие сферы жилищно-коммунального хозяйства» в 2022 году: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проведен капитальный ремонт двух водонапорных башен на сумму 3,08 млн. рублей, в т. ч. за счет средств республиканского бюджета 2,915 млн. руб., увеличена надежность подачи воды более чем  1000 жителей.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2023 году планируется ремонт двух водонапорных башен на сумму 3,3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ублей</w:t>
      </w:r>
      <w:proofErr w:type="spellEnd"/>
      <w:r w:rsidRPr="00F175B3">
        <w:rPr>
          <w:sz w:val="24"/>
          <w:szCs w:val="24"/>
        </w:rPr>
        <w:t>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 состоянию на 31 декабря 2022 г. АО «Газпром газораспределение Чебоксары» проложены газораспределительные сети до границ земельных участков у 57 домовладений, выполнено технологическое подключение  55 домовладений. Введено в действие 1,3 км газовых сетей, в 2,2 раза меньше чем в 2021 году.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рамках программы </w:t>
      </w:r>
      <w:proofErr w:type="spellStart"/>
      <w:r w:rsidRPr="00F175B3">
        <w:rPr>
          <w:sz w:val="24"/>
          <w:szCs w:val="24"/>
        </w:rPr>
        <w:t>догазификации</w:t>
      </w:r>
      <w:proofErr w:type="spellEnd"/>
      <w:r w:rsidRPr="00F175B3">
        <w:rPr>
          <w:sz w:val="24"/>
          <w:szCs w:val="24"/>
        </w:rPr>
        <w:t xml:space="preserve"> населенных пунктов Чувашской Республики в 2023 году </w:t>
      </w:r>
      <w:proofErr w:type="gramStart"/>
      <w:r w:rsidRPr="00F175B3">
        <w:rPr>
          <w:sz w:val="24"/>
          <w:szCs w:val="24"/>
        </w:rPr>
        <w:t>запланирована</w:t>
      </w:r>
      <w:proofErr w:type="gramEnd"/>
      <w:r w:rsidRPr="00F175B3">
        <w:rPr>
          <w:sz w:val="24"/>
          <w:szCs w:val="24"/>
        </w:rPr>
        <w:t xml:space="preserve"> </w:t>
      </w:r>
      <w:proofErr w:type="spellStart"/>
      <w:r w:rsidRPr="00F175B3">
        <w:rPr>
          <w:sz w:val="24"/>
          <w:szCs w:val="24"/>
        </w:rPr>
        <w:t>догазификация</w:t>
      </w:r>
      <w:proofErr w:type="spellEnd"/>
      <w:r w:rsidRPr="00F175B3">
        <w:rPr>
          <w:sz w:val="24"/>
          <w:szCs w:val="24"/>
        </w:rPr>
        <w:t xml:space="preserve">  около 50 домовладений.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Коммунальные услуги оказывают населению всего 2 организации, из них 1 предоставляют услуги по теплоснабжению и водоснабжению, 1 – по водоотведению.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39" w:name="sub_2415"/>
      <w:r w:rsidRPr="00F175B3">
        <w:rPr>
          <w:sz w:val="24"/>
          <w:szCs w:val="24"/>
        </w:rPr>
        <w:t>снижение темпов строительства и ввода жилья;</w:t>
      </w:r>
    </w:p>
    <w:bookmarkEnd w:id="39"/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 округе существует проблема дефицита квалифицированных кадров;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0" w:name="sub_2426"/>
      <w:r w:rsidRPr="00F175B3">
        <w:rPr>
          <w:sz w:val="24"/>
          <w:szCs w:val="24"/>
        </w:rPr>
        <w:t>имеются объекты незавершенного строительства;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1" w:name="sub_2428"/>
      <w:bookmarkEnd w:id="40"/>
      <w:r w:rsidRPr="00F175B3">
        <w:rPr>
          <w:sz w:val="24"/>
          <w:szCs w:val="24"/>
        </w:rPr>
        <w:t>наличие просроченной задолженности за потребленный природный газ, электроэнергию;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bookmarkStart w:id="42" w:name="sub_2429"/>
      <w:bookmarkEnd w:id="41"/>
      <w:r w:rsidRPr="00F175B3">
        <w:rPr>
          <w:sz w:val="24"/>
          <w:szCs w:val="24"/>
        </w:rPr>
        <w:t>высокий износ объектов коммунальной инфраструктуры.</w:t>
      </w:r>
      <w:bookmarkEnd w:id="42"/>
      <w:r w:rsidRPr="00F175B3">
        <w:rPr>
          <w:sz w:val="24"/>
          <w:szCs w:val="24"/>
        </w:rPr>
        <w:t xml:space="preserve"> Большая часть объектов коммунальной инфраструктуры округа построена в конце прошлого столетия, отдельные объекты введены в эксплуатацию в 1970-х годах;</w:t>
      </w:r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значительный износ объектов коммунальной инфраструктуры округа является следствием существующих тарифов. </w:t>
      </w:r>
      <w:bookmarkStart w:id="43" w:name="sub_2430"/>
    </w:p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низкая обеспеченность централизованными источниками водоснабжения и несоответствие качества воды гигиеническим нормативам в коммунальных </w:t>
      </w:r>
      <w:r w:rsidRPr="00F175B3">
        <w:rPr>
          <w:sz w:val="24"/>
          <w:szCs w:val="24"/>
        </w:rPr>
        <w:lastRenderedPageBreak/>
        <w:t>водопроводах.</w:t>
      </w:r>
    </w:p>
    <w:bookmarkEnd w:id="43"/>
    <w:p w:rsidR="00F175B3" w:rsidRPr="00F175B3" w:rsidRDefault="00F175B3" w:rsidP="00432F3F">
      <w:pPr>
        <w:numPr>
          <w:ilvl w:val="0"/>
          <w:numId w:val="61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у собственников помещений мотивации к эффективному управлению своим имуществом, ответственности и заинтересованности в его надлежащем содержании.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привлечение инвестиций в строительную индустрию;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законодательством Российской Федерации;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населения муниципалитета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предотвращение загрязнения источников питьевого водоснабжения;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перевод с </w:t>
      </w:r>
      <w:proofErr w:type="gramStart"/>
      <w:r w:rsidRPr="00F175B3">
        <w:rPr>
          <w:sz w:val="24"/>
          <w:szCs w:val="24"/>
        </w:rPr>
        <w:t>централизованного</w:t>
      </w:r>
      <w:proofErr w:type="gramEnd"/>
      <w:r w:rsidRPr="00F175B3">
        <w:rPr>
          <w:sz w:val="24"/>
          <w:szCs w:val="24"/>
        </w:rPr>
        <w:t xml:space="preserve"> на индивидуальное отопление;</w:t>
      </w:r>
    </w:p>
    <w:p w:rsidR="00F175B3" w:rsidRPr="00F175B3" w:rsidRDefault="00F175B3" w:rsidP="00432F3F">
      <w:pPr>
        <w:numPr>
          <w:ilvl w:val="0"/>
          <w:numId w:val="62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доступности для населения услуг централизованных систем водоснабжения, водоотведения и очистки сточных вод;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</w:r>
    </w:p>
    <w:p w:rsidR="00F175B3" w:rsidRPr="00F175B3" w:rsidRDefault="00F175B3" w:rsidP="00432F3F">
      <w:pPr>
        <w:numPr>
          <w:ilvl w:val="0"/>
          <w:numId w:val="63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износа систем теплоснабжения;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Реализация регионального проекта "Формирование комфортной городской среды"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Краткое описание модели функционирования регионального проекта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Проект направлен на повышение уровня благоустройства дворовых территорий сельских поселений, общественных территорий (улиц, пешеходных зон, парков, иных территорий.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</w:t>
      </w:r>
      <w:proofErr w:type="gramStart"/>
      <w:r w:rsidRPr="00F175B3">
        <w:rPr>
          <w:sz w:val="24"/>
          <w:szCs w:val="24"/>
        </w:rPr>
        <w:t>о-</w:t>
      </w:r>
      <w:proofErr w:type="gramEnd"/>
      <w:r w:rsidRPr="00F175B3">
        <w:rPr>
          <w:sz w:val="24"/>
          <w:szCs w:val="24"/>
        </w:rPr>
        <w:t xml:space="preserve"> устроенных дворовых и общественных территорий, мест массового отдыха населения (парков).</w:t>
      </w:r>
    </w:p>
    <w:p w:rsidR="00F175B3" w:rsidRPr="00F175B3" w:rsidRDefault="00F175B3" w:rsidP="00F175B3">
      <w:pPr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В 2022 году Шемуршинский район стал участником программы </w:t>
      </w:r>
      <w:r w:rsidRPr="00F175B3">
        <w:rPr>
          <w:b/>
          <w:sz w:val="24"/>
          <w:szCs w:val="24"/>
        </w:rPr>
        <w:t>«</w:t>
      </w:r>
      <w:r w:rsidRPr="00F175B3">
        <w:rPr>
          <w:sz w:val="24"/>
          <w:szCs w:val="24"/>
        </w:rPr>
        <w:t xml:space="preserve">Формирование комфортной городской среды». На реализацию мероприятий в этом направлении было выделено  3,0 млн. рублей. Согласно паспорту проекта «Формирование комфортной городской среды» в 2022 году необходимо было благоустроить одну территорию, фактически частично благоустроено общественного пространства по ул. </w:t>
      </w:r>
      <w:proofErr w:type="gramStart"/>
      <w:r w:rsidRPr="00F175B3">
        <w:rPr>
          <w:sz w:val="24"/>
          <w:szCs w:val="24"/>
        </w:rPr>
        <w:t>Советская</w:t>
      </w:r>
      <w:proofErr w:type="gramEnd"/>
      <w:r w:rsidRPr="00F175B3">
        <w:rPr>
          <w:sz w:val="24"/>
          <w:szCs w:val="24"/>
        </w:rPr>
        <w:t xml:space="preserve"> в с.Шемурша (обустройство пешеходных дорожек)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Целевые показатели к году завершения регионального проекта (2035 год):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не менее 26 единиц;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  <w:lang w:eastAsia="ru-RU"/>
        </w:rPr>
      </w:pPr>
      <w:r w:rsidRPr="00F175B3">
        <w:rPr>
          <w:sz w:val="24"/>
          <w:szCs w:val="24"/>
          <w:lang w:eastAsia="ru-RU"/>
        </w:rPr>
        <w:t>количество благоустроенных общественных территорий не менее 3 единиц;</w:t>
      </w:r>
    </w:p>
    <w:p w:rsidR="00F175B3" w:rsidRPr="00F175B3" w:rsidRDefault="00F175B3" w:rsidP="00432F3F">
      <w:pPr>
        <w:numPr>
          <w:ilvl w:val="0"/>
          <w:numId w:val="64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количество населенных пунктов муниципальных образований, </w:t>
      </w:r>
      <w:r w:rsidRPr="00F175B3">
        <w:rPr>
          <w:sz w:val="24"/>
          <w:szCs w:val="24"/>
        </w:rPr>
        <w:lastRenderedPageBreak/>
        <w:t>улучшивших эстетический облик, не менее 2 единиц.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4" w:name="sub_411"/>
      <w:r w:rsidRPr="00F175B3">
        <w:rPr>
          <w:b/>
          <w:bCs/>
          <w:sz w:val="24"/>
          <w:szCs w:val="24"/>
        </w:rPr>
        <w:t>Задача 4.11. Обеспечение безопасности жизнедеятельности населения</w:t>
      </w:r>
    </w:p>
    <w:bookmarkEnd w:id="44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right="3" w:firstLine="567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Планируется обеспечение общественной безопасности и личной безопасности жителей района, включая защищенность от преступных и противоправных действий, чрезвычайных ситуаций природного и техногенного характера.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эффективной системы защиты населения и территорий округа предусмотрено мероприятиями муниципальной программы Шемуршинского округа «Повышение безопасности жизнедеятельности населения и территорий Шемуршинского округа» и подпрограммами «Профилактика правонарушений в Шемуршинском округе», «Профилактика терроризма и экстремистской деятельности в Шемуршинском округе»,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катастрофы и стихийные бедствия, вызванные быстроразвивающимися опасными природными явлениями и техногенными процессами;</w:t>
      </w:r>
    </w:p>
    <w:p w:rsidR="00F175B3" w:rsidRPr="00F175B3" w:rsidRDefault="00F175B3" w:rsidP="00432F3F">
      <w:pPr>
        <w:numPr>
          <w:ilvl w:val="0"/>
          <w:numId w:val="65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особо опасные инфекционные заболевания людей, животных и растений, в том числе связанные с увеличением интенсивности миграционных процессов и повышением уровня урбанизации.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обеспечение безопасности жизнедеятельности жителей Шемуршинского округа, включая защищенность от преступных и противоправных действий, чрезвычайных ситуаций природного и техногенного характера;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участие в предупреждении возникновения и ликвидации чрезвычайных ситуаций;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подготовка населения по вопросам гражданской обороны, защиты от чрезвычайных ситуаций природного и техногенного характера и террористических акций; 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совершенствование взаимодействия правоохранительных, администрации Шемуршинского  округа, граждан, их объединений, участвующих в охране общественного порядка (далее - общественные объединения) в сфере профилактики правонарушений, терроризма и экстремистской деятельности в Шемуршинском округе;</w:t>
      </w:r>
    </w:p>
    <w:p w:rsidR="00F175B3" w:rsidRPr="00F175B3" w:rsidRDefault="00F175B3" w:rsidP="00432F3F">
      <w:pPr>
        <w:numPr>
          <w:ilvl w:val="0"/>
          <w:numId w:val="66"/>
        </w:numPr>
        <w:spacing w:before="1"/>
        <w:ind w:left="142" w:right="3" w:firstLine="425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F175B3" w:rsidRPr="00F175B3" w:rsidRDefault="00F175B3" w:rsidP="00F175B3">
      <w:pPr>
        <w:spacing w:before="1"/>
        <w:ind w:right="3" w:firstLine="567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автоматизированных систем оповещения Шемуршинского  округа, входящего в состав региональной автоматизированной системы централизованного оповещения 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защитных сооружений Шемуршинского муниципального округа к использованию 90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уровень обеспеченности сил и сре</w:t>
      </w:r>
      <w:proofErr w:type="gramStart"/>
      <w:r w:rsidRPr="00F175B3">
        <w:rPr>
          <w:sz w:val="24"/>
          <w:szCs w:val="24"/>
        </w:rPr>
        <w:t>дств гр</w:t>
      </w:r>
      <w:proofErr w:type="gramEnd"/>
      <w:r w:rsidRPr="00F175B3">
        <w:rPr>
          <w:sz w:val="24"/>
          <w:szCs w:val="24"/>
        </w:rPr>
        <w:t>ажданской обороны запасами материально-технических, продовольственных, медицинских и иных средств 86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готовность стационарных и подвижных пунктов управления органов управления по делам гражданской обороны и чрезвычайным ситуациям для действий в особый период, а также при ликвидации чрезвычайных ситуаций и последствий террористических акций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количество лиц руководящего состава гражданской обороны и специалистов аварийно-спасательных формирований, обученных способам гражданской защиты (в расчете на 10 тыс. населения) 37 человек;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общественно опасных преступлений общеуголовной направленности 26,3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снижение количества зарегистрированных пожаров (в процентном </w:t>
      </w:r>
      <w:r w:rsidRPr="00F175B3">
        <w:rPr>
          <w:sz w:val="24"/>
          <w:szCs w:val="24"/>
        </w:rPr>
        <w:lastRenderedPageBreak/>
        <w:t>отношении к уровню 2023 года) 2,3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погибших на пожаре (в процентном отношении к уровню 2023 года) 2,7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количества травмированных на пожаре людей (в процентном отношении к уровню 2023 года)</w:t>
      </w:r>
      <w:r w:rsidRPr="00F175B3">
        <w:t xml:space="preserve"> 3,8</w:t>
      </w:r>
      <w:r w:rsidRPr="00F175B3">
        <w:rPr>
          <w:sz w:val="24"/>
          <w:szCs w:val="24"/>
        </w:rPr>
        <w:t xml:space="preserve">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лиц, выдержавших требования итоговой аттестации после прохождения обучения (руководители, другие должностные лица и специалисты органов местного самоуправления и организаций)</w:t>
      </w:r>
      <w:r w:rsidRPr="00F175B3">
        <w:t xml:space="preserve"> 98,0</w:t>
      </w:r>
      <w:r w:rsidRPr="00F175B3">
        <w:rPr>
          <w:sz w:val="24"/>
          <w:szCs w:val="24"/>
        </w:rPr>
        <w:t xml:space="preserve">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(далее - комплексное реагирование) на обращения населения по номеру "112" на территории района* по сравнению с 2022 годом 8,0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экономического ущерба от чрезвычайных ситуаций и происшествий на территориях муниципальных образований, в которых развернута система - 112, по сравнению с 2022 годом 8,0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ранее судимых лиц от общего числа лиц, привлеченных к уголовной ответственности 30,0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уровень преступлений, совершенных на улицах и в других общественных местах на 10 тыс. населения 18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лиц, совершивших преступления в состоянии алкогольного опьянения от общего числа лиц, привлеченных к уголовной ответственности 32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число несовершеннолетних, совершивших преступления, в расчете на 1 тыс. несовершеннолетних в возрасте от 14 до 18 лет – 1 человек;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 94,7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доля детей, охваченных образовательными программами </w:t>
      </w:r>
      <w:proofErr w:type="gramStart"/>
      <w:r w:rsidRPr="00F175B3">
        <w:rPr>
          <w:sz w:val="24"/>
          <w:szCs w:val="24"/>
        </w:rPr>
        <w:t>дополнительного</w:t>
      </w:r>
      <w:proofErr w:type="gramEnd"/>
      <w:r w:rsidRPr="00F175B3">
        <w:rPr>
          <w:sz w:val="24"/>
          <w:szCs w:val="24"/>
        </w:rPr>
        <w:t xml:space="preserve"> образования детей, в общей численности детей и молодежи 45,5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удельный вес населения Шемуршинского округа, систематически занимающегося физической культурой и спортом 38,5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снижение доли безработных граждан из числа молодежи в возрасте от 16 до 29 лет в общей численности безработных граждан, зарегистрированных в органах службы занятости 22,1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объектов социального назначения, подвергшихся преступному проникновению, не оборудованных системами безопасности, охранно-пожарной сигнализацией от общего количества таких объектов 100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30,0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число больных наркоманией, находящихся в ремиссии свыше двух лет, на 100 больных среднегодового контингента 0 процентов;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F175B3" w:rsidRPr="00F175B3" w:rsidRDefault="00F175B3" w:rsidP="00432F3F">
      <w:pPr>
        <w:numPr>
          <w:ilvl w:val="0"/>
          <w:numId w:val="67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обращение граждан по номеру 112 на территории Шемуршинского муниципального округа Чувашской Республики.</w:t>
      </w:r>
    </w:p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5" w:name="sub_2035"/>
      <w:r w:rsidRPr="00F175B3">
        <w:rPr>
          <w:b/>
          <w:bCs/>
          <w:sz w:val="24"/>
          <w:szCs w:val="24"/>
        </w:rPr>
        <w:t>Цель 5. Формирование конкурентоспособного округа на основе сбалансированного пространственного развития территорий</w:t>
      </w:r>
    </w:p>
    <w:bookmarkEnd w:id="45"/>
    <w:p w:rsidR="00F175B3" w:rsidRPr="00F175B3" w:rsidRDefault="00F175B3" w:rsidP="00F175B3">
      <w:pPr>
        <w:spacing w:before="1"/>
        <w:ind w:left="542" w:right="3" w:firstLine="359"/>
        <w:rPr>
          <w:sz w:val="24"/>
          <w:szCs w:val="24"/>
        </w:rPr>
      </w:pPr>
    </w:p>
    <w:p w:rsidR="00F175B3" w:rsidRPr="00F175B3" w:rsidRDefault="00F175B3" w:rsidP="00F175B3">
      <w:pPr>
        <w:spacing w:before="1"/>
        <w:ind w:left="542" w:right="3" w:firstLine="359"/>
        <w:jc w:val="both"/>
        <w:rPr>
          <w:b/>
          <w:bCs/>
          <w:sz w:val="24"/>
          <w:szCs w:val="24"/>
        </w:rPr>
      </w:pPr>
      <w:bookmarkStart w:id="46" w:name="sub_52"/>
      <w:r w:rsidRPr="00F175B3">
        <w:rPr>
          <w:b/>
          <w:bCs/>
          <w:sz w:val="24"/>
          <w:szCs w:val="24"/>
        </w:rPr>
        <w:t>Задача 5.1. Пространственное развитие Шемуршинского округа</w:t>
      </w:r>
    </w:p>
    <w:bookmarkEnd w:id="46"/>
    <w:p w:rsidR="00F175B3" w:rsidRPr="00F175B3" w:rsidRDefault="00F175B3" w:rsidP="00F175B3">
      <w:pPr>
        <w:tabs>
          <w:tab w:val="left" w:pos="2730"/>
        </w:tabs>
        <w:spacing w:before="1"/>
        <w:ind w:left="542" w:right="3" w:firstLine="359"/>
        <w:rPr>
          <w:sz w:val="24"/>
          <w:szCs w:val="24"/>
        </w:rPr>
      </w:pPr>
      <w:r w:rsidRPr="00F175B3">
        <w:rPr>
          <w:sz w:val="24"/>
          <w:szCs w:val="24"/>
        </w:rPr>
        <w:tab/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Целевое видение к 2035 году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 xml:space="preserve">Одно из приоритетных направлений развития территорий - создание новых инвестиционных площадок для развития бизнеса. 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Планируются сохранение сельских территорий и улучшение качества жизни сельского населения посредством эффективного использования имеющихся земельных ресурсов, кооперирования с близлежащими муниципальными образованиями для плодотворного и взаимовыгодного сотрудничества.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агропромышленного комплекса: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модернизация технологий производства, обработки, хранения и переработки сельскохозяйственной продукции;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современная система управления сельскохозяйственными предприятиями;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размещение площадок с учетом политики межмуниципальной кооперации и интеграции, предполагающей комплексное развитие инженерной и транспортной инфраструктуры и привлечение резидентов.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Использование земель: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интенсификация использования существующих земель сельскохозяйственного назначения;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формирование земельных участков для размещения промышленных и инфраструктурных объектов;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изъятие неиспользуемых земель для муниципальных нужд;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создание условий для беспрепятственной реализации межмуниципальных проектов.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Проблемы:</w:t>
      </w:r>
    </w:p>
    <w:p w:rsidR="00F175B3" w:rsidRPr="00F175B3" w:rsidRDefault="00F175B3" w:rsidP="00432F3F">
      <w:pPr>
        <w:numPr>
          <w:ilvl w:val="0"/>
          <w:numId w:val="6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отсутствие координации схем территориального планирования между муниципальными районами;</w:t>
      </w:r>
    </w:p>
    <w:p w:rsidR="00F175B3" w:rsidRPr="00F175B3" w:rsidRDefault="00F175B3" w:rsidP="00432F3F">
      <w:pPr>
        <w:numPr>
          <w:ilvl w:val="0"/>
          <w:numId w:val="68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недостаток рабочих мест.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Приоритетные направления: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диверсификация экономики сельской местности и развитие в ней несельскохозяйственных видов деятельности;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стимулирование конкуренции за инвестиции и человеческий капитал;</w:t>
      </w:r>
    </w:p>
    <w:p w:rsidR="00F175B3" w:rsidRPr="00F175B3" w:rsidRDefault="00F175B3" w:rsidP="00432F3F">
      <w:pPr>
        <w:numPr>
          <w:ilvl w:val="0"/>
          <w:numId w:val="69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разработка стратегий развития муниципального округа;</w:t>
      </w:r>
    </w:p>
    <w:p w:rsidR="00F175B3" w:rsidRPr="00F175B3" w:rsidRDefault="00F175B3" w:rsidP="00F175B3">
      <w:p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b/>
          <w:bCs/>
          <w:sz w:val="24"/>
          <w:szCs w:val="24"/>
        </w:rPr>
        <w:t>Ожидаемые результаты к 2035 году: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сокращение дисбаланса в социально-экономическом развитии  округа;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развитие межмуниципального сотрудничества;</w:t>
      </w:r>
    </w:p>
    <w:p w:rsidR="00F175B3" w:rsidRPr="00F175B3" w:rsidRDefault="00F175B3" w:rsidP="00432F3F">
      <w:pPr>
        <w:numPr>
          <w:ilvl w:val="0"/>
          <w:numId w:val="70"/>
        </w:numPr>
        <w:spacing w:before="1"/>
        <w:ind w:right="3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повышение инвестиционной активности Шемуршинского округа.</w:t>
      </w:r>
    </w:p>
    <w:p w:rsidR="00F175B3" w:rsidRPr="00F175B3" w:rsidRDefault="00F175B3" w:rsidP="00F175B3">
      <w:pPr>
        <w:spacing w:before="5"/>
        <w:rPr>
          <w:szCs w:val="24"/>
        </w:rPr>
      </w:pP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bookmarkStart w:id="47" w:name="sub_1003"/>
      <w:r w:rsidRPr="00F175B3">
        <w:rPr>
          <w:b/>
          <w:bCs/>
          <w:sz w:val="24"/>
          <w:szCs w:val="24"/>
        </w:rPr>
        <w:t>Раздел III. Показатели достижения целей, сроки, этапы, ожидаемые результаты и механизмы реализации стратегии социально-экономического развития</w:t>
      </w: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r w:rsidRPr="00F175B3">
        <w:rPr>
          <w:b/>
          <w:bCs/>
          <w:sz w:val="24"/>
          <w:szCs w:val="24"/>
        </w:rPr>
        <w:t xml:space="preserve"> Шемуршинского округа до 2035 года</w:t>
      </w:r>
    </w:p>
    <w:bookmarkEnd w:id="47"/>
    <w:p w:rsidR="00F175B3" w:rsidRPr="00F175B3" w:rsidRDefault="00F175B3" w:rsidP="00F175B3">
      <w:pPr>
        <w:ind w:right="3" w:firstLine="567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center"/>
        <w:rPr>
          <w:b/>
          <w:bCs/>
          <w:sz w:val="24"/>
          <w:szCs w:val="24"/>
        </w:rPr>
      </w:pPr>
      <w:bookmarkStart w:id="48" w:name="sub_31"/>
      <w:r w:rsidRPr="00F175B3">
        <w:rPr>
          <w:b/>
          <w:bCs/>
          <w:sz w:val="24"/>
          <w:szCs w:val="24"/>
        </w:rPr>
        <w:t>3.1. Сроки и этапы реализации Стратегии социально-экономического развития Шемуршинского округа до 2035 года, показатели достижения целей</w:t>
      </w:r>
    </w:p>
    <w:bookmarkEnd w:id="48"/>
    <w:p w:rsidR="00F175B3" w:rsidRPr="00F175B3" w:rsidRDefault="00F175B3" w:rsidP="00F175B3">
      <w:pPr>
        <w:ind w:right="3" w:firstLine="567"/>
        <w:rPr>
          <w:b/>
          <w:bCs/>
          <w:sz w:val="24"/>
          <w:szCs w:val="24"/>
        </w:rPr>
      </w:pP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Стратегия определена на 18 лет, ее реализацию предполагается разделить на 3 этапа: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 этап - 2023 - 2025 годы;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II этап - 2026 - 2030 годы;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III этап - 2031 - 2035 годы.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Выделение отдельных этапов в реализации Стратегии обусловлено необходимостью обеспечения последовательного достижения целей и решения задач социально-экономического развития Шемуршинского округа. Для каждого этапа характерна фокусировка на задачах определенного типа.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Первый этап (2023 - 2025 годы) предполагает восстановление темпов экономического роста, замедлившихся в 2019 и 2020 годах в связи с мировой пандемией новой коронавирусной инфекции (COVID-19).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Ускорение темпов роста в этот период будет обеспечено преимущественно за счет развития традиционных отраслей экономики.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lastRenderedPageBreak/>
        <w:t>Будут реализованы меры по улучшению инвестиционного климата в муниципалитете. Значительные усилия будут направлены на формирование комфортной и безопасной среды, улучшение качества жизни населения региона.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Второй этап (2026 - 2030 годы) предполагает значительные темпы роста экономики, драйвером которого станет активизация инвестиционной деятельности.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Экономический рост в данный период будет основываться на развитии как традиционных, так и новых высокотехнологичных и наукоемких секторов экономики. Развитие ГЧП (государственно-частное партнерство) и практика концессионных соглашений позволят привлечь дополнительные инвестиции для реализации инвестиционных и социальных проектов.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сформированы условия для качественного повышения уровня жизни и благополучия человека.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 xml:space="preserve">Третий этап (2030 - 2035 годы) - это период реализации </w:t>
      </w:r>
      <w:proofErr w:type="gramStart"/>
      <w:r w:rsidRPr="00F175B3">
        <w:rPr>
          <w:bCs/>
          <w:sz w:val="24"/>
          <w:szCs w:val="24"/>
        </w:rPr>
        <w:t>амбициозных</w:t>
      </w:r>
      <w:proofErr w:type="gramEnd"/>
      <w:r w:rsidRPr="00F175B3">
        <w:rPr>
          <w:bCs/>
          <w:sz w:val="24"/>
          <w:szCs w:val="24"/>
        </w:rPr>
        <w:t xml:space="preserve"> задач в развитии базовых секторов экономики как основополагающих для притяжения и накопления человеческого потенциала.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реализованы задачи, которые позволят быть конкурентоспособными на уровне республики.</w:t>
      </w:r>
    </w:p>
    <w:p w:rsidR="00F175B3" w:rsidRPr="00F175B3" w:rsidRDefault="00F175B3" w:rsidP="00F175B3">
      <w:pPr>
        <w:ind w:right="3" w:firstLine="567"/>
        <w:jc w:val="both"/>
        <w:rPr>
          <w:bCs/>
          <w:sz w:val="24"/>
          <w:szCs w:val="24"/>
        </w:rPr>
      </w:pPr>
      <w:r w:rsidRPr="00F175B3">
        <w:rPr>
          <w:bCs/>
          <w:sz w:val="24"/>
          <w:szCs w:val="24"/>
        </w:rPr>
        <w:t>Будут достигнуты ощутимые результаты в повышении качества и уровня жизни населения округа.</w:t>
      </w:r>
    </w:p>
    <w:p w:rsidR="00F175B3" w:rsidRPr="00F175B3" w:rsidRDefault="00F175B3" w:rsidP="00F175B3">
      <w:pPr>
        <w:ind w:right="3"/>
        <w:rPr>
          <w:sz w:val="20"/>
          <w:szCs w:val="24"/>
        </w:rPr>
      </w:pPr>
    </w:p>
    <w:p w:rsidR="00F175B3" w:rsidRPr="00F175B3" w:rsidRDefault="00F175B3" w:rsidP="00F175B3">
      <w:pPr>
        <w:rPr>
          <w:sz w:val="20"/>
          <w:szCs w:val="24"/>
        </w:rPr>
      </w:pPr>
    </w:p>
    <w:tbl>
      <w:tblPr>
        <w:tblW w:w="9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0"/>
        <w:gridCol w:w="1677"/>
        <w:gridCol w:w="1560"/>
        <w:gridCol w:w="1701"/>
        <w:gridCol w:w="1559"/>
      </w:tblGrid>
      <w:tr w:rsidR="00F175B3" w:rsidRPr="00F175B3" w:rsidTr="00F175B3">
        <w:trPr>
          <w:trHeight w:val="896"/>
        </w:trPr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F175B3">
              <w:rPr>
                <w:sz w:val="20"/>
                <w:szCs w:val="24"/>
                <w:lang w:val="en-US"/>
              </w:rPr>
              <w:t>Наименование</w:t>
            </w:r>
            <w:proofErr w:type="spellEnd"/>
            <w:r w:rsidRPr="00F175B3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индикатора</w:t>
            </w:r>
            <w:proofErr w:type="spellEnd"/>
          </w:p>
        </w:tc>
        <w:tc>
          <w:tcPr>
            <w:tcW w:w="6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Основные показатели достижения целей</w:t>
            </w: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 социально-экономического развития Шемуршинского округа</w:t>
            </w:r>
          </w:p>
        </w:tc>
      </w:tr>
      <w:tr w:rsidR="00F175B3" w:rsidRPr="00F175B3" w:rsidTr="00F175B3">
        <w:trPr>
          <w:trHeight w:val="8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5B3" w:rsidRPr="00F175B3" w:rsidRDefault="00F175B3" w:rsidP="00F175B3">
            <w:pPr>
              <w:widowControl/>
              <w:autoSpaceDE/>
              <w:autoSpaceDN/>
              <w:rPr>
                <w:sz w:val="20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2022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2025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2030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</w:p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 xml:space="preserve">2035 </w:t>
            </w:r>
            <w:proofErr w:type="spellStart"/>
            <w:r w:rsidRPr="00F175B3">
              <w:rPr>
                <w:sz w:val="20"/>
                <w:szCs w:val="24"/>
                <w:lang w:val="en-US"/>
              </w:rPr>
              <w:t>год</w:t>
            </w:r>
            <w:proofErr w:type="spellEnd"/>
          </w:p>
        </w:tc>
      </w:tr>
      <w:tr w:rsidR="00F175B3" w:rsidRPr="00F175B3" w:rsidTr="00F175B3">
        <w:trPr>
          <w:trHeight w:val="89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организаций, не относящихся к субъектам малого и среднего  предпринимательства,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651,51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815,87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1280,9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1720,8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объем работ, выполненных по виду деятельности «Строительство»,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32,7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ввод в действие жилых домов, кв.м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1426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2980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4100</w:t>
            </w:r>
          </w:p>
        </w:tc>
      </w:tr>
      <w:tr w:rsidR="00F175B3" w:rsidRPr="00F175B3" w:rsidTr="00F175B3">
        <w:trPr>
          <w:trHeight w:val="6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розничной торговли,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 xml:space="preserve">.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583, 9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607,8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648,9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715,2</w:t>
            </w:r>
          </w:p>
        </w:tc>
      </w:tr>
      <w:tr w:rsidR="00F175B3" w:rsidRPr="00F175B3" w:rsidTr="00F175B3">
        <w:trPr>
          <w:trHeight w:val="34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оборот общественного питания, </w:t>
            </w:r>
            <w:proofErr w:type="spellStart"/>
            <w:r w:rsidRPr="00F175B3">
              <w:rPr>
                <w:sz w:val="20"/>
                <w:szCs w:val="24"/>
              </w:rPr>
              <w:t>млн</w:t>
            </w:r>
            <w:proofErr w:type="gramStart"/>
            <w:r w:rsidRPr="00F175B3">
              <w:rPr>
                <w:sz w:val="20"/>
                <w:szCs w:val="24"/>
              </w:rPr>
              <w:t>.р</w:t>
            </w:r>
            <w:proofErr w:type="gramEnd"/>
            <w:r w:rsidRPr="00F175B3">
              <w:rPr>
                <w:sz w:val="20"/>
                <w:szCs w:val="24"/>
              </w:rPr>
              <w:t>уб</w:t>
            </w:r>
            <w:proofErr w:type="spellEnd"/>
            <w:r w:rsidRPr="00F175B3">
              <w:rPr>
                <w:sz w:val="20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6,2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 xml:space="preserve">среднесписочная численность работающих в экономике, человек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1030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25</w:t>
            </w:r>
          </w:p>
        </w:tc>
      </w:tr>
      <w:tr w:rsidR="00F175B3" w:rsidRPr="00F175B3" w:rsidTr="00F175B3">
        <w:trPr>
          <w:trHeight w:val="64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rPr>
                <w:sz w:val="20"/>
                <w:szCs w:val="24"/>
              </w:rPr>
            </w:pPr>
            <w:r w:rsidRPr="00F175B3">
              <w:rPr>
                <w:sz w:val="20"/>
                <w:szCs w:val="24"/>
              </w:rPr>
              <w:t>среднемесячная заработная плата одного работника, руб.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29200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33400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175B3" w:rsidRPr="00F175B3" w:rsidRDefault="00F175B3" w:rsidP="00F175B3">
            <w:pPr>
              <w:jc w:val="center"/>
              <w:rPr>
                <w:sz w:val="20"/>
                <w:szCs w:val="24"/>
                <w:lang w:val="en-US"/>
              </w:rPr>
            </w:pPr>
            <w:r w:rsidRPr="00F175B3">
              <w:rPr>
                <w:sz w:val="20"/>
                <w:szCs w:val="24"/>
                <w:lang w:val="en-US"/>
              </w:rPr>
              <w:t>36800</w:t>
            </w:r>
          </w:p>
        </w:tc>
      </w:tr>
    </w:tbl>
    <w:p w:rsidR="00F175B3" w:rsidRPr="00F175B3" w:rsidRDefault="00F175B3" w:rsidP="00F175B3">
      <w:pPr>
        <w:rPr>
          <w:sz w:val="20"/>
          <w:szCs w:val="24"/>
        </w:rPr>
      </w:pPr>
    </w:p>
    <w:p w:rsidR="00F175B3" w:rsidRPr="00F175B3" w:rsidRDefault="00F175B3" w:rsidP="00F175B3">
      <w:pPr>
        <w:spacing w:before="2"/>
        <w:rPr>
          <w:sz w:val="23"/>
          <w:szCs w:val="24"/>
        </w:rPr>
      </w:pPr>
    </w:p>
    <w:p w:rsidR="00F175B3" w:rsidRPr="00F175B3" w:rsidRDefault="00F175B3" w:rsidP="00F175B3">
      <w:pPr>
        <w:spacing w:before="6" w:after="1"/>
        <w:rPr>
          <w:sz w:val="9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49" w:name="sub_32"/>
      <w:r w:rsidRPr="00F175B3">
        <w:rPr>
          <w:b/>
          <w:bCs/>
          <w:sz w:val="24"/>
          <w:szCs w:val="24"/>
        </w:rPr>
        <w:t xml:space="preserve">3.2. Оценка финансовых ресурсов, необходимых для реализации Стратегии социально-экономического развития </w:t>
      </w:r>
      <w:bookmarkEnd w:id="49"/>
      <w:r w:rsidRPr="00F175B3">
        <w:rPr>
          <w:b/>
          <w:bCs/>
          <w:sz w:val="24"/>
          <w:szCs w:val="24"/>
        </w:rPr>
        <w:t>Шемуршинского округа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lastRenderedPageBreak/>
        <w:t>Финансирование реализации Стратегии осуществляется за счет средств федерального бюджета, республиканского бюджета Чувашской Республики и муниципального бюджета, а также внебюджетных источников с учетом возможностей бюджетной системы.</w:t>
      </w:r>
    </w:p>
    <w:p w:rsidR="00F175B3" w:rsidRPr="00F175B3" w:rsidRDefault="00F175B3" w:rsidP="00F175B3">
      <w:p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Реализации Стратегии будет способствовать привлечение инвестиций в основной капитал округа на реализацию инвестиционных проектов. Перспективные инвестиционные проекты: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телятника на 100 голов крестьянским (фермерским) хозяйством </w:t>
      </w:r>
      <w:proofErr w:type="spellStart"/>
      <w:r w:rsidRPr="00F175B3">
        <w:rPr>
          <w:sz w:val="24"/>
          <w:szCs w:val="24"/>
        </w:rPr>
        <w:t>Хлюкин</w:t>
      </w:r>
      <w:proofErr w:type="spellEnd"/>
      <w:r w:rsidRPr="00F175B3">
        <w:rPr>
          <w:sz w:val="24"/>
          <w:szCs w:val="24"/>
        </w:rPr>
        <w:t xml:space="preserve"> И.О.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молочно-товарной фермы крупного рогатого скота  на 100 голов крестьянским (фермерским) хозяйством </w:t>
      </w:r>
      <w:proofErr w:type="spellStart"/>
      <w:r w:rsidRPr="00F175B3">
        <w:rPr>
          <w:sz w:val="24"/>
          <w:szCs w:val="24"/>
        </w:rPr>
        <w:t>Хлюкин</w:t>
      </w:r>
      <w:proofErr w:type="spellEnd"/>
      <w:r w:rsidRPr="00F175B3">
        <w:rPr>
          <w:sz w:val="24"/>
          <w:szCs w:val="24"/>
        </w:rPr>
        <w:t xml:space="preserve"> О.А.  на сумму 6,5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Строительство и модернизация телятника на 100 голов крестьянским (фермерским) хозяйством Егоров А.П. на сумму 7,0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>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телятника на 100 голов  крестьянским (фермерским) хозяйством Макаров Г.Н.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Реконструкция телятника на 100 голов крестьянским (фермерским) хозяйством Макаров О.Н. на сумму 7,0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Реконструкция зернохранилища крестьянским (фермерским) хозяйством </w:t>
      </w:r>
      <w:proofErr w:type="spellStart"/>
      <w:r w:rsidRPr="00F175B3">
        <w:rPr>
          <w:sz w:val="24"/>
          <w:szCs w:val="24"/>
        </w:rPr>
        <w:t>Угарина</w:t>
      </w:r>
      <w:proofErr w:type="spellEnd"/>
      <w:r w:rsidRPr="00F175B3">
        <w:rPr>
          <w:sz w:val="24"/>
          <w:szCs w:val="24"/>
        </w:rPr>
        <w:t xml:space="preserve"> Н.М. на сумму 6,0 млн. </w:t>
      </w:r>
      <w:proofErr w:type="spellStart"/>
      <w:r w:rsidRPr="00F175B3">
        <w:rPr>
          <w:sz w:val="24"/>
          <w:szCs w:val="24"/>
        </w:rPr>
        <w:t>руб</w:t>
      </w:r>
      <w:proofErr w:type="spellEnd"/>
      <w:r w:rsidRPr="00F175B3">
        <w:rPr>
          <w:sz w:val="24"/>
          <w:szCs w:val="24"/>
        </w:rPr>
        <w:t>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i/>
          <w:sz w:val="24"/>
          <w:szCs w:val="24"/>
        </w:rPr>
      </w:pPr>
      <w:r w:rsidRPr="00F175B3">
        <w:rPr>
          <w:sz w:val="24"/>
          <w:szCs w:val="24"/>
        </w:rPr>
        <w:t xml:space="preserve">Техническое обновление, приобретение сельскохозяйственной техники на сумму 50,0 млн. руб.; 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Производство зерновых культур крестьянским (фермерским) хозяйством Майоров П.А. на сумму 7,5 млн. руб.;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Производство парапетных ограждений и стеновых колодезных колец, в ООО «Лига-С» реализация проекта 2021-2025 годах на сумму 528,4   млн. рублей.</w:t>
      </w:r>
    </w:p>
    <w:p w:rsidR="00F175B3" w:rsidRPr="00F175B3" w:rsidRDefault="00F175B3" w:rsidP="00432F3F">
      <w:pPr>
        <w:numPr>
          <w:ilvl w:val="0"/>
          <w:numId w:val="71"/>
        </w:numPr>
        <w:ind w:right="229"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Строительство в 2023 году  фельдшерско-акушерских пунктов в деревнях Андреевка и  Верхнее Буяново Шемуршинского округа на 18,070 </w:t>
      </w:r>
      <w:proofErr w:type="spellStart"/>
      <w:r w:rsidRPr="00F175B3">
        <w:rPr>
          <w:sz w:val="24"/>
          <w:szCs w:val="24"/>
        </w:rPr>
        <w:t>млн</w:t>
      </w:r>
      <w:proofErr w:type="gramStart"/>
      <w:r w:rsidRPr="00F175B3">
        <w:rPr>
          <w:sz w:val="24"/>
          <w:szCs w:val="24"/>
        </w:rPr>
        <w:t>.р</w:t>
      </w:r>
      <w:proofErr w:type="gramEnd"/>
      <w:r w:rsidRPr="00F175B3">
        <w:rPr>
          <w:sz w:val="24"/>
          <w:szCs w:val="24"/>
        </w:rPr>
        <w:t>уб</w:t>
      </w:r>
      <w:proofErr w:type="spellEnd"/>
      <w:r w:rsidRPr="00F175B3">
        <w:rPr>
          <w:sz w:val="24"/>
          <w:szCs w:val="24"/>
        </w:rPr>
        <w:t xml:space="preserve">. 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Конкретизация финансовых ресурсов по направлениям реализации Стратегии будет осуществляться в рамках муниципальных программ Шемуршинского округа.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50" w:name="sub_33"/>
      <w:r w:rsidRPr="00F175B3">
        <w:rPr>
          <w:b/>
          <w:bCs/>
          <w:sz w:val="24"/>
          <w:szCs w:val="24"/>
        </w:rPr>
        <w:t>3.3. Ожидаемые результаты реализации Стратегии социально-экономического развития Шемуршинского округа до 2035 года</w:t>
      </w:r>
    </w:p>
    <w:bookmarkEnd w:id="50"/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стратегических целей, задач и приоритетных направлений Стратегии позволит Шемуршинскому округу к 2035 году стать конкурентоспособным округом, основой экономики которого будет развитая социальная инфраструктура и обеспеченность населения достойным уровнем жизни.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b/>
          <w:bCs/>
          <w:sz w:val="24"/>
          <w:szCs w:val="24"/>
        </w:rPr>
      </w:pPr>
      <w:bookmarkStart w:id="51" w:name="sub_34"/>
      <w:r w:rsidRPr="00F175B3">
        <w:rPr>
          <w:b/>
          <w:bCs/>
          <w:sz w:val="24"/>
          <w:szCs w:val="24"/>
        </w:rPr>
        <w:t>3.4. Механизмы реализации Стратегии социально-экономического развития Шемуршинского округа до 2035 года</w:t>
      </w:r>
    </w:p>
    <w:bookmarkEnd w:id="51"/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Перечень механизмов реализации Стратегии включает инструментарий нормативно-правового, финансово-экономического, инвестиционного и организационного регулирования, механизмы государственно-частного и социального партнерства, наиболее значимые проекты и программы, реализуемые на территории округа.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>Реализация Стратегии обеспечивается согласованными действиями органов исполнительной власти Чувашской Республики, администрацией округа, федеральных органов государственной власти,  при существенном вовлечении бизнеса и заинтересованных сторон, жителей округа. Положения Стратегии должны учитываться при формировании муниципальных программ.</w:t>
      </w:r>
    </w:p>
    <w:p w:rsidR="00F175B3" w:rsidRPr="00F175B3" w:rsidRDefault="00F175B3" w:rsidP="00F175B3">
      <w:pPr>
        <w:ind w:firstLine="567"/>
        <w:jc w:val="both"/>
        <w:rPr>
          <w:sz w:val="24"/>
          <w:szCs w:val="24"/>
        </w:rPr>
      </w:pPr>
      <w:r w:rsidRPr="00F175B3">
        <w:rPr>
          <w:sz w:val="24"/>
          <w:szCs w:val="24"/>
        </w:rPr>
        <w:t xml:space="preserve"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</w:t>
      </w:r>
      <w:r w:rsidRPr="00F175B3">
        <w:rPr>
          <w:sz w:val="24"/>
          <w:szCs w:val="24"/>
        </w:rPr>
        <w:lastRenderedPageBreak/>
        <w:t>индикаторов через внесение изменений в муниципальные программы Шемуршинского округа и перечни перспективных инвестиционных проектов, а также инфраструктурных и социальных проектов, направленных на реализацию Стратегии.</w:t>
      </w:r>
    </w:p>
    <w:p w:rsidR="00F175B3" w:rsidRPr="00F175B3" w:rsidRDefault="00F175B3" w:rsidP="00F175B3">
      <w:pPr>
        <w:ind w:firstLine="567"/>
        <w:jc w:val="both"/>
      </w:pPr>
      <w:r w:rsidRPr="00F175B3">
        <w:rPr>
          <w:sz w:val="24"/>
          <w:szCs w:val="24"/>
        </w:rPr>
        <w:t>Организационные механизмы реализации Стратегии предусматривают проведение всеми ответственными исполнителями муниципальных программ Шемуршинского округа ежегодного мониторинга исполнения Стратегии, представление сведений для обобщения в Министерство экономического развития и имущественных отношений Чувашской Республики.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администрации Шемуршинского округа в сети "Интернет".</w:t>
      </w:r>
    </w:p>
    <w:p w:rsidR="00F175B3" w:rsidRPr="00F847DC" w:rsidRDefault="00F175B3">
      <w:pPr>
        <w:pStyle w:val="a3"/>
        <w:spacing w:before="8"/>
        <w:rPr>
          <w:sz w:val="24"/>
          <w:szCs w:val="24"/>
        </w:rPr>
      </w:pPr>
    </w:p>
    <w:sectPr w:rsidR="00F175B3" w:rsidRPr="00F847DC">
      <w:type w:val="continuous"/>
      <w:pgSz w:w="11910" w:h="16840"/>
      <w:pgMar w:top="15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F8"/>
    <w:multiLevelType w:val="multilevel"/>
    <w:tmpl w:val="5FB0672C"/>
    <w:lvl w:ilvl="0">
      <w:start w:val="2"/>
      <w:numFmt w:val="decimal"/>
      <w:lvlText w:val="%1"/>
      <w:lvlJc w:val="left"/>
      <w:pPr>
        <w:ind w:left="138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lang w:val="ru-RU" w:eastAsia="en-US" w:bidi="ar-SA"/>
      </w:rPr>
    </w:lvl>
  </w:abstractNum>
  <w:abstractNum w:abstractNumId="1">
    <w:nsid w:val="02D0133F"/>
    <w:multiLevelType w:val="hybridMultilevel"/>
    <w:tmpl w:val="115EBD4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3C54F0"/>
    <w:multiLevelType w:val="hybridMultilevel"/>
    <w:tmpl w:val="97EE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4E7C"/>
    <w:multiLevelType w:val="hybridMultilevel"/>
    <w:tmpl w:val="4118A9E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C54586"/>
    <w:multiLevelType w:val="hybridMultilevel"/>
    <w:tmpl w:val="D2CC94FA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A6739D"/>
    <w:multiLevelType w:val="hybridMultilevel"/>
    <w:tmpl w:val="2DC4418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C45E84"/>
    <w:multiLevelType w:val="hybridMultilevel"/>
    <w:tmpl w:val="935A7E7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8657D0"/>
    <w:multiLevelType w:val="hybridMultilevel"/>
    <w:tmpl w:val="07C2090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B8937AE"/>
    <w:multiLevelType w:val="hybridMultilevel"/>
    <w:tmpl w:val="7422E0AE"/>
    <w:lvl w:ilvl="0" w:tplc="05749606">
      <w:start w:val="1"/>
      <w:numFmt w:val="bullet"/>
      <w:lvlText w:val="•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9">
    <w:nsid w:val="0D0D4E1A"/>
    <w:multiLevelType w:val="hybridMultilevel"/>
    <w:tmpl w:val="F686299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D6C86"/>
    <w:multiLevelType w:val="hybridMultilevel"/>
    <w:tmpl w:val="2E22391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32600F"/>
    <w:multiLevelType w:val="hybridMultilevel"/>
    <w:tmpl w:val="B7CA501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266DDA"/>
    <w:multiLevelType w:val="multilevel"/>
    <w:tmpl w:val="2730AA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13">
    <w:nsid w:val="16CE21E7"/>
    <w:multiLevelType w:val="hybridMultilevel"/>
    <w:tmpl w:val="B4DAB1F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8402C6"/>
    <w:multiLevelType w:val="hybridMultilevel"/>
    <w:tmpl w:val="3AFC460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A933281"/>
    <w:multiLevelType w:val="hybridMultilevel"/>
    <w:tmpl w:val="67E2ADF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314A56"/>
    <w:multiLevelType w:val="hybridMultilevel"/>
    <w:tmpl w:val="17B0076A"/>
    <w:lvl w:ilvl="0" w:tplc="05749606">
      <w:start w:val="1"/>
      <w:numFmt w:val="bullet"/>
      <w:lvlText w:val="•"/>
      <w:lvlJc w:val="left"/>
      <w:pPr>
        <w:ind w:left="162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7">
    <w:nsid w:val="1C412A2D"/>
    <w:multiLevelType w:val="hybridMultilevel"/>
    <w:tmpl w:val="901644E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9E098F"/>
    <w:multiLevelType w:val="hybridMultilevel"/>
    <w:tmpl w:val="DB32894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E316D05"/>
    <w:multiLevelType w:val="hybridMultilevel"/>
    <w:tmpl w:val="47CCF41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F302063"/>
    <w:multiLevelType w:val="hybridMultilevel"/>
    <w:tmpl w:val="564623EC"/>
    <w:lvl w:ilvl="0" w:tplc="84426FFC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A2E3E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A9605C54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8E5CC2AC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D09C9E80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360A7F4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9F947CA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98E646FC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97C63648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1">
    <w:nsid w:val="2123767D"/>
    <w:multiLevelType w:val="hybridMultilevel"/>
    <w:tmpl w:val="F30CCB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3121EF3"/>
    <w:multiLevelType w:val="hybridMultilevel"/>
    <w:tmpl w:val="F3386DB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3470E79"/>
    <w:multiLevelType w:val="hybridMultilevel"/>
    <w:tmpl w:val="CDDADC0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645B2F"/>
    <w:multiLevelType w:val="hybridMultilevel"/>
    <w:tmpl w:val="B68A855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84D5E86"/>
    <w:multiLevelType w:val="hybridMultilevel"/>
    <w:tmpl w:val="E780C86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803E9F"/>
    <w:multiLevelType w:val="hybridMultilevel"/>
    <w:tmpl w:val="262E1F8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B31255A"/>
    <w:multiLevelType w:val="hybridMultilevel"/>
    <w:tmpl w:val="69EAB5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B6C7811"/>
    <w:multiLevelType w:val="hybridMultilevel"/>
    <w:tmpl w:val="EFDEDF2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15E291F"/>
    <w:multiLevelType w:val="hybridMultilevel"/>
    <w:tmpl w:val="8B282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902292"/>
    <w:multiLevelType w:val="hybridMultilevel"/>
    <w:tmpl w:val="E3560FD6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B8287A"/>
    <w:multiLevelType w:val="hybridMultilevel"/>
    <w:tmpl w:val="1C5077A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6120A02"/>
    <w:multiLevelType w:val="hybridMultilevel"/>
    <w:tmpl w:val="465CCEE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6686871"/>
    <w:multiLevelType w:val="hybridMultilevel"/>
    <w:tmpl w:val="270C7D8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76E2AAF"/>
    <w:multiLevelType w:val="hybridMultilevel"/>
    <w:tmpl w:val="8556D0B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E120500"/>
    <w:multiLevelType w:val="hybridMultilevel"/>
    <w:tmpl w:val="21D8B52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0F2433F"/>
    <w:multiLevelType w:val="hybridMultilevel"/>
    <w:tmpl w:val="158AB73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49846AA"/>
    <w:multiLevelType w:val="hybridMultilevel"/>
    <w:tmpl w:val="62D4DAE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5231E27"/>
    <w:multiLevelType w:val="hybridMultilevel"/>
    <w:tmpl w:val="DFB49278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5896C76"/>
    <w:multiLevelType w:val="hybridMultilevel"/>
    <w:tmpl w:val="6DC8EC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A600493"/>
    <w:multiLevelType w:val="hybridMultilevel"/>
    <w:tmpl w:val="78CE15D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D0B6556"/>
    <w:multiLevelType w:val="hybridMultilevel"/>
    <w:tmpl w:val="D940021E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3521AB"/>
    <w:multiLevelType w:val="hybridMultilevel"/>
    <w:tmpl w:val="AD84566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E4A39D3"/>
    <w:multiLevelType w:val="hybridMultilevel"/>
    <w:tmpl w:val="0D1AFB1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EAF67C3"/>
    <w:multiLevelType w:val="hybridMultilevel"/>
    <w:tmpl w:val="FF2E3C5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F147F3C"/>
    <w:multiLevelType w:val="hybridMultilevel"/>
    <w:tmpl w:val="056A0AA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43705DB"/>
    <w:multiLevelType w:val="hybridMultilevel"/>
    <w:tmpl w:val="A42E13A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74F2745"/>
    <w:multiLevelType w:val="hybridMultilevel"/>
    <w:tmpl w:val="6D6E758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7A94980"/>
    <w:multiLevelType w:val="hybridMultilevel"/>
    <w:tmpl w:val="F684E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420AA7"/>
    <w:multiLevelType w:val="hybridMultilevel"/>
    <w:tmpl w:val="A030C9B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CA20C8B"/>
    <w:multiLevelType w:val="hybridMultilevel"/>
    <w:tmpl w:val="C236377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ECC0D60"/>
    <w:multiLevelType w:val="hybridMultilevel"/>
    <w:tmpl w:val="8C0AF58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F882E01"/>
    <w:multiLevelType w:val="hybridMultilevel"/>
    <w:tmpl w:val="15084DF6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03654C0"/>
    <w:multiLevelType w:val="hybridMultilevel"/>
    <w:tmpl w:val="20BE87E0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4F252D3"/>
    <w:multiLevelType w:val="hybridMultilevel"/>
    <w:tmpl w:val="5C56D0D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5774818"/>
    <w:multiLevelType w:val="multilevel"/>
    <w:tmpl w:val="0B7E49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>
    <w:nsid w:val="65B17841"/>
    <w:multiLevelType w:val="hybridMultilevel"/>
    <w:tmpl w:val="57E2F16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7FB6484"/>
    <w:multiLevelType w:val="hybridMultilevel"/>
    <w:tmpl w:val="CEBCA03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8182C85"/>
    <w:multiLevelType w:val="hybridMultilevel"/>
    <w:tmpl w:val="3EAE010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E962DAE"/>
    <w:multiLevelType w:val="hybridMultilevel"/>
    <w:tmpl w:val="4E0ED21A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EE87FB3"/>
    <w:multiLevelType w:val="hybridMultilevel"/>
    <w:tmpl w:val="8AF68AA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F184C32"/>
    <w:multiLevelType w:val="hybridMultilevel"/>
    <w:tmpl w:val="9CB8C112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71662579"/>
    <w:multiLevelType w:val="multilevel"/>
    <w:tmpl w:val="8CD0A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>
    <w:nsid w:val="71F768DE"/>
    <w:multiLevelType w:val="hybridMultilevel"/>
    <w:tmpl w:val="C9E0523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4F65398"/>
    <w:multiLevelType w:val="hybridMultilevel"/>
    <w:tmpl w:val="519C3E1C"/>
    <w:lvl w:ilvl="0" w:tplc="057496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9D3097"/>
    <w:multiLevelType w:val="hybridMultilevel"/>
    <w:tmpl w:val="75188AE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72819D2"/>
    <w:multiLevelType w:val="hybridMultilevel"/>
    <w:tmpl w:val="96DC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01194D"/>
    <w:multiLevelType w:val="hybridMultilevel"/>
    <w:tmpl w:val="C6068FD4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B0C54A0"/>
    <w:multiLevelType w:val="hybridMultilevel"/>
    <w:tmpl w:val="7B38735E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E0F4F9D"/>
    <w:multiLevelType w:val="hybridMultilevel"/>
    <w:tmpl w:val="1A462E1C"/>
    <w:lvl w:ilvl="0" w:tplc="0574960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E68214F"/>
    <w:multiLevelType w:val="hybridMultilevel"/>
    <w:tmpl w:val="2370E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70"/>
  </w:num>
  <w:num w:numId="7">
    <w:abstractNumId w:val="48"/>
  </w:num>
  <w:num w:numId="8">
    <w:abstractNumId w:val="2"/>
  </w:num>
  <w:num w:numId="9">
    <w:abstractNumId w:val="66"/>
  </w:num>
  <w:num w:numId="10">
    <w:abstractNumId w:val="29"/>
  </w:num>
  <w:num w:numId="1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31"/>
  </w:num>
  <w:num w:numId="15">
    <w:abstractNumId w:val="39"/>
  </w:num>
  <w:num w:numId="16">
    <w:abstractNumId w:val="57"/>
  </w:num>
  <w:num w:numId="17">
    <w:abstractNumId w:val="36"/>
  </w:num>
  <w:num w:numId="18">
    <w:abstractNumId w:val="42"/>
  </w:num>
  <w:num w:numId="19">
    <w:abstractNumId w:val="6"/>
  </w:num>
  <w:num w:numId="20">
    <w:abstractNumId w:val="18"/>
  </w:num>
  <w:num w:numId="21">
    <w:abstractNumId w:val="61"/>
  </w:num>
  <w:num w:numId="22">
    <w:abstractNumId w:val="60"/>
  </w:num>
  <w:num w:numId="23">
    <w:abstractNumId w:val="27"/>
  </w:num>
  <w:num w:numId="24">
    <w:abstractNumId w:val="43"/>
  </w:num>
  <w:num w:numId="25">
    <w:abstractNumId w:val="50"/>
  </w:num>
  <w:num w:numId="26">
    <w:abstractNumId w:val="25"/>
  </w:num>
  <w:num w:numId="27">
    <w:abstractNumId w:val="59"/>
  </w:num>
  <w:num w:numId="28">
    <w:abstractNumId w:val="34"/>
  </w:num>
  <w:num w:numId="29">
    <w:abstractNumId w:val="65"/>
  </w:num>
  <w:num w:numId="30">
    <w:abstractNumId w:val="32"/>
  </w:num>
  <w:num w:numId="31">
    <w:abstractNumId w:val="23"/>
  </w:num>
  <w:num w:numId="32">
    <w:abstractNumId w:val="47"/>
  </w:num>
  <w:num w:numId="33">
    <w:abstractNumId w:val="68"/>
  </w:num>
  <w:num w:numId="34">
    <w:abstractNumId w:val="11"/>
  </w:num>
  <w:num w:numId="35">
    <w:abstractNumId w:val="52"/>
  </w:num>
  <w:num w:numId="36">
    <w:abstractNumId w:val="33"/>
  </w:num>
  <w:num w:numId="37">
    <w:abstractNumId w:val="58"/>
  </w:num>
  <w:num w:numId="38">
    <w:abstractNumId w:val="51"/>
  </w:num>
  <w:num w:numId="39">
    <w:abstractNumId w:val="10"/>
  </w:num>
  <w:num w:numId="40">
    <w:abstractNumId w:val="15"/>
  </w:num>
  <w:num w:numId="41">
    <w:abstractNumId w:val="69"/>
  </w:num>
  <w:num w:numId="42">
    <w:abstractNumId w:val="17"/>
  </w:num>
  <w:num w:numId="43">
    <w:abstractNumId w:val="7"/>
  </w:num>
  <w:num w:numId="44">
    <w:abstractNumId w:val="13"/>
  </w:num>
  <w:num w:numId="45">
    <w:abstractNumId w:val="45"/>
  </w:num>
  <w:num w:numId="46">
    <w:abstractNumId w:val="3"/>
  </w:num>
  <w:num w:numId="47">
    <w:abstractNumId w:val="49"/>
  </w:num>
  <w:num w:numId="48">
    <w:abstractNumId w:val="64"/>
  </w:num>
  <w:num w:numId="49">
    <w:abstractNumId w:val="37"/>
  </w:num>
  <w:num w:numId="50">
    <w:abstractNumId w:val="9"/>
  </w:num>
  <w:num w:numId="51">
    <w:abstractNumId w:val="44"/>
  </w:num>
  <w:num w:numId="52">
    <w:abstractNumId w:val="14"/>
  </w:num>
  <w:num w:numId="53">
    <w:abstractNumId w:val="38"/>
  </w:num>
  <w:num w:numId="54">
    <w:abstractNumId w:val="35"/>
  </w:num>
  <w:num w:numId="55">
    <w:abstractNumId w:val="1"/>
  </w:num>
  <w:num w:numId="56">
    <w:abstractNumId w:val="46"/>
  </w:num>
  <w:num w:numId="57">
    <w:abstractNumId w:val="54"/>
  </w:num>
  <w:num w:numId="58">
    <w:abstractNumId w:val="40"/>
  </w:num>
  <w:num w:numId="59">
    <w:abstractNumId w:val="22"/>
  </w:num>
  <w:num w:numId="60">
    <w:abstractNumId w:val="4"/>
  </w:num>
  <w:num w:numId="61">
    <w:abstractNumId w:val="19"/>
  </w:num>
  <w:num w:numId="62">
    <w:abstractNumId w:val="26"/>
  </w:num>
  <w:num w:numId="63">
    <w:abstractNumId w:val="30"/>
  </w:num>
  <w:num w:numId="64">
    <w:abstractNumId w:val="5"/>
  </w:num>
  <w:num w:numId="65">
    <w:abstractNumId w:val="56"/>
  </w:num>
  <w:num w:numId="66">
    <w:abstractNumId w:val="8"/>
  </w:num>
  <w:num w:numId="67">
    <w:abstractNumId w:val="16"/>
  </w:num>
  <w:num w:numId="68">
    <w:abstractNumId w:val="67"/>
  </w:num>
  <w:num w:numId="69">
    <w:abstractNumId w:val="24"/>
  </w:num>
  <w:num w:numId="70">
    <w:abstractNumId w:val="28"/>
  </w:num>
  <w:num w:numId="71">
    <w:abstractNumId w:val="6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258"/>
    <w:rsid w:val="003D6824"/>
    <w:rsid w:val="00432F3F"/>
    <w:rsid w:val="00A64AFF"/>
    <w:rsid w:val="00BF7C93"/>
    <w:rsid w:val="00D97258"/>
    <w:rsid w:val="00F175B3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1"/>
      <w:ind w:left="158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175B3"/>
    <w:pPr>
      <w:ind w:left="125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175B3"/>
    <w:pPr>
      <w:widowControl/>
      <w:autoSpaceDE/>
      <w:autoSpaceDN/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5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F175B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5B3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84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F175B3"/>
    <w:rPr>
      <w:rFonts w:ascii="Calibri" w:eastAsia="Malgun Gothic" w:hAnsi="Calibri" w:cs="Times New Roman"/>
      <w:b/>
      <w:bCs/>
      <w:i/>
      <w:iCs/>
      <w:sz w:val="26"/>
      <w:szCs w:val="26"/>
      <w:lang w:val="x-none" w:eastAsia="x-none"/>
    </w:rPr>
  </w:style>
  <w:style w:type="paragraph" w:styleId="3">
    <w:name w:val="toc 3"/>
    <w:basedOn w:val="a"/>
    <w:autoRedefine/>
    <w:uiPriority w:val="1"/>
    <w:semiHidden/>
    <w:unhideWhenUsed/>
    <w:qFormat/>
    <w:rsid w:val="00F175B3"/>
    <w:pPr>
      <w:ind w:left="542" w:right="748" w:firstLine="707"/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9">
    <w:name w:val="header"/>
    <w:basedOn w:val="a"/>
    <w:link w:val="a8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F175B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75B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F175B3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175B3"/>
    <w:rPr>
      <w:color w:val="106BBE"/>
    </w:rPr>
  </w:style>
  <w:style w:type="character" w:customStyle="1" w:styleId="af0">
    <w:name w:val="Цветовое выделение"/>
    <w:uiPriority w:val="99"/>
    <w:rsid w:val="00F175B3"/>
    <w:rPr>
      <w:b/>
      <w:bCs/>
      <w:color w:val="26282F"/>
    </w:rPr>
  </w:style>
  <w:style w:type="character" w:customStyle="1" w:styleId="af1">
    <w:name w:val="Цветовое выделение для Текст"/>
    <w:uiPriority w:val="99"/>
    <w:rsid w:val="00F175B3"/>
    <w:rPr>
      <w:rFonts w:ascii="Times New Roman CYR" w:hAnsi="Times New Roman CYR" w:cs="Times New Roman CYR" w:hint="default"/>
    </w:rPr>
  </w:style>
  <w:style w:type="table" w:styleId="af2">
    <w:name w:val="Table Grid"/>
    <w:basedOn w:val="a1"/>
    <w:uiPriority w:val="59"/>
    <w:rsid w:val="00F175B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1"/>
      <w:ind w:left="158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175B3"/>
    <w:pPr>
      <w:ind w:left="125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175B3"/>
    <w:pPr>
      <w:widowControl/>
      <w:autoSpaceDE/>
      <w:autoSpaceDN/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5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F175B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75B3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5">
    <w:name w:val="List Paragraph"/>
    <w:basedOn w:val="a"/>
    <w:uiPriority w:val="1"/>
    <w:qFormat/>
    <w:pPr>
      <w:ind w:left="300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84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F175B3"/>
    <w:rPr>
      <w:rFonts w:ascii="Calibri" w:eastAsia="Malgun Gothic" w:hAnsi="Calibri" w:cs="Times New Roman"/>
      <w:b/>
      <w:bCs/>
      <w:i/>
      <w:iCs/>
      <w:sz w:val="26"/>
      <w:szCs w:val="26"/>
      <w:lang w:val="x-none" w:eastAsia="x-none"/>
    </w:rPr>
  </w:style>
  <w:style w:type="paragraph" w:styleId="3">
    <w:name w:val="toc 3"/>
    <w:basedOn w:val="a"/>
    <w:autoRedefine/>
    <w:uiPriority w:val="1"/>
    <w:semiHidden/>
    <w:unhideWhenUsed/>
    <w:qFormat/>
    <w:rsid w:val="00F175B3"/>
    <w:pPr>
      <w:ind w:left="542" w:right="748" w:firstLine="707"/>
      <w:jc w:val="both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9">
    <w:name w:val="header"/>
    <w:basedOn w:val="a"/>
    <w:link w:val="a8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75B3"/>
    <w:pPr>
      <w:tabs>
        <w:tab w:val="center" w:pos="4677"/>
        <w:tab w:val="right" w:pos="9355"/>
      </w:tabs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175B3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F175B3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75B3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F175B3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175B3"/>
    <w:rPr>
      <w:color w:val="106BBE"/>
    </w:rPr>
  </w:style>
  <w:style w:type="character" w:customStyle="1" w:styleId="af0">
    <w:name w:val="Цветовое выделение"/>
    <w:uiPriority w:val="99"/>
    <w:rsid w:val="00F175B3"/>
    <w:rPr>
      <w:b/>
      <w:bCs/>
      <w:color w:val="26282F"/>
    </w:rPr>
  </w:style>
  <w:style w:type="character" w:customStyle="1" w:styleId="af1">
    <w:name w:val="Цветовое выделение для Текст"/>
    <w:uiPriority w:val="99"/>
    <w:rsid w:val="00F175B3"/>
    <w:rPr>
      <w:rFonts w:ascii="Times New Roman CYR" w:hAnsi="Times New Roman CYR" w:cs="Times New Roman CYR" w:hint="default"/>
    </w:rPr>
  </w:style>
  <w:style w:type="table" w:styleId="af2">
    <w:name w:val="Table Grid"/>
    <w:basedOn w:val="a1"/>
    <w:uiPriority w:val="59"/>
    <w:rsid w:val="00F175B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cap.ru/?t=publ&amp;lnk=385" TargetMode="External"/><Relationship Id="rId13" Type="http://schemas.openxmlformats.org/officeDocument/2006/relationships/hyperlink" Target="https://pandia.ru/text/category/vodoprovodnie_se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c.cap.ru/?t=publ&amp;lnk=411" TargetMode="External"/><Relationship Id="rId12" Type="http://schemas.openxmlformats.org/officeDocument/2006/relationships/hyperlink" Target="http://internet.garant.ru/document/redirect/17520999/10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25267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1" TargetMode="External"/><Relationship Id="rId1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38</Pages>
  <Words>15933</Words>
  <Characters>90821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shemeconom</cp:lastModifiedBy>
  <cp:revision>4</cp:revision>
  <cp:lastPrinted>2023-03-27T06:50:00Z</cp:lastPrinted>
  <dcterms:created xsi:type="dcterms:W3CDTF">2023-03-23T09:42:00Z</dcterms:created>
  <dcterms:modified xsi:type="dcterms:W3CDTF">2023-03-27T09:50:00Z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