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974B450"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5C3FC0">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C4F49">
                              <w:rPr>
                                <w:rFonts w:ascii="Times New Roman" w:eastAsia="Times New Roman" w:hAnsi="Times New Roman" w:cs="Times New Roman"/>
                                <w:sz w:val="24"/>
                                <w:szCs w:val="20"/>
                                <w:u w:val="single"/>
                                <w:lang w:eastAsia="ru-RU"/>
                              </w:rPr>
                              <w:t>1</w:t>
                            </w:r>
                            <w:r w:rsidR="005C3FC0">
                              <w:rPr>
                                <w:rFonts w:ascii="Times New Roman" w:eastAsia="Times New Roman" w:hAnsi="Times New Roman" w:cs="Times New Roman"/>
                                <w:sz w:val="24"/>
                                <w:szCs w:val="20"/>
                                <w:u w:val="single"/>
                                <w:lang w:eastAsia="ru-RU"/>
                              </w:rPr>
                              <w:t>7</w:t>
                            </w:r>
                            <w:r w:rsidR="0083387C">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974B450"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5C3FC0">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C4F49">
                        <w:rPr>
                          <w:rFonts w:ascii="Times New Roman" w:eastAsia="Times New Roman" w:hAnsi="Times New Roman" w:cs="Times New Roman"/>
                          <w:sz w:val="24"/>
                          <w:szCs w:val="20"/>
                          <w:u w:val="single"/>
                          <w:lang w:eastAsia="ru-RU"/>
                        </w:rPr>
                        <w:t>1</w:t>
                      </w:r>
                      <w:r w:rsidR="005C3FC0">
                        <w:rPr>
                          <w:rFonts w:ascii="Times New Roman" w:eastAsia="Times New Roman" w:hAnsi="Times New Roman" w:cs="Times New Roman"/>
                          <w:sz w:val="24"/>
                          <w:szCs w:val="20"/>
                          <w:u w:val="single"/>
                          <w:lang w:eastAsia="ru-RU"/>
                        </w:rPr>
                        <w:t>7</w:t>
                      </w:r>
                      <w:r w:rsidR="0083387C">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A79953"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5C3FC0">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C4F49">
                              <w:rPr>
                                <w:rFonts w:ascii="Times New Roman" w:eastAsia="Times New Roman" w:hAnsi="Times New Roman" w:cs="Times New Roman"/>
                                <w:sz w:val="24"/>
                                <w:szCs w:val="24"/>
                                <w:u w:val="single"/>
                                <w:lang w:eastAsia="ru-RU"/>
                              </w:rPr>
                              <w:t>1</w:t>
                            </w:r>
                            <w:r w:rsidR="005C3FC0">
                              <w:rPr>
                                <w:rFonts w:ascii="Times New Roman" w:eastAsia="Times New Roman" w:hAnsi="Times New Roman" w:cs="Times New Roman"/>
                                <w:sz w:val="24"/>
                                <w:szCs w:val="24"/>
                                <w:u w:val="single"/>
                                <w:lang w:eastAsia="ru-RU"/>
                              </w:rPr>
                              <w:t>7</w:t>
                            </w:r>
                            <w:r w:rsidR="0083387C">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A79953"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5C3FC0">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C4F49">
                        <w:rPr>
                          <w:rFonts w:ascii="Times New Roman" w:eastAsia="Times New Roman" w:hAnsi="Times New Roman" w:cs="Times New Roman"/>
                          <w:sz w:val="24"/>
                          <w:szCs w:val="24"/>
                          <w:u w:val="single"/>
                          <w:lang w:eastAsia="ru-RU"/>
                        </w:rPr>
                        <w:t>1</w:t>
                      </w:r>
                      <w:r w:rsidR="005C3FC0">
                        <w:rPr>
                          <w:rFonts w:ascii="Times New Roman" w:eastAsia="Times New Roman" w:hAnsi="Times New Roman" w:cs="Times New Roman"/>
                          <w:sz w:val="24"/>
                          <w:szCs w:val="24"/>
                          <w:u w:val="single"/>
                          <w:lang w:eastAsia="ru-RU"/>
                        </w:rPr>
                        <w:t>7</w:t>
                      </w:r>
                      <w:r w:rsidR="0083387C">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0AE494" w14:textId="77777777" w:rsidR="0083387C" w:rsidRDefault="0083387C" w:rsidP="0083387C">
      <w:pPr>
        <w:spacing w:after="0" w:line="240" w:lineRule="auto"/>
        <w:ind w:right="4819"/>
        <w:jc w:val="both"/>
        <w:rPr>
          <w:rFonts w:ascii="Times New Roman" w:hAnsi="Times New Roman" w:cs="Times New Roman"/>
          <w:sz w:val="24"/>
          <w:szCs w:val="24"/>
        </w:rPr>
      </w:pPr>
    </w:p>
    <w:p w14:paraId="2AF5BF5D" w14:textId="77777777" w:rsidR="0083387C" w:rsidRDefault="0083387C" w:rsidP="0083387C">
      <w:pPr>
        <w:spacing w:after="0" w:line="240" w:lineRule="auto"/>
        <w:ind w:right="4819"/>
        <w:jc w:val="both"/>
        <w:rPr>
          <w:rFonts w:ascii="Times New Roman" w:hAnsi="Times New Roman" w:cs="Times New Roman"/>
          <w:sz w:val="24"/>
          <w:szCs w:val="24"/>
        </w:rPr>
      </w:pPr>
    </w:p>
    <w:p w14:paraId="191CDD61" w14:textId="149DEAFA" w:rsidR="0083387C" w:rsidRPr="0083387C" w:rsidRDefault="0083387C" w:rsidP="0083387C">
      <w:pPr>
        <w:spacing w:after="0" w:line="240" w:lineRule="auto"/>
        <w:ind w:right="4960"/>
        <w:jc w:val="both"/>
        <w:rPr>
          <w:rFonts w:ascii="Times New Roman" w:hAnsi="Times New Roman" w:cs="Times New Roman"/>
          <w:sz w:val="24"/>
          <w:szCs w:val="24"/>
        </w:rPr>
      </w:pPr>
      <w:r w:rsidRPr="0083387C">
        <w:rPr>
          <w:rFonts w:ascii="Times New Roman" w:hAnsi="Times New Roman" w:cs="Times New Roman"/>
          <w:sz w:val="24"/>
          <w:szCs w:val="24"/>
        </w:rPr>
        <w:t xml:space="preserve"> </w:t>
      </w:r>
      <w:r w:rsidRPr="0083387C">
        <w:rPr>
          <w:rFonts w:ascii="Times New Roman" w:hAnsi="Times New Roman" w:cs="Times New Roman"/>
          <w:color w:val="000000"/>
          <w:sz w:val="24"/>
          <w:szCs w:val="24"/>
        </w:rPr>
        <w:t xml:space="preserve">О возможности предоставления в </w:t>
      </w:r>
      <w:r w:rsidRPr="0083387C">
        <w:rPr>
          <w:rFonts w:ascii="Times New Roman" w:hAnsi="Times New Roman" w:cs="Times New Roman"/>
          <w:sz w:val="24"/>
          <w:szCs w:val="24"/>
        </w:rPr>
        <w:t>аренду земельных участков без проведения торгов</w:t>
      </w:r>
    </w:p>
    <w:p w14:paraId="4B7CE393" w14:textId="77777777" w:rsidR="0083387C" w:rsidRPr="0083387C" w:rsidRDefault="0083387C" w:rsidP="0083387C">
      <w:pPr>
        <w:spacing w:after="0" w:line="240" w:lineRule="auto"/>
        <w:ind w:right="4960"/>
        <w:jc w:val="both"/>
        <w:rPr>
          <w:rFonts w:ascii="Times New Roman" w:hAnsi="Times New Roman" w:cs="Times New Roman"/>
          <w:sz w:val="24"/>
          <w:szCs w:val="24"/>
        </w:rPr>
      </w:pPr>
    </w:p>
    <w:p w14:paraId="7782AE93" w14:textId="77777777" w:rsidR="0083387C" w:rsidRPr="0083387C" w:rsidRDefault="0083387C" w:rsidP="0083387C">
      <w:pPr>
        <w:spacing w:after="0" w:line="240" w:lineRule="auto"/>
        <w:ind w:right="4960"/>
        <w:jc w:val="both"/>
        <w:rPr>
          <w:rFonts w:ascii="Times New Roman" w:hAnsi="Times New Roman" w:cs="Times New Roman"/>
          <w:sz w:val="24"/>
          <w:szCs w:val="24"/>
        </w:rPr>
      </w:pPr>
    </w:p>
    <w:p w14:paraId="0365A317"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 xml:space="preserve">В соответствии с подпунктом 1 пункта 1 статьи 39.18 Земельного кодекса Российской Федерации, </w:t>
      </w:r>
      <w:hyperlink r:id="rId9" w:anchor="/document/12127542/entry/1008" w:tgtFrame="_blank" w:history="1">
        <w:r w:rsidRPr="0083387C">
          <w:rPr>
            <w:rStyle w:val="ae"/>
            <w:rFonts w:ascii="Times New Roman" w:hAnsi="Times New Roman" w:cs="Times New Roman"/>
            <w:color w:val="auto"/>
            <w:sz w:val="24"/>
            <w:szCs w:val="24"/>
            <w:u w:val="none"/>
            <w:bdr w:val="none" w:sz="0" w:space="0" w:color="auto" w:frame="1"/>
            <w:shd w:val="clear" w:color="auto" w:fill="FFFFFF"/>
          </w:rPr>
          <w:t>пунктом 8 статьи 10</w:t>
        </w:r>
      </w:hyperlink>
      <w:r w:rsidRPr="0083387C">
        <w:rPr>
          <w:rFonts w:ascii="Times New Roman" w:hAnsi="Times New Roman" w:cs="Times New Roman"/>
          <w:sz w:val="24"/>
          <w:szCs w:val="24"/>
          <w:shd w:val="clear" w:color="auto" w:fill="FFFFFF"/>
        </w:rPr>
        <w:t xml:space="preserve"> Федерального закона от 24 июля 2002 г. N 101-ФЗ "Об обороте земель сельскохозяйственного назначения", </w:t>
      </w:r>
      <w:r w:rsidRPr="0083387C">
        <w:rPr>
          <w:rFonts w:ascii="Times New Roman" w:hAnsi="Times New Roman" w:cs="Times New Roman"/>
          <w:sz w:val="24"/>
          <w:szCs w:val="24"/>
        </w:rPr>
        <w:t xml:space="preserve">Постановлением Правительства РФ от 10 сентября 2012 года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администрация  Урмарского муниципального округа </w:t>
      </w:r>
      <w:r w:rsidRPr="0083387C">
        <w:rPr>
          <w:rFonts w:ascii="Times New Roman" w:eastAsia="Calibri" w:hAnsi="Times New Roman" w:cs="Times New Roman"/>
          <w:sz w:val="24"/>
          <w:szCs w:val="24"/>
        </w:rPr>
        <w:t>п о с т а н о в л я е т:</w:t>
      </w:r>
      <w:r w:rsidRPr="0083387C">
        <w:rPr>
          <w:rFonts w:ascii="Times New Roman" w:hAnsi="Times New Roman" w:cs="Times New Roman"/>
          <w:sz w:val="24"/>
          <w:szCs w:val="24"/>
        </w:rPr>
        <w:t xml:space="preserve"> </w:t>
      </w:r>
    </w:p>
    <w:p w14:paraId="6D2E5C74"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eastAsia="Times New Roman" w:hAnsi="Times New Roman" w:cs="Times New Roman"/>
          <w:color w:val="000000" w:themeColor="text1"/>
          <w:sz w:val="24"/>
          <w:szCs w:val="24"/>
          <w:lang w:eastAsia="ru-RU"/>
        </w:rPr>
        <w:t> </w:t>
      </w:r>
      <w:r w:rsidRPr="0083387C">
        <w:rPr>
          <w:rFonts w:ascii="Times New Roman" w:hAnsi="Times New Roman" w:cs="Times New Roman"/>
          <w:sz w:val="24"/>
          <w:szCs w:val="24"/>
        </w:rPr>
        <w:t xml:space="preserve">1. Утвердить прилагаемое Извещение о возможности предоставления в аренду без проведения торгов следующих земельных участков: </w:t>
      </w:r>
    </w:p>
    <w:p w14:paraId="269DC9B3"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 xml:space="preserve">ЛОТ №1 – земельный участок из категории земель сельскохозяйственного назначения, с кадастровым № 21:19:000000:4377, расположенный по адресу: Чувашская Республика - Чувашия., р-н Урмарский, с/пос. </w:t>
      </w:r>
      <w:proofErr w:type="spellStart"/>
      <w:r w:rsidRPr="0083387C">
        <w:rPr>
          <w:rFonts w:ascii="Times New Roman" w:hAnsi="Times New Roman" w:cs="Times New Roman"/>
          <w:sz w:val="24"/>
          <w:szCs w:val="24"/>
        </w:rPr>
        <w:t>Кульгешское</w:t>
      </w:r>
      <w:proofErr w:type="spellEnd"/>
      <w:r w:rsidRPr="0083387C">
        <w:rPr>
          <w:rFonts w:ascii="Times New Roman" w:hAnsi="Times New Roman" w:cs="Times New Roman"/>
          <w:sz w:val="24"/>
          <w:szCs w:val="24"/>
        </w:rPr>
        <w:t>, площадью 271420 кв.м., с видом разрешенного использования – Для сельскохозяйственного производства;</w:t>
      </w:r>
    </w:p>
    <w:p w14:paraId="0E4F9FBD"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 xml:space="preserve">ЛОТ №2 – земельный участок из категории земель сельскохозяйственного назначения, с кадастровым № 21:19:050101:207, расположенный по адресу: Чувашская Республика - Чувашия., р-н Урмарский, с/пос. </w:t>
      </w:r>
      <w:proofErr w:type="spellStart"/>
      <w:r w:rsidRPr="0083387C">
        <w:rPr>
          <w:rFonts w:ascii="Times New Roman" w:hAnsi="Times New Roman" w:cs="Times New Roman"/>
          <w:sz w:val="24"/>
          <w:szCs w:val="24"/>
        </w:rPr>
        <w:t>Кульгешское</w:t>
      </w:r>
      <w:proofErr w:type="spellEnd"/>
      <w:r w:rsidRPr="0083387C">
        <w:rPr>
          <w:rFonts w:ascii="Times New Roman" w:hAnsi="Times New Roman" w:cs="Times New Roman"/>
          <w:sz w:val="24"/>
          <w:szCs w:val="24"/>
        </w:rPr>
        <w:t>, площадью 644000 кв.м., с видом разрешенного использования – Для ведения сельскохозяйственного производства;</w:t>
      </w:r>
    </w:p>
    <w:p w14:paraId="1FAFC29F"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 xml:space="preserve">ЛОТ №3 – земельный участок из категории земель сельскохозяйственного назначения, с кадастровым № 21:19:050101:94, расположенный по адресу: Чувашская Республика - Чувашия., р-н Урмарский, с/пос. </w:t>
      </w:r>
      <w:proofErr w:type="spellStart"/>
      <w:r w:rsidRPr="0083387C">
        <w:rPr>
          <w:rFonts w:ascii="Times New Roman" w:hAnsi="Times New Roman" w:cs="Times New Roman"/>
          <w:sz w:val="24"/>
          <w:szCs w:val="24"/>
        </w:rPr>
        <w:t>Кульгешское</w:t>
      </w:r>
      <w:proofErr w:type="spellEnd"/>
      <w:r w:rsidRPr="0083387C">
        <w:rPr>
          <w:rFonts w:ascii="Times New Roman" w:hAnsi="Times New Roman" w:cs="Times New Roman"/>
          <w:sz w:val="24"/>
          <w:szCs w:val="24"/>
        </w:rPr>
        <w:t>, площадью 1932000 кв.м., с видом разрешенного использования – Для ведения сельскохозяйственного производства;</w:t>
      </w:r>
    </w:p>
    <w:p w14:paraId="34CA00A4"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 xml:space="preserve">ЛОТ №4 – земельный участок из категории земель сельскохозяйственного назначения, с кадастровым № 21:19:000000:4449, расположенный по адресу: Чувашская Республика - Чувашия., Урмарский р-н, с/пос. </w:t>
      </w:r>
      <w:proofErr w:type="spellStart"/>
      <w:r w:rsidRPr="0083387C">
        <w:rPr>
          <w:rFonts w:ascii="Times New Roman" w:hAnsi="Times New Roman" w:cs="Times New Roman"/>
          <w:sz w:val="24"/>
          <w:szCs w:val="24"/>
        </w:rPr>
        <w:t>Кульгешское</w:t>
      </w:r>
      <w:proofErr w:type="spellEnd"/>
      <w:r w:rsidRPr="0083387C">
        <w:rPr>
          <w:rFonts w:ascii="Times New Roman" w:hAnsi="Times New Roman" w:cs="Times New Roman"/>
          <w:sz w:val="24"/>
          <w:szCs w:val="24"/>
        </w:rPr>
        <w:t>, площадью 53613 кв.м., с видом разрешенного использования – Сельскохозяйственное использование;</w:t>
      </w:r>
    </w:p>
    <w:p w14:paraId="448753DE"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ЛОТ №5 – земельный участок из категории земель сельскохозяйственного назначения, с кадастровым № 21:19:000000:4488, расположенный по адресу: Чувашская Республика - Чувашия., р-н Урмарский, пгт Урмары, площадью 72403 кв.м., с видом разрешенного использования – Сельскохозяйственное использование;</w:t>
      </w:r>
    </w:p>
    <w:p w14:paraId="16A93FA5"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 xml:space="preserve">ЛОТ №6 – земельный участок из категории земель населенных пунктов, с кадастровым № </w:t>
      </w:r>
      <w:r w:rsidRPr="0083387C">
        <w:rPr>
          <w:rFonts w:ascii="Times New Roman" w:hAnsi="Times New Roman" w:cs="Times New Roman"/>
          <w:color w:val="252625"/>
          <w:sz w:val="24"/>
          <w:szCs w:val="24"/>
          <w:shd w:val="clear" w:color="auto" w:fill="FFFFFF"/>
        </w:rPr>
        <w:t>21:19:080701:720</w:t>
      </w:r>
      <w:r w:rsidRPr="0083387C">
        <w:rPr>
          <w:rFonts w:ascii="Times New Roman" w:hAnsi="Times New Roman" w:cs="Times New Roman"/>
          <w:sz w:val="24"/>
          <w:szCs w:val="24"/>
        </w:rPr>
        <w:t xml:space="preserve">, расположенный по адресу: </w:t>
      </w:r>
      <w:r w:rsidRPr="0083387C">
        <w:rPr>
          <w:rFonts w:ascii="Times New Roman" w:hAnsi="Times New Roman" w:cs="Times New Roman"/>
          <w:color w:val="252625"/>
          <w:sz w:val="24"/>
          <w:szCs w:val="24"/>
          <w:shd w:val="clear" w:color="auto" w:fill="FFFFFF"/>
        </w:rPr>
        <w:t xml:space="preserve">Чувашская Республика - Чувашия, муниципальный округ Урмарский, деревня Новое </w:t>
      </w:r>
      <w:proofErr w:type="spellStart"/>
      <w:r w:rsidRPr="0083387C">
        <w:rPr>
          <w:rFonts w:ascii="Times New Roman" w:hAnsi="Times New Roman" w:cs="Times New Roman"/>
          <w:color w:val="252625"/>
          <w:sz w:val="24"/>
          <w:szCs w:val="24"/>
          <w:shd w:val="clear" w:color="auto" w:fill="FFFFFF"/>
        </w:rPr>
        <w:t>Шептахово</w:t>
      </w:r>
      <w:proofErr w:type="spellEnd"/>
      <w:r w:rsidRPr="0083387C">
        <w:rPr>
          <w:rFonts w:ascii="Times New Roman" w:hAnsi="Times New Roman" w:cs="Times New Roman"/>
          <w:color w:val="252625"/>
          <w:sz w:val="24"/>
          <w:szCs w:val="24"/>
          <w:shd w:val="clear" w:color="auto" w:fill="FFFFFF"/>
        </w:rPr>
        <w:t>, улица Пушкина, дом 11А</w:t>
      </w:r>
      <w:r w:rsidRPr="0083387C">
        <w:rPr>
          <w:rFonts w:ascii="Times New Roman" w:hAnsi="Times New Roman" w:cs="Times New Roman"/>
          <w:sz w:val="24"/>
          <w:szCs w:val="24"/>
        </w:rPr>
        <w:t xml:space="preserve">, площадью 3880 кв.м., с видом разрешенного использования – </w:t>
      </w:r>
      <w:r w:rsidRPr="0083387C">
        <w:rPr>
          <w:rFonts w:ascii="Times New Roman" w:hAnsi="Times New Roman" w:cs="Times New Roman"/>
          <w:color w:val="252625"/>
          <w:sz w:val="24"/>
          <w:szCs w:val="24"/>
          <w:shd w:val="clear" w:color="auto" w:fill="FFFFFF"/>
        </w:rPr>
        <w:t>Для ведения личного подсобного хозяйства (приусадебный земельный участок)</w:t>
      </w:r>
      <w:r w:rsidRPr="0083387C">
        <w:rPr>
          <w:rFonts w:ascii="Times New Roman" w:hAnsi="Times New Roman" w:cs="Times New Roman"/>
          <w:sz w:val="24"/>
          <w:szCs w:val="24"/>
        </w:rPr>
        <w:t>;</w:t>
      </w:r>
    </w:p>
    <w:p w14:paraId="75FB682B"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t xml:space="preserve">ЛОТ №7 – земельный участок из категории земель населенных пунктов, с кадастровым № </w:t>
      </w:r>
      <w:r w:rsidRPr="0083387C">
        <w:rPr>
          <w:rFonts w:ascii="Times New Roman" w:hAnsi="Times New Roman" w:cs="Times New Roman"/>
          <w:color w:val="252625"/>
          <w:sz w:val="24"/>
          <w:szCs w:val="24"/>
          <w:shd w:val="clear" w:color="auto" w:fill="FFFFFF"/>
        </w:rPr>
        <w:t>21:19:020201:1123</w:t>
      </w:r>
      <w:r w:rsidRPr="0083387C">
        <w:rPr>
          <w:rFonts w:ascii="Times New Roman" w:hAnsi="Times New Roman" w:cs="Times New Roman"/>
          <w:sz w:val="24"/>
          <w:szCs w:val="24"/>
        </w:rPr>
        <w:t xml:space="preserve">, расположенный по адресу: </w:t>
      </w:r>
      <w:r w:rsidRPr="0083387C">
        <w:rPr>
          <w:rFonts w:ascii="Times New Roman" w:hAnsi="Times New Roman" w:cs="Times New Roman"/>
          <w:color w:val="252625"/>
          <w:sz w:val="24"/>
          <w:szCs w:val="24"/>
          <w:shd w:val="clear" w:color="auto" w:fill="FFFFFF"/>
        </w:rPr>
        <w:t xml:space="preserve">Чувашская Республика - Чувашия, муниципальный округ Урмарский, деревня </w:t>
      </w:r>
      <w:proofErr w:type="spellStart"/>
      <w:r w:rsidRPr="0083387C">
        <w:rPr>
          <w:rFonts w:ascii="Times New Roman" w:hAnsi="Times New Roman" w:cs="Times New Roman"/>
          <w:color w:val="252625"/>
          <w:sz w:val="24"/>
          <w:szCs w:val="24"/>
          <w:shd w:val="clear" w:color="auto" w:fill="FFFFFF"/>
        </w:rPr>
        <w:t>Шихабылово</w:t>
      </w:r>
      <w:proofErr w:type="spellEnd"/>
      <w:r w:rsidRPr="0083387C">
        <w:rPr>
          <w:rFonts w:ascii="Times New Roman" w:hAnsi="Times New Roman" w:cs="Times New Roman"/>
          <w:color w:val="252625"/>
          <w:sz w:val="24"/>
          <w:szCs w:val="24"/>
          <w:shd w:val="clear" w:color="auto" w:fill="FFFFFF"/>
        </w:rPr>
        <w:t>, улица Новая</w:t>
      </w:r>
      <w:r w:rsidRPr="0083387C">
        <w:rPr>
          <w:rFonts w:ascii="Times New Roman" w:hAnsi="Times New Roman" w:cs="Times New Roman"/>
          <w:sz w:val="24"/>
          <w:szCs w:val="24"/>
        </w:rPr>
        <w:t xml:space="preserve">, площадью 2461 кв.м., с видом разрешенного использования – </w:t>
      </w:r>
      <w:r w:rsidRPr="0083387C">
        <w:rPr>
          <w:rFonts w:ascii="Times New Roman" w:hAnsi="Times New Roman" w:cs="Times New Roman"/>
          <w:color w:val="252625"/>
          <w:sz w:val="24"/>
          <w:szCs w:val="24"/>
          <w:shd w:val="clear" w:color="auto" w:fill="FFFFFF"/>
        </w:rPr>
        <w:t>Для ведения личного подсобного хозяйства (приусадебный земельный участок)</w:t>
      </w:r>
      <w:r w:rsidRPr="0083387C">
        <w:rPr>
          <w:rFonts w:ascii="Times New Roman" w:hAnsi="Times New Roman" w:cs="Times New Roman"/>
          <w:sz w:val="24"/>
          <w:szCs w:val="24"/>
        </w:rPr>
        <w:t>;</w:t>
      </w:r>
    </w:p>
    <w:p w14:paraId="48D8218C" w14:textId="77777777" w:rsidR="0083387C" w:rsidRP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sz w:val="24"/>
          <w:szCs w:val="24"/>
        </w:rPr>
        <w:lastRenderedPageBreak/>
        <w:t xml:space="preserve">ЛОТ №8 – земельный участок из категории земель населенных пунктов, с кадастровым № </w:t>
      </w:r>
      <w:r w:rsidRPr="0083387C">
        <w:rPr>
          <w:rFonts w:ascii="Times New Roman" w:hAnsi="Times New Roman" w:cs="Times New Roman"/>
          <w:color w:val="252625"/>
          <w:sz w:val="24"/>
          <w:szCs w:val="24"/>
          <w:shd w:val="clear" w:color="auto" w:fill="FFFFFF"/>
        </w:rPr>
        <w:t>21:19:170102:2352</w:t>
      </w:r>
      <w:r w:rsidRPr="0083387C">
        <w:rPr>
          <w:rFonts w:ascii="Times New Roman" w:hAnsi="Times New Roman" w:cs="Times New Roman"/>
          <w:sz w:val="24"/>
          <w:szCs w:val="24"/>
        </w:rPr>
        <w:t xml:space="preserve">, расположенный по адресу: Российская Федерация, </w:t>
      </w:r>
      <w:r w:rsidRPr="0083387C">
        <w:rPr>
          <w:rFonts w:ascii="Times New Roman" w:hAnsi="Times New Roman" w:cs="Times New Roman"/>
          <w:color w:val="252625"/>
          <w:sz w:val="24"/>
          <w:szCs w:val="24"/>
          <w:shd w:val="clear" w:color="auto" w:fill="FFFFFF"/>
        </w:rPr>
        <w:t xml:space="preserve">Чувашская Республика - Чувашия, </w:t>
      </w:r>
      <w:proofErr w:type="spellStart"/>
      <w:r w:rsidRPr="0083387C">
        <w:rPr>
          <w:rFonts w:ascii="Times New Roman" w:hAnsi="Times New Roman" w:cs="Times New Roman"/>
          <w:color w:val="252625"/>
          <w:sz w:val="24"/>
          <w:szCs w:val="24"/>
          <w:shd w:val="clear" w:color="auto" w:fill="FFFFFF"/>
        </w:rPr>
        <w:t>м.о</w:t>
      </w:r>
      <w:proofErr w:type="spellEnd"/>
      <w:r w:rsidRPr="0083387C">
        <w:rPr>
          <w:rFonts w:ascii="Times New Roman" w:hAnsi="Times New Roman" w:cs="Times New Roman"/>
          <w:color w:val="252625"/>
          <w:sz w:val="24"/>
          <w:szCs w:val="24"/>
          <w:shd w:val="clear" w:color="auto" w:fill="FFFFFF"/>
        </w:rPr>
        <w:t>. Урмарский, пгт Урмары, пер Механизаторов, д.7а</w:t>
      </w:r>
      <w:r w:rsidRPr="0083387C">
        <w:rPr>
          <w:rFonts w:ascii="Times New Roman" w:hAnsi="Times New Roman" w:cs="Times New Roman"/>
          <w:sz w:val="24"/>
          <w:szCs w:val="24"/>
        </w:rPr>
        <w:t xml:space="preserve">, площадью 1073 кв.м., с видом разрешенного использования – </w:t>
      </w:r>
      <w:r w:rsidRPr="0083387C">
        <w:rPr>
          <w:rFonts w:ascii="Times New Roman" w:hAnsi="Times New Roman" w:cs="Times New Roman"/>
          <w:color w:val="252625"/>
          <w:sz w:val="24"/>
          <w:szCs w:val="24"/>
          <w:shd w:val="clear" w:color="auto" w:fill="FFFFFF"/>
        </w:rPr>
        <w:t>Для ведения личного подсобного хозяйства (приусадебный земельный участок)</w:t>
      </w:r>
      <w:r w:rsidRPr="0083387C">
        <w:rPr>
          <w:rFonts w:ascii="Times New Roman" w:hAnsi="Times New Roman" w:cs="Times New Roman"/>
          <w:sz w:val="24"/>
          <w:szCs w:val="24"/>
        </w:rPr>
        <w:t>.</w:t>
      </w:r>
    </w:p>
    <w:p w14:paraId="268BCF4D" w14:textId="77777777" w:rsidR="0083387C" w:rsidRPr="0083387C" w:rsidRDefault="0083387C" w:rsidP="0083387C">
      <w:pPr>
        <w:pStyle w:val="18"/>
        <w:ind w:left="0"/>
        <w:rPr>
          <w:szCs w:val="24"/>
        </w:rPr>
      </w:pPr>
      <w:r w:rsidRPr="0083387C">
        <w:rPr>
          <w:szCs w:val="24"/>
        </w:rPr>
        <w:t xml:space="preserve">         </w:t>
      </w:r>
      <w:r w:rsidRPr="0083387C">
        <w:rPr>
          <w:szCs w:val="24"/>
        </w:rPr>
        <w:tab/>
        <w:t>2. Установить, что цена годового размера арендной платы за земельные участки, указанные в пункте 1 настоящего постановления определена в соответствии с подпунктом б) пункта 1.2. Постановления Кабинета Министров Чувашской Республики от 19 июня 2006 года N 148 "Об утверждении Порядка определения размера арендной платы за земельные участки, находящиеся в государственной собственности Чувашской Республики, и земельные участки, государственная собственность на которые не разграничена, предоставленные в аренду без торгов" в размере 0,6 % от их кадастровой стоимости.</w:t>
      </w:r>
    </w:p>
    <w:p w14:paraId="5C9C95D6" w14:textId="77777777" w:rsidR="0083387C" w:rsidRPr="0083387C" w:rsidRDefault="0083387C" w:rsidP="0083387C">
      <w:pPr>
        <w:pStyle w:val="18"/>
        <w:ind w:left="0"/>
        <w:rPr>
          <w:szCs w:val="24"/>
        </w:rPr>
      </w:pPr>
      <w:r w:rsidRPr="0083387C">
        <w:rPr>
          <w:szCs w:val="24"/>
        </w:rPr>
        <w:tab/>
        <w:t>3. Место, сроки подачи заявок:</w:t>
      </w:r>
    </w:p>
    <w:p w14:paraId="7E2D1CE9" w14:textId="77777777" w:rsidR="0083387C" w:rsidRPr="0083387C" w:rsidRDefault="0083387C" w:rsidP="0083387C">
      <w:pPr>
        <w:pStyle w:val="18"/>
        <w:ind w:left="0" w:firstLine="709"/>
        <w:rPr>
          <w:b/>
          <w:szCs w:val="24"/>
        </w:rPr>
      </w:pPr>
      <w:r w:rsidRPr="0083387C">
        <w:rPr>
          <w:color w:val="000000" w:themeColor="text1"/>
          <w:szCs w:val="24"/>
        </w:rPr>
        <w:t xml:space="preserve">Заявление может быть подано в электронной форме посредством </w:t>
      </w:r>
      <w:hyperlink r:id="rId10" w:history="1">
        <w:r w:rsidRPr="0083387C">
          <w:rPr>
            <w:rStyle w:val="af3"/>
            <w:color w:val="000000" w:themeColor="text1"/>
            <w:szCs w:val="24"/>
          </w:rPr>
          <w:t>Единого портала</w:t>
        </w:r>
      </w:hyperlink>
      <w:r w:rsidRPr="0083387C">
        <w:rPr>
          <w:color w:val="000000" w:themeColor="text1"/>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имущественных отношений администрации Урмарского муниципального округа по адресу: Чувашская Республика, Урмарский район, пгт. Урмары, ул. Мира, д.5, </w:t>
      </w:r>
      <w:proofErr w:type="spellStart"/>
      <w:r w:rsidRPr="0083387C">
        <w:rPr>
          <w:color w:val="000000" w:themeColor="text1"/>
          <w:szCs w:val="24"/>
        </w:rPr>
        <w:t>каб</w:t>
      </w:r>
      <w:proofErr w:type="spellEnd"/>
      <w:r w:rsidRPr="0083387C">
        <w:rPr>
          <w:color w:val="000000" w:themeColor="text1"/>
          <w:szCs w:val="24"/>
        </w:rPr>
        <w:t xml:space="preserve">. 201, 204, в том числе через МФЦ, </w:t>
      </w:r>
      <w:r w:rsidRPr="0083387C">
        <w:rPr>
          <w:szCs w:val="24"/>
        </w:rPr>
        <w:t>с 08 час. 00 мин. 16 февраля 2026 года по 08 час. 00 мин. 18 марта 2026 года по московскому времени.</w:t>
      </w:r>
      <w:r w:rsidRPr="0083387C">
        <w:rPr>
          <w:b/>
          <w:szCs w:val="24"/>
        </w:rPr>
        <w:t xml:space="preserve"> </w:t>
      </w:r>
    </w:p>
    <w:p w14:paraId="23BB259C" w14:textId="77777777" w:rsidR="0083387C" w:rsidRPr="0083387C" w:rsidRDefault="0083387C" w:rsidP="0083387C">
      <w:pPr>
        <w:pStyle w:val="18"/>
        <w:ind w:left="0" w:firstLine="709"/>
        <w:rPr>
          <w:szCs w:val="24"/>
        </w:rPr>
      </w:pPr>
      <w:r w:rsidRPr="0083387C">
        <w:rPr>
          <w:szCs w:val="24"/>
        </w:rPr>
        <w:t xml:space="preserve">Время и место ознакомления со схемой расположения земельных участков – в рабочие дни с 8 час. 00 мин. по 17 час. </w:t>
      </w:r>
      <w:r w:rsidRPr="0083387C">
        <w:rPr>
          <w:color w:val="000000" w:themeColor="text1"/>
          <w:szCs w:val="24"/>
        </w:rPr>
        <w:t xml:space="preserve">00 мин. по московскому времени: Чувашская </w:t>
      </w:r>
      <w:proofErr w:type="gramStart"/>
      <w:r w:rsidRPr="0083387C">
        <w:rPr>
          <w:color w:val="000000" w:themeColor="text1"/>
          <w:szCs w:val="24"/>
        </w:rPr>
        <w:t>Республика,  Урмарский</w:t>
      </w:r>
      <w:proofErr w:type="gramEnd"/>
      <w:r w:rsidRPr="0083387C">
        <w:rPr>
          <w:color w:val="000000" w:themeColor="text1"/>
          <w:szCs w:val="24"/>
        </w:rPr>
        <w:t xml:space="preserve"> район, пгт. Урмары, ул. Мира, д. 5, </w:t>
      </w:r>
      <w:proofErr w:type="spellStart"/>
      <w:r w:rsidRPr="0083387C">
        <w:rPr>
          <w:color w:val="000000" w:themeColor="text1"/>
          <w:szCs w:val="24"/>
        </w:rPr>
        <w:t>каб</w:t>
      </w:r>
      <w:proofErr w:type="spellEnd"/>
      <w:r w:rsidRPr="0083387C">
        <w:rPr>
          <w:color w:val="000000" w:themeColor="text1"/>
          <w:szCs w:val="24"/>
        </w:rPr>
        <w:t>. 201, 204.</w:t>
      </w:r>
    </w:p>
    <w:p w14:paraId="5D9E9B06" w14:textId="77777777" w:rsidR="0083387C" w:rsidRPr="0083387C" w:rsidRDefault="0083387C" w:rsidP="0083387C">
      <w:pPr>
        <w:shd w:val="clear" w:color="auto" w:fill="FFFFFF"/>
        <w:spacing w:after="0" w:line="240" w:lineRule="auto"/>
        <w:ind w:firstLine="709"/>
        <w:jc w:val="both"/>
        <w:rPr>
          <w:rFonts w:ascii="Times New Roman" w:hAnsi="Times New Roman" w:cs="Times New Roman"/>
          <w:color w:val="000000" w:themeColor="text1"/>
          <w:sz w:val="24"/>
          <w:szCs w:val="24"/>
        </w:rPr>
      </w:pPr>
      <w:r w:rsidRPr="0083387C">
        <w:rPr>
          <w:rFonts w:ascii="Times New Roman" w:hAnsi="Times New Roman" w:cs="Times New Roman"/>
          <w:color w:val="000000" w:themeColor="text1"/>
          <w:sz w:val="24"/>
          <w:szCs w:val="24"/>
        </w:rPr>
        <w:t xml:space="preserve">4. Отделу имущественных отношений администрации Урмарского муниципального округа обеспечить размещение извещения </w:t>
      </w:r>
      <w:r w:rsidRPr="0083387C">
        <w:rPr>
          <w:rFonts w:ascii="Times New Roman" w:eastAsia="Times New Roman" w:hAnsi="Times New Roman" w:cs="Times New Roman"/>
          <w:color w:val="000000" w:themeColor="text1"/>
          <w:sz w:val="24"/>
          <w:szCs w:val="24"/>
          <w:lang w:eastAsia="ru-RU"/>
        </w:rPr>
        <w:t>о возможности предоставления в аренду земельных участков</w:t>
      </w:r>
      <w:r w:rsidRPr="0083387C">
        <w:rPr>
          <w:rFonts w:ascii="Times New Roman" w:hAnsi="Times New Roman" w:cs="Times New Roman"/>
          <w:color w:val="000000" w:themeColor="text1"/>
          <w:sz w:val="24"/>
          <w:szCs w:val="24"/>
        </w:rPr>
        <w:t xml:space="preserve">, указанных в пункте 1 настоящего постановления на официальном сайте </w:t>
      </w:r>
      <w:hyperlink r:id="rId11" w:history="1">
        <w:r w:rsidRPr="0083387C">
          <w:rPr>
            <w:rStyle w:val="ae"/>
            <w:rFonts w:ascii="Times New Roman" w:hAnsi="Times New Roman" w:cs="Times New Roman"/>
            <w:color w:val="000000" w:themeColor="text1"/>
            <w:sz w:val="24"/>
            <w:szCs w:val="24"/>
            <w:u w:val="none"/>
          </w:rPr>
          <w:t>www.torgi.gov.ru</w:t>
        </w:r>
      </w:hyperlink>
      <w:r w:rsidRPr="0083387C">
        <w:rPr>
          <w:rFonts w:ascii="Times New Roman" w:hAnsi="Times New Roman" w:cs="Times New Roman"/>
          <w:color w:val="000000" w:themeColor="text1"/>
          <w:sz w:val="24"/>
          <w:szCs w:val="24"/>
        </w:rPr>
        <w:t xml:space="preserve">.  </w:t>
      </w:r>
    </w:p>
    <w:p w14:paraId="2D86F478" w14:textId="67780B29" w:rsidR="0083387C" w:rsidRDefault="0083387C" w:rsidP="0083387C">
      <w:pPr>
        <w:spacing w:after="0" w:line="240" w:lineRule="auto"/>
        <w:ind w:firstLine="709"/>
        <w:jc w:val="both"/>
        <w:rPr>
          <w:rFonts w:ascii="Times New Roman" w:hAnsi="Times New Roman" w:cs="Times New Roman"/>
          <w:sz w:val="24"/>
          <w:szCs w:val="24"/>
        </w:rPr>
      </w:pPr>
      <w:r w:rsidRPr="0083387C">
        <w:rPr>
          <w:rFonts w:ascii="Times New Roman" w:hAnsi="Times New Roman" w:cs="Times New Roman"/>
          <w:color w:val="000000" w:themeColor="text1"/>
          <w:sz w:val="24"/>
          <w:szCs w:val="24"/>
        </w:rPr>
        <w:t xml:space="preserve">5. Информационного отделу администрации Урмарского муниципального округа обеспечить опубликование настоящего постановления в периодическом печатном издании «Урмарский Вестник» и размещение на официальном сайте администрации Урмарского </w:t>
      </w:r>
      <w:r w:rsidRPr="0083387C">
        <w:rPr>
          <w:rFonts w:ascii="Times New Roman" w:hAnsi="Times New Roman" w:cs="Times New Roman"/>
          <w:sz w:val="24"/>
          <w:szCs w:val="24"/>
        </w:rPr>
        <w:t>муниципального округа в срок не менее чем за 30 дней до окончания приема заявок.</w:t>
      </w:r>
    </w:p>
    <w:p w14:paraId="57D4C7EE" w14:textId="77777777" w:rsidR="0083387C" w:rsidRDefault="0083387C" w:rsidP="0083387C">
      <w:pPr>
        <w:spacing w:after="0" w:line="240" w:lineRule="auto"/>
        <w:ind w:firstLine="709"/>
        <w:jc w:val="both"/>
        <w:rPr>
          <w:rFonts w:ascii="Times New Roman" w:hAnsi="Times New Roman" w:cs="Times New Roman"/>
          <w:sz w:val="24"/>
          <w:szCs w:val="24"/>
        </w:rPr>
      </w:pPr>
    </w:p>
    <w:p w14:paraId="367C57F1" w14:textId="77777777" w:rsidR="0083387C" w:rsidRDefault="0083387C" w:rsidP="0083387C">
      <w:pPr>
        <w:spacing w:after="0" w:line="240" w:lineRule="auto"/>
        <w:ind w:firstLine="709"/>
        <w:jc w:val="both"/>
        <w:rPr>
          <w:rFonts w:ascii="Times New Roman" w:hAnsi="Times New Roman" w:cs="Times New Roman"/>
          <w:sz w:val="24"/>
          <w:szCs w:val="24"/>
        </w:rPr>
      </w:pPr>
    </w:p>
    <w:p w14:paraId="39C4A208" w14:textId="77777777" w:rsidR="0083387C" w:rsidRPr="0083387C" w:rsidRDefault="0083387C" w:rsidP="0083387C">
      <w:pPr>
        <w:spacing w:after="0" w:line="240" w:lineRule="auto"/>
        <w:ind w:firstLine="709"/>
        <w:jc w:val="both"/>
        <w:rPr>
          <w:rFonts w:ascii="Times New Roman" w:hAnsi="Times New Roman" w:cs="Times New Roman"/>
          <w:sz w:val="24"/>
          <w:szCs w:val="24"/>
        </w:rPr>
      </w:pPr>
    </w:p>
    <w:p w14:paraId="2D5D71DE" w14:textId="77777777" w:rsidR="0083387C" w:rsidRPr="0083387C" w:rsidRDefault="0083387C" w:rsidP="0083387C">
      <w:pPr>
        <w:spacing w:after="0" w:line="240" w:lineRule="auto"/>
        <w:jc w:val="both"/>
        <w:rPr>
          <w:rFonts w:ascii="Times New Roman" w:hAnsi="Times New Roman" w:cs="Times New Roman"/>
          <w:sz w:val="24"/>
          <w:szCs w:val="24"/>
        </w:rPr>
      </w:pPr>
      <w:r w:rsidRPr="0083387C">
        <w:rPr>
          <w:rFonts w:ascii="Times New Roman" w:hAnsi="Times New Roman" w:cs="Times New Roman"/>
          <w:sz w:val="24"/>
          <w:szCs w:val="24"/>
        </w:rPr>
        <w:t>Врио главы Урмарского</w:t>
      </w:r>
    </w:p>
    <w:p w14:paraId="74E6160E" w14:textId="3CAE3C85" w:rsidR="0083387C" w:rsidRPr="0083387C" w:rsidRDefault="0083387C" w:rsidP="0083387C">
      <w:pPr>
        <w:spacing w:after="0" w:line="240" w:lineRule="auto"/>
        <w:rPr>
          <w:rFonts w:ascii="Times New Roman" w:hAnsi="Times New Roman" w:cs="Times New Roman"/>
          <w:sz w:val="24"/>
          <w:szCs w:val="24"/>
        </w:rPr>
      </w:pPr>
      <w:r w:rsidRPr="0083387C">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83387C">
        <w:rPr>
          <w:rFonts w:ascii="Times New Roman" w:hAnsi="Times New Roman" w:cs="Times New Roman"/>
          <w:sz w:val="24"/>
          <w:szCs w:val="24"/>
        </w:rPr>
        <w:t>О. М. Кошельков</w:t>
      </w:r>
    </w:p>
    <w:p w14:paraId="39E91112" w14:textId="77777777" w:rsidR="0083387C" w:rsidRDefault="0083387C" w:rsidP="0083387C">
      <w:pPr>
        <w:spacing w:after="0" w:line="240" w:lineRule="auto"/>
        <w:jc w:val="both"/>
        <w:rPr>
          <w:rFonts w:ascii="Times New Roman" w:hAnsi="Times New Roman" w:cs="Times New Roman"/>
          <w:sz w:val="20"/>
          <w:szCs w:val="20"/>
        </w:rPr>
      </w:pPr>
    </w:p>
    <w:p w14:paraId="3D40AE4A" w14:textId="77777777" w:rsidR="0083387C" w:rsidRDefault="0083387C" w:rsidP="0083387C">
      <w:pPr>
        <w:spacing w:after="0" w:line="240" w:lineRule="auto"/>
        <w:jc w:val="both"/>
        <w:rPr>
          <w:rFonts w:ascii="Times New Roman" w:hAnsi="Times New Roman" w:cs="Times New Roman"/>
          <w:sz w:val="20"/>
          <w:szCs w:val="20"/>
        </w:rPr>
      </w:pPr>
    </w:p>
    <w:p w14:paraId="756B230C" w14:textId="77777777" w:rsidR="0083387C" w:rsidRDefault="0083387C" w:rsidP="0083387C">
      <w:pPr>
        <w:spacing w:after="0" w:line="240" w:lineRule="auto"/>
        <w:jc w:val="both"/>
        <w:rPr>
          <w:rFonts w:ascii="Times New Roman" w:hAnsi="Times New Roman" w:cs="Times New Roman"/>
          <w:sz w:val="20"/>
          <w:szCs w:val="20"/>
        </w:rPr>
      </w:pPr>
    </w:p>
    <w:p w14:paraId="2A2C7F38" w14:textId="77777777" w:rsidR="0083387C" w:rsidRDefault="0083387C" w:rsidP="0083387C">
      <w:pPr>
        <w:spacing w:after="0" w:line="240" w:lineRule="auto"/>
        <w:jc w:val="both"/>
        <w:rPr>
          <w:rFonts w:ascii="Times New Roman" w:hAnsi="Times New Roman" w:cs="Times New Roman"/>
          <w:sz w:val="20"/>
          <w:szCs w:val="20"/>
        </w:rPr>
      </w:pPr>
    </w:p>
    <w:p w14:paraId="08194490" w14:textId="77777777" w:rsidR="0083387C" w:rsidRDefault="0083387C" w:rsidP="0083387C">
      <w:pPr>
        <w:spacing w:after="0" w:line="240" w:lineRule="auto"/>
        <w:jc w:val="both"/>
        <w:rPr>
          <w:rFonts w:ascii="Times New Roman" w:hAnsi="Times New Roman" w:cs="Times New Roman"/>
          <w:sz w:val="20"/>
          <w:szCs w:val="20"/>
        </w:rPr>
      </w:pPr>
    </w:p>
    <w:p w14:paraId="4C680B26" w14:textId="77777777" w:rsidR="0083387C" w:rsidRDefault="0083387C" w:rsidP="0083387C">
      <w:pPr>
        <w:spacing w:after="0" w:line="240" w:lineRule="auto"/>
        <w:jc w:val="both"/>
        <w:rPr>
          <w:rFonts w:ascii="Times New Roman" w:hAnsi="Times New Roman" w:cs="Times New Roman"/>
          <w:sz w:val="20"/>
          <w:szCs w:val="20"/>
        </w:rPr>
      </w:pPr>
    </w:p>
    <w:p w14:paraId="4E808B8B" w14:textId="77777777" w:rsidR="0083387C" w:rsidRDefault="0083387C" w:rsidP="0083387C">
      <w:pPr>
        <w:spacing w:after="0" w:line="240" w:lineRule="auto"/>
        <w:jc w:val="both"/>
        <w:rPr>
          <w:rFonts w:ascii="Times New Roman" w:hAnsi="Times New Roman" w:cs="Times New Roman"/>
          <w:sz w:val="20"/>
          <w:szCs w:val="20"/>
        </w:rPr>
      </w:pPr>
    </w:p>
    <w:p w14:paraId="34762C10" w14:textId="77777777" w:rsidR="0083387C" w:rsidRDefault="0083387C" w:rsidP="0083387C">
      <w:pPr>
        <w:spacing w:after="0" w:line="240" w:lineRule="auto"/>
        <w:jc w:val="both"/>
        <w:rPr>
          <w:rFonts w:ascii="Times New Roman" w:hAnsi="Times New Roman" w:cs="Times New Roman"/>
          <w:sz w:val="20"/>
          <w:szCs w:val="20"/>
        </w:rPr>
      </w:pPr>
    </w:p>
    <w:p w14:paraId="3485301D" w14:textId="77777777" w:rsidR="0083387C" w:rsidRDefault="0083387C" w:rsidP="0083387C">
      <w:pPr>
        <w:spacing w:after="0" w:line="240" w:lineRule="auto"/>
        <w:jc w:val="both"/>
        <w:rPr>
          <w:rFonts w:ascii="Times New Roman" w:hAnsi="Times New Roman" w:cs="Times New Roman"/>
          <w:sz w:val="20"/>
          <w:szCs w:val="20"/>
        </w:rPr>
      </w:pPr>
    </w:p>
    <w:p w14:paraId="74939B41" w14:textId="77777777" w:rsidR="0083387C" w:rsidRDefault="0083387C" w:rsidP="0083387C">
      <w:pPr>
        <w:spacing w:after="0" w:line="240" w:lineRule="auto"/>
        <w:jc w:val="both"/>
        <w:rPr>
          <w:rFonts w:ascii="Times New Roman" w:hAnsi="Times New Roman" w:cs="Times New Roman"/>
          <w:sz w:val="20"/>
          <w:szCs w:val="20"/>
        </w:rPr>
      </w:pPr>
    </w:p>
    <w:p w14:paraId="5DB7FAD5" w14:textId="77777777" w:rsidR="0083387C" w:rsidRDefault="0083387C" w:rsidP="0083387C">
      <w:pPr>
        <w:spacing w:after="0" w:line="240" w:lineRule="auto"/>
        <w:jc w:val="both"/>
        <w:rPr>
          <w:rFonts w:ascii="Times New Roman" w:hAnsi="Times New Roman" w:cs="Times New Roman"/>
          <w:sz w:val="20"/>
          <w:szCs w:val="20"/>
        </w:rPr>
      </w:pPr>
    </w:p>
    <w:p w14:paraId="761E9EB5" w14:textId="77777777" w:rsidR="0083387C" w:rsidRDefault="0083387C" w:rsidP="0083387C">
      <w:pPr>
        <w:spacing w:after="0" w:line="240" w:lineRule="auto"/>
        <w:jc w:val="both"/>
        <w:rPr>
          <w:rFonts w:ascii="Times New Roman" w:hAnsi="Times New Roman" w:cs="Times New Roman"/>
          <w:sz w:val="20"/>
          <w:szCs w:val="20"/>
        </w:rPr>
      </w:pPr>
    </w:p>
    <w:p w14:paraId="0FBB8416" w14:textId="77777777" w:rsidR="0083387C" w:rsidRDefault="0083387C" w:rsidP="0083387C">
      <w:pPr>
        <w:spacing w:after="0" w:line="240" w:lineRule="auto"/>
        <w:jc w:val="both"/>
        <w:rPr>
          <w:rFonts w:ascii="Times New Roman" w:hAnsi="Times New Roman" w:cs="Times New Roman"/>
          <w:sz w:val="20"/>
          <w:szCs w:val="20"/>
        </w:rPr>
      </w:pPr>
    </w:p>
    <w:p w14:paraId="247B0671" w14:textId="77777777" w:rsidR="0083387C" w:rsidRDefault="0083387C" w:rsidP="0083387C">
      <w:pPr>
        <w:spacing w:after="0" w:line="240" w:lineRule="auto"/>
        <w:jc w:val="both"/>
        <w:rPr>
          <w:rFonts w:ascii="Times New Roman" w:hAnsi="Times New Roman" w:cs="Times New Roman"/>
          <w:sz w:val="20"/>
          <w:szCs w:val="20"/>
        </w:rPr>
      </w:pPr>
    </w:p>
    <w:p w14:paraId="4EF365D3" w14:textId="77777777" w:rsidR="0083387C" w:rsidRDefault="0083387C" w:rsidP="0083387C">
      <w:pPr>
        <w:spacing w:after="0" w:line="240" w:lineRule="auto"/>
        <w:jc w:val="both"/>
        <w:rPr>
          <w:rFonts w:ascii="Times New Roman" w:hAnsi="Times New Roman" w:cs="Times New Roman"/>
          <w:sz w:val="20"/>
          <w:szCs w:val="20"/>
        </w:rPr>
      </w:pPr>
    </w:p>
    <w:p w14:paraId="1D9D3A21" w14:textId="77777777" w:rsidR="0083387C" w:rsidRDefault="0083387C" w:rsidP="0083387C">
      <w:pPr>
        <w:spacing w:after="0" w:line="240" w:lineRule="auto"/>
        <w:jc w:val="both"/>
        <w:rPr>
          <w:rFonts w:ascii="Times New Roman" w:hAnsi="Times New Roman" w:cs="Times New Roman"/>
          <w:sz w:val="20"/>
          <w:szCs w:val="20"/>
        </w:rPr>
      </w:pPr>
    </w:p>
    <w:p w14:paraId="2B80686D" w14:textId="77777777" w:rsidR="0083387C" w:rsidRDefault="0083387C" w:rsidP="0083387C">
      <w:pPr>
        <w:spacing w:after="0" w:line="240" w:lineRule="auto"/>
        <w:jc w:val="both"/>
        <w:rPr>
          <w:rFonts w:ascii="Times New Roman" w:hAnsi="Times New Roman" w:cs="Times New Roman"/>
          <w:sz w:val="20"/>
          <w:szCs w:val="20"/>
        </w:rPr>
      </w:pPr>
    </w:p>
    <w:p w14:paraId="554B80DE" w14:textId="77777777" w:rsidR="0083387C" w:rsidRDefault="0083387C" w:rsidP="0083387C">
      <w:pPr>
        <w:spacing w:after="0" w:line="240" w:lineRule="auto"/>
        <w:jc w:val="both"/>
        <w:rPr>
          <w:rFonts w:ascii="Times New Roman" w:hAnsi="Times New Roman" w:cs="Times New Roman"/>
          <w:sz w:val="20"/>
          <w:szCs w:val="20"/>
        </w:rPr>
      </w:pPr>
    </w:p>
    <w:p w14:paraId="0C468E9E" w14:textId="77777777" w:rsidR="0083387C" w:rsidRDefault="0083387C" w:rsidP="0083387C">
      <w:pPr>
        <w:spacing w:after="0" w:line="240" w:lineRule="auto"/>
        <w:jc w:val="both"/>
        <w:rPr>
          <w:rFonts w:ascii="Times New Roman" w:hAnsi="Times New Roman" w:cs="Times New Roman"/>
          <w:sz w:val="20"/>
          <w:szCs w:val="20"/>
        </w:rPr>
      </w:pPr>
    </w:p>
    <w:p w14:paraId="0820553A" w14:textId="77777777" w:rsidR="0083387C" w:rsidRDefault="0083387C" w:rsidP="0083387C">
      <w:pPr>
        <w:spacing w:after="0" w:line="240" w:lineRule="auto"/>
        <w:jc w:val="both"/>
        <w:rPr>
          <w:rFonts w:ascii="Times New Roman" w:hAnsi="Times New Roman" w:cs="Times New Roman"/>
          <w:sz w:val="20"/>
          <w:szCs w:val="20"/>
        </w:rPr>
      </w:pPr>
    </w:p>
    <w:p w14:paraId="27C6FD10" w14:textId="77777777" w:rsidR="0083387C" w:rsidRPr="00781EA7" w:rsidRDefault="0083387C" w:rsidP="0083387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17E703B7" w14:textId="77777777" w:rsidR="0083387C" w:rsidRDefault="0083387C" w:rsidP="0083387C">
      <w:pPr>
        <w:shd w:val="clear" w:color="auto" w:fill="FFFFFF"/>
        <w:spacing w:after="0" w:line="240" w:lineRule="auto"/>
        <w:rPr>
          <w:rFonts w:ascii="Times New Roman" w:hAnsi="Times New Roman" w:cs="Times New Roman"/>
          <w:sz w:val="20"/>
          <w:szCs w:val="20"/>
        </w:rPr>
      </w:pPr>
      <w:r w:rsidRPr="00781EA7">
        <w:rPr>
          <w:rFonts w:ascii="Times New Roman" w:hAnsi="Times New Roman" w:cs="Times New Roman"/>
          <w:sz w:val="20"/>
          <w:szCs w:val="20"/>
        </w:rPr>
        <w:t xml:space="preserve">8(835-44) 2-10-20                                                              </w:t>
      </w:r>
    </w:p>
    <w:p w14:paraId="6B575828" w14:textId="1486401A" w:rsidR="001D742B" w:rsidRDefault="0083387C" w:rsidP="0083387C">
      <w:pPr>
        <w:spacing w:after="0" w:line="240" w:lineRule="auto"/>
        <w:ind w:right="4962"/>
        <w:jc w:val="both"/>
        <w:rPr>
          <w:rFonts w:ascii="Times New Roman" w:hAnsi="Times New Roman" w:cs="Times New Roman"/>
          <w:color w:val="000000"/>
          <w:sz w:val="24"/>
          <w:szCs w:val="24"/>
        </w:rPr>
      </w:pPr>
      <w:r>
        <w:rPr>
          <w:rFonts w:ascii="Times New Roman" w:hAnsi="Times New Roman" w:cs="Times New Roman"/>
          <w:sz w:val="20"/>
          <w:szCs w:val="20"/>
        </w:rPr>
        <w:t xml:space="preserve">                                                                                                    </w:t>
      </w:r>
    </w:p>
    <w:sectPr w:rsidR="001D742B" w:rsidSect="00680D2C">
      <w:pgSz w:w="11900" w:h="16800"/>
      <w:pgMar w:top="567" w:right="703" w:bottom="567"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3A859" w14:textId="77777777" w:rsidR="00EB77B7" w:rsidRDefault="00EB77B7" w:rsidP="00C65999">
      <w:pPr>
        <w:spacing w:after="0" w:line="240" w:lineRule="auto"/>
      </w:pPr>
      <w:r>
        <w:separator/>
      </w:r>
    </w:p>
  </w:endnote>
  <w:endnote w:type="continuationSeparator" w:id="0">
    <w:p w14:paraId="76B07604" w14:textId="77777777" w:rsidR="00EB77B7" w:rsidRDefault="00EB7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AF6E3" w14:textId="77777777" w:rsidR="00EB77B7" w:rsidRDefault="00EB77B7" w:rsidP="00C65999">
      <w:pPr>
        <w:spacing w:after="0" w:line="240" w:lineRule="auto"/>
      </w:pPr>
      <w:r>
        <w:separator/>
      </w:r>
    </w:p>
  </w:footnote>
  <w:footnote w:type="continuationSeparator" w:id="0">
    <w:p w14:paraId="6237EA58" w14:textId="77777777" w:rsidR="00EB77B7" w:rsidRDefault="00EB77B7"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3"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15:restartNumberingAfterBreak="0">
    <w:nsid w:val="608D21FC"/>
    <w:multiLevelType w:val="singleLevel"/>
    <w:tmpl w:val="608D21FC"/>
    <w:lvl w:ilvl="0">
      <w:start w:val="1"/>
      <w:numFmt w:val="decimal"/>
      <w:suff w:val="space"/>
      <w:lvlText w:val="%1."/>
      <w:lvlJc w:val="left"/>
      <w:pPr>
        <w:ind w:left="0" w:firstLine="0"/>
      </w:pPr>
    </w:lvl>
  </w:abstractNum>
  <w:abstractNum w:abstractNumId="2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27"/>
  </w:num>
  <w:num w:numId="3" w16cid:durableId="613289477">
    <w:abstractNumId w:val="25"/>
  </w:num>
  <w:num w:numId="4" w16cid:durableId="746421979">
    <w:abstractNumId w:val="12"/>
  </w:num>
  <w:num w:numId="5" w16cid:durableId="698818700">
    <w:abstractNumId w:val="23"/>
  </w:num>
  <w:num w:numId="6" w16cid:durableId="240719744">
    <w:abstractNumId w:val="16"/>
  </w:num>
  <w:num w:numId="7" w16cid:durableId="299192064">
    <w:abstractNumId w:val="5"/>
  </w:num>
  <w:num w:numId="8" w16cid:durableId="1051080631">
    <w:abstractNumId w:val="17"/>
  </w:num>
  <w:num w:numId="9" w16cid:durableId="14988104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0"/>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0"/>
  </w:num>
  <w:num w:numId="17" w16cid:durableId="1627469419">
    <w:abstractNumId w:val="28"/>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19"/>
  </w:num>
  <w:num w:numId="23" w16cid:durableId="173888121">
    <w:abstractNumId w:val="1"/>
  </w:num>
  <w:num w:numId="24" w16cid:durableId="444813826">
    <w:abstractNumId w:val="29"/>
  </w:num>
  <w:num w:numId="25" w16cid:durableId="163328877">
    <w:abstractNumId w:val="14"/>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3"/>
  </w:num>
  <w:num w:numId="29" w16cid:durableId="4122417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1"/>
  </w:num>
  <w:num w:numId="32" w16cid:durableId="18057288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87C"/>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77B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hyperlink" Target="https://d.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898</Words>
  <Characters>5125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5</cp:revision>
  <cp:lastPrinted>2026-02-10T08:12:00Z</cp:lastPrinted>
  <dcterms:created xsi:type="dcterms:W3CDTF">2026-02-10T08:12:00Z</dcterms:created>
  <dcterms:modified xsi:type="dcterms:W3CDTF">2026-02-11T11:04:00Z</dcterms:modified>
</cp:coreProperties>
</file>