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4F" w:rsidRDefault="003D3FD9">
      <w:pPr>
        <w:pStyle w:val="aff1"/>
        <w:ind w:firstLine="0"/>
        <w:jc w:val="center"/>
        <w:rPr>
          <w:b/>
          <w:szCs w:val="26"/>
        </w:rPr>
      </w:pPr>
      <w:r>
        <w:rPr>
          <w:b/>
          <w:szCs w:val="26"/>
        </w:rPr>
        <w:t xml:space="preserve">Перечень нормативных правовых актов Чувашской Республики, </w:t>
      </w:r>
    </w:p>
    <w:p w:rsidR="001A5B35" w:rsidRPr="001A5B35" w:rsidRDefault="003D3FD9" w:rsidP="001A5B35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которые подлежат изменению в связи с принятием </w:t>
      </w:r>
      <w:r>
        <w:rPr>
          <w:b/>
          <w:bCs/>
          <w:sz w:val="26"/>
          <w:szCs w:val="26"/>
        </w:rPr>
        <w:t xml:space="preserve">Закона Чувашской Республики </w:t>
      </w:r>
      <w:r w:rsidR="001A5B35" w:rsidRPr="001A5B35">
        <w:rPr>
          <w:b/>
          <w:bCs/>
          <w:sz w:val="26"/>
          <w:szCs w:val="26"/>
        </w:rPr>
        <w:t>«О внесении</w:t>
      </w:r>
      <w:r w:rsidR="001A5B35">
        <w:rPr>
          <w:b/>
          <w:bCs/>
          <w:sz w:val="26"/>
          <w:szCs w:val="26"/>
        </w:rPr>
        <w:t xml:space="preserve"> </w:t>
      </w:r>
      <w:r w:rsidR="001A5B35" w:rsidRPr="001A5B35">
        <w:rPr>
          <w:b/>
          <w:bCs/>
          <w:sz w:val="26"/>
          <w:szCs w:val="26"/>
        </w:rPr>
        <w:t xml:space="preserve"> изменений в статьи 8 и 8</w:t>
      </w:r>
      <w:r w:rsidR="001A5B35" w:rsidRPr="001A5B35">
        <w:rPr>
          <w:b/>
          <w:bCs/>
          <w:sz w:val="26"/>
          <w:szCs w:val="26"/>
          <w:vertAlign w:val="superscript"/>
        </w:rPr>
        <w:t>1</w:t>
      </w:r>
      <w:r w:rsidR="001A5B35" w:rsidRPr="001A5B35">
        <w:rPr>
          <w:b/>
          <w:bCs/>
          <w:sz w:val="26"/>
          <w:szCs w:val="26"/>
        </w:rPr>
        <w:t xml:space="preserve"> Закона Чувашской Республики «О государственной гражданской службе </w:t>
      </w:r>
    </w:p>
    <w:p w:rsidR="00FA4C4F" w:rsidRDefault="001A5B35" w:rsidP="001A5B35">
      <w:pPr>
        <w:jc w:val="center"/>
        <w:outlineLvl w:val="0"/>
        <w:rPr>
          <w:b/>
          <w:bCs/>
          <w:sz w:val="26"/>
          <w:szCs w:val="26"/>
        </w:rPr>
      </w:pPr>
      <w:r w:rsidRPr="001A5B35">
        <w:rPr>
          <w:b/>
          <w:bCs/>
          <w:sz w:val="26"/>
          <w:szCs w:val="26"/>
        </w:rPr>
        <w:t>Чувашской Республики»</w:t>
      </w:r>
    </w:p>
    <w:p w:rsidR="00FA4C4F" w:rsidRDefault="00FA4C4F">
      <w:pPr>
        <w:pStyle w:val="aff1"/>
        <w:ind w:firstLine="0"/>
        <w:jc w:val="center"/>
        <w:rPr>
          <w:b/>
          <w:szCs w:val="26"/>
        </w:rPr>
      </w:pPr>
    </w:p>
    <w:p w:rsidR="00FA4C4F" w:rsidRDefault="00FA4C4F">
      <w:pPr>
        <w:pStyle w:val="aff1"/>
        <w:ind w:firstLine="0"/>
        <w:rPr>
          <w:szCs w:val="26"/>
        </w:rPr>
      </w:pPr>
    </w:p>
    <w:p w:rsidR="00FA4C4F" w:rsidRDefault="00FA4C4F">
      <w:pPr>
        <w:pStyle w:val="aff1"/>
        <w:ind w:firstLine="0"/>
        <w:rPr>
          <w:szCs w:val="26"/>
        </w:rPr>
      </w:pPr>
    </w:p>
    <w:p w:rsidR="00FA4C4F" w:rsidRDefault="003D3FD9" w:rsidP="001A5B35">
      <w:pPr>
        <w:pStyle w:val="aff1"/>
      </w:pPr>
      <w:r>
        <w:t xml:space="preserve">Принятие Закона Чувашской Республики </w:t>
      </w:r>
      <w:r w:rsidR="001A5B35">
        <w:t>«О внесении  изменений в статьи 8 и 8</w:t>
      </w:r>
      <w:r w:rsidR="001A5B35" w:rsidRPr="001A5B35">
        <w:rPr>
          <w:vertAlign w:val="superscript"/>
        </w:rPr>
        <w:t>1</w:t>
      </w:r>
      <w:r w:rsidR="001A5B35">
        <w:t xml:space="preserve"> Закона Чувашской Республики «О государственной гражданской службе Чувашской Республики»</w:t>
      </w:r>
      <w:r>
        <w:t xml:space="preserve"> повлечет необходимост</w:t>
      </w:r>
      <w:r w:rsidR="00E159C6">
        <w:t>ь</w:t>
      </w:r>
      <w:r>
        <w:t xml:space="preserve"> внесения изменений</w:t>
      </w:r>
      <w:r w:rsidR="00CD3F64">
        <w:t xml:space="preserve"> в</w:t>
      </w:r>
      <w:r>
        <w:t xml:space="preserve"> </w:t>
      </w:r>
      <w:r w:rsidR="00E159C6">
        <w:t>следующие</w:t>
      </w:r>
      <w:r>
        <w:t xml:space="preserve"> </w:t>
      </w:r>
      <w:r w:rsidR="00CD3F64">
        <w:t xml:space="preserve">нормативные </w:t>
      </w:r>
      <w:r>
        <w:t>правовые акты Чувашской Республики</w:t>
      </w:r>
      <w:r w:rsidR="00E159C6">
        <w:t>:</w:t>
      </w:r>
    </w:p>
    <w:p w:rsidR="00E159C6" w:rsidRDefault="00E159C6" w:rsidP="00E159C6">
      <w:pPr>
        <w:pStyle w:val="aff1"/>
      </w:pPr>
      <w:r>
        <w:t>1. Указы Президента Чувашской Республики:</w:t>
      </w:r>
    </w:p>
    <w:p w:rsidR="00E159C6" w:rsidRDefault="00E159C6" w:rsidP="00E159C6">
      <w:pPr>
        <w:pStyle w:val="aff1"/>
      </w:pPr>
      <w:r>
        <w:t>от 29 июня 2009 г. № 43 «О представлении гражданами, претендующими на замещение должностей государственной гражданской службы Чувашской Республики, и государственными гражданскими служащими Чувашской Республики сведений о доходах, об имуществе и обязательствах имущественного характера»;</w:t>
      </w:r>
    </w:p>
    <w:p w:rsidR="00E159C6" w:rsidRDefault="00E159C6" w:rsidP="00E159C6">
      <w:pPr>
        <w:pStyle w:val="aff1"/>
      </w:pPr>
      <w:r>
        <w:t>от 29 июня 2009</w:t>
      </w:r>
      <w:r w:rsidR="0099602C">
        <w:t xml:space="preserve"> г.</w:t>
      </w:r>
      <w:r>
        <w:t xml:space="preserve"> № 44 «О представлении гражданами, претендующими на замещение государственных должностей Чувашской Республики, и лицами, замещающими государственные должности Чувашской Республики, сведений о доходах, об имуществе и обязательствах имущественного характера»; </w:t>
      </w:r>
    </w:p>
    <w:p w:rsidR="00E159C6" w:rsidRDefault="00E159C6" w:rsidP="00E159C6">
      <w:pPr>
        <w:pStyle w:val="aff1"/>
      </w:pPr>
      <w:proofErr w:type="gramStart"/>
      <w:r>
        <w:t>от 5 ноября 2009 г. № 78 «О проверке достоверности и полноты сведений, представляемых гражданами, претендующими на замещение должностей государственной гражданской службы Чувашской Республики, и государственными гражданскими служащими Чувашской Республики, и соблюдения государственными гражданскими служащими Чувашской Республики требований к служебному поведению»</w:t>
      </w:r>
      <w:r w:rsidR="0099602C">
        <w:t>.</w:t>
      </w:r>
      <w:proofErr w:type="gramEnd"/>
    </w:p>
    <w:p w:rsidR="00E159C6" w:rsidRDefault="00E159C6" w:rsidP="00E159C6">
      <w:pPr>
        <w:pStyle w:val="aff1"/>
      </w:pPr>
      <w:r>
        <w:t>2. Указы Главы Чувашской Республики:</w:t>
      </w:r>
    </w:p>
    <w:p w:rsidR="00E159C6" w:rsidRDefault="00E159C6" w:rsidP="00E159C6">
      <w:pPr>
        <w:pStyle w:val="aff1"/>
      </w:pPr>
      <w:r>
        <w:t xml:space="preserve">от 20 мая 2013 г. № 47 «Об обеспечении </w:t>
      </w:r>
      <w:proofErr w:type="gramStart"/>
      <w:r>
        <w:t>контроля за</w:t>
      </w:r>
      <w:proofErr w:type="gramEnd"/>
      <w:r>
        <w:t xml:space="preserve"> соответствием расходов лиц, замещающих государственные должности Чувашской Республики, и иных лиц их доходам и о внесении изменений в отдельные указы Президента Чувашской Республики»;</w:t>
      </w:r>
    </w:p>
    <w:p w:rsidR="00E159C6" w:rsidRDefault="00E159C6" w:rsidP="00E159C6">
      <w:pPr>
        <w:pStyle w:val="aff1"/>
      </w:pPr>
      <w:r>
        <w:t>от 8 июня 2015 г. № 79 «О требованиях к размещению и наполнению подразделов, посвященных вопросам противодействия коррупции, на Портале органов власти Чувашской Республики и официальных сайтах органов исполнительной власти Чувашской Республики в информационно-телекоммуникационной сети «Интернет»;</w:t>
      </w:r>
    </w:p>
    <w:p w:rsidR="00E159C6" w:rsidRDefault="00E159C6" w:rsidP="00E159C6">
      <w:pPr>
        <w:pStyle w:val="aff1"/>
      </w:pPr>
      <w:r>
        <w:t>от 19 октября 2015 г. № 162 «О мерах по совершенствованию системы противодействия коррупции в Чувашской Республике»;</w:t>
      </w:r>
    </w:p>
    <w:p w:rsidR="00E159C6" w:rsidRDefault="00E159C6" w:rsidP="00E159C6">
      <w:pPr>
        <w:pStyle w:val="aff1"/>
      </w:pPr>
      <w:r>
        <w:t xml:space="preserve">от 23 марта 2021 г. № 40 «Об утверждении положений об Управлении Главы Чувашской Республики по вопросам противодействия коррупции и о </w:t>
      </w:r>
      <w:r w:rsidR="00CD3F64">
        <w:t>его структурных подразделениях».</w:t>
      </w:r>
    </w:p>
    <w:p w:rsidR="00CD3F64" w:rsidRPr="00DD58CD" w:rsidRDefault="00CD3F64" w:rsidP="00E159C6">
      <w:pPr>
        <w:pStyle w:val="aff1"/>
        <w:rPr>
          <w:sz w:val="20"/>
          <w:szCs w:val="20"/>
        </w:rPr>
      </w:pPr>
    </w:p>
    <w:p w:rsidR="00CD3F64" w:rsidRPr="00DD58CD" w:rsidRDefault="00CD3F64" w:rsidP="00E159C6">
      <w:pPr>
        <w:pStyle w:val="aff1"/>
        <w:rPr>
          <w:sz w:val="20"/>
          <w:szCs w:val="20"/>
        </w:rPr>
      </w:pPr>
    </w:p>
    <w:tbl>
      <w:tblPr>
        <w:tblW w:w="9660" w:type="dxa"/>
        <w:tblInd w:w="88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5"/>
        <w:gridCol w:w="3260"/>
        <w:gridCol w:w="1985"/>
      </w:tblGrid>
      <w:tr w:rsidR="00FA4C4F" w:rsidTr="00DD58CD">
        <w:trPr>
          <w:trHeight w:val="1280"/>
        </w:trPr>
        <w:tc>
          <w:tcPr>
            <w:tcW w:w="4415" w:type="dxa"/>
          </w:tcPr>
          <w:p w:rsidR="00FA4C4F" w:rsidRDefault="003D3FD9">
            <w:pPr>
              <w:ind w:hanging="8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Администрации Главы</w:t>
            </w:r>
          </w:p>
          <w:p w:rsidR="00FA4C4F" w:rsidRDefault="003D3FD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Чувашской Республики</w:t>
            </w:r>
          </w:p>
          <w:p w:rsidR="00FA4C4F" w:rsidRDefault="00FA4C4F">
            <w:pPr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260" w:type="dxa"/>
          </w:tcPr>
          <w:p w:rsidR="00FA4C4F" w:rsidRDefault="00DD58CD">
            <w:pPr>
              <w:ind w:left="-157" w:right="-11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05293BCF" wp14:editId="19E822A9">
                  <wp:extent cx="2054225" cy="890270"/>
                  <wp:effectExtent l="0" t="0" r="3175" b="508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4225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FA4C4F" w:rsidRDefault="00FA4C4F">
            <w:pPr>
              <w:ind w:right="-110"/>
              <w:jc w:val="right"/>
              <w:rPr>
                <w:sz w:val="26"/>
                <w:szCs w:val="26"/>
              </w:rPr>
            </w:pPr>
          </w:p>
          <w:p w:rsidR="00FA4C4F" w:rsidRDefault="003D3FD9" w:rsidP="00CD3F64">
            <w:pPr>
              <w:tabs>
                <w:tab w:val="right" w:pos="1593"/>
              </w:tabs>
              <w:ind w:right="-110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</w:rPr>
              <w:tab/>
              <w:t xml:space="preserve">     В.А. Борисов</w:t>
            </w:r>
          </w:p>
        </w:tc>
      </w:tr>
    </w:tbl>
    <w:p w:rsidR="00FA4C4F" w:rsidRDefault="00DD58CD" w:rsidP="00CD3F6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</w:p>
    <w:sectPr w:rsidR="00FA4C4F" w:rsidSect="00DD58CD">
      <w:headerReference w:type="even" r:id="rId8"/>
      <w:headerReference w:type="default" r:id="rId9"/>
      <w:pgSz w:w="11906" w:h="16838"/>
      <w:pgMar w:top="993" w:right="851" w:bottom="142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47D" w:rsidRDefault="0085347D">
      <w:r>
        <w:separator/>
      </w:r>
    </w:p>
  </w:endnote>
  <w:endnote w:type="continuationSeparator" w:id="0">
    <w:p w:rsidR="0085347D" w:rsidRDefault="0085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47D" w:rsidRDefault="0085347D">
      <w:r>
        <w:separator/>
      </w:r>
    </w:p>
  </w:footnote>
  <w:footnote w:type="continuationSeparator" w:id="0">
    <w:p w:rsidR="0085347D" w:rsidRDefault="008534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C4F" w:rsidRDefault="003D3FD9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9BE241E" wp14:editId="7E7C6E3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FA4C4F" w:rsidRDefault="003D3FD9">
                          <w:pPr>
                            <w:pStyle w:val="aa"/>
                            <w:rPr>
                              <w:rStyle w:val="af6"/>
                            </w:rPr>
                          </w:pPr>
                          <w:r>
                            <w:rPr>
                              <w:rStyle w:val="af6"/>
                            </w:rPr>
                            <w:fldChar w:fldCharType="begin"/>
                          </w:r>
                          <w:r>
                            <w:rPr>
                              <w:rStyle w:val="af6"/>
                            </w:rPr>
                            <w:instrText xml:space="preserve"> PAGE </w:instrText>
                          </w:r>
                          <w:r>
                            <w:rPr>
                              <w:rStyle w:val="af6"/>
                            </w:rPr>
                            <w:fldChar w:fldCharType="separate"/>
                          </w:r>
                          <w:r>
                            <w:rPr>
                              <w:rStyle w:val="af6"/>
                            </w:rPr>
                            <w:t>0</w:t>
                          </w:r>
                          <w:r>
                            <w:rPr>
                              <w:rStyle w:val="af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IMD7Ln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FA4C4F" w:rsidRDefault="003D3FD9">
                    <w:pPr>
                      <w:pStyle w:val="aa"/>
                      <w:rPr>
                        <w:rStyle w:val="af6"/>
                      </w:rPr>
                    </w:pPr>
                    <w:r>
                      <w:rPr>
                        <w:rStyle w:val="af6"/>
                      </w:rPr>
                      <w:fldChar w:fldCharType="begin"/>
                    </w:r>
                    <w:r>
                      <w:rPr>
                        <w:rStyle w:val="af6"/>
                      </w:rPr>
                      <w:instrText xml:space="preserve"> PAGE </w:instrText>
                    </w:r>
                    <w:r>
                      <w:rPr>
                        <w:rStyle w:val="af6"/>
                      </w:rPr>
                      <w:fldChar w:fldCharType="separate"/>
                    </w:r>
                    <w:r>
                      <w:rPr>
                        <w:rStyle w:val="af6"/>
                      </w:rPr>
                      <w:t>0</w:t>
                    </w:r>
                    <w:r>
                      <w:rPr>
                        <w:rStyle w:val="af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4C4F" w:rsidRDefault="003D3FD9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9DDDC0" wp14:editId="7150BC3B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FA4C4F" w:rsidRDefault="003D3FD9">
                          <w:pPr>
                            <w:pStyle w:val="aa"/>
                            <w:rPr>
                              <w:rStyle w:val="af6"/>
                            </w:rPr>
                          </w:pPr>
                          <w:r>
                            <w:rPr>
                              <w:rStyle w:val="af6"/>
                            </w:rPr>
                            <w:fldChar w:fldCharType="begin"/>
                          </w:r>
                          <w:r>
                            <w:rPr>
                              <w:rStyle w:val="af6"/>
                            </w:rPr>
                            <w:instrText xml:space="preserve"> PAGE </w:instrText>
                          </w:r>
                          <w:r>
                            <w:rPr>
                              <w:rStyle w:val="af6"/>
                            </w:rPr>
                            <w:fldChar w:fldCharType="separate"/>
                          </w:r>
                          <w:r w:rsidR="00DD58CD">
                            <w:rPr>
                              <w:rStyle w:val="af6"/>
                              <w:noProof/>
                            </w:rPr>
                            <w:t>2</w:t>
                          </w:r>
                          <w:r>
                            <w:rPr>
                              <w:rStyle w:val="af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margin-left:0;margin-top:.05pt;width:1.15pt;height:1.1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" stroked="f">
              <v:fill opacity="0"/>
              <v:textbox style="mso-fit-shape-to-text:t" inset="0,0,0,0">
                <w:txbxContent>
                  <w:p w:rsidR="00FA4C4F" w:rsidRDefault="003D3FD9">
                    <w:pPr>
                      <w:pStyle w:val="aa"/>
                      <w:rPr>
                        <w:rStyle w:val="af6"/>
                      </w:rPr>
                    </w:pPr>
                    <w:r>
                      <w:rPr>
                        <w:rStyle w:val="af6"/>
                      </w:rPr>
                      <w:fldChar w:fldCharType="begin"/>
                    </w:r>
                    <w:r>
                      <w:rPr>
                        <w:rStyle w:val="af6"/>
                      </w:rPr>
                      <w:instrText xml:space="preserve"> PAGE </w:instrText>
                    </w:r>
                    <w:r>
                      <w:rPr>
                        <w:rStyle w:val="af6"/>
                      </w:rPr>
                      <w:fldChar w:fldCharType="separate"/>
                    </w:r>
                    <w:r w:rsidR="00DD58CD">
                      <w:rPr>
                        <w:rStyle w:val="af6"/>
                        <w:noProof/>
                      </w:rPr>
                      <w:t>2</w:t>
                    </w:r>
                    <w:r>
                      <w:rPr>
                        <w:rStyle w:val="af6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C4F"/>
    <w:rsid w:val="001A5B35"/>
    <w:rsid w:val="001F721D"/>
    <w:rsid w:val="00357D32"/>
    <w:rsid w:val="003B2404"/>
    <w:rsid w:val="003D3FD9"/>
    <w:rsid w:val="003F16FC"/>
    <w:rsid w:val="005A22E2"/>
    <w:rsid w:val="0085347D"/>
    <w:rsid w:val="0099602C"/>
    <w:rsid w:val="00CD3F64"/>
    <w:rsid w:val="00DD58CD"/>
    <w:rsid w:val="00E159C6"/>
    <w:rsid w:val="00FA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link w:val="aa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styleId="ad">
    <w:name w:val="Hyperlink"/>
    <w:uiPriority w:val="99"/>
    <w:unhideWhenUsed/>
    <w:rPr>
      <w:color w:val="0000FF"/>
      <w:u w:val="single"/>
    </w:rPr>
  </w:style>
  <w:style w:type="character" w:customStyle="1" w:styleId="ae">
    <w:name w:val="Текст сноски Знак"/>
    <w:link w:val="af"/>
    <w:uiPriority w:val="99"/>
    <w:qFormat/>
    <w:rPr>
      <w:sz w:val="18"/>
    </w:rPr>
  </w:style>
  <w:style w:type="character" w:customStyle="1" w:styleId="af0">
    <w:name w:val="Символ сноски"/>
    <w:uiPriority w:val="99"/>
    <w:unhideWhenUsed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link w:val="af3"/>
    <w:uiPriority w:val="99"/>
    <w:qFormat/>
    <w:rPr>
      <w:sz w:val="20"/>
    </w:rPr>
  </w:style>
  <w:style w:type="character" w:customStyle="1" w:styleId="af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styleId="af6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Заголовок"/>
    <w:basedOn w:val="a"/>
    <w:next w:val="af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pPr>
      <w:spacing w:after="120"/>
    </w:pPr>
  </w:style>
  <w:style w:type="paragraph" w:styleId="af9">
    <w:name w:val="List"/>
    <w:basedOn w:val="af8"/>
    <w:rPr>
      <w:rFonts w:ascii="PT Astra Serif" w:hAnsi="PT Astra Serif" w:cs="Noto Sans Devanagari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b">
    <w:name w:val="index heading"/>
    <w:basedOn w:val="af7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  <w:rPr>
      <w:lang w:eastAsia="zh-CN"/>
    </w:rPr>
  </w:style>
  <w:style w:type="paragraph" w:styleId="a4">
    <w:name w:val="Title"/>
    <w:basedOn w:val="a"/>
    <w:link w:val="a3"/>
    <w:qFormat/>
    <w:pPr>
      <w:jc w:val="center"/>
    </w:pPr>
    <w:rPr>
      <w:b/>
      <w:bCs/>
      <w:sz w:val="26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</w:style>
  <w:style w:type="paragraph" w:styleId="aa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f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paragraph" w:styleId="af3">
    <w:name w:val="endnote text"/>
    <w:basedOn w:val="a"/>
    <w:link w:val="af2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rPr>
      <w:lang w:eastAsia="zh-CN"/>
    </w:rPr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ody Text Indent"/>
    <w:basedOn w:val="a"/>
    <w:pPr>
      <w:ind w:firstLine="720"/>
      <w:jc w:val="both"/>
    </w:pPr>
    <w:rPr>
      <w:sz w:val="26"/>
    </w:rPr>
  </w:style>
  <w:style w:type="paragraph" w:styleId="aff2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eastAsia="Calibri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 w:cs="Arial"/>
      <w:sz w:val="28"/>
      <w:szCs w:val="28"/>
    </w:rPr>
  </w:style>
  <w:style w:type="paragraph" w:customStyle="1" w:styleId="aff3">
    <w:name w:val="Содержимое врезки"/>
    <w:basedOn w:val="a"/>
    <w:qFormat/>
  </w:style>
  <w:style w:type="table" w:styleId="aff4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link w:val="aa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styleId="ad">
    <w:name w:val="Hyperlink"/>
    <w:uiPriority w:val="99"/>
    <w:unhideWhenUsed/>
    <w:rPr>
      <w:color w:val="0000FF"/>
      <w:u w:val="single"/>
    </w:rPr>
  </w:style>
  <w:style w:type="character" w:customStyle="1" w:styleId="ae">
    <w:name w:val="Текст сноски Знак"/>
    <w:link w:val="af"/>
    <w:uiPriority w:val="99"/>
    <w:qFormat/>
    <w:rPr>
      <w:sz w:val="18"/>
    </w:rPr>
  </w:style>
  <w:style w:type="character" w:customStyle="1" w:styleId="af0">
    <w:name w:val="Символ сноски"/>
    <w:uiPriority w:val="99"/>
    <w:unhideWhenUsed/>
    <w:qFormat/>
    <w:rPr>
      <w:vertAlign w:val="superscript"/>
    </w:rPr>
  </w:style>
  <w:style w:type="character" w:styleId="af1">
    <w:name w:val="footnote reference"/>
    <w:rPr>
      <w:vertAlign w:val="superscript"/>
    </w:rPr>
  </w:style>
  <w:style w:type="character" w:customStyle="1" w:styleId="af2">
    <w:name w:val="Текст концевой сноски Знак"/>
    <w:link w:val="af3"/>
    <w:uiPriority w:val="99"/>
    <w:qFormat/>
    <w:rPr>
      <w:sz w:val="20"/>
    </w:rPr>
  </w:style>
  <w:style w:type="character" w:customStyle="1" w:styleId="af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styleId="af6">
    <w:name w:val="page number"/>
    <w:basedOn w:val="a0"/>
    <w:qFormat/>
  </w:style>
  <w:style w:type="character" w:customStyle="1" w:styleId="14">
    <w:name w:val="Знак Знак14"/>
    <w:semiHidden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7">
    <w:name w:val="Заголовок"/>
    <w:basedOn w:val="a"/>
    <w:next w:val="af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8">
    <w:name w:val="Body Text"/>
    <w:basedOn w:val="a"/>
    <w:pPr>
      <w:spacing w:after="120"/>
    </w:pPr>
  </w:style>
  <w:style w:type="paragraph" w:styleId="af9">
    <w:name w:val="List"/>
    <w:basedOn w:val="af8"/>
    <w:rPr>
      <w:rFonts w:ascii="PT Astra Serif" w:hAnsi="PT Astra Serif" w:cs="Noto Sans Devanagari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b">
    <w:name w:val="index heading"/>
    <w:basedOn w:val="af7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  <w:rPr>
      <w:lang w:eastAsia="zh-CN"/>
    </w:rPr>
  </w:style>
  <w:style w:type="paragraph" w:styleId="a4">
    <w:name w:val="Title"/>
    <w:basedOn w:val="a"/>
    <w:link w:val="a3"/>
    <w:qFormat/>
    <w:pPr>
      <w:jc w:val="center"/>
    </w:pPr>
    <w:rPr>
      <w:b/>
      <w:bCs/>
      <w:sz w:val="26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</w:style>
  <w:style w:type="paragraph" w:styleId="aa">
    <w:name w:val="header"/>
    <w:basedOn w:val="a"/>
    <w:link w:val="a9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customStyle="1" w:styleId="caption1">
    <w:name w:val="caption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f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paragraph" w:styleId="af3">
    <w:name w:val="endnote text"/>
    <w:basedOn w:val="a"/>
    <w:link w:val="af2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rPr>
      <w:lang w:eastAsia="zh-CN"/>
    </w:rPr>
  </w:style>
  <w:style w:type="paragraph" w:styleId="aff0">
    <w:name w:val="table of figures"/>
    <w:basedOn w:val="a"/>
    <w:next w:val="a"/>
    <w:uiPriority w:val="99"/>
    <w:unhideWhenUsed/>
  </w:style>
  <w:style w:type="paragraph" w:styleId="aff1">
    <w:name w:val="Body Text Indent"/>
    <w:basedOn w:val="a"/>
    <w:pPr>
      <w:ind w:firstLine="720"/>
      <w:jc w:val="both"/>
    </w:pPr>
    <w:rPr>
      <w:sz w:val="26"/>
    </w:rPr>
  </w:style>
  <w:style w:type="paragraph" w:styleId="aff2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eastAsia="Calibri"/>
      <w:sz w:val="26"/>
      <w:szCs w:val="26"/>
    </w:rPr>
  </w:style>
  <w:style w:type="paragraph" w:customStyle="1" w:styleId="ConsNormal">
    <w:name w:val="ConsNormal"/>
    <w:qFormat/>
    <w:pPr>
      <w:ind w:right="19772" w:firstLine="720"/>
    </w:pPr>
    <w:rPr>
      <w:rFonts w:ascii="Arial" w:hAnsi="Arial" w:cs="Arial"/>
      <w:sz w:val="28"/>
      <w:szCs w:val="28"/>
    </w:rPr>
  </w:style>
  <w:style w:type="paragraph" w:customStyle="1" w:styleId="aff3">
    <w:name w:val="Содержимое врезки"/>
    <w:basedOn w:val="a"/>
    <w:qFormat/>
  </w:style>
  <w:style w:type="table" w:styleId="aff4">
    <w:name w:val="Table Grid"/>
    <w:basedOn w:val="a1"/>
    <w:tblPr/>
  </w:style>
  <w:style w:type="table" w:customStyle="1" w:styleId="TableGridLight">
    <w:name w:val="Table Grid Light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Андреева Алина Владимировна</cp:lastModifiedBy>
  <cp:revision>8</cp:revision>
  <cp:lastPrinted>2026-01-27T10:30:00Z</cp:lastPrinted>
  <dcterms:created xsi:type="dcterms:W3CDTF">2026-01-27T08:25:00Z</dcterms:created>
  <dcterms:modified xsi:type="dcterms:W3CDTF">2026-03-06T07:04:00Z</dcterms:modified>
  <dc:language>ru-RU</dc:language>
  <cp:version>917504</cp:version>
</cp:coreProperties>
</file>