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sz w:val="24"/>
          <w:szCs w:val="24"/>
          <w:lang w:eastAsia="ru-RU"/>
        </w:rPr>
        <w:t>Вурнарская территориальная избирательная комиссия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sz w:val="24"/>
          <w:szCs w:val="24"/>
          <w:lang w:eastAsia="ru-RU"/>
        </w:rPr>
        <w:t>Чувашской Республики</w:t>
      </w:r>
    </w:p>
    <w:p>
      <w:pPr>
        <w:pStyle w:val="Normal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/>
          <w:sz w:val="24"/>
          <w:szCs w:val="24"/>
          <w:lang w:eastAsia="ru-RU"/>
        </w:rPr>
        <w:t xml:space="preserve">РЕШЕНИЕ </w:t>
      </w:r>
    </w:p>
    <w:p>
      <w:pPr>
        <w:pStyle w:val="Normal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 w:ascii="Tinos" w:hAnsi="Tinos"/>
          <w:sz w:val="24"/>
          <w:szCs w:val="24"/>
          <w:lang w:eastAsia="ru-RU"/>
        </w:rPr>
        <w:t>12.03.2025</w:t>
        <w:tab/>
        <w:tab/>
        <w:tab/>
        <w:tab/>
        <w:tab/>
        <w:t xml:space="preserve">  </w:t>
        <w:tab/>
        <w:tab/>
        <w:tab/>
        <w:t xml:space="preserve">   № 03-1</w:t>
      </w:r>
    </w:p>
    <w:p>
      <w:pPr>
        <w:pStyle w:val="Normal"/>
        <w:spacing w:lineRule="auto" w:line="240" w:before="0" w:after="0"/>
        <w:ind w:right="4251" w:hanging="0"/>
        <w:jc w:val="both"/>
        <w:rPr>
          <w:rFonts w:ascii="Tinos" w:hAnsi="Tinos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sz w:val="24"/>
          <w:szCs w:val="24"/>
          <w:lang w:eastAsia="ru-RU"/>
        </w:rPr>
      </w:r>
    </w:p>
    <w:p>
      <w:pPr>
        <w:pStyle w:val="Normal"/>
        <w:spacing w:before="0" w:after="0"/>
        <w:ind w:right="4676" w:hanging="0"/>
        <w:jc w:val="both"/>
        <w:rPr>
          <w:rFonts w:ascii="Tinos" w:hAnsi="Tinos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rPr>
          <w:rFonts w:ascii="Tinos" w:hAnsi="Tinos" w:cs="Times New Roman"/>
          <w:b/>
          <w:b/>
          <w:sz w:val="24"/>
          <w:szCs w:val="24"/>
        </w:rPr>
      </w:pPr>
      <w:r>
        <w:rPr>
          <w:rFonts w:cs="Times New Roman" w:ascii="Tinos" w:hAnsi="Tinos"/>
          <w:b/>
          <w:sz w:val="24"/>
          <w:szCs w:val="24"/>
        </w:rPr>
      </w:r>
    </w:p>
    <w:tbl>
      <w:tblPr>
        <w:tblW w:w="4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8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709" w:right="36" w:hanging="0"/>
              <w:jc w:val="both"/>
              <w:rPr>
                <w:rFonts w:ascii="Tinos" w:hAnsi="Tinos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b/>
                <w:sz w:val="24"/>
                <w:szCs w:val="24"/>
                <w:lang w:eastAsia="ru-RU"/>
              </w:rPr>
              <w:t xml:space="preserve">О формировании Молодежной избирательной комиссии при Вурнарской территориальной избирательной комиссии Чувашской Республики </w:t>
            </w:r>
          </w:p>
        </w:tc>
      </w:tr>
    </w:tbl>
    <w:p>
      <w:pPr>
        <w:pStyle w:val="Normal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 xml:space="preserve">Рассмотрев предложения по кандидатурам для назначения в состав Молодежной избирательной комиссии при Вурнарской территориальной избирательной комиссии Чувашской Республики, в соответствии с Положением о Молодежной избирательной комиссии при Вурнарской территориальной избирательной комиссии Чувашской Республики, </w:t>
      </w:r>
      <w:r>
        <w:rPr>
          <w:rFonts w:eastAsia="Times New Roman" w:cs="Times New Roman" w:ascii="Tinos" w:hAnsi="Tinos"/>
          <w:b/>
          <w:sz w:val="24"/>
          <w:szCs w:val="24"/>
          <w:lang w:eastAsia="ru-RU"/>
        </w:rPr>
        <w:t>Вурнарская территориальная избирательная комиссия Чувашской Республики решила:</w:t>
      </w:r>
      <w:r>
        <w:rPr>
          <w:rFonts w:eastAsia="Times New Roman" w:cs="Times New Roman" w:ascii="Tinos" w:hAnsi="Tinos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nos" w:hAnsi="Tinos"/>
          <w:sz w:val="24"/>
          <w:szCs w:val="24"/>
          <w:lang w:eastAsia="ru-RU"/>
        </w:rPr>
        <w:t xml:space="preserve">Сформировать Молодежную избирательную комиссию Вурнарской территориальной избирательной комиссии Чувашской Республики на 2025 - 2027 годы и утвердить состав комиссии согласно приложению к настоящему решению. 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hanging="0"/>
        <w:jc w:val="both"/>
        <w:rPr>
          <w:rFonts w:ascii="Tinos" w:hAnsi="Tinos"/>
          <w:sz w:val="24"/>
          <w:szCs w:val="24"/>
        </w:rPr>
      </w:pPr>
      <w:bookmarkStart w:id="0" w:name="page3R_mcid39"/>
      <w:bookmarkEnd w:id="0"/>
      <w:r>
        <w:rPr>
          <w:rFonts w:ascii="Tinos" w:hAnsi="Tinos"/>
          <w:sz w:val="24"/>
          <w:szCs w:val="24"/>
        </w:rPr>
        <w:t xml:space="preserve">2.Разместить настоящее решение на странице </w:t>
      </w:r>
      <w:r>
        <w:rPr>
          <w:rFonts w:ascii="Tinos" w:hAnsi="Tinos"/>
          <w:sz w:val="24"/>
          <w:szCs w:val="24"/>
        </w:rPr>
        <w:t>Вурнарской</w:t>
      </w:r>
      <w:r>
        <w:rPr>
          <w:rFonts w:ascii="Tinos" w:hAnsi="Tinos"/>
          <w:sz w:val="24"/>
          <w:szCs w:val="24"/>
        </w:rPr>
        <w:t xml:space="preserve"> территориальной избирательной комиссии в сети Интернет.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Tinos" w:hAnsi="Tinos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Cs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 xml:space="preserve">Председатель Вурнарской территориальной </w:t>
      </w:r>
    </w:p>
    <w:p>
      <w:pPr>
        <w:pStyle w:val="Normal"/>
        <w:overflowPunct w:val="true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избирательной комиссии</w:t>
        <w:tab/>
        <w:t xml:space="preserve">                                                              Л. В. Уткина</w:t>
      </w:r>
    </w:p>
    <w:p>
      <w:pPr>
        <w:pStyle w:val="Normal"/>
        <w:overflowPunct w:val="true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ab/>
        <w:tab/>
        <w:tab/>
        <w:tab/>
        <w:tab/>
      </w:r>
    </w:p>
    <w:p>
      <w:pPr>
        <w:pStyle w:val="Normal"/>
        <w:overflowPunct w:val="true"/>
        <w:spacing w:lineRule="auto" w:line="240" w:before="0" w:after="0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bCs/>
          <w:sz w:val="24"/>
          <w:szCs w:val="24"/>
          <w:lang w:eastAsia="ru-RU"/>
        </w:rPr>
        <w:t>Секретарь</w:t>
      </w:r>
      <w:r>
        <w:rPr>
          <w:rFonts w:eastAsia="Times New Roman" w:cs="Times New Roman" w:ascii="Tinos" w:hAnsi="Tinos"/>
          <w:sz w:val="24"/>
          <w:szCs w:val="24"/>
          <w:lang w:eastAsia="ru-RU"/>
        </w:rPr>
        <w:t xml:space="preserve"> Вурнарской территориальной 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lineRule="auto" w:line="259" w:before="0" w:after="0"/>
        <w:ind w:left="2832" w:right="-1" w:hanging="2832"/>
        <w:outlineLvl w:val="1"/>
        <w:rPr>
          <w:rFonts w:ascii="Tinos" w:hAnsi="Tinos"/>
          <w:sz w:val="24"/>
          <w:szCs w:val="24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избирательной комиссии</w:t>
      </w:r>
      <w:r>
        <w:rPr>
          <w:rFonts w:eastAsia="Times New Roman" w:cs="Times New Roman" w:ascii="Tinos" w:hAnsi="Tinos"/>
          <w:bCs/>
          <w:sz w:val="24"/>
          <w:szCs w:val="24"/>
          <w:lang w:eastAsia="ru-RU"/>
        </w:rPr>
        <w:tab/>
        <w:t xml:space="preserve">                                                      Т.В. Филиппова</w:t>
      </w:r>
    </w:p>
    <w:p>
      <w:pPr>
        <w:pStyle w:val="Normal"/>
        <w:overflowPunct w:val="true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tabs>
          <w:tab w:val="clear" w:pos="708"/>
          <w:tab w:val="left" w:pos="2910" w:leader="none"/>
        </w:tabs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bookmarkStart w:id="1" w:name="_GoBack"/>
      <w:bookmarkEnd w:id="1"/>
      <w:r>
        <w:rPr>
          <w:rFonts w:cs="Times New Roman" w:ascii="Times New Roman" w:hAnsi="Times New Roman"/>
          <w:lang w:eastAsia="ru-RU"/>
        </w:rPr>
        <w:t xml:space="preserve">Приложение к решению Вурнарской ТИК  </w:t>
      </w:r>
    </w:p>
    <w:p>
      <w:pPr>
        <w:pStyle w:val="NoSpacing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lang w:eastAsia="ru-RU"/>
        </w:rPr>
        <w:t xml:space="preserve">№ </w:t>
      </w:r>
      <w:r>
        <w:rPr>
          <w:rFonts w:cs="Times New Roman" w:ascii="Times New Roman" w:hAnsi="Times New Roman"/>
          <w:lang w:eastAsia="ru-RU"/>
        </w:rPr>
        <w:t>03-1 от 12.03.2025г</w:t>
      </w:r>
      <w:r>
        <w:rPr>
          <w:rFonts w:cs="Times New Roman" w:ascii="Times New Roman" w:hAnsi="Times New Roman"/>
          <w:sz w:val="20"/>
          <w:szCs w:val="20"/>
          <w:lang w:eastAsia="ru-RU"/>
        </w:rPr>
        <w:t>.</w:t>
      </w:r>
    </w:p>
    <w:p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Состав молодежной избирательной комиссии при Вурнарской территориальной избирательной комиссии</w:t>
      </w:r>
    </w:p>
    <w:tbl>
      <w:tblPr>
        <w:tblW w:w="9782" w:type="dxa"/>
        <w:jc w:val="left"/>
        <w:tblInd w:w="-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52"/>
        <w:gridCol w:w="2692"/>
        <w:gridCol w:w="6238"/>
      </w:tblGrid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nos" w:hAnsi="Tinos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nos" w:hAnsi="Tinos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sz w:val="24"/>
                <w:szCs w:val="24"/>
              </w:rPr>
              <w:t>Фамилия, имя, отчество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nos" w:hAnsi="Tinos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sz w:val="24"/>
                <w:szCs w:val="24"/>
              </w:rPr>
              <w:t>Субъект выдвижения</w:t>
            </w:r>
          </w:p>
        </w:tc>
      </w:tr>
      <w:tr>
        <w:trPr>
          <w:trHeight w:val="60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Ваганина Зоя Александровна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Собрание избирателей по месту работы - АО «Вурнарский мясокомбинат»</w:t>
            </w:r>
          </w:p>
        </w:tc>
      </w:tr>
      <w:tr>
        <w:trPr>
          <w:trHeight w:val="1186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Ефимова Кристина Юрьевна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Профсоюзная организация работников государственных учреждений и общественного обслуживания Российской Федерации администрации Вурнарского муниципального округа Чувашской Республики</w:t>
            </w:r>
          </w:p>
        </w:tc>
      </w:tr>
      <w:tr>
        <w:trPr>
          <w:trHeight w:val="647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Максимова Ирина Владимировна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Собрание избирателей по месту работы - МКУ «Центр хозяйственного обеспечения»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Петров Алексей Олегович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Собрание избирателей по месту работы - КФХ Петров Алексей Олегович</w:t>
            </w:r>
          </w:p>
        </w:tc>
      </w:tr>
      <w:tr>
        <w:trPr/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Петрова Ольга Вячеславовна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Совет женщин Вурнарского муниципального округа ЧРОО «Союз женщин Чувашии»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Никифорова Юлиана Юрьевна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Молодежной избирательной комиссией при Вурнарской территориальной избирательной комиссии предыдущего   состава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Крючкова Анастасия Ивановна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sz w:val="24"/>
                <w:szCs w:val="24"/>
              </w:rPr>
              <w:t>Совет молодых педагогов Вурнарского муниципального округа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uppressAutoHyphens w:val="true"/>
        <w:rPr>
          <w:rFonts w:ascii="Calibri" w:hAnsi="Calibri" w:eastAsia="Calibri" w:cs="Tahoma"/>
        </w:rPr>
      </w:pPr>
      <w:r>
        <w:rPr>
          <w:rFonts w:eastAsia="Calibri" w:cs="Tahom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d261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31c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LibreOffice/7.0.6.2$Linux_X86_64 LibreOffice_project/00$Build-2</Application>
  <AppVersion>15.0000</AppVersion>
  <Pages>2</Pages>
  <Words>237</Words>
  <Characters>1892</Characters>
  <CharactersWithSpaces>2248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2023-03-18T07:35:00Z</dcterms:created>
  <dc:creator>Вурнарская ТИК</dc:creator>
  <dc:description/>
  <dc:language>ru-RU</dc:language>
  <cp:lastModifiedBy/>
  <cp:lastPrinted>2023-03-30T13:13:00Z</cp:lastPrinted>
  <dcterms:modified xsi:type="dcterms:W3CDTF">2025-03-20T10:22:04Z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