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70" w:rsidRPr="003D7E70" w:rsidRDefault="00BD6089" w:rsidP="002C4DD3">
      <w:pPr>
        <w:shd w:val="clear" w:color="auto" w:fill="FFFFFF"/>
        <w:spacing w:before="240" w:after="120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3"/>
          <w:szCs w:val="33"/>
          <w:lang w:eastAsia="ru-RU"/>
        </w:rPr>
      </w:pPr>
      <w:bookmarkStart w:id="0" w:name="_GoBack"/>
      <w:r w:rsidRPr="00BD6089">
        <w:rPr>
          <w:rFonts w:ascii="Verdana" w:eastAsia="Times New Roman" w:hAnsi="Verdana" w:cs="Times New Roman"/>
          <w:b/>
          <w:bCs/>
          <w:color w:val="000000"/>
          <w:kern w:val="36"/>
          <w:sz w:val="33"/>
          <w:szCs w:val="33"/>
          <w:lang w:eastAsia="ru-RU"/>
        </w:rPr>
        <w:t>О мерах профилактики бешенства</w:t>
      </w:r>
    </w:p>
    <w:bookmarkEnd w:id="0"/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b/>
          <w:color w:val="4F4F4F"/>
        </w:rPr>
        <w:t xml:space="preserve">Бешенство </w:t>
      </w:r>
      <w:r w:rsidRPr="003D7E70">
        <w:rPr>
          <w:color w:val="4F4F4F"/>
        </w:rPr>
        <w:t>– одно из древнейших и опасных инфекционных заболеваний человека и животных, которое всегда заканчивается летальным исходом.</w:t>
      </w:r>
      <w:r w:rsidR="0094595E" w:rsidRPr="003D7E70">
        <w:rPr>
          <w:color w:val="4F4F4F"/>
        </w:rPr>
        <w:t xml:space="preserve"> </w:t>
      </w:r>
      <w:r w:rsidRPr="003D7E70">
        <w:rPr>
          <w:color w:val="4F4F4F"/>
        </w:rPr>
        <w:t>По оценке экспертов Всемирной организации здравоохранения, заболевание входит в пятерку инфекционных болезней, общих для человека и животных, наносящих наибольший социальный и экономический ущерб.</w:t>
      </w:r>
      <w:r w:rsidR="0094595E" w:rsidRPr="003D7E70">
        <w:rPr>
          <w:color w:val="4F4F4F"/>
        </w:rPr>
        <w:t xml:space="preserve"> </w:t>
      </w:r>
      <w:r w:rsidRPr="003D7E70">
        <w:rPr>
          <w:color w:val="4F4F4F"/>
        </w:rPr>
        <w:t xml:space="preserve"> Ежегодно в мире от бешенства умирает 59 000 человек.</w:t>
      </w:r>
      <w:r w:rsidR="0094595E" w:rsidRPr="003D7E70">
        <w:rPr>
          <w:color w:val="4F4F4F"/>
        </w:rPr>
        <w:t xml:space="preserve"> </w:t>
      </w:r>
      <w:r w:rsidRPr="003D7E70">
        <w:rPr>
          <w:color w:val="4F4F4F"/>
        </w:rPr>
        <w:t>Согласно статистике ВОЗ, 99% случаев бешенства среди людей вызваны укусами заражённых собак. Многих заражений можно было бы избежать, если бы люди своевременно прививали своих домашних питомцев.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Конечно, собаки не единственные источники болезни. Кроме них бешенство передают кошки, лисы, летучие мыши, волки, енотовидные собаки. Известны единичные случаи заражения от песца, барсука, хорька, крупного рогатого скота и лошадей.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Больные животные становятся заразными в конце инкубационного периода и выделяют вирус со слюной на протяжении всей болезни, которая через 6-11 дней заканчивается летальным исходом. Вирус живет в слюне инфицированного животного. Опасность для человека инфицированное животное может представлять в течение 10 дней до появления признаков болезни и в течение всего клинического периода заболевания.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Больные животные не всегда ведут себя агрессивно: нападают на людей и истекают слюной. Заболевание животных может проявляться как в буйной, так и в тихой (паралитической) формах. При бешенстве в тихой форме животное становится апатичным, вялым, часто зевает, как бы глотает пастью воздух. Дикие животные при бешенстве могут потерять свой естественный страх перед людьми и охотно идти на контакт: быть нехарактерно ласковыми или, напротив, абсолютно безразличными к присутствию человека. Любое неадекватное поведение животного должно насторожить: животное может быть избыточно агрессивным, угнетённым или подозрительно дружелюбным.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 xml:space="preserve">Механизм передачи – контактный: заражение человека происходит при укусе </w:t>
      </w:r>
      <w:proofErr w:type="gramStart"/>
      <w:r w:rsidRPr="003D7E70">
        <w:rPr>
          <w:color w:val="4F4F4F"/>
        </w:rPr>
        <w:t>или</w:t>
      </w:r>
      <w:r w:rsidR="00D61A56" w:rsidRPr="003D7E70">
        <w:rPr>
          <w:color w:val="4F4F4F"/>
        </w:rPr>
        <w:t xml:space="preserve"> </w:t>
      </w:r>
      <w:r w:rsidRPr="003D7E70">
        <w:rPr>
          <w:color w:val="4F4F4F"/>
        </w:rPr>
        <w:t xml:space="preserve"> </w:t>
      </w:r>
      <w:proofErr w:type="spellStart"/>
      <w:r w:rsidRPr="003D7E70">
        <w:rPr>
          <w:color w:val="4F4F4F"/>
        </w:rPr>
        <w:t>ослюнении</w:t>
      </w:r>
      <w:proofErr w:type="spellEnd"/>
      <w:proofErr w:type="gramEnd"/>
      <w:r w:rsidRPr="003D7E70">
        <w:rPr>
          <w:color w:val="4F4F4F"/>
        </w:rPr>
        <w:t xml:space="preserve"> больным животным поврежденных кожных покровов или неповрежденных слизистых оболочек. Заражение возможно через царапины и микротравмы, почти незаметные при осмотре.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Вероятность заболевания зависит от дозы вируса и локализации укусов, поэтому особенно опасны обширные и множественные раны, укусы головы, лица и кистей рук. Также заражение возможно при снятии шкур и разделке туш без защитных перчаток при наличии повреждений кожи рук. Факторами передачи бешенства могут стать предметы, загрязнёнными инфицированной слюной или мозгом больных животных. Травмы, нанесенные загрязненными предметами, по опасности приравниваются к укусам.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От человека к человеку вирус бешенства не передаётся.</w:t>
      </w:r>
      <w:r w:rsidR="00C65ED8" w:rsidRPr="003D7E70">
        <w:rPr>
          <w:color w:val="4F4F4F"/>
        </w:rPr>
        <w:t xml:space="preserve"> </w:t>
      </w:r>
      <w:r w:rsidRPr="003D7E70">
        <w:rPr>
          <w:color w:val="4F4F4F"/>
        </w:rPr>
        <w:t>Возбудитель хорошо переносит низкие температуры, но быстро погибает при кипячении, высыхании, под действием ультрафиолетовых лучей.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Инкубационный период (от заражения до появления первых симптомов) бешенства может составлять от 8 недель до года. При укусах головы, лица и кистей рук инкубационный период может быть коротким – от 7 дней до месяца.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0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Заболевание начинается с общего недомогания, головных болей, необъяснимой тревожности и раздражительности. В области зажившей раны могут появиться отечность и покраснение.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 xml:space="preserve">Затем в типичных случаях появляются симптомы поражения головного мозга - беспокойство, спутанность сознания, возбуждение. К ним со временем присоединяются </w:t>
      </w:r>
      <w:proofErr w:type="spellStart"/>
      <w:r w:rsidRPr="003D7E70">
        <w:rPr>
          <w:color w:val="4F4F4F"/>
        </w:rPr>
        <w:t>гиперсаливация</w:t>
      </w:r>
      <w:proofErr w:type="spellEnd"/>
      <w:r w:rsidRPr="003D7E70">
        <w:rPr>
          <w:color w:val="4F4F4F"/>
        </w:rPr>
        <w:t xml:space="preserve"> (избыточное выделение слюны), неадекватное поведение, галлюцинации, гидрофобия (боязнь воды) и бессонница.</w:t>
      </w:r>
      <w:r w:rsidR="00C65ED8" w:rsidRPr="003D7E70">
        <w:rPr>
          <w:color w:val="4F4F4F"/>
        </w:rPr>
        <w:t xml:space="preserve"> </w:t>
      </w:r>
      <w:r w:rsidRPr="003D7E70">
        <w:rPr>
          <w:color w:val="4F4F4F"/>
        </w:rPr>
        <w:t>В 20% случаев развивается паралитическая форма бешенства. Для нее характерно постепенное развитие паралича мышц, начиная с места раны.</w:t>
      </w:r>
      <w:r w:rsidR="007F07CF" w:rsidRPr="003D7E70">
        <w:rPr>
          <w:color w:val="4F4F4F"/>
        </w:rPr>
        <w:t xml:space="preserve"> </w:t>
      </w:r>
      <w:r w:rsidRPr="003D7E70">
        <w:rPr>
          <w:color w:val="4F4F4F"/>
        </w:rPr>
        <w:t xml:space="preserve">Прогноз бешенства крайне неблагоприятный. Если у человека появились </w:t>
      </w:r>
      <w:r w:rsidRPr="003D7E70">
        <w:rPr>
          <w:color w:val="4F4F4F"/>
        </w:rPr>
        <w:lastRenderedPageBreak/>
        <w:t xml:space="preserve">симптомы, исход всегда один </w:t>
      </w:r>
      <w:r w:rsidR="0078547C" w:rsidRPr="003D7E70">
        <w:rPr>
          <w:color w:val="4F4F4F"/>
        </w:rPr>
        <w:t>–</w:t>
      </w:r>
      <w:r w:rsidRPr="003D7E70">
        <w:rPr>
          <w:color w:val="4F4F4F"/>
        </w:rPr>
        <w:t xml:space="preserve"> смерть</w:t>
      </w:r>
      <w:r w:rsidR="0078547C" w:rsidRPr="003D7E70">
        <w:rPr>
          <w:color w:val="4F4F4F"/>
        </w:rPr>
        <w:t xml:space="preserve">. </w:t>
      </w:r>
      <w:r w:rsidRPr="003D7E70">
        <w:rPr>
          <w:color w:val="4F4F4F"/>
        </w:rPr>
        <w:t>Большинство заболевших становятся жертвами собственной беспечности: считают, что укус животного – пустяк и за медицинской помощью не обращаются</w:t>
      </w:r>
      <w:r w:rsidR="0078547C" w:rsidRPr="003D7E70">
        <w:rPr>
          <w:color w:val="4F4F4F"/>
        </w:rPr>
        <w:t xml:space="preserve">.  </w:t>
      </w:r>
      <w:r w:rsidRPr="003D7E70">
        <w:rPr>
          <w:color w:val="4F4F4F"/>
        </w:rPr>
        <w:t>Чем раньше человек обратится за медицинской помощью, тем больше вероятность благоприятного исхода.</w:t>
      </w:r>
      <w:r w:rsidR="007F07CF" w:rsidRPr="003D7E70">
        <w:rPr>
          <w:color w:val="4F4F4F"/>
        </w:rPr>
        <w:t xml:space="preserve"> </w:t>
      </w:r>
      <w:r w:rsidRPr="003D7E70">
        <w:rPr>
          <w:color w:val="4F4F4F"/>
        </w:rPr>
        <w:t>Сразу после получения раны нужно промыть её под проточной водой с мылом в течение 10 минут, а потом в кратчайшие сроки обратиться за медицинской помощью.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b/>
          <w:color w:val="4F4F4F"/>
        </w:rPr>
      </w:pPr>
      <w:r w:rsidRPr="003D7E70">
        <w:rPr>
          <w:b/>
          <w:color w:val="4F4F4F"/>
        </w:rPr>
        <w:t>Вакцинация – единственный эффективный способ предупреждения бешенства.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 xml:space="preserve">Существует миф, что для профилактики бешенства делают 40 уколов в живот, но на самом деле это пережиток </w:t>
      </w:r>
      <w:r w:rsidR="004F4602" w:rsidRPr="003D7E70">
        <w:rPr>
          <w:color w:val="4F4F4F"/>
        </w:rPr>
        <w:t>прошлого.</w:t>
      </w:r>
      <w:r w:rsidR="00D61A56" w:rsidRPr="003D7E70">
        <w:rPr>
          <w:color w:val="4F4F4F"/>
        </w:rPr>
        <w:t xml:space="preserve"> </w:t>
      </w:r>
      <w:r w:rsidRPr="003D7E70">
        <w:rPr>
          <w:color w:val="4F4F4F"/>
        </w:rPr>
        <w:t>Сегодня полный курс антирабической вакцинации включает шесть внутримышечных инъекций. Первую прививку делают в день обращения, а далее – на 3, 7, 14, 30, 90 сутки после укуса.</w:t>
      </w:r>
      <w:r w:rsidR="00C65ED8" w:rsidRPr="003D7E70">
        <w:rPr>
          <w:color w:val="4F4F4F"/>
        </w:rPr>
        <w:t xml:space="preserve"> </w:t>
      </w:r>
      <w:r w:rsidRPr="003D7E70">
        <w:rPr>
          <w:color w:val="4F4F4F"/>
        </w:rPr>
        <w:t>Некоторым людям, получившим наиболее тяжёлые повреждения, назначают ещё и антирабический иммуноглобулин. Решение о необходимости применения антирабического иммуноглобулина принимает врач.</w:t>
      </w:r>
      <w:r w:rsidR="00451911" w:rsidRPr="003D7E70">
        <w:rPr>
          <w:color w:val="4F4F4F"/>
        </w:rPr>
        <w:t xml:space="preserve"> </w:t>
      </w:r>
      <w:r w:rsidRPr="003D7E70">
        <w:rPr>
          <w:color w:val="4F4F4F"/>
        </w:rPr>
        <w:t>Профилактические прививки против бешенства включены в календарь профилактических прививок по эпидемическим показаниям и проводятся лицам из групп риска бесплатно.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b/>
          <w:color w:val="4F4F4F"/>
        </w:rPr>
      </w:pPr>
      <w:r w:rsidRPr="003D7E70">
        <w:rPr>
          <w:b/>
          <w:color w:val="4F4F4F"/>
        </w:rPr>
        <w:t>Напоминаем о мерах неспецифической профилактики бешенства: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 xml:space="preserve">- не выпускайте домашних животных на </w:t>
      </w:r>
      <w:proofErr w:type="spellStart"/>
      <w:r w:rsidRPr="003D7E70">
        <w:rPr>
          <w:color w:val="4F4F4F"/>
        </w:rPr>
        <w:t>самовыгул</w:t>
      </w:r>
      <w:proofErr w:type="spellEnd"/>
      <w:r w:rsidRPr="003D7E70">
        <w:rPr>
          <w:color w:val="4F4F4F"/>
        </w:rPr>
        <w:t>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- не позволяйте домашним животным контактировать с бродячими и дикими животными,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- не приближайтесь к диким или бродячим животным, даже если они кажутся дружелюбными,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- не приводите домой пойманных на улице бродячих животных или принимайте меры предосторожности (выдерживайте животное на карантине не менее 10 дней),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- не забывайте регулярно делать прививку от бешенства домашним питомцам,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 xml:space="preserve">- если Вас укусило животное, как можно скорее обратитесь в </w:t>
      </w:r>
      <w:proofErr w:type="spellStart"/>
      <w:r w:rsidRPr="003D7E70">
        <w:rPr>
          <w:color w:val="4F4F4F"/>
        </w:rPr>
        <w:t>травмпункт</w:t>
      </w:r>
      <w:proofErr w:type="spellEnd"/>
      <w:r w:rsidRPr="003D7E70">
        <w:rPr>
          <w:color w:val="4F4F4F"/>
        </w:rPr>
        <w:t>,</w:t>
      </w:r>
    </w:p>
    <w:p w:rsidR="0041477D" w:rsidRPr="003D7E70" w:rsidRDefault="0041477D" w:rsidP="002A5511">
      <w:pPr>
        <w:pStyle w:val="a3"/>
        <w:shd w:val="clear" w:color="auto" w:fill="FFFFFF"/>
        <w:spacing w:before="0" w:beforeAutospacing="0" w:after="288" w:afterAutospacing="0"/>
        <w:ind w:left="142"/>
        <w:jc w:val="both"/>
        <w:rPr>
          <w:color w:val="4F4F4F"/>
        </w:rPr>
      </w:pPr>
      <w:r w:rsidRPr="003D7E70">
        <w:rPr>
          <w:color w:val="4F4F4F"/>
        </w:rPr>
        <w:t>- при первых признаках нехарактерного поведения животного – незамедлительно покажите его ветеринару.</w:t>
      </w:r>
    </w:p>
    <w:p w:rsidR="0041477D" w:rsidRPr="00451911" w:rsidRDefault="0041477D" w:rsidP="002A5511">
      <w:pPr>
        <w:pStyle w:val="a3"/>
        <w:shd w:val="clear" w:color="auto" w:fill="FFFFFF"/>
        <w:spacing w:before="0" w:beforeAutospacing="0" w:after="288" w:afterAutospacing="0"/>
        <w:ind w:left="142" w:firstLine="566"/>
        <w:jc w:val="both"/>
        <w:rPr>
          <w:b/>
          <w:color w:val="4F4F4F"/>
          <w:sz w:val="21"/>
          <w:szCs w:val="21"/>
        </w:rPr>
      </w:pPr>
      <w:r w:rsidRPr="00451911">
        <w:rPr>
          <w:b/>
          <w:color w:val="4F4F4F"/>
          <w:sz w:val="21"/>
          <w:szCs w:val="21"/>
        </w:rPr>
        <w:t>Берегите себя и будьте здоровы!</w:t>
      </w:r>
    </w:p>
    <w:p w:rsidR="00EF3CBB" w:rsidRDefault="00EF3CBB" w:rsidP="00CD4415">
      <w:pPr>
        <w:jc w:val="right"/>
        <w:rPr>
          <w:rFonts w:ascii="Times New Roman" w:hAnsi="Times New Roman" w:cs="Times New Roman"/>
          <w:b/>
        </w:rPr>
      </w:pPr>
    </w:p>
    <w:p w:rsidR="00CD4415" w:rsidRDefault="00CD4415" w:rsidP="00CD4415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Помощник врача эпидемиолога филиала ФБУЗ «Центр гигиены и эпидемиологии в Чувашской Республике – Чувашии в г. Новочебоксарске» Григорьева Тамара Геннадьевна</w:t>
      </w:r>
    </w:p>
    <w:sectPr w:rsidR="00CD4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E8"/>
    <w:rsid w:val="000E3874"/>
    <w:rsid w:val="002A5511"/>
    <w:rsid w:val="002C3BE8"/>
    <w:rsid w:val="002C4DD3"/>
    <w:rsid w:val="00300204"/>
    <w:rsid w:val="0038700C"/>
    <w:rsid w:val="003D7E70"/>
    <w:rsid w:val="003F643D"/>
    <w:rsid w:val="0041477D"/>
    <w:rsid w:val="00422B26"/>
    <w:rsid w:val="00451911"/>
    <w:rsid w:val="004F4602"/>
    <w:rsid w:val="0078547C"/>
    <w:rsid w:val="007C7FFE"/>
    <w:rsid w:val="007F07CF"/>
    <w:rsid w:val="008C2796"/>
    <w:rsid w:val="00943680"/>
    <w:rsid w:val="0094595E"/>
    <w:rsid w:val="009F08FB"/>
    <w:rsid w:val="00A52A70"/>
    <w:rsid w:val="00BD6089"/>
    <w:rsid w:val="00C65ED8"/>
    <w:rsid w:val="00C950E1"/>
    <w:rsid w:val="00CD4415"/>
    <w:rsid w:val="00CE4E64"/>
    <w:rsid w:val="00D61A56"/>
    <w:rsid w:val="00E86C45"/>
    <w:rsid w:val="00EB512C"/>
    <w:rsid w:val="00EF3CBB"/>
    <w:rsid w:val="00F05285"/>
    <w:rsid w:val="00F50DCE"/>
    <w:rsid w:val="00F55CAF"/>
    <w:rsid w:val="00F5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9B14C-D9EE-4C2B-8F79-A983DCC3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7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5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5CAF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14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11</cp:revision>
  <cp:lastPrinted>2024-03-04T08:57:00Z</cp:lastPrinted>
  <dcterms:created xsi:type="dcterms:W3CDTF">2023-05-16T08:56:00Z</dcterms:created>
  <dcterms:modified xsi:type="dcterms:W3CDTF">2026-07-01T11:24:00Z</dcterms:modified>
</cp:coreProperties>
</file>