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>ПЕРЕЧЕНЬ</w:t>
      </w:r>
    </w:p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Чувашской Республики, подлежащих признанию </w:t>
      </w:r>
      <w:proofErr w:type="gramStart"/>
      <w:r w:rsidRPr="000B267D">
        <w:rPr>
          <w:rFonts w:eastAsia="PT Astra Serif"/>
          <w:b/>
          <w:sz w:val="28"/>
          <w:szCs w:val="28"/>
        </w:rPr>
        <w:t>утратившими</w:t>
      </w:r>
      <w:proofErr w:type="gramEnd"/>
      <w:r w:rsidRPr="000B267D">
        <w:rPr>
          <w:rFonts w:eastAsia="PT Astra Serif"/>
          <w:b/>
          <w:sz w:val="28"/>
          <w:szCs w:val="28"/>
        </w:rPr>
        <w:t xml:space="preserve"> силу, </w:t>
      </w:r>
    </w:p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приостановлению, изменению или принятию в связи с принятием закона </w:t>
      </w:r>
    </w:p>
    <w:p w:rsidR="00DA0B17" w:rsidRPr="000B267D" w:rsidRDefault="00E423A7">
      <w:pPr>
        <w:jc w:val="center"/>
        <w:rPr>
          <w:rFonts w:eastAsia="PT Astra Serif"/>
          <w:b/>
          <w:bCs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Чувашской Республики </w:t>
      </w:r>
      <w:r w:rsidR="000B267D">
        <w:rPr>
          <w:rFonts w:eastAsia="PT Astra Serif"/>
          <w:b/>
          <w:sz w:val="28"/>
          <w:szCs w:val="28"/>
        </w:rPr>
        <w:t>"</w:t>
      </w:r>
      <w:r w:rsidRPr="000B267D">
        <w:rPr>
          <w:rFonts w:eastAsia="PT Astra Serif"/>
          <w:b/>
          <w:sz w:val="28"/>
          <w:szCs w:val="28"/>
        </w:rPr>
        <w:t xml:space="preserve">О внесении изменения в статью 17 Закона </w:t>
      </w:r>
    </w:p>
    <w:p w:rsidR="00DA0B17" w:rsidRPr="000B267D" w:rsidRDefault="00E423A7">
      <w:pPr>
        <w:jc w:val="center"/>
        <w:rPr>
          <w:b/>
          <w:bCs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Чувашской Республики </w:t>
      </w:r>
      <w:r w:rsidR="000B267D">
        <w:rPr>
          <w:rFonts w:eastAsia="PT Astra Serif"/>
          <w:b/>
          <w:sz w:val="28"/>
          <w:szCs w:val="28"/>
        </w:rPr>
        <w:t>"</w:t>
      </w:r>
      <w:r w:rsidRPr="000B267D">
        <w:rPr>
          <w:rFonts w:eastAsia="PT Astra Serif"/>
          <w:b/>
          <w:sz w:val="28"/>
          <w:szCs w:val="28"/>
        </w:rPr>
        <w:t xml:space="preserve">О регулировании градостроительной </w:t>
      </w:r>
    </w:p>
    <w:p w:rsidR="00DA0B17" w:rsidRPr="000B267D" w:rsidRDefault="00E423A7">
      <w:pPr>
        <w:jc w:val="center"/>
        <w:rPr>
          <w:rStyle w:val="afc"/>
          <w:b/>
          <w:bCs/>
          <w:color w:val="auto"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>деятельности в Чувашской Республике</w:t>
      </w:r>
      <w:r w:rsidR="000B267D">
        <w:rPr>
          <w:rStyle w:val="afc"/>
          <w:rFonts w:eastAsia="PT Astra Serif"/>
          <w:b/>
          <w:bCs/>
          <w:color w:val="auto"/>
          <w:sz w:val="28"/>
          <w:szCs w:val="28"/>
        </w:rPr>
        <w:t>"</w:t>
      </w:r>
    </w:p>
    <w:p w:rsidR="00DA0B17" w:rsidRDefault="00DA0B17">
      <w:pPr>
        <w:jc w:val="center"/>
        <w:rPr>
          <w:b/>
          <w:spacing w:val="6"/>
          <w:sz w:val="28"/>
          <w:szCs w:val="28"/>
        </w:rPr>
      </w:pPr>
    </w:p>
    <w:p w:rsidR="00A36A8F" w:rsidRPr="000B267D" w:rsidRDefault="00A36A8F">
      <w:pPr>
        <w:jc w:val="center"/>
        <w:rPr>
          <w:b/>
          <w:spacing w:val="6"/>
          <w:sz w:val="28"/>
          <w:szCs w:val="28"/>
        </w:rPr>
      </w:pPr>
    </w:p>
    <w:p w:rsidR="00DA0B17" w:rsidRPr="000B267D" w:rsidRDefault="00E423A7" w:rsidP="00A36A8F">
      <w:pPr>
        <w:ind w:firstLine="708"/>
        <w:jc w:val="both"/>
        <w:rPr>
          <w:sz w:val="28"/>
          <w:szCs w:val="28"/>
          <w:highlight w:val="white"/>
        </w:rPr>
      </w:pPr>
      <w:r w:rsidRPr="000B267D">
        <w:rPr>
          <w:rFonts w:eastAsia="PT Astra Serif"/>
          <w:bCs/>
          <w:sz w:val="28"/>
          <w:szCs w:val="28"/>
          <w:highlight w:val="white"/>
        </w:rPr>
        <w:t xml:space="preserve">Принятие </w:t>
      </w:r>
      <w:bookmarkStart w:id="0" w:name="_GoBack"/>
      <w:bookmarkEnd w:id="0"/>
      <w:r w:rsidRPr="000B267D">
        <w:rPr>
          <w:rFonts w:eastAsia="PT Astra Serif"/>
          <w:bCs/>
          <w:sz w:val="28"/>
          <w:szCs w:val="28"/>
          <w:highlight w:val="white"/>
        </w:rPr>
        <w:t xml:space="preserve">закона Чувашской Республики </w:t>
      </w:r>
      <w:r w:rsidR="000B267D">
        <w:rPr>
          <w:rFonts w:eastAsia="PT Astra Serif"/>
          <w:sz w:val="28"/>
          <w:szCs w:val="28"/>
          <w:highlight w:val="white"/>
        </w:rPr>
        <w:t>"</w:t>
      </w:r>
      <w:r w:rsidRPr="000B267D">
        <w:rPr>
          <w:rFonts w:eastAsia="PT Astra Serif"/>
          <w:sz w:val="28"/>
          <w:szCs w:val="28"/>
          <w:highlight w:val="white"/>
        </w:rPr>
        <w:t>О внесении изменения в ст</w:t>
      </w:r>
      <w:r w:rsidRPr="000B267D">
        <w:rPr>
          <w:rFonts w:eastAsia="PT Astra Serif"/>
          <w:sz w:val="28"/>
          <w:szCs w:val="28"/>
          <w:highlight w:val="white"/>
        </w:rPr>
        <w:t>а</w:t>
      </w:r>
      <w:r w:rsidRPr="000B267D">
        <w:rPr>
          <w:rFonts w:eastAsia="PT Astra Serif"/>
          <w:sz w:val="28"/>
          <w:szCs w:val="28"/>
          <w:highlight w:val="white"/>
        </w:rPr>
        <w:t xml:space="preserve">тью 17 Закона Чувашской Республики </w:t>
      </w:r>
      <w:r w:rsidR="000B267D">
        <w:rPr>
          <w:rFonts w:eastAsia="PT Astra Serif"/>
          <w:sz w:val="28"/>
          <w:szCs w:val="28"/>
          <w:highlight w:val="white"/>
        </w:rPr>
        <w:t>"</w:t>
      </w:r>
      <w:r w:rsidRPr="000B267D">
        <w:rPr>
          <w:rFonts w:eastAsia="PT Astra Serif"/>
          <w:sz w:val="28"/>
          <w:szCs w:val="28"/>
          <w:highlight w:val="white"/>
        </w:rPr>
        <w:t>О регулировании градостроител</w:t>
      </w:r>
      <w:r w:rsidRPr="000B267D">
        <w:rPr>
          <w:rFonts w:eastAsia="PT Astra Serif"/>
          <w:sz w:val="28"/>
          <w:szCs w:val="28"/>
          <w:highlight w:val="white"/>
        </w:rPr>
        <w:t>ь</w:t>
      </w:r>
      <w:r w:rsidRPr="000B267D">
        <w:rPr>
          <w:rFonts w:eastAsia="PT Astra Serif"/>
          <w:sz w:val="28"/>
          <w:szCs w:val="28"/>
          <w:highlight w:val="white"/>
        </w:rPr>
        <w:t>ной деятельности в Чувашской Республике</w:t>
      </w:r>
      <w:r w:rsidR="000B267D">
        <w:rPr>
          <w:rStyle w:val="afc"/>
          <w:rFonts w:eastAsia="PT Astra Serif"/>
          <w:bCs/>
          <w:color w:val="auto"/>
          <w:sz w:val="28"/>
          <w:szCs w:val="28"/>
          <w:highlight w:val="white"/>
        </w:rPr>
        <w:t>"</w:t>
      </w:r>
      <w:r w:rsidRPr="000B267D">
        <w:rPr>
          <w:rStyle w:val="afc"/>
          <w:rFonts w:eastAsia="PT Astra Serif"/>
          <w:bCs/>
          <w:color w:val="auto"/>
          <w:sz w:val="28"/>
          <w:szCs w:val="28"/>
          <w:highlight w:val="white"/>
        </w:rPr>
        <w:t xml:space="preserve"> 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>не потребует признания утративш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>и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>ми силу, приостановления, изменения или принятия законов Чувашской Ре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>с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>публики и иных нормативных правовых актов Чувашской Республ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>и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>ки.</w:t>
      </w:r>
    </w:p>
    <w:sectPr w:rsidR="00DA0B17" w:rsidRPr="000B267D" w:rsidSect="00A36A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B17" w:rsidRDefault="00E423A7">
      <w:r>
        <w:separator/>
      </w:r>
    </w:p>
  </w:endnote>
  <w:endnote w:type="continuationSeparator" w:id="0">
    <w:p w:rsidR="00DA0B17" w:rsidRDefault="00E4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B17" w:rsidRDefault="00E423A7">
      <w:r>
        <w:separator/>
      </w:r>
    </w:p>
  </w:footnote>
  <w:footnote w:type="continuationSeparator" w:id="0">
    <w:p w:rsidR="00DA0B17" w:rsidRDefault="00E4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17"/>
    <w:rsid w:val="000B267D"/>
    <w:rsid w:val="00454FCD"/>
    <w:rsid w:val="00A36A8F"/>
    <w:rsid w:val="00DA0B17"/>
    <w:rsid w:val="00E4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Гипертекстовая ссылка"/>
    <w:uiPriority w:val="99"/>
    <w:rPr>
      <w:color w:val="106BBE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Гипертекстовая ссылка"/>
    <w:uiPriority w:val="99"/>
    <w:rPr>
      <w:color w:val="106BBE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5</cp:revision>
  <dcterms:created xsi:type="dcterms:W3CDTF">2026-04-24T06:10:00Z</dcterms:created>
  <dcterms:modified xsi:type="dcterms:W3CDTF">2026-04-28T08:39:00Z</dcterms:modified>
</cp:coreProperties>
</file>