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9"/>
        <w:jc w:val="center"/>
        <w:spacing w:line="240" w:lineRule="auto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649"/>
        <w:jc w:val="center"/>
        <w:spacing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Состав комиссии по соблюдению требований к служебному поведению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9"/>
        <w:jc w:val="center"/>
        <w:spacing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государственных гражданских служащих Чувашской Республики, замещающих должности государственной гражданской службы Чувашской Республики в Мин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стерстве культуры, по делам национальностей и архивного дела </w:t>
      </w:r>
      <w:r>
        <w:rPr>
          <w:rFonts w:ascii="PT Astra Serif" w:hAnsi="PT Astra Serif" w:eastAsia="PT Astra Serif" w:cs="PT Astra Serif"/>
          <w:sz w:val="26"/>
          <w:szCs w:val="26"/>
        </w:rPr>
        <w:br w:type="textWrapping" w:clear="all"/>
      </w:r>
      <w:r>
        <w:rPr>
          <w:rFonts w:ascii="PT Astra Serif" w:hAnsi="PT Astra Serif" w:eastAsia="PT Astra Serif" w:cs="PT Astra Serif"/>
          <w:sz w:val="26"/>
          <w:szCs w:val="26"/>
        </w:rPr>
        <w:t xml:space="preserve">Чувашской Республики, и урегулированию конфликта инт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ресов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9"/>
        <w:jc w:val="center"/>
        <w:spacing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9"/>
        <w:jc w:val="center"/>
        <w:spacing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(у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твержден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приказом Мин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культуры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от 12 августа 2021 г. № 01-05/417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9"/>
        <w:jc w:val="center"/>
        <w:spacing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 изменениями, внесенными приказами Минкультуры Чувашии </w:t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9"/>
        <w:jc w:val="center"/>
        <w:spacing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от 13 июля 2023 № 01-06/303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от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13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октября 2023 г. № 01-05/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414, </w:t>
        <w:br/>
        <w:t xml:space="preserve">от 7 апреля 2025 г. № 01-05/144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49"/>
        <w:ind w:firstLine="709"/>
        <w:spacing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3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76"/>
        <w:gridCol w:w="567"/>
        <w:gridCol w:w="6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Казакова Т.В.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первый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заместитель министра культуры, по 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лам национальностей и архивного дела Чува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ской Республики (председатель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оми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сии)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Павлова 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заместитель министра культуры, по делам наци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нальностей и архивного дела Чувашской Респу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лики (заместитель председателя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оми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сии)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Представитель Управления Главы Чувашской Республики по вопросам пр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тиводействия коррупции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(секретарь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омиссии)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Богуславский Г.Л.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заместитель министра культуры, по делам нацио-нальностей и архивного дела Чувашской Респуб-лики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Бондарев В.С.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член Общественного совета при Министерстве культуры, по делам национальностей и архивно-го дела Чувашской Республики, председатель 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вашского республиканского отделения Все-российского хорового общества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Данилова С.Г.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начальник управления кадров и правового обе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печения Федерального государственного бю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жетного образовательного учреждения высшего образования «Чувашский государственный пед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гогический ун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верситет им. И.Я. Яковлева» (по согласов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нию)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Демидова С.В.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член Общественного совета при Министерстве культуры, по делам национальностей и архивно-го дела Чувашской Республики, председатель Ч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вашской республиканской организации Общ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российского профессионального союза работн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ков культуры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Дроздова С.Ю.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доцент кафедры государственного и муниц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пального управления Чебоксарского филиала ф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дерального государственного бюджетного обр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зовательного учре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ж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дения высшего образования «Российская академия народного хозяйства и государственной службы при Президенте Ро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сийской Федер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ции», кандидат культурологии (по согласов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нию)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Ильина И.И.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начальник отдела профессионального искусс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ва, образования и народного творчества Министе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ства культуры, по делам национальностей и 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хивного дела Чувашской Республ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ки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Краснов Э.А.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начальник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отдела этноконфессиональных отн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шений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Министерства культуры, по делам наци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нальностей и архивного дела Чувашской Респу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лики (председатель первичной профсоюзной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ганизации Министерства культуры, по делам наци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нальностей и архивного дела Чувашской Респу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лики)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Михалукова Н.В.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заведующий сектором правового обеспечения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br w:type="textWrapping" w:clear="all"/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отдела организационной работы Министерства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Петрова Л.В.                            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консультант 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дела организационной работы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Министерства культуры, по делам национальностей и архивного дела Чувашской Республики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Сенотова В.В.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96" w:type="dxa"/>
            <w:vAlign w:val="top"/>
            <w:textDirection w:val="lrTb"/>
            <w:noWrap w:val="false"/>
          </w:tcPr>
          <w:p>
            <w:pPr>
              <w:pStyle w:val="649"/>
              <w:spacing w:line="240" w:lineRule="auto"/>
              <w:widowControl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начальник отдела правового регулирования и учета персонала Чебоксарского филиала фед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рального государственного бюджетного образ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вательного учреждения высшего образования «Российская академия народного хозяйства и государственной службы при Президенте Ро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сийской Федерации» (по согласов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нию)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49"/>
              <w:spacing w:line="240" w:lineRule="auto"/>
              <w:widowControl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rPr>
        <w:sz w:val="10"/>
        <w:szCs w:val="10"/>
      </w:rPr>
    </w:pPr>
    <w:r>
      <w:rPr>
        <w:sz w:val="10"/>
        <w:szCs w:val="10"/>
      </w:rPr>
    </w:r>
    <w:r>
      <w:rPr>
        <w:sz w:val="10"/>
        <w:szCs w:val="10"/>
      </w:rPr>
    </w:r>
  </w:p>
  <w:p>
    <w:pPr>
      <w:pStyle w:val="664"/>
      <w:spacing w:line="240" w:lineRule="auto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rPr>
        <w:rStyle w:val="665"/>
      </w:rPr>
      <w:framePr w:wrap="around" w:vAnchor="text" w:hAnchor="margin" w:xAlign="center" w:y="1"/>
    </w:pPr>
    <w:r>
      <w:rPr>
        <w:rStyle w:val="665"/>
      </w:rPr>
      <w:fldChar w:fldCharType="begin"/>
    </w:r>
    <w:r>
      <w:rPr>
        <w:rStyle w:val="665"/>
      </w:rPr>
      <w:instrText xml:space="preserve">PAGE  </w:instrText>
    </w:r>
    <w:r>
      <w:rPr>
        <w:rStyle w:val="665"/>
      </w:rPr>
      <w:fldChar w:fldCharType="end"/>
    </w:r>
    <w:r>
      <w:rPr>
        <w:rStyle w:val="665"/>
      </w:rPr>
    </w:r>
    <w:r>
      <w:rPr>
        <w:rStyle w:val="665"/>
      </w:rPr>
    </w:r>
  </w:p>
  <w:p>
    <w:pPr>
      <w:pStyle w:val="6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next w:val="649"/>
    <w:link w:val="649"/>
    <w:qFormat/>
    <w:pPr>
      <w:jc w:val="both"/>
      <w:spacing w:line="360" w:lineRule="atLeast"/>
      <w:widowControl w:val="off"/>
    </w:pPr>
    <w:rPr>
      <w:sz w:val="24"/>
      <w:szCs w:val="24"/>
      <w:lang w:val="ru-RU" w:eastAsia="ru-RU" w:bidi="ar-SA"/>
    </w:rPr>
  </w:style>
  <w:style w:type="paragraph" w:styleId="650">
    <w:name w:val="Заголовок 1"/>
    <w:basedOn w:val="649"/>
    <w:next w:val="650"/>
    <w:link w:val="649"/>
    <w:qFormat/>
    <w:pPr>
      <w:spacing w:before="150" w:after="150"/>
      <w:outlineLvl w:val="0"/>
    </w:pPr>
    <w:rPr>
      <w:b/>
      <w:bCs/>
      <w:color w:val="333300"/>
      <w:sz w:val="36"/>
      <w:szCs w:val="36"/>
    </w:rPr>
  </w:style>
  <w:style w:type="character" w:styleId="651">
    <w:name w:val="Основной шрифт абзаца"/>
    <w:next w:val="651"/>
    <w:link w:val="649"/>
    <w:semiHidden/>
  </w:style>
  <w:style w:type="table" w:styleId="652">
    <w:name w:val="Обычная таблица"/>
    <w:next w:val="652"/>
    <w:link w:val="649"/>
    <w:semiHidden/>
    <w:tblPr/>
  </w:style>
  <w:style w:type="numbering" w:styleId="653">
    <w:name w:val="Нет списка"/>
    <w:next w:val="653"/>
    <w:link w:val="649"/>
    <w:semiHidden/>
  </w:style>
  <w:style w:type="table" w:styleId="654">
    <w:name w:val="Сетка таблицы"/>
    <w:basedOn w:val="652"/>
    <w:next w:val="654"/>
    <w:link w:val="649"/>
    <w:pPr>
      <w:jc w:val="both"/>
      <w:spacing w:line="360" w:lineRule="atLeast"/>
      <w:widowControl w:val="off"/>
    </w:pPr>
    <w:tblPr/>
  </w:style>
  <w:style w:type="paragraph" w:styleId="655">
    <w:name w:val="Текст выноски"/>
    <w:basedOn w:val="649"/>
    <w:next w:val="655"/>
    <w:link w:val="649"/>
    <w:semiHidden/>
    <w:rPr>
      <w:rFonts w:ascii="Tahoma" w:hAnsi="Tahoma" w:cs="Tahoma"/>
      <w:sz w:val="16"/>
      <w:szCs w:val="16"/>
    </w:rPr>
  </w:style>
  <w:style w:type="character" w:styleId="656">
    <w:name w:val="Основной текст (5)_"/>
    <w:next w:val="656"/>
    <w:link w:val="661"/>
    <w:rPr>
      <w:b/>
      <w:bCs/>
      <w:lang w:bidi="ar-SA"/>
    </w:rPr>
  </w:style>
  <w:style w:type="character" w:styleId="657">
    <w:name w:val="Основной текст (6)_"/>
    <w:next w:val="657"/>
    <w:link w:val="662"/>
    <w:rPr>
      <w:lang w:bidi="ar-SA"/>
    </w:rPr>
  </w:style>
  <w:style w:type="character" w:styleId="658">
    <w:name w:val="Основной текст (4)_"/>
    <w:next w:val="658"/>
    <w:link w:val="663"/>
    <w:rPr>
      <w:b/>
      <w:bCs/>
      <w:sz w:val="17"/>
      <w:szCs w:val="17"/>
      <w:lang w:bidi="ar-SA"/>
    </w:rPr>
  </w:style>
  <w:style w:type="character" w:styleId="659">
    <w:name w:val="Основной текст Знак"/>
    <w:next w:val="659"/>
    <w:link w:val="660"/>
    <w:rPr>
      <w:sz w:val="26"/>
      <w:szCs w:val="26"/>
      <w:lang w:bidi="ar-SA"/>
    </w:rPr>
  </w:style>
  <w:style w:type="paragraph" w:styleId="660">
    <w:name w:val="Основной текст"/>
    <w:basedOn w:val="649"/>
    <w:next w:val="660"/>
    <w:link w:val="659"/>
    <w:pPr>
      <w:spacing w:before="660" w:after="240" w:line="298" w:lineRule="exact"/>
      <w:shd w:val="clear" w:color="auto" w:fill="ffffff"/>
      <w:widowControl/>
    </w:pPr>
    <w:rPr>
      <w:sz w:val="26"/>
      <w:szCs w:val="26"/>
    </w:rPr>
  </w:style>
  <w:style w:type="paragraph" w:styleId="661">
    <w:name w:val="Основной текст (5)"/>
    <w:basedOn w:val="649"/>
    <w:next w:val="661"/>
    <w:link w:val="656"/>
    <w:pPr>
      <w:jc w:val="left"/>
      <w:spacing w:after="60" w:line="240" w:lineRule="atLeast"/>
      <w:shd w:val="clear" w:color="auto" w:fill="ffffff"/>
      <w:widowControl/>
    </w:pPr>
    <w:rPr>
      <w:b/>
      <w:bCs/>
      <w:sz w:val="20"/>
      <w:szCs w:val="20"/>
    </w:rPr>
  </w:style>
  <w:style w:type="paragraph" w:styleId="662">
    <w:name w:val="Основной текст (6)"/>
    <w:basedOn w:val="649"/>
    <w:next w:val="662"/>
    <w:link w:val="657"/>
    <w:pPr>
      <w:jc w:val="left"/>
      <w:spacing w:before="60" w:after="60" w:line="240" w:lineRule="atLeast"/>
      <w:shd w:val="clear" w:color="auto" w:fill="ffffff"/>
      <w:widowControl/>
    </w:pPr>
    <w:rPr>
      <w:sz w:val="20"/>
      <w:szCs w:val="20"/>
    </w:rPr>
  </w:style>
  <w:style w:type="paragraph" w:styleId="663">
    <w:name w:val="Основной текст (4)"/>
    <w:basedOn w:val="649"/>
    <w:next w:val="663"/>
    <w:link w:val="658"/>
    <w:pPr>
      <w:jc w:val="right"/>
      <w:spacing w:after="660" w:line="240" w:lineRule="atLeast"/>
      <w:shd w:val="clear" w:color="auto" w:fill="ffffff"/>
      <w:widowControl/>
    </w:pPr>
    <w:rPr>
      <w:b/>
      <w:bCs/>
      <w:sz w:val="17"/>
      <w:szCs w:val="17"/>
    </w:rPr>
  </w:style>
  <w:style w:type="paragraph" w:styleId="664">
    <w:name w:val="Верхний колонтитул"/>
    <w:basedOn w:val="649"/>
    <w:next w:val="664"/>
    <w:link w:val="649"/>
    <w:pPr>
      <w:tabs>
        <w:tab w:val="center" w:pos="4677" w:leader="none"/>
        <w:tab w:val="right" w:pos="9355" w:leader="none"/>
      </w:tabs>
    </w:pPr>
  </w:style>
  <w:style w:type="character" w:styleId="665">
    <w:name w:val="Номер страницы"/>
    <w:basedOn w:val="651"/>
    <w:next w:val="665"/>
    <w:link w:val="649"/>
  </w:style>
  <w:style w:type="paragraph" w:styleId="666">
    <w:name w:val="Основной текст с отступом"/>
    <w:basedOn w:val="649"/>
    <w:next w:val="666"/>
    <w:link w:val="649"/>
    <w:pPr>
      <w:ind w:left="283"/>
      <w:spacing w:after="120"/>
    </w:pPr>
  </w:style>
  <w:style w:type="paragraph" w:styleId="667">
    <w:name w:val="ConsPlusNormal"/>
    <w:next w:val="667"/>
    <w:link w:val="649"/>
    <w:pPr>
      <w:ind w:firstLine="720"/>
    </w:pPr>
    <w:rPr>
      <w:rFonts w:ascii="Arial" w:hAnsi="Arial" w:cs="Arial"/>
      <w:lang w:val="ru-RU" w:eastAsia="ru-RU" w:bidi="ar-SA"/>
    </w:rPr>
  </w:style>
  <w:style w:type="paragraph" w:styleId="668">
    <w:name w:val="ConsPlusTitle"/>
    <w:next w:val="668"/>
    <w:link w:val="64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69">
    <w:name w:val="Нижний колонтитул"/>
    <w:basedOn w:val="649"/>
    <w:next w:val="669"/>
    <w:link w:val="670"/>
    <w:pPr>
      <w:tabs>
        <w:tab w:val="center" w:pos="4677" w:leader="none"/>
        <w:tab w:val="right" w:pos="9355" w:leader="none"/>
      </w:tabs>
    </w:pPr>
  </w:style>
  <w:style w:type="character" w:styleId="670">
    <w:name w:val="Нижний колонтитул Знак"/>
    <w:next w:val="670"/>
    <w:link w:val="669"/>
    <w:rPr>
      <w:sz w:val="24"/>
      <w:szCs w:val="24"/>
    </w:rPr>
  </w:style>
  <w:style w:type="character" w:styleId="1295" w:default="1">
    <w:name w:val="Default Paragraph Font"/>
    <w:uiPriority w:val="1"/>
    <w:semiHidden/>
    <w:unhideWhenUsed/>
  </w:style>
  <w:style w:type="numbering" w:styleId="1296" w:default="1">
    <w:name w:val="No List"/>
    <w:uiPriority w:val="99"/>
    <w:semiHidden/>
    <w:unhideWhenUsed/>
  </w:style>
  <w:style w:type="table" w:styleId="12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Администратор</dc:creator>
  <cp:revision>27</cp:revision>
  <dcterms:created xsi:type="dcterms:W3CDTF">2020-06-22T10:16:00Z</dcterms:created>
  <dcterms:modified xsi:type="dcterms:W3CDTF">2025-04-08T07:33:00Z</dcterms:modified>
  <cp:version>917504</cp:version>
</cp:coreProperties>
</file>