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DC" w:rsidRPr="00F1765E" w:rsidRDefault="00D72EDC" w:rsidP="00D72EDC">
      <w:pPr>
        <w:autoSpaceDE w:val="0"/>
        <w:autoSpaceDN w:val="0"/>
        <w:adjustRightInd w:val="0"/>
        <w:spacing w:after="0" w:line="240" w:lineRule="auto"/>
        <w:ind w:left="-567" w:right="141"/>
        <w:jc w:val="right"/>
        <w:rPr>
          <w:rFonts w:ascii="Times New Roman" w:hAnsi="Times New Roman" w:cs="Times New Roman"/>
          <w:bCs/>
        </w:rPr>
      </w:pPr>
      <w:r w:rsidRPr="00F1765E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  <w:r w:rsidRPr="00F1765E">
        <w:rPr>
          <w:rFonts w:ascii="Times New Roman" w:hAnsi="Times New Roman" w:cs="Times New Roman"/>
          <w:bCs/>
        </w:rPr>
        <w:t xml:space="preserve"> </w:t>
      </w:r>
    </w:p>
    <w:p w:rsidR="00D72EDC" w:rsidRPr="00F1765E" w:rsidRDefault="00D72EDC" w:rsidP="00D72EDC">
      <w:pPr>
        <w:autoSpaceDE w:val="0"/>
        <w:autoSpaceDN w:val="0"/>
        <w:adjustRightInd w:val="0"/>
        <w:spacing w:after="0" w:line="240" w:lineRule="auto"/>
        <w:ind w:left="-567" w:right="141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1765E">
        <w:rPr>
          <w:rFonts w:ascii="Times New Roman" w:hAnsi="Times New Roman" w:cs="Times New Roman"/>
          <w:bCs/>
        </w:rPr>
        <w:t>к информационному сообщению</w:t>
      </w:r>
    </w:p>
    <w:p w:rsidR="00D72EDC" w:rsidRDefault="00D72EDC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2EDC" w:rsidRDefault="00D72EDC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0F27C8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ПРОЕКТ</w:t>
      </w:r>
    </w:p>
    <w:p w:rsidR="000F27C8" w:rsidRPr="00B554AD" w:rsidRDefault="000F27C8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0F27C8" w:rsidP="000F27C8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FD34DA" w:rsidRPr="00B554AD" w:rsidRDefault="000F27C8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D34DA" w:rsidRPr="00B554AD">
        <w:rPr>
          <w:rFonts w:ascii="Times New Roman" w:hAnsi="Times New Roman" w:cs="Times New Roman"/>
          <w:b/>
          <w:sz w:val="28"/>
          <w:szCs w:val="28"/>
        </w:rPr>
        <w:t xml:space="preserve">комплексном развитии территории жилой застройки, </w:t>
      </w:r>
    </w:p>
    <w:p w:rsidR="00FD34DA" w:rsidRPr="00B554AD" w:rsidRDefault="00FD34DA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 xml:space="preserve">ограниченной ул. Ашмарина, ул. Пржевальского и ул. Сапожникова </w:t>
      </w:r>
    </w:p>
    <w:p w:rsidR="000F27C8" w:rsidRPr="00B554AD" w:rsidRDefault="00FD34DA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в городе Чебоксары</w:t>
      </w:r>
    </w:p>
    <w:p w:rsidR="000F27C8" w:rsidRPr="00B554AD" w:rsidRDefault="000F27C8" w:rsidP="000F27C8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0F27C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г. Чебоксары</w:t>
      </w:r>
      <w:r w:rsidRPr="00B554AD">
        <w:rPr>
          <w:rFonts w:ascii="Times New Roman" w:hAnsi="Times New Roman" w:cs="Times New Roman"/>
          <w:sz w:val="28"/>
          <w:szCs w:val="28"/>
        </w:rPr>
        <w:tab/>
      </w:r>
      <w:r w:rsidRPr="00B554AD">
        <w:rPr>
          <w:rFonts w:ascii="Times New Roman" w:hAnsi="Times New Roman" w:cs="Times New Roman"/>
          <w:sz w:val="28"/>
          <w:szCs w:val="28"/>
        </w:rPr>
        <w:tab/>
      </w:r>
      <w:r w:rsidRPr="00B554AD">
        <w:rPr>
          <w:rFonts w:ascii="Times New Roman" w:hAnsi="Times New Roman" w:cs="Times New Roman"/>
          <w:sz w:val="28"/>
          <w:szCs w:val="28"/>
        </w:rPr>
        <w:tab/>
      </w:r>
      <w:r w:rsidRPr="00B554AD">
        <w:rPr>
          <w:rFonts w:ascii="Times New Roman" w:hAnsi="Times New Roman" w:cs="Times New Roman"/>
          <w:sz w:val="28"/>
          <w:szCs w:val="28"/>
        </w:rPr>
        <w:tab/>
      </w:r>
      <w:r w:rsidRPr="00B554AD">
        <w:rPr>
          <w:rFonts w:ascii="Times New Roman" w:hAnsi="Times New Roman" w:cs="Times New Roman"/>
          <w:sz w:val="28"/>
          <w:szCs w:val="28"/>
        </w:rPr>
        <w:tab/>
      </w:r>
      <w:r w:rsidRPr="00B554AD">
        <w:rPr>
          <w:rFonts w:ascii="Times New Roman" w:hAnsi="Times New Roman" w:cs="Times New Roman"/>
          <w:sz w:val="28"/>
          <w:szCs w:val="28"/>
        </w:rPr>
        <w:tab/>
        <w:t xml:space="preserve">         «___» _________ 20___ г.</w:t>
      </w:r>
    </w:p>
    <w:p w:rsidR="000F27C8" w:rsidRPr="00B554AD" w:rsidRDefault="000F27C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(далее – Администрация) в лице </w:t>
      </w:r>
      <w:r w:rsidR="00685F3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Pr="00B554AD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0C6154" w:rsidRPr="000C6154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Устав</w:t>
      </w:r>
      <w:r w:rsidR="000C6154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а</w:t>
      </w:r>
      <w:r w:rsidR="000C6154" w:rsidRPr="000C6154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="000C6154" w:rsidRPr="000C6154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городского округа город</w:t>
      </w:r>
      <w:r w:rsidR="000C6154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а</w:t>
      </w:r>
      <w:r w:rsidR="000C6154" w:rsidRPr="000C6154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Чебоксары Чувашской Республики</w:t>
      </w:r>
      <w:r w:rsidR="000C6154" w:rsidRPr="000C6154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, принятым решением Чебоксарского городского Собрания депутатов Чувашской Республики от 30.11.2005 № 40</w:t>
      </w:r>
      <w:r w:rsidRPr="00B554AD">
        <w:rPr>
          <w:rFonts w:ascii="Times New Roman" w:hAnsi="Times New Roman" w:cs="Times New Roman"/>
          <w:sz w:val="28"/>
          <w:szCs w:val="28"/>
        </w:rPr>
        <w:t>, с одной стороны, и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_________ (далее – Застройщик) в лице ______________, действующего на основании _____________, с другой стороны, далее совместно именуемые «Стороны», а по отдельности – «Сторона»,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города Чебоксары от 23 июля 2024 г. № 2359 «О комплексном развитии территории жилой застройки, ограниченной ул. Ашмарина, ул. Пржевальского и ул. Сапожникова в городе Чебоксары», протоколом о результатах аукциона на право заключения договора о комплексном развитии территории жилой застройки от ___________ № _______, регистрационный номер торгов № ___ (далее – Протокол), заключили настоящий Договор о нижеследующем:</w:t>
      </w:r>
    </w:p>
    <w:p w:rsidR="005E1DE6" w:rsidRPr="00B554AD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1.1. Предметом настоящего Договора является комплексное развитие территории жилой застройки, ограниченной ул. Ашмарина, ул. Пржевальского и ул. Сапожникова в городе Чебоксары площадью 2,7912 гектара (27912 кв. м.) (далее – Территория), в отношении которой принято постановление администрации города Чебоксары от 23 июля 2024 г. № 2359 «О комплексном развитии территории жилой застройки, ограниченной ул. Ашмарина, ул. Пржевальского и ул. Сапожникова в городе Чебоксары» (далее – Решение о комплексном развитии Территории).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Сведения о местоположении, площади и границах Территории содержатся в приложении 1 к настоящему Договору.</w:t>
      </w:r>
    </w:p>
    <w:p w:rsidR="005E1DE6" w:rsidRPr="00B554AD" w:rsidRDefault="005E1DE6" w:rsidP="002A1D3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1.2. </w:t>
      </w:r>
      <w:r w:rsidR="002A1D37" w:rsidRPr="00B554AD">
        <w:rPr>
          <w:rFonts w:ascii="Times New Roman" w:hAnsi="Times New Roman" w:cs="Times New Roman"/>
          <w:sz w:val="28"/>
          <w:szCs w:val="28"/>
        </w:rPr>
        <w:t>Перечень расположенных в границах Территории объектов капитального строительства, линейных объектов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подлежащих сносу и (или) реконструкции, содержится в приложении 2 к настоящему Договору.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 xml:space="preserve">1.3. Перечень и содержание ограничений использования, обременений прав, содержащихся в реестре прав, ограничений прав и обременений недвижимого имущества, реестре сведений о границах зон с особыми условиями использования территорий Единого государственного реестра недвижимости, на земельные участки, объекты недвижимого имущества, расположенные в границах Территории, содержится в приложении </w:t>
      </w:r>
      <w:r w:rsidR="002A1D37" w:rsidRPr="00B554AD">
        <w:rPr>
          <w:rFonts w:ascii="Times New Roman" w:hAnsi="Times New Roman" w:cs="Times New Roman"/>
          <w:sz w:val="28"/>
          <w:szCs w:val="28"/>
        </w:rPr>
        <w:t>3</w:t>
      </w:r>
      <w:r w:rsidRPr="00B554AD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1.4. Перечень объектов капитального строительства, линейных объектов, подлежащих строительству, реконструкции, а также перечень линейных объектов, подлежащих сносу в границах Территории, определяется документацией по планировке территории и сведениями из реестра муниципального имущества города Чебоксары (в отношении линейных объектов, подлежащих сносу).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1.5. Соотношение общей площади жилых и нежилых помещений в многоквартирных домах, подлежащих строительству в рамках комплексного развития Территории, составляет 95,5% и 4,5% соответственно от общей площади помещений. Указанное соотношение относится к надземной части многоквартирных домов, подлежащих строительству.</w:t>
      </w:r>
    </w:p>
    <w:p w:rsidR="002A1D37" w:rsidRPr="00B554AD" w:rsidRDefault="002A1D37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Размещение нежилых помещений обеспечивается на первых этажах многоквартирных домов.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1.6. Комплексное развитие Территории осуществляется в соответствии с предельными параметрами разрешенного строительства, реконструкции объектов капитального строительства (таблица 2 приложения 5 к настоящему Договору), определенными мастер-планом, согласованным Министерством строительства, архитектуры и жилищно-коммунального хозяйства Чувашской Республики (заключение на проект решения о комплексном развитии территории жилой застройки, ограниченной ул. Ашмарина, ул. Пржевальского и ул. Сапожникова в городе Чебоксары от 20.06.2024 № 1) (далее – Мастер-план), и разработанной в соответствии с ним документацией по планировке территории.</w:t>
      </w:r>
    </w:p>
    <w:p w:rsidR="005E1DE6" w:rsidRPr="00B554AD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2. Цена права на заключение Договора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2.1. Цена права на заключение Договора, определенная по результатам аукциона в соответствии с Протоколом, составляет ___________ рублей ____ копеек (прописью) (без НДС).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2.2. Задаток, внесенный Застройщиком за участие в аукционе, в размере ____________________ руб. (________________ рубля ___ копеек),  засчитывается в счет оплаты цены, указанной в пункте 2.1 настоящего Договора.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2.3. Уплата цены, указанной в пункте 2.1 настоящего Договора, за вычетом учтенного в соответствии с пунктом 2.2 настоящего Договора задатка, осуществляется Застройщиком путем перечисления в течение 20 (двадцати) рабочих дней с даты заключения настоящего Договора оставшейся суммы денежных средств в муниципальный бюджет по следующим реквизитам: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реквизиты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2.4. Обязанность Застройщика по уплате цены, указанной в пункте 2.1 настоящего Договора, считается исполненной в день зачисления денежных средств в мунициипальный бюджет в полном объеме на счет, указанный в пункте 2.3 настоящего Договора.</w:t>
      </w:r>
    </w:p>
    <w:p w:rsidR="005E1DE6" w:rsidRPr="00B554AD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3. Права и обязанности Застройщика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 В рамках комплексного развития Территории Застройщик обязуется своими силами и за свой счет и (или) с привлечением других лиц для выполнения определенного вида или отдельных этапов работ и (или) средств других лиц для финансирования затрат, связанных с исполнением настоящего Договора, выполнить следующие мероприятия: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3.1.1. Подготовить документацию по планировке Территории (далее – ДПТ) в соответствии с требованиями, указанными в части 10 статьи 45 Градостроительного кодекса Российской Федерации, Решением о комплексном развитии Территории, Мастер-планом, иными требованиями, установленными действующим законодательством и настоящим Договором, а также представить ДПТ на утверждение в Администрацию в срок не позднее 1 (одного) года с даты заключения настоящего Договора.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В случае отклонения и направления Администрацией на доработку ДПТ Застройщик обязан </w:t>
      </w:r>
      <w:r w:rsidR="006C1570" w:rsidRPr="00B554AD">
        <w:rPr>
          <w:rFonts w:ascii="Times New Roman" w:hAnsi="Times New Roman" w:cs="Times New Roman"/>
          <w:sz w:val="28"/>
          <w:szCs w:val="28"/>
        </w:rPr>
        <w:t xml:space="preserve">в течение 2 (двух) месяцев </w:t>
      </w:r>
      <w:r w:rsidRPr="00B554AD">
        <w:rPr>
          <w:rFonts w:ascii="Times New Roman" w:hAnsi="Times New Roman" w:cs="Times New Roman"/>
          <w:sz w:val="28"/>
          <w:szCs w:val="28"/>
        </w:rPr>
        <w:t>осуществить доработку и повторно представить ее в Администрацию для принятия решения в рамках предоставленных ему полномочий.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3.1.2. До начала разработки проектной документации согласовать с Администрацией проектные и архитектурные решения объектов капитального строительства, в том числе колористические решения и применяемые в строительстве материалы.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3.1.3. Застройщик обязуется обеспечить переселение собственников и нанимателей жилых помещений</w:t>
      </w:r>
      <w:r w:rsidR="002A1D37" w:rsidRPr="00B554AD">
        <w:rPr>
          <w:rFonts w:ascii="Times New Roman" w:hAnsi="Times New Roman" w:cs="Times New Roman"/>
          <w:sz w:val="28"/>
          <w:szCs w:val="28"/>
        </w:rPr>
        <w:t>.</w:t>
      </w:r>
    </w:p>
    <w:p w:rsidR="00CD6A28" w:rsidRPr="00B554AD" w:rsidRDefault="00CD6A2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Создать либо приобрести, а также передать в муниципальную собственность города Чебоксары благоустроенные жилые помещения для предоставления граждан, выселяемым из жилых помещений, предоставленных по договорам социального найма, договорам найма специализированного жилого помещения, расположенных на Территории.</w:t>
      </w:r>
    </w:p>
    <w:p w:rsidR="00CD6A28" w:rsidRPr="00B554AD" w:rsidRDefault="00CD6A2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Уплатить выкупную цену за изымаемые на основании решения Администрации, принятого в соответствии с жилищным законодательством, жилые помещения в многоквартирных домах, признанных аварийными и подлежащими сносу и расположенные на Территории, и земельные участки, на которых расположены такие многоквартирные дома за исключением нежилых помещений и земельных участков, находящихся в собственности, в том числе общей долевой собственности, Российской Федерации, Чувашской Республики, муниципального образования «города Чебоксары», в случае, если таким собственникам были переданы иные помещения</w:t>
      </w:r>
      <w:r w:rsidR="00F344DC" w:rsidRPr="00B554AD">
        <w:rPr>
          <w:rFonts w:ascii="Times New Roman" w:hAnsi="Times New Roman" w:cs="Times New Roman"/>
          <w:sz w:val="28"/>
          <w:szCs w:val="28"/>
        </w:rPr>
        <w:t xml:space="preserve"> согласно указанного пункта Договора.</w:t>
      </w:r>
    </w:p>
    <w:p w:rsidR="00F344DC" w:rsidRPr="00B554AD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При определении выкупной цены помещения в нее включается рыночная стоимость помещения, а также все убытки, причиненные собственнику </w:t>
      </w:r>
      <w:r w:rsidRPr="00B554AD">
        <w:rPr>
          <w:rFonts w:ascii="Times New Roman" w:hAnsi="Times New Roman" w:cs="Times New Roman"/>
          <w:sz w:val="28"/>
          <w:szCs w:val="28"/>
        </w:rPr>
        <w:lastRenderedPageBreak/>
        <w:t>помещения его изъятием, включая убытки, которые он несет в связи с изменением места проживания, временным пользованием иным помещением до приобретения в собственность другого помещения (в случае, если соглашением не предусмотрено сохранение права пользования изымаемым помещением до приобретения в собственность другого помещения), переездом, поиском другого помещения для приобретения права собственности на него, оформлением права собственности на другое помещение, досрочным прекращением своих обязательств перед третьими лицами, в том числе упущенную выгоду.</w:t>
      </w:r>
    </w:p>
    <w:p w:rsidR="00F344DC" w:rsidRPr="00B554AD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По соглашению с собственником помещения ему может быть предоставлено взамен изымаемого помещения другое помещение, созданное или приобретенное за счет собственных и (или) привлеченных средств Застройщика с зачетом его стоимости в выкупную цену.</w:t>
      </w:r>
    </w:p>
    <w:p w:rsidR="00F344DC" w:rsidRPr="00B554AD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Максимальные сроки выполнения данного обязательства - в течение 30 дней с момента подписания соглашения с собственником (с момента вступления в силу соответствующего судебного решения).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3.1.4. Обеспечить выплату </w:t>
      </w:r>
      <w:r w:rsidR="002A1D37" w:rsidRPr="00B554AD">
        <w:rPr>
          <w:rFonts w:ascii="Times New Roman" w:hAnsi="Times New Roman" w:cs="Times New Roman"/>
          <w:sz w:val="28"/>
          <w:szCs w:val="28"/>
        </w:rPr>
        <w:t xml:space="preserve">в соответствии со ст.56.8 </w:t>
      </w:r>
      <w:r w:rsidR="00286A3F" w:rsidRPr="00B554AD">
        <w:rPr>
          <w:rFonts w:ascii="Times New Roman" w:hAnsi="Times New Roman" w:cs="Times New Roman"/>
          <w:sz w:val="28"/>
          <w:szCs w:val="28"/>
        </w:rPr>
        <w:t>Земельного</w:t>
      </w:r>
      <w:r w:rsidR="002A1D37" w:rsidRPr="00B554AD">
        <w:rPr>
          <w:rFonts w:ascii="Times New Roman" w:hAnsi="Times New Roman" w:cs="Times New Roman"/>
          <w:sz w:val="28"/>
          <w:szCs w:val="28"/>
        </w:rPr>
        <w:t xml:space="preserve"> кодекса РФ </w:t>
      </w:r>
      <w:r w:rsidRPr="00B554AD">
        <w:rPr>
          <w:rFonts w:ascii="Times New Roman" w:hAnsi="Times New Roman" w:cs="Times New Roman"/>
          <w:sz w:val="28"/>
          <w:szCs w:val="28"/>
        </w:rPr>
        <w:t>возмещений правообладателям за изымаемые у них для государственных или муниципальных нужд на основании ходатайства Застройщика земельные участки и (или) расположенные на них объекты недвижимости, указанные в таблице 2 приложения 2 к настоящему Договору</w:t>
      </w:r>
      <w:r w:rsidR="00F81485" w:rsidRPr="00B554AD">
        <w:rPr>
          <w:rFonts w:ascii="Times New Roman" w:hAnsi="Times New Roman" w:cs="Times New Roman"/>
          <w:sz w:val="28"/>
          <w:szCs w:val="28"/>
        </w:rPr>
        <w:t>, в соответствии с очередностью, установленной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F81485" w:rsidRPr="00B554AD">
        <w:rPr>
          <w:rFonts w:ascii="Times New Roman" w:hAnsi="Times New Roman" w:cs="Times New Roman"/>
          <w:sz w:val="28"/>
          <w:szCs w:val="28"/>
        </w:rPr>
        <w:t>4</w:t>
      </w:r>
      <w:r w:rsidRPr="00B554AD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3.1.5. Осуществить снос и (или) реконструкцию объектов, указанных в приложении 2 к настоящему Договору, в соответствии с очередностью и в сро</w:t>
      </w:r>
      <w:r w:rsidR="00F81485" w:rsidRPr="00B554AD">
        <w:rPr>
          <w:rFonts w:ascii="Times New Roman" w:hAnsi="Times New Roman" w:cs="Times New Roman"/>
          <w:sz w:val="28"/>
          <w:szCs w:val="28"/>
        </w:rPr>
        <w:t>ки, установленные в приложении 4</w:t>
      </w:r>
      <w:r w:rsidRPr="00B554AD">
        <w:rPr>
          <w:rFonts w:ascii="Times New Roman" w:hAnsi="Times New Roman" w:cs="Times New Roman"/>
          <w:sz w:val="28"/>
          <w:szCs w:val="28"/>
        </w:rPr>
        <w:t xml:space="preserve"> к настоящему Договору, а также линейных объектов, подлежащих сносу в соответствии с утвержденной ДПТ, предоставить Администрации документы, подтверждающие завершение работ по сносу объектов, а также документы, необходимые для их снятия с государственного кадастрового учета, подготовленные в соответствии с нормами действующего законодательства, обеспечить утилизацию строительных отходов.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3.1.6. Освободить земельные участки, на которых расположены объекты движимого и недвижимого имущества, сведениях о которых отсутствуют в ЕГРН, и (или) сведения о зарегистрированных правах на которые отсутствуют в ЕГРН, и (или) сведения о координатах характерных точек границ которых отсутствуют в ЕГРН, в том числе посредством сноса указанных объектов, по согласованию с Администрацией.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3.1.7. Обеспечить в границах Территории образование земельных участков в соответствии с ДПТ, в том числе обеспечить выполнение в отношении таких земельных участков в соответствии с требованиями, установленными Федеральным законом от 13 июля 2015 г. № 218-ФЗ «О государственной регистрации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таких земельных участках.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3.1.8. Обеспечить выполнение кадастровых работ в границах Территории в соответствии с утвержденной ДПТ.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3.1.9. Осуществить проектирование, строительство, реконструкцию и ввод в эксплуатацию объектов капитального строительства в соответствии с утвержденной ДПТ согласно очередности и в сроки, уста</w:t>
      </w:r>
      <w:r w:rsidR="00F81485" w:rsidRPr="00B554AD">
        <w:rPr>
          <w:rFonts w:ascii="Times New Roman" w:hAnsi="Times New Roman" w:cs="Times New Roman"/>
          <w:sz w:val="28"/>
          <w:szCs w:val="28"/>
        </w:rPr>
        <w:t>новленные в приложении 4</w:t>
      </w:r>
      <w:r w:rsidRPr="00B554AD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3.1.10. Безвозмездно передать в муниципальную собственность муниципального образования города Чебоксары – столицы Чувашской Республики объекты коммунальной, транспортной и социальной инфраструктур, строительство которых осуществлялось за счет средств Застройщика, в следующем порядке: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Направить в Администрацию информацию об объектах коммунальной, транспортной и социальной инфраструктур, предусмотренных к строительству и (или) реконструкции в соответствии с утвержденной ДПТ и предназначенных к передаче в муниципальную собственность муниципального образования города Чебоксары – столицы Чувашской Республики, не позднее 2 (двух) месяцев с момента получения разрешения на их строительство, реконструкцию либо на размещение.</w:t>
      </w:r>
    </w:p>
    <w:p w:rsidR="00F81485" w:rsidRPr="00B554AD" w:rsidRDefault="00F8148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Перечень данных объектов и условия их передачи определить в соответствии с дополнительным соглашением в срок не менее 30 (тридцати) дней с момента утверждения ДПТ.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Осуществить в установленном порядке строительство и (или) реконструкцию объектов коммунальной, транспортной и социальной инфраструктур, предназначенных для обеспечения Территории, не позднее 4 (четырех) месяцев до окончания срока действия настоящего Договора.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Обратиться в Администрацию с заявлением о передаче в муниципальную собственность объектов коммунальной, транспортной и социальной инфраструктур, построенных в соответствии с ДПТ, не позднее 4 (четырех) месяцев с даты ввода их в эксплуатацию. 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 передаче объектов в муниципальную собственность в комплекте документов Застройщик должен предоставить техническую документацию, исполнительную схему (съемку), согласованную с ресурсоснабжающей организацией, выписку из ЕГРН, подтверждающую проведенную государственную регистрацию права собственности на объекты за Застройщиком.</w:t>
      </w:r>
    </w:p>
    <w:p w:rsidR="005E1DE6" w:rsidRPr="00B554AD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3.1.11. Обеспечить содержание и эксплуатацию построенных в границах Территории объектов коммунальной, транспортной и социальной инфраструктур до их передачи в установленном порядке в муниципальную собственность муниципального образования города Чебоксары – столицы Чувашской Республики.</w:t>
      </w:r>
    </w:p>
    <w:p w:rsidR="000F27C8" w:rsidRPr="00B554AD" w:rsidRDefault="00745CA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2</w:t>
      </w:r>
      <w:r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Выполнить работы по благоустройству Территории: сформировать прогулочные зоны, обеспечить размещение элементов озеленения и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освещения, покрытий, малых архитектурных форм, средств размещения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информации, детских и спортивных площадок, обеспечить организацию </w:t>
      </w:r>
      <w:r w:rsidR="000F27C8" w:rsidRPr="00B554AD">
        <w:rPr>
          <w:rFonts w:ascii="Times New Roman" w:hAnsi="Times New Roman" w:cs="Times New Roman"/>
          <w:sz w:val="28"/>
          <w:szCs w:val="28"/>
        </w:rPr>
        <w:lastRenderedPageBreak/>
        <w:t>стоков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ливневых вод, обеспечить организацию пешеходных коммуникаций, обеспечить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обустройство Территории в целях обеспечения беспрепятственного передвижения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инвалидов и других маломобильных групп населения в соответствии с </w:t>
      </w:r>
      <w:r w:rsidR="00E453EF" w:rsidRPr="00B554AD">
        <w:rPr>
          <w:rFonts w:ascii="Times New Roman" w:hAnsi="Times New Roman" w:cs="Times New Roman"/>
          <w:sz w:val="28"/>
          <w:szCs w:val="28"/>
        </w:rPr>
        <w:t>Правилами благоустройства территории города Чебоксары, утвержденными решением Чебоксарского городского Собрания депутатов от 30 мая 2023 года № 1211</w:t>
      </w:r>
      <w:r w:rsidR="000F27C8" w:rsidRPr="00B554AD">
        <w:rPr>
          <w:rFonts w:ascii="Times New Roman" w:hAnsi="Times New Roman" w:cs="Times New Roman"/>
          <w:sz w:val="28"/>
          <w:szCs w:val="28"/>
        </w:rPr>
        <w:t>, в срок не позднее даты окончания действия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B554AD" w:rsidRDefault="001C11A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3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Ежеквартально представлять отчетность о выполнении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мероприятий по комплексному развитию Территории по форме согласно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приложению 6 к настоящему Договору с приложением подтверждающих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документов в адрес Администрации – не позднее 15 числа первого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месяца следующего квартала</w:t>
      </w:r>
      <w:r w:rsidR="000F27C8" w:rsidRPr="00B554AD">
        <w:rPr>
          <w:rFonts w:ascii="Times New Roman" w:hAnsi="Times New Roman" w:cs="Times New Roman"/>
          <w:sz w:val="28"/>
          <w:szCs w:val="28"/>
        </w:rPr>
        <w:t>.</w:t>
      </w:r>
    </w:p>
    <w:p w:rsidR="000F27C8" w:rsidRPr="00B554AD" w:rsidRDefault="001C11A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4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Обеспечить свободный доступ уполномоченным органам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государственной власти, органам местного самоуправления, в том числе органам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государственного и муниципального контроля и надзора, на земельный участок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или земельные участки для осмотра и проверки соблюдения условий настоящего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Договора, для осуществления их полномочий в пределах компетенции, а также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представлять контролирующим органам документы и информацию, необходимые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для проведения проверок.</w:t>
      </w:r>
    </w:p>
    <w:p w:rsidR="000F27C8" w:rsidRPr="00B554AD" w:rsidRDefault="001C11A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5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Извещать соответствующие органы государственной власти и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местного самоуправления о возникновении аварийной ситуации, аварии или ином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событии, нанесшем (или грозящем нанести) ущерб земельному участку или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земельным участкам, камерам видеонаблюдения и необходимому для их установки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оборудованию, а также объектам недвижимости, иному имуществу третьих лиц, в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течение суток с момента наступления такого события и своевременно принимать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все возможные меры по предотвращению нанесения ущерба.</w:t>
      </w:r>
    </w:p>
    <w:p w:rsidR="000F27C8" w:rsidRPr="00B554AD" w:rsidRDefault="001C11A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6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Завершить комплексное развитие Территории в полном объеме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 всей территории, в отношении которой заключен Договор, в срок,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установленный в пункте </w:t>
      </w:r>
      <w:r w:rsidR="00873ADE"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.2 настоящего Договора.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7C8" w:rsidRPr="00B554AD" w:rsidRDefault="001C11A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3.1.1</w:t>
      </w:r>
      <w:r w:rsidR="00A6675B" w:rsidRPr="00B554AD">
        <w:rPr>
          <w:rFonts w:ascii="Times New Roman" w:hAnsi="Times New Roman" w:cs="Times New Roman"/>
          <w:sz w:val="28"/>
          <w:szCs w:val="28"/>
        </w:rPr>
        <w:t>7</w:t>
      </w:r>
      <w:r w:rsidR="00E453EF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 обязуется не допустить снижения фактических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показателей обеспеченности Территории объектами коммунальной, социальной,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транспортной инфраструктур и (или) фактических показателей территориальной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доступности указанных объектов для населения при осуществлении мероприятий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 сносу или реконструкции объектов коммунальной, социальной или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транспортной инфраструктуры, находящихся в собственности Российской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413E93" w:rsidRPr="00B554AD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0F27C8" w:rsidRPr="00B554AD">
        <w:rPr>
          <w:rFonts w:ascii="Times New Roman" w:hAnsi="Times New Roman" w:cs="Times New Roman"/>
          <w:sz w:val="28"/>
          <w:szCs w:val="28"/>
        </w:rPr>
        <w:t>, муниципальной собственности.</w:t>
      </w:r>
    </w:p>
    <w:p w:rsidR="000F27C8" w:rsidRPr="00B554AD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3.2.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 не вправе уступать принадлежащее ему право аренды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земельного участка (земельных участков), предоставленного для целей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комплексного развития Территории.</w:t>
      </w:r>
    </w:p>
    <w:p w:rsidR="00A6675B" w:rsidRPr="00B554AD" w:rsidRDefault="00A6675B" w:rsidP="00A6675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3.3. Застройщик вправе безвозмездно передать в муниципальную собственность муниципального образования города Чебоксары – столицы </w:t>
      </w:r>
      <w:r w:rsidRPr="00B554AD">
        <w:rPr>
          <w:rFonts w:ascii="Times New Roman" w:hAnsi="Times New Roman" w:cs="Times New Roman"/>
          <w:sz w:val="28"/>
          <w:szCs w:val="28"/>
        </w:rPr>
        <w:lastRenderedPageBreak/>
        <w:t>Чувашской проектную документацию на строительство и (или) реконструкцию объектов водоснабжения, водоотведения и теплоснабжения.</w:t>
      </w:r>
    </w:p>
    <w:p w:rsidR="00A6675B" w:rsidRPr="00B554AD" w:rsidRDefault="00A6675B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3.3.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 вправе передать предоставленный ему для целей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комплексного развития Территории земельный участок или его часть в субаренду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привлеченному к исполнению настоящего Договора лицу или лицам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485" w:rsidRPr="00B554AD">
        <w:rPr>
          <w:rFonts w:ascii="Times New Roman" w:hAnsi="Times New Roman" w:cs="Times New Roman"/>
          <w:sz w:val="28"/>
          <w:szCs w:val="28"/>
        </w:rPr>
        <w:t>с уведомления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арендодателя такого земельного участка на срок, не превышающий срок 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аренды.</w:t>
      </w:r>
    </w:p>
    <w:p w:rsidR="000F27C8" w:rsidRPr="00B554AD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3.4.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 отвечает (несет ответственность) за действия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(бездействие) привлеченного им в целях исполнения настоящего Договора лица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(лиц) как за свои собственные действия (бездействие).</w:t>
      </w:r>
    </w:p>
    <w:p w:rsidR="000F27C8" w:rsidRPr="00B554AD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3.5.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 не вправе передавать свои права и обязанности,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предусмотренные настоящим Договором, иному лицу.</w:t>
      </w:r>
    </w:p>
    <w:p w:rsidR="000F27C8" w:rsidRPr="00B554AD" w:rsidRDefault="000F27C8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 xml:space="preserve">4. Права и обязанности </w:t>
      </w:r>
      <w:r w:rsidR="00413E93" w:rsidRPr="00B554A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4.1. В рамках комплексного развития Территории 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B554AD">
        <w:rPr>
          <w:rFonts w:ascii="Times New Roman" w:hAnsi="Times New Roman" w:cs="Times New Roman"/>
          <w:sz w:val="28"/>
          <w:szCs w:val="28"/>
        </w:rPr>
        <w:t>обязуется: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4.1.1. Обеспечить утверждение представленной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Застройщиком ДПТ в течение двадцати рабочих дней со дня опубликования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заключения о результатах общественных обсуждений или публичных слушаний.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</w:t>
      </w:r>
      <w:r w:rsidR="00413E93" w:rsidRPr="00B554AD">
        <w:rPr>
          <w:rFonts w:ascii="Times New Roman" w:hAnsi="Times New Roman" w:cs="Times New Roman"/>
          <w:sz w:val="28"/>
          <w:szCs w:val="28"/>
        </w:rPr>
        <w:t>2</w:t>
      </w:r>
      <w:r w:rsidRPr="00B554AD">
        <w:rPr>
          <w:rFonts w:ascii="Times New Roman" w:hAnsi="Times New Roman" w:cs="Times New Roman"/>
          <w:sz w:val="28"/>
          <w:szCs w:val="28"/>
        </w:rPr>
        <w:t>. После выполнения Застройщиком обязательств, предусмотренных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подпунктом 3.1.1 пункта 3.1 настоящего Договора, обеспечить предоставление Застройщику в соответствии с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земельным законодательством в аренду без проведения торгов земельных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 xml:space="preserve">участков, полномочия по распоряжению которыми принадлежат </w:t>
      </w:r>
      <w:r w:rsidR="00413E93" w:rsidRPr="00B554AD">
        <w:rPr>
          <w:rFonts w:ascii="Times New Roman" w:hAnsi="Times New Roman" w:cs="Times New Roman"/>
          <w:sz w:val="28"/>
          <w:szCs w:val="28"/>
        </w:rPr>
        <w:t>Администрации</w:t>
      </w:r>
      <w:r w:rsidRPr="00B554AD">
        <w:rPr>
          <w:rFonts w:ascii="Times New Roman" w:hAnsi="Times New Roman" w:cs="Times New Roman"/>
          <w:sz w:val="28"/>
          <w:szCs w:val="28"/>
        </w:rPr>
        <w:t>, и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не обремененных правами третьих лиц, в целях строительства объектов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коммунальной, транспортной и социальной инфраструктур</w:t>
      </w:r>
      <w:r w:rsidR="00831084" w:rsidRPr="00B554AD">
        <w:rPr>
          <w:rFonts w:ascii="Times New Roman" w:hAnsi="Times New Roman" w:cs="Times New Roman"/>
          <w:sz w:val="28"/>
          <w:szCs w:val="28"/>
        </w:rPr>
        <w:t>ы</w:t>
      </w:r>
      <w:r w:rsidRPr="00B554AD">
        <w:rPr>
          <w:rFonts w:ascii="Times New Roman" w:hAnsi="Times New Roman" w:cs="Times New Roman"/>
          <w:sz w:val="28"/>
          <w:szCs w:val="28"/>
        </w:rPr>
        <w:t>, иных объектов</w:t>
      </w:r>
      <w:r w:rsidR="00413E93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капитального строительства в соответствии с утвержденной ДПТ.</w:t>
      </w:r>
    </w:p>
    <w:p w:rsidR="000F27C8" w:rsidRPr="00B554AD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4.1.3</w:t>
      </w:r>
      <w:r w:rsidR="000F27C8" w:rsidRPr="00B554AD">
        <w:rPr>
          <w:rFonts w:ascii="Times New Roman" w:hAnsi="Times New Roman" w:cs="Times New Roman"/>
          <w:sz w:val="28"/>
          <w:szCs w:val="28"/>
        </w:rPr>
        <w:t>. Обеспечить выдачу разрешений на строительство, разрешений на ввод объектов 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эксплуатацию при соблюдении Застройщиком норм действующего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</w:t>
      </w:r>
      <w:r w:rsidR="00F357BF" w:rsidRPr="00B554AD">
        <w:rPr>
          <w:rFonts w:ascii="Times New Roman" w:hAnsi="Times New Roman" w:cs="Times New Roman"/>
          <w:sz w:val="28"/>
          <w:szCs w:val="28"/>
        </w:rPr>
        <w:t>4</w:t>
      </w:r>
      <w:r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247292" w:rsidRPr="00B554AD">
        <w:rPr>
          <w:rFonts w:ascii="Times New Roman" w:hAnsi="Times New Roman" w:cs="Times New Roman"/>
          <w:sz w:val="28"/>
          <w:szCs w:val="28"/>
        </w:rPr>
        <w:t>Принять решение об изъятии путем выкупа жилых помещений в многоквартирных домах признанных аварийными и подлежащими сносу и расположенные на Территории, а также земельных участков, на которых расположены многоквартирные жилые дома в соответствии с жилищным законодательством.</w:t>
      </w:r>
    </w:p>
    <w:p w:rsidR="000F27C8" w:rsidRPr="00B554AD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4.1.5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Pr="00B554AD">
        <w:rPr>
          <w:rFonts w:ascii="Times New Roman" w:hAnsi="Times New Roman" w:cs="Times New Roman"/>
          <w:sz w:val="28"/>
          <w:szCs w:val="28"/>
        </w:rPr>
        <w:t>В</w:t>
      </w:r>
      <w:r w:rsidR="000F27C8" w:rsidRPr="00B554AD">
        <w:rPr>
          <w:rFonts w:ascii="Times New Roman" w:hAnsi="Times New Roman" w:cs="Times New Roman"/>
          <w:sz w:val="28"/>
          <w:szCs w:val="28"/>
        </w:rPr>
        <w:t>ыда</w:t>
      </w:r>
      <w:r w:rsidRPr="00B554AD">
        <w:rPr>
          <w:rFonts w:ascii="Times New Roman" w:hAnsi="Times New Roman" w:cs="Times New Roman"/>
          <w:sz w:val="28"/>
          <w:szCs w:val="28"/>
        </w:rPr>
        <w:t>ть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градостроительны</w:t>
      </w:r>
      <w:r w:rsidRPr="00B554AD">
        <w:rPr>
          <w:rFonts w:ascii="Times New Roman" w:hAnsi="Times New Roman" w:cs="Times New Roman"/>
          <w:sz w:val="28"/>
          <w:szCs w:val="28"/>
        </w:rPr>
        <w:t>е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план</w:t>
      </w:r>
      <w:r w:rsidRPr="00B554AD">
        <w:rPr>
          <w:rFonts w:ascii="Times New Roman" w:hAnsi="Times New Roman" w:cs="Times New Roman"/>
          <w:sz w:val="28"/>
          <w:szCs w:val="28"/>
        </w:rPr>
        <w:t xml:space="preserve">ы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4.1.</w:t>
      </w:r>
      <w:r w:rsidR="00F357BF" w:rsidRPr="00B554AD">
        <w:rPr>
          <w:rFonts w:ascii="Times New Roman" w:hAnsi="Times New Roman" w:cs="Times New Roman"/>
          <w:sz w:val="28"/>
          <w:szCs w:val="28"/>
        </w:rPr>
        <w:t>6</w:t>
      </w:r>
      <w:r w:rsidRPr="00B554AD">
        <w:rPr>
          <w:rFonts w:ascii="Times New Roman" w:hAnsi="Times New Roman" w:cs="Times New Roman"/>
          <w:sz w:val="28"/>
          <w:szCs w:val="28"/>
        </w:rPr>
        <w:t xml:space="preserve">. </w:t>
      </w:r>
      <w:r w:rsidR="00F357BF" w:rsidRPr="00B554AD">
        <w:rPr>
          <w:rFonts w:ascii="Times New Roman" w:hAnsi="Times New Roman" w:cs="Times New Roman"/>
          <w:sz w:val="28"/>
          <w:szCs w:val="28"/>
        </w:rPr>
        <w:t>В</w:t>
      </w:r>
      <w:r w:rsidRPr="00B554AD">
        <w:rPr>
          <w:rFonts w:ascii="Times New Roman" w:hAnsi="Times New Roman" w:cs="Times New Roman"/>
          <w:sz w:val="28"/>
          <w:szCs w:val="28"/>
        </w:rPr>
        <w:t>ыдать разрешение на использование земель и земельных участков,</w:t>
      </w:r>
      <w:r w:rsidR="00257B67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принять решение об установлении сервитута в соответствии с действующим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0F27C8" w:rsidRPr="00B554AD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</w:t>
      </w:r>
      <w:r w:rsidR="000F27C8" w:rsidRPr="00B554AD">
        <w:rPr>
          <w:rFonts w:ascii="Times New Roman" w:hAnsi="Times New Roman" w:cs="Times New Roman"/>
          <w:sz w:val="28"/>
          <w:szCs w:val="28"/>
        </w:rPr>
        <w:t>.1.</w:t>
      </w: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. Принять в муниципальную собственность </w:t>
      </w:r>
      <w:r w:rsidRPr="00B554A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города Чебоксары – столицы Чувашской Республики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земельный участок, а также объекты коммунальной</w:t>
      </w:r>
      <w:r w:rsidR="000F27C8" w:rsidRPr="00B554AD">
        <w:rPr>
          <w:rFonts w:ascii="Times New Roman" w:hAnsi="Times New Roman" w:cs="Times New Roman"/>
          <w:strike/>
          <w:sz w:val="28"/>
          <w:szCs w:val="28"/>
        </w:rPr>
        <w:t>,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транспортной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и социальной инфраструктур, безвозмездно передаваемые Застройщиком 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соответствии с подпунктом 3.1.10 пункта 3.1 настоящего Договора, построенные 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lastRenderedPageBreak/>
        <w:t>соответствии с ДПТ и удовлетворяющие требованиям проектной документации,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после предоставления Застройщиком документов, указанных в подпункте 3.1.10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пункта 3.1 настоящего Договора.</w:t>
      </w:r>
    </w:p>
    <w:p w:rsidR="000F27C8" w:rsidRPr="00B554AD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</w:t>
      </w:r>
      <w:r w:rsidR="000F27C8" w:rsidRPr="00B554AD">
        <w:rPr>
          <w:rFonts w:ascii="Times New Roman" w:hAnsi="Times New Roman" w:cs="Times New Roman"/>
          <w:sz w:val="28"/>
          <w:szCs w:val="28"/>
        </w:rPr>
        <w:t>.1.</w:t>
      </w: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 Прекратить право собственности на линейные объекты, находящиеся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в муниципальной собственности, подлежащие сносу в соответствии с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утвержденной ДПТ, в течение 4 (четырех) месяцев с даты обращения Застройщика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 соответствующим заявлением.</w:t>
      </w:r>
    </w:p>
    <w:p w:rsidR="009E49EA" w:rsidRPr="00B554AD" w:rsidRDefault="009E49EA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</w:t>
      </w:r>
      <w:r w:rsidR="00A6675B" w:rsidRPr="00B554AD">
        <w:rPr>
          <w:rFonts w:ascii="Times New Roman" w:hAnsi="Times New Roman" w:cs="Times New Roman"/>
          <w:sz w:val="28"/>
          <w:szCs w:val="28"/>
        </w:rPr>
        <w:t>2.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A6675B" w:rsidRPr="00B554AD">
        <w:rPr>
          <w:rFonts w:ascii="Times New Roman" w:hAnsi="Times New Roman" w:cs="Times New Roman"/>
          <w:sz w:val="28"/>
          <w:szCs w:val="28"/>
        </w:rPr>
        <w:t>Администрация вправе о</w:t>
      </w:r>
      <w:r w:rsidRPr="00B554AD">
        <w:rPr>
          <w:rFonts w:ascii="Times New Roman" w:hAnsi="Times New Roman" w:cs="Times New Roman"/>
          <w:sz w:val="28"/>
          <w:szCs w:val="28"/>
        </w:rPr>
        <w:t>беспечить строительство</w:t>
      </w:r>
      <w:r w:rsidR="00174482" w:rsidRPr="00B554AD">
        <w:rPr>
          <w:rFonts w:ascii="Times New Roman" w:hAnsi="Times New Roman" w:cs="Times New Roman"/>
          <w:sz w:val="28"/>
          <w:szCs w:val="28"/>
        </w:rPr>
        <w:t xml:space="preserve"> и (или) реконструкцию объектов водоснабжения, водоотведения и теплоснабжение </w:t>
      </w:r>
      <w:r w:rsidRPr="00B554AD">
        <w:rPr>
          <w:rFonts w:ascii="Times New Roman" w:hAnsi="Times New Roman" w:cs="Times New Roman"/>
          <w:sz w:val="28"/>
          <w:szCs w:val="28"/>
        </w:rPr>
        <w:t>предусмотренных ДПТ, при условии выделения субсидии на софинансир</w:t>
      </w:r>
      <w:r w:rsidR="00174482" w:rsidRPr="00B554AD">
        <w:rPr>
          <w:rFonts w:ascii="Times New Roman" w:hAnsi="Times New Roman" w:cs="Times New Roman"/>
          <w:sz w:val="28"/>
          <w:szCs w:val="28"/>
        </w:rPr>
        <w:t>ов</w:t>
      </w:r>
      <w:r w:rsidRPr="00B554AD">
        <w:rPr>
          <w:rFonts w:ascii="Times New Roman" w:hAnsi="Times New Roman" w:cs="Times New Roman"/>
          <w:sz w:val="28"/>
          <w:szCs w:val="28"/>
        </w:rPr>
        <w:t>ание расходных обязательств, возникающих при реализации проектов по комплексному развитию территорий, в рамках федерального проекта «Жилье»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1710.</w:t>
      </w:r>
    </w:p>
    <w:p w:rsidR="00174482" w:rsidRPr="00B554AD" w:rsidRDefault="00174482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4.</w:t>
      </w:r>
      <w:r w:rsidR="00A6675B" w:rsidRPr="00B554AD">
        <w:rPr>
          <w:rFonts w:ascii="Times New Roman" w:hAnsi="Times New Roman" w:cs="Times New Roman"/>
          <w:sz w:val="28"/>
          <w:szCs w:val="28"/>
        </w:rPr>
        <w:t>3. Администрация вправе о</w:t>
      </w:r>
      <w:r w:rsidRPr="00B554AD">
        <w:rPr>
          <w:rFonts w:ascii="Times New Roman" w:hAnsi="Times New Roman" w:cs="Times New Roman"/>
          <w:sz w:val="28"/>
          <w:szCs w:val="28"/>
        </w:rPr>
        <w:t>беспечить подключение (технологическое присоединение) объектов капитального строительства к сетям теплоснабжения, водоснабжения  и водоотведения, предусмотренных ДПТ, при условии выделения субсидии на софинансирование расходных обязательств, возникающих при реализации проектов по комплексному развитию территорий, в рамках федерального проекта «Жилье»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1710.</w:t>
      </w:r>
    </w:p>
    <w:p w:rsidR="00174482" w:rsidRPr="00B554AD" w:rsidRDefault="00174482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CF33D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5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>. Ответственность Сторон</w:t>
      </w:r>
    </w:p>
    <w:p w:rsidR="000F27C8" w:rsidRPr="00B554AD" w:rsidRDefault="00CF33D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5.1. </w:t>
      </w:r>
      <w:r w:rsidR="000F27C8" w:rsidRPr="00B554AD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условий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 нарушившая их Сторона обязана возместить причиненные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убытки, включая упущенную выгоду, в соответствии с действующим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F27C8" w:rsidRPr="00B554AD" w:rsidRDefault="00CF33D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5.2. </w:t>
      </w:r>
      <w:r w:rsidR="000F27C8" w:rsidRPr="00B554AD">
        <w:rPr>
          <w:rFonts w:ascii="Times New Roman" w:hAnsi="Times New Roman" w:cs="Times New Roman"/>
          <w:sz w:val="28"/>
          <w:szCs w:val="28"/>
        </w:rPr>
        <w:t>В случае расторжения настоящего Договора в связи с неисполнением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Застройщиком обязанности по уплате цены, предусмотренной пунктом 2.1</w:t>
      </w:r>
      <w:r w:rsidR="00FB43BE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настоящего Договора, Застройщик обязуется уплатить </w:t>
      </w:r>
      <w:r w:rsidR="00FB43BE" w:rsidRPr="00B554AD"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штраф в</w:t>
      </w:r>
      <w:r w:rsidR="00FB43BE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размере суммы внесенного задатка, указанной в пункте 2.2 настоящего Договора.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В случае, предусмотренном настоящим пунктом, задаток, внесенный</w:t>
      </w:r>
      <w:r w:rsidR="00FB43BE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Застройщиком для участия в аукционе, не возвращается.</w:t>
      </w:r>
    </w:p>
    <w:p w:rsidR="000F27C8" w:rsidRPr="00B554AD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5.3. </w:t>
      </w:r>
      <w:r w:rsidR="000F27C8" w:rsidRPr="00B554AD">
        <w:rPr>
          <w:rFonts w:ascii="Times New Roman" w:hAnsi="Times New Roman" w:cs="Times New Roman"/>
          <w:sz w:val="28"/>
          <w:szCs w:val="28"/>
        </w:rPr>
        <w:t>В случае нарушения Застройщиком установленного пунктом 2.3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 срока уплаты цены права на заключение Договора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Застройщик обязуется уплатить </w:t>
      </w:r>
      <w:r w:rsidRPr="00B554AD"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неустойку в размере,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установленном статьей 395 Гражданского кодекса Российской Федерации, от </w:t>
      </w:r>
      <w:r w:rsidR="000F27C8" w:rsidRPr="00B554AD">
        <w:rPr>
          <w:rFonts w:ascii="Times New Roman" w:hAnsi="Times New Roman" w:cs="Times New Roman"/>
          <w:sz w:val="28"/>
          <w:szCs w:val="28"/>
        </w:rPr>
        <w:lastRenderedPageBreak/>
        <w:t>цены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права на заключение Договора, указанной в пункте 2.1 настоящего Договора, за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каждый день просрочки.</w:t>
      </w:r>
    </w:p>
    <w:p w:rsidR="000F27C8" w:rsidRPr="00B554AD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5.4. </w:t>
      </w:r>
      <w:r w:rsidR="000F27C8" w:rsidRPr="00B554AD">
        <w:rPr>
          <w:rFonts w:ascii="Times New Roman" w:hAnsi="Times New Roman" w:cs="Times New Roman"/>
          <w:sz w:val="28"/>
          <w:szCs w:val="28"/>
        </w:rPr>
        <w:t>В случае нарушения Застройщиком сроков исполнения обязательств,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предусмотренных подпунктами 3.1.3, 3.1.4, 3.1.5, 3</w:t>
      </w:r>
      <w:r w:rsidRPr="00B554AD">
        <w:rPr>
          <w:rFonts w:ascii="Times New Roman" w:hAnsi="Times New Roman" w:cs="Times New Roman"/>
          <w:sz w:val="28"/>
          <w:szCs w:val="28"/>
        </w:rPr>
        <w:t>.1.9, 3.1.10, 3.1.12</w:t>
      </w:r>
      <w:r w:rsidR="00B653CA" w:rsidRPr="00B554AD">
        <w:rPr>
          <w:rFonts w:ascii="Times New Roman" w:hAnsi="Times New Roman" w:cs="Times New Roman"/>
          <w:sz w:val="28"/>
          <w:szCs w:val="28"/>
        </w:rPr>
        <w:t>, 3.1.13</w:t>
      </w:r>
      <w:r w:rsidRPr="00B554AD">
        <w:rPr>
          <w:rFonts w:ascii="Times New Roman" w:hAnsi="Times New Roman" w:cs="Times New Roman"/>
          <w:sz w:val="28"/>
          <w:szCs w:val="28"/>
        </w:rPr>
        <w:t xml:space="preserve"> пункта 3.1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Договора, Застройщик обязуется уплатить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Администрации неустойку в размере 0,1% от цены права на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заключение Договора, указанной в пункте 2.1 настоящего Договора, в отношении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каждого нарушенного обязательства за каждый день просрочки.</w:t>
      </w:r>
    </w:p>
    <w:p w:rsidR="000F27C8" w:rsidRPr="00B554AD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5.5. </w:t>
      </w:r>
      <w:r w:rsidR="000F27C8" w:rsidRPr="00B554AD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обязательств,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установленных разделом 3 настоящего Договора, за исключением случаев,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указанных в пункте </w:t>
      </w:r>
      <w:r w:rsidRPr="00B554AD">
        <w:rPr>
          <w:rFonts w:ascii="Times New Roman" w:hAnsi="Times New Roman" w:cs="Times New Roman"/>
          <w:sz w:val="28"/>
          <w:szCs w:val="28"/>
        </w:rPr>
        <w:t>5</w:t>
      </w:r>
      <w:r w:rsidR="000F27C8" w:rsidRPr="00B554AD">
        <w:rPr>
          <w:rFonts w:ascii="Times New Roman" w:hAnsi="Times New Roman" w:cs="Times New Roman"/>
          <w:sz w:val="28"/>
          <w:szCs w:val="28"/>
        </w:rPr>
        <w:t>.4 настоящего Договора, Застройщик обязуется уплатить</w:t>
      </w:r>
      <w:r w:rsidRPr="00B554A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неустойку в размере 0,01% от цены права на заключение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Договора, указанной в пункте 2.1 настоящего Договора, в отношении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каждого нарушенного обязательства за каждый день просрочки.</w:t>
      </w:r>
    </w:p>
    <w:p w:rsidR="000F27C8" w:rsidRPr="00B554AD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 xml:space="preserve">5.6. </w:t>
      </w:r>
      <w:r w:rsidR="000F27C8" w:rsidRPr="00B554AD">
        <w:rPr>
          <w:rFonts w:ascii="Times New Roman" w:hAnsi="Times New Roman" w:cs="Times New Roman"/>
          <w:sz w:val="28"/>
          <w:szCs w:val="28"/>
        </w:rPr>
        <w:t>Возмещение убытков и (или) выплата неустойки в соответствии с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настоящим Договором не освобождает Стороны от надлежащего исполнения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возложенных на них обязательств по настоящему Договору.</w:t>
      </w:r>
    </w:p>
    <w:p w:rsidR="000F27C8" w:rsidRPr="00B554AD" w:rsidRDefault="00873ADE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>. Срок Договора</w:t>
      </w:r>
    </w:p>
    <w:p w:rsidR="000F27C8" w:rsidRPr="00B554AD" w:rsidRDefault="00873AD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.1. Настоящий Договор считается заключенным со дня подписания 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Сторонами.</w:t>
      </w:r>
    </w:p>
    <w:p w:rsidR="000F27C8" w:rsidRPr="00B554AD" w:rsidRDefault="00873AD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.2. Настоящий договор действует </w:t>
      </w:r>
      <w:r w:rsidR="000C6154">
        <w:rPr>
          <w:rFonts w:ascii="Times New Roman" w:hAnsi="Times New Roman" w:cs="Times New Roman"/>
          <w:sz w:val="28"/>
          <w:szCs w:val="28"/>
        </w:rPr>
        <w:t xml:space="preserve">в течении 10 (десяти) лет со дня заключения договора о комплексном </w:t>
      </w:r>
      <w:bookmarkStart w:id="0" w:name="_GoBack"/>
      <w:bookmarkEnd w:id="0"/>
      <w:r w:rsidR="000C6154">
        <w:rPr>
          <w:rFonts w:ascii="Times New Roman" w:hAnsi="Times New Roman" w:cs="Times New Roman"/>
          <w:sz w:val="28"/>
          <w:szCs w:val="28"/>
        </w:rPr>
        <w:t>развитии территории жилой застройки</w:t>
      </w:r>
      <w:r w:rsidR="000F27C8" w:rsidRPr="00B554AD">
        <w:rPr>
          <w:rFonts w:ascii="Times New Roman" w:hAnsi="Times New Roman" w:cs="Times New Roman"/>
          <w:sz w:val="28"/>
          <w:szCs w:val="28"/>
        </w:rPr>
        <w:t>.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.3. Окончание срока действия настоящего Договора не влечет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прекращения обязательств Сторон и не освобождает Стороны от ответственности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 его нарушение, если таковые имели место при исполнении условий настоящего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Договора.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.4. Все действия, необходимые для обеспечения комплексного развития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Территории в соответствии с утвержденной ДПТ, в том числе: разработка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необходимой документации; изменение видов разрешенного использования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земельных участков; установление сервитутов; формирование и кадастровый учет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земельных участков для нового строительства; снос зданий и сооружений;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разработка проектной документации; осуществление строительства и ввод 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эксплуатацию вновь построенных и реконструированных объектов, должны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осуществляться с учетом предельных сроков выполнения обязательств,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предусмотренных настоящим Договором.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.5. Стороны вправе исполнить возложенные на них обязательства до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истечения предельных сроков их исполнения. Если это не противоречит условиям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Договора, Стороны обязуются принимать все необходимые меры 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действия для досрочного исполнения обязательств должником, включая принятие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досрочно исполненного, при условиях: соблюдение законности действий,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обеспечение надлежащего качества их результата, отсутствие дополнительных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обременений для принимающей стороны.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0F27C8" w:rsidRPr="00B554AD">
        <w:rPr>
          <w:rFonts w:ascii="Times New Roman" w:hAnsi="Times New Roman" w:cs="Times New Roman"/>
          <w:sz w:val="28"/>
          <w:szCs w:val="28"/>
        </w:rPr>
        <w:t>.6. Настоящий Договор считается исполненным после выполнения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Сторонами всех взаимных обязательств и урегулирования всех взаиморасчетов.</w:t>
      </w:r>
    </w:p>
    <w:p w:rsidR="000F27C8" w:rsidRPr="00B554AD" w:rsidRDefault="00E623E5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>. Прекращение, расторжение, отказ от исполнения Договора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.1. Администрация вправе в одностороннем порядке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отказаться от настоящего Договора в случае неисполнения или ненадлежащего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исполнения Застройщиком обязательств, предусмотренных подпунктами 3.1.1,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3.1.3, 3.1.4, 3.1.9, 3.1.10</w:t>
      </w:r>
      <w:r w:rsidR="001C11A8" w:rsidRPr="00B554AD">
        <w:rPr>
          <w:rFonts w:ascii="Times New Roman" w:hAnsi="Times New Roman" w:cs="Times New Roman"/>
          <w:sz w:val="28"/>
          <w:szCs w:val="28"/>
        </w:rPr>
        <w:t>, 3.1.12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пункта 3.1 настоящего Договора.</w:t>
      </w:r>
    </w:p>
    <w:p w:rsidR="000F27C8" w:rsidRPr="00B554AD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.2. Застройщик вправе в одностороннем порядке отказаться от исполнения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настоящего Договора в случае отказа или уклонения </w:t>
      </w:r>
      <w:r w:rsidR="00417B2F" w:rsidRPr="00B554AD"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от исполнения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обязательств, предусмотренных подпунктами 4.1.1, 4.1.</w:t>
      </w:r>
      <w:r w:rsidR="00417B2F" w:rsidRPr="00B554AD">
        <w:rPr>
          <w:rFonts w:ascii="Times New Roman" w:hAnsi="Times New Roman" w:cs="Times New Roman"/>
          <w:sz w:val="28"/>
          <w:szCs w:val="28"/>
        </w:rPr>
        <w:t>2</w:t>
      </w:r>
      <w:r w:rsidR="000F27C8" w:rsidRPr="00B554AD">
        <w:rPr>
          <w:rFonts w:ascii="Times New Roman" w:hAnsi="Times New Roman" w:cs="Times New Roman"/>
          <w:sz w:val="28"/>
          <w:szCs w:val="28"/>
        </w:rPr>
        <w:t>, 4.1.</w:t>
      </w:r>
      <w:r w:rsidR="00417B2F" w:rsidRPr="00B554AD">
        <w:rPr>
          <w:rFonts w:ascii="Times New Roman" w:hAnsi="Times New Roman" w:cs="Times New Roman"/>
          <w:sz w:val="28"/>
          <w:szCs w:val="28"/>
        </w:rPr>
        <w:t>4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пункта 4.1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.3. Об отказе от настоящего Договора Стороны письменно заказным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почтовым отправлением с уведомлением о вручении уведомляют друг друга по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адресам, указанным в настоящем Договоре, не менее чем за 30 (тридцать)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календарных дней до даты досрочного расторжения настоящего Договора.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Настоящий Договор считается расторгнутым с момента получения Стороной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уведомления об одностороннем отказе от настоящего Договора либо в случае, если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уведомление, направленное Стороной в соответствии настоящим пунктом,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возвратилось ей, – с момента проставления организацией почтовой связи отметки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о невручении (неполучении) отправления Стороне по причине, не зависящей от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Стороны, его направившей (в том числе, о возврате почтового отправления в связи</w:t>
      </w:r>
      <w:r w:rsidR="00417B2F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с истечением срока хранения).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.4. </w:t>
      </w:r>
      <w:r w:rsidRPr="00B554AD">
        <w:rPr>
          <w:rFonts w:ascii="Times New Roman" w:hAnsi="Times New Roman" w:cs="Times New Roman"/>
          <w:sz w:val="28"/>
          <w:szCs w:val="28"/>
        </w:rPr>
        <w:t>Администрация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вправе потребовать досрочного расторжения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 в случае: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.4.1. Непредставления Застройщиком полной цены права на заключение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Договора, соответствующего требованиям раздела 2 настоящего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Договора;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.4.2. Нарушения Застройщиком запрета, установленного пунктом 3.5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.4.3. Возникновения предусмотренных законодательством и договором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а</w:t>
      </w:r>
      <w:r w:rsidR="000F27C8" w:rsidRPr="00B554AD">
        <w:rPr>
          <w:rFonts w:ascii="Times New Roman" w:hAnsi="Times New Roman" w:cs="Times New Roman"/>
          <w:sz w:val="28"/>
          <w:szCs w:val="28"/>
        </w:rPr>
        <w:t>ренды земельного участка (земельных участков) оснований для досрочного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расторжения договора аренды.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.5. В случае, если в срок, предусмотренный пунктом 2.3 настоящего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Договора, Застройщиком не исполнены в полном объеме обязательства по уплате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цены, указанной в пункте 2.1 настоящего Договора, земельный участок не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подлежит передаче Застройщику, а настоящий Договор считается расторгнутым со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дня, следующего за днем наступления срока, предусмотренного пунктом 2.3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.6. Прекращение существования земельного участка в связи с его разделом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не является основанием для прекращения прав и обязанностей Сторон,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определенных настоящим Договором.</w:t>
      </w:r>
    </w:p>
    <w:p w:rsidR="000F27C8" w:rsidRPr="00B554AD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.7. В случае досрочного расторжения договора аренды земельного участка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(земельных участков) по основаниям, предусмотренным действующим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законодательством, а также настоящим Договором (за исключением оснований,</w:t>
      </w:r>
      <w:r w:rsidRPr="00B554AD">
        <w:rPr>
          <w:rFonts w:ascii="Times New Roman" w:hAnsi="Times New Roman" w:cs="Times New Roman"/>
          <w:sz w:val="28"/>
          <w:szCs w:val="28"/>
        </w:rPr>
        <w:t xml:space="preserve"> предусмотренных пунктами 7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.6, </w:t>
      </w:r>
      <w:r w:rsidR="00EF2330"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.1 настоящего Договора), настоящий Договор</w:t>
      </w:r>
      <w:r w:rsidR="00EF2330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подлежит досрочному расторжению одновременно с договором аренды.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7</w:t>
      </w:r>
      <w:r w:rsidR="000F27C8" w:rsidRPr="00B554AD">
        <w:rPr>
          <w:rFonts w:ascii="Times New Roman" w:hAnsi="Times New Roman" w:cs="Times New Roman"/>
          <w:sz w:val="28"/>
          <w:szCs w:val="28"/>
        </w:rPr>
        <w:t>.8. Отказ Застройщика от исполнения настоящего Договора влечет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прекращение права аренды земельного участка (земельных участков),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предоставленного (предоставленных) ему для целей комплексного развития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Территории, а также прекращение субаренды земельного участка (земельных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участков) в случае предоставления его (их) или его (их) части в субаренду.</w:t>
      </w:r>
    </w:p>
    <w:p w:rsidR="000F27C8" w:rsidRPr="00B554AD" w:rsidRDefault="00EF2330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>. Обстоятельства непреодолимой силы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.1. Обстоятельства непреодолимой силы (форс-мажор) – чрезвычайные,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непредвиденные и непредотвратимые обстоятельства, возникшие в период с даты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подписания Сторонами настоящего Договора, которые нельзя было разумно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ожидать при заключении настоящего Договора, либо избежать или преодолеть, 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также находящиеся вне контроля Сторон.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.2. В частности, к обстоятельствам непреодолимой силы относятся: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стихийные бедствия (землетрясение, наводнение, ураган), пожар, массовые</w:t>
      </w:r>
      <w:r w:rsidR="00EF2330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заболевания (эпидемии), забастовки, военные действия, террористические акты,</w:t>
      </w:r>
      <w:r w:rsidR="00EF2330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диверсии, ограничения перевозок, запретительные меры государств, запрет</w:t>
      </w:r>
      <w:r w:rsidR="00EF2330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торговых операций, в том числе с отдельными странами, вследствие принятия</w:t>
      </w:r>
      <w:r w:rsidR="00EF2330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международных санкций и другие обстоятельства, не зависящие от воли Сторон.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.3. Наступление обстоятельств непреодолимой силы должно быть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подтверждено компетентным органом.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.4. В случае наступления обстоятельств непреодолимой силы Сторона,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которая в результате наступления указанных обстоятельств не в состоянии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исполнить обязательства из настоящего Договора, должна в течение 3 (трех)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рабочих дней с даты возникновения таких обстоятельств сообщить о таких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обстоятельствах другой Стороне в письменной форме, а также в течение 15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(пятнадцати) календарных дней представить другой Стороне документ, выданный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компетентным органом.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8</w:t>
      </w:r>
      <w:r w:rsidR="000F27C8" w:rsidRPr="00B554AD">
        <w:rPr>
          <w:rFonts w:ascii="Times New Roman" w:hAnsi="Times New Roman" w:cs="Times New Roman"/>
          <w:sz w:val="28"/>
          <w:szCs w:val="28"/>
        </w:rPr>
        <w:t>.5. Срок исполнения обязательств по настоящему Договору отодвигается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соразмерно времени, в течение которого действовали обстоятельства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непреодолимой силы, при условии выполнения Стороной, попавшей под влияние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обстоятельств непреодолимой силы, обяз</w:t>
      </w:r>
      <w:r w:rsidRPr="00B554AD">
        <w:rPr>
          <w:rFonts w:ascii="Times New Roman" w:hAnsi="Times New Roman" w:cs="Times New Roman"/>
          <w:sz w:val="28"/>
          <w:szCs w:val="28"/>
        </w:rPr>
        <w:t>ательств, указанных в пункте 8</w:t>
      </w:r>
      <w:r w:rsidR="000F27C8" w:rsidRPr="00B554AD">
        <w:rPr>
          <w:rFonts w:ascii="Times New Roman" w:hAnsi="Times New Roman" w:cs="Times New Roman"/>
          <w:sz w:val="28"/>
          <w:szCs w:val="28"/>
        </w:rPr>
        <w:t>.4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B554AD" w:rsidRDefault="00EF2330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b/>
          <w:sz w:val="28"/>
          <w:szCs w:val="28"/>
        </w:rPr>
        <w:t>. Прочие условия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.1. Право аренды и начисление арендной платы за пользование земельным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участком или земельными участками, предназначенными в соответствии с ДПТ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для строительства многоквартирных домов и иных объектов капитального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строительства, прекращается после перехода таких образованных участков в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общую долевую собственность собственников </w:t>
      </w:r>
      <w:r w:rsidR="000F27C8" w:rsidRPr="00B554AD">
        <w:rPr>
          <w:rFonts w:ascii="Times New Roman" w:hAnsi="Times New Roman" w:cs="Times New Roman"/>
          <w:sz w:val="28"/>
          <w:szCs w:val="28"/>
        </w:rPr>
        <w:lastRenderedPageBreak/>
        <w:t>помещений в таких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многоквартирных домах, после ввода в эксплуатацию и регистрации права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собственности в отношении всех объектов, предусмотренных ДПТ к строительству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на земельном участке или земельных участках, арендуемых Застройщиком на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основании договора аренды.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.2. Изменение существенных условий настоящего Договора по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соглашению Сторон не допускается, за исключением предусмотренных настоящим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Договором обстоятельств непреодолимой силы, а также изменений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законодательства и иных нормативных правовых актов, влияющих на исполнение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Сторонами обязательств по настоящему Договору. В таких случаях Стороны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заключают соглашение, предусматривающее порядок и сроки исполнения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соответствующих обязательств.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.3. В случае изменения адреса и (или) иных реквизитов, указанных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25627A" w:rsidRPr="00B554AD">
        <w:rPr>
          <w:rFonts w:ascii="Times New Roman" w:hAnsi="Times New Roman" w:cs="Times New Roman"/>
          <w:sz w:val="28"/>
          <w:szCs w:val="28"/>
        </w:rPr>
        <w:t>11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настоящего Договора, Стороны обязаны уведомить об этом друг друга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не позднее 7 (семи) календарных дней со дня таких изменений. Действия,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произведенные по прежним адресам и (или) реквизитам до поступления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уведомления об их изменении, считаются исполненными надлежащим образом.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.4. Во всем, что не урегулировано положениями настоящего Договора,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Стороны руководствуются нормами действующего законодательства Российской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Федерации.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.5. Все споры и разногласия, возникающие при исполнении настоящего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Договора, решаются Сторонами путем переговоров. В случае неурегулирования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споров и разногласий во внесудебном порядке спор подлежит рассмотрению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в Арбитражном суде </w:t>
      </w:r>
      <w:r w:rsidRPr="00B554AD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0F27C8" w:rsidRPr="00B554AD">
        <w:rPr>
          <w:rFonts w:ascii="Times New Roman" w:hAnsi="Times New Roman" w:cs="Times New Roman"/>
          <w:sz w:val="28"/>
          <w:szCs w:val="28"/>
        </w:rPr>
        <w:t xml:space="preserve"> с обязательным соблюдением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претензионного порядка. Срок ответа на претензию – 10 рабочих дней со дня ее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получения.</w:t>
      </w:r>
    </w:p>
    <w:p w:rsidR="000F27C8" w:rsidRPr="00B554AD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9</w:t>
      </w:r>
      <w:r w:rsidR="000F27C8" w:rsidRPr="00B554AD">
        <w:rPr>
          <w:rFonts w:ascii="Times New Roman" w:hAnsi="Times New Roman" w:cs="Times New Roman"/>
          <w:sz w:val="28"/>
          <w:szCs w:val="28"/>
        </w:rPr>
        <w:t>.6. Настоящий Договор составлен и подписан в 3 (трех) экземплярах,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каждый из которых обладает одинаковой юридической силой.</w:t>
      </w:r>
    </w:p>
    <w:p w:rsidR="000F27C8" w:rsidRPr="00B554AD" w:rsidRDefault="000F27C8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1</w:t>
      </w:r>
      <w:r w:rsidR="0025627A" w:rsidRPr="00B554AD">
        <w:rPr>
          <w:rFonts w:ascii="Times New Roman" w:hAnsi="Times New Roman" w:cs="Times New Roman"/>
          <w:b/>
          <w:sz w:val="28"/>
          <w:szCs w:val="28"/>
        </w:rPr>
        <w:t>0</w:t>
      </w:r>
      <w:r w:rsidRPr="00B554AD">
        <w:rPr>
          <w:rFonts w:ascii="Times New Roman" w:hAnsi="Times New Roman" w:cs="Times New Roman"/>
          <w:b/>
          <w:sz w:val="28"/>
          <w:szCs w:val="28"/>
        </w:rPr>
        <w:t>. Приложения к Договору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1</w:t>
      </w:r>
      <w:r w:rsidR="0025627A" w:rsidRPr="00B554AD">
        <w:rPr>
          <w:rFonts w:ascii="Times New Roman" w:hAnsi="Times New Roman" w:cs="Times New Roman"/>
          <w:sz w:val="28"/>
          <w:szCs w:val="28"/>
        </w:rPr>
        <w:t>0</w:t>
      </w:r>
      <w:r w:rsidRPr="00B554AD">
        <w:rPr>
          <w:rFonts w:ascii="Times New Roman" w:hAnsi="Times New Roman" w:cs="Times New Roman"/>
          <w:sz w:val="28"/>
          <w:szCs w:val="28"/>
        </w:rPr>
        <w:t>.1. Следующие приложения входят в состав и являются неотъемлемой</w:t>
      </w:r>
      <w:r w:rsidR="0025627A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частью настоящего Договора: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1 «Сведения о местоположении, площади и границах</w:t>
      </w:r>
      <w:r w:rsidR="0025627A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территории, подлежащей комплексному развитию»;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2 «Перечень объектов капитального строительства,</w:t>
      </w:r>
      <w:r w:rsidR="0025627A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расположенных в границах территории, подлежащей комплексному развитию»;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3 «Очередность комплексного развития территории жилой</w:t>
      </w:r>
      <w:r w:rsidR="0025627A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застройки»;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4 «Ограничения комплексного развития территории»;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5 «</w:t>
      </w:r>
      <w:r w:rsidR="0089648A" w:rsidRPr="00B554AD">
        <w:rPr>
          <w:rFonts w:ascii="Times New Roman" w:hAnsi="Times New Roman" w:cs="Times New Roman"/>
          <w:sz w:val="28"/>
          <w:szCs w:val="28"/>
        </w:rPr>
        <w:t>Требования к комплексному развитию территории</w:t>
      </w:r>
      <w:r w:rsidRPr="00B554AD">
        <w:rPr>
          <w:rFonts w:ascii="Times New Roman" w:hAnsi="Times New Roman" w:cs="Times New Roman"/>
          <w:sz w:val="28"/>
          <w:szCs w:val="28"/>
        </w:rPr>
        <w:t>»;</w:t>
      </w:r>
    </w:p>
    <w:p w:rsidR="000F27C8" w:rsidRPr="00B554AD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приложение 6 «Форма отчетности застройщика о выполнении мероприятий</w:t>
      </w:r>
      <w:r w:rsidR="0025627A"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Pr="00B554AD">
        <w:rPr>
          <w:rFonts w:ascii="Times New Roman" w:hAnsi="Times New Roman" w:cs="Times New Roman"/>
          <w:sz w:val="28"/>
          <w:szCs w:val="28"/>
        </w:rPr>
        <w:t>по ком</w:t>
      </w:r>
      <w:r w:rsidR="0025627A" w:rsidRPr="00B554AD">
        <w:rPr>
          <w:rFonts w:ascii="Times New Roman" w:hAnsi="Times New Roman" w:cs="Times New Roman"/>
          <w:sz w:val="28"/>
          <w:szCs w:val="28"/>
        </w:rPr>
        <w:t>плексному развитию территории».</w:t>
      </w:r>
    </w:p>
    <w:p w:rsidR="000F27C8" w:rsidRPr="00B554AD" w:rsidRDefault="0025627A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0F27C8" w:rsidRPr="00B554AD">
        <w:rPr>
          <w:rFonts w:ascii="Times New Roman" w:hAnsi="Times New Roman" w:cs="Times New Roman"/>
          <w:sz w:val="28"/>
          <w:szCs w:val="28"/>
        </w:rPr>
        <w:t>.2. Все документы, уточняющие условия исполнения обязательств и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подтверждающие их исполнение, становятся неотъемлемой частью настоящего</w:t>
      </w:r>
      <w:r w:rsidRPr="00B554AD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B554AD">
        <w:rPr>
          <w:rFonts w:ascii="Times New Roman" w:hAnsi="Times New Roman" w:cs="Times New Roman"/>
          <w:sz w:val="28"/>
          <w:szCs w:val="28"/>
        </w:rPr>
        <w:t>Договора с момента их подписания.</w:t>
      </w:r>
    </w:p>
    <w:p w:rsidR="000F27C8" w:rsidRPr="00B554AD" w:rsidRDefault="000F27C8" w:rsidP="0025627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AD">
        <w:rPr>
          <w:rFonts w:ascii="Times New Roman" w:hAnsi="Times New Roman" w:cs="Times New Roman"/>
          <w:b/>
          <w:sz w:val="28"/>
          <w:szCs w:val="28"/>
        </w:rPr>
        <w:t>1</w:t>
      </w:r>
      <w:r w:rsidR="0025627A" w:rsidRPr="00B554AD">
        <w:rPr>
          <w:rFonts w:ascii="Times New Roman" w:hAnsi="Times New Roman" w:cs="Times New Roman"/>
          <w:b/>
          <w:sz w:val="28"/>
          <w:szCs w:val="28"/>
        </w:rPr>
        <w:t>1</w:t>
      </w:r>
      <w:r w:rsidRPr="00B554AD">
        <w:rPr>
          <w:rFonts w:ascii="Times New Roman" w:hAnsi="Times New Roman" w:cs="Times New Roman"/>
          <w:b/>
          <w:sz w:val="28"/>
          <w:szCs w:val="28"/>
        </w:rPr>
        <w:t>.Реквизиты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627A" w:rsidRPr="00B554AD" w:rsidTr="0025627A">
        <w:tc>
          <w:tcPr>
            <w:tcW w:w="4785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627A" w:rsidRPr="00B554AD" w:rsidTr="0025627A">
        <w:tc>
          <w:tcPr>
            <w:tcW w:w="4785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627A" w:rsidRPr="00B554AD" w:rsidTr="0025627A">
        <w:tc>
          <w:tcPr>
            <w:tcW w:w="4785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Pr="00B554AD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627A" w:rsidRPr="00B554AD" w:rsidRDefault="0025627A" w:rsidP="0025627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Pr="00B554AD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C2F30" w:rsidRPr="00B554AD" w:rsidRDefault="001C2F30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1C2F30" w:rsidRPr="00B554AD" w:rsidSect="007C26D3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B554AD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F27C8" w:rsidRPr="00B554AD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B554AD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D75F40" w:rsidRPr="00B554AD" w:rsidRDefault="00D75F40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D75F40" w:rsidRPr="00B554AD" w:rsidRDefault="000F27C8" w:rsidP="00D75F40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Сведения о местоположении, площади и границах территории,</w:t>
      </w:r>
      <w:r w:rsidR="00D75F40" w:rsidRPr="00B554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7C8" w:rsidRPr="00B554AD" w:rsidRDefault="000F27C8" w:rsidP="00D75F40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подлежащей комплексному развитию</w:t>
      </w:r>
    </w:p>
    <w:p w:rsidR="00D75F40" w:rsidRPr="00B554AD" w:rsidRDefault="00D75F40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F27C8" w:rsidRPr="00B554AD" w:rsidRDefault="000F27C8" w:rsidP="00D75F4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 xml:space="preserve">Местоположение и границы подлежащей комплексному развитию территории жилой застройки в границах </w:t>
      </w:r>
      <w:r w:rsidR="00D75F40" w:rsidRPr="00B554AD">
        <w:rPr>
          <w:rFonts w:ascii="Times New Roman" w:hAnsi="Times New Roman" w:cs="Times New Roman"/>
          <w:sz w:val="24"/>
          <w:szCs w:val="24"/>
        </w:rPr>
        <w:t>территории жилой застройки, ограниченной ул. Ашмарина, ул. Пржевальского и ул. Сапожникова в городе Чебоксары</w:t>
      </w:r>
      <w:r w:rsidRPr="00B554AD">
        <w:rPr>
          <w:rFonts w:ascii="Times New Roman" w:hAnsi="Times New Roman" w:cs="Times New Roman"/>
          <w:sz w:val="24"/>
          <w:szCs w:val="24"/>
        </w:rPr>
        <w:t xml:space="preserve"> площадью</w:t>
      </w:r>
      <w:r w:rsidR="00D75F40" w:rsidRPr="00B554AD">
        <w:rPr>
          <w:rFonts w:ascii="Times New Roman" w:hAnsi="Times New Roman" w:cs="Times New Roman"/>
          <w:sz w:val="24"/>
          <w:szCs w:val="24"/>
        </w:rPr>
        <w:t xml:space="preserve"> 2,7912 гектара (27912 кв. м.)</w:t>
      </w:r>
    </w:p>
    <w:p w:rsidR="009E0E19" w:rsidRPr="00B554AD" w:rsidRDefault="009E0E19" w:rsidP="009E0E19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Схема</w:t>
      </w:r>
    </w:p>
    <w:p w:rsidR="009E0E19" w:rsidRPr="00B554AD" w:rsidRDefault="009E0E19" w:rsidP="009E0E19">
      <w:pPr>
        <w:suppressAutoHyphens/>
        <w:jc w:val="center"/>
        <w:rPr>
          <w:noProof/>
          <w:sz w:val="18"/>
          <w:szCs w:val="18"/>
          <w:lang w:val="en-US" w:eastAsia="ru-RU"/>
        </w:rPr>
      </w:pPr>
    </w:p>
    <w:p w:rsidR="009E0E19" w:rsidRPr="00B554AD" w:rsidRDefault="009E0E19" w:rsidP="009E0E19">
      <w:pPr>
        <w:suppressAutoHyphens/>
        <w:jc w:val="center"/>
        <w:rPr>
          <w:sz w:val="18"/>
          <w:szCs w:val="18"/>
        </w:rPr>
      </w:pPr>
      <w:r w:rsidRPr="00B554AD">
        <w:rPr>
          <w:noProof/>
          <w:sz w:val="18"/>
          <w:szCs w:val="18"/>
          <w:lang w:eastAsia="ru-RU"/>
        </w:rPr>
        <w:drawing>
          <wp:inline distT="0" distB="0" distL="0" distR="0" wp14:anchorId="73A7A509" wp14:editId="0173484E">
            <wp:extent cx="4541520" cy="2735580"/>
            <wp:effectExtent l="0" t="0" r="0" b="7620"/>
            <wp:docPr id="1" name="Рисунок 1" descr="Схема КРТ Ашмар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КРТ Ашмарина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3" t="11981" r="12270" b="30671"/>
                    <a:stretch/>
                  </pic:blipFill>
                  <pic:spPr bwMode="auto">
                    <a:xfrm>
                      <a:off x="0" y="0"/>
                      <a:ext cx="454152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0E19" w:rsidRPr="00B554AD" w:rsidRDefault="009E0E19" w:rsidP="009E0E19">
      <w:pPr>
        <w:suppressAutoHyphens/>
        <w:rPr>
          <w:sz w:val="18"/>
          <w:szCs w:val="18"/>
        </w:rPr>
      </w:pPr>
    </w:p>
    <w:p w:rsidR="009E0E19" w:rsidRPr="00B554AD" w:rsidRDefault="009E0E19" w:rsidP="009E0E19">
      <w:pPr>
        <w:suppressAutoHyphens/>
        <w:jc w:val="both"/>
        <w:rPr>
          <w:rFonts w:ascii="Times New Roman" w:hAnsi="Times New Roman" w:cs="Times New Roman"/>
          <w:sz w:val="18"/>
          <w:szCs w:val="18"/>
        </w:rPr>
      </w:pPr>
      <w:r w:rsidRPr="00B554A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EA97988" wp14:editId="06A81BCB">
            <wp:simplePos x="0" y="0"/>
            <wp:positionH relativeFrom="column">
              <wp:posOffset>-502285</wp:posOffset>
            </wp:positionH>
            <wp:positionV relativeFrom="paragraph">
              <wp:posOffset>265430</wp:posOffset>
            </wp:positionV>
            <wp:extent cx="1305560" cy="1369060"/>
            <wp:effectExtent l="0" t="0" r="8890" b="254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4A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</w:p>
    <w:p w:rsidR="009E0E19" w:rsidRPr="00B554AD" w:rsidRDefault="009E0E19" w:rsidP="009E0E19">
      <w:pPr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B554AD">
        <w:rPr>
          <w:rFonts w:ascii="Times New Roman" w:hAnsi="Times New Roman" w:cs="Times New Roman"/>
          <w:sz w:val="24"/>
          <w:szCs w:val="24"/>
          <w:shd w:val="clear" w:color="auto" w:fill="FFFFFF"/>
        </w:rPr>
        <w:t>Условные обозначения:</w:t>
      </w:r>
    </w:p>
    <w:p w:rsidR="009E0E19" w:rsidRPr="00B554AD" w:rsidRDefault="009E0E19" w:rsidP="009E0E19">
      <w:pPr>
        <w:suppressAutoHyphens/>
        <w:ind w:left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4AD">
        <w:rPr>
          <w:rFonts w:ascii="Times New Roman" w:hAnsi="Times New Roman" w:cs="Times New Roman"/>
          <w:sz w:val="18"/>
          <w:szCs w:val="18"/>
        </w:rPr>
        <w:t xml:space="preserve"> </w:t>
      </w:r>
      <w:r w:rsidRPr="00B554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Границы земельных участков, сведения о которых содержатся в </w:t>
      </w:r>
      <w:r w:rsidRPr="00B554A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554AD">
        <w:rPr>
          <w:rFonts w:ascii="Times New Roman" w:hAnsi="Times New Roman" w:cs="Times New Roman"/>
          <w:sz w:val="24"/>
          <w:szCs w:val="24"/>
          <w:shd w:val="clear" w:color="auto" w:fill="FFFFFF"/>
        </w:rPr>
        <w:t>Едином государственном реестре недвижимости</w:t>
      </w:r>
    </w:p>
    <w:p w:rsidR="009E0E19" w:rsidRPr="00B554AD" w:rsidRDefault="009E0E19" w:rsidP="009E0E19">
      <w:pPr>
        <w:suppressAutoHyphens/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B554AD">
        <w:rPr>
          <w:rFonts w:ascii="Times New Roman" w:hAnsi="Times New Roman" w:cs="Times New Roman"/>
          <w:sz w:val="18"/>
          <w:szCs w:val="18"/>
        </w:rPr>
        <w:t xml:space="preserve">  </w:t>
      </w:r>
      <w:r w:rsidRPr="00B554AD">
        <w:rPr>
          <w:rFonts w:ascii="Times New Roman" w:hAnsi="Times New Roman" w:cs="Times New Roman"/>
          <w:sz w:val="24"/>
          <w:szCs w:val="24"/>
        </w:rPr>
        <w:t>Граница застроенной территории, подлежащей комплексному развитию</w:t>
      </w:r>
    </w:p>
    <w:p w:rsidR="002F5067" w:rsidRPr="00B554AD" w:rsidRDefault="009E0E19" w:rsidP="002F5067">
      <w:pPr>
        <w:suppressAutoHyphens/>
        <w:ind w:left="1134"/>
        <w:rPr>
          <w:sz w:val="24"/>
          <w:szCs w:val="24"/>
        </w:rPr>
        <w:sectPr w:rsidR="002F5067" w:rsidRPr="00B554AD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554AD">
        <w:rPr>
          <w:sz w:val="18"/>
          <w:szCs w:val="18"/>
        </w:rPr>
        <w:t xml:space="preserve">                                                 </w:t>
      </w:r>
      <w:r w:rsidRPr="00B554AD">
        <w:rPr>
          <w:sz w:val="24"/>
          <w:szCs w:val="24"/>
        </w:rPr>
        <w:t xml:space="preserve">                                                                                      </w:t>
      </w:r>
    </w:p>
    <w:p w:rsidR="002F5067" w:rsidRPr="00B554AD" w:rsidRDefault="000F27C8" w:rsidP="00DB58B4">
      <w:pPr>
        <w:suppressAutoHyphens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Координаты характерных точек границ территории КРТ</w:t>
      </w:r>
    </w:p>
    <w:p w:rsidR="007C26D3" w:rsidRPr="00B554AD" w:rsidRDefault="000F27C8" w:rsidP="00DB58B4">
      <w:pPr>
        <w:suppressAutoHyphens/>
        <w:jc w:val="center"/>
        <w:rPr>
          <w:rFonts w:ascii="Times New Roman" w:hAnsi="Times New Roman" w:cs="Times New Roman"/>
          <w:sz w:val="24"/>
          <w:szCs w:val="24"/>
        </w:rPr>
        <w:sectPr w:rsidR="007C26D3" w:rsidRPr="00B554AD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554AD">
        <w:rPr>
          <w:rFonts w:ascii="Times New Roman" w:hAnsi="Times New Roman" w:cs="Times New Roman"/>
          <w:sz w:val="24"/>
          <w:szCs w:val="24"/>
        </w:rPr>
        <w:t>(система координат – МСК-</w:t>
      </w:r>
      <w:r w:rsidR="0025627A" w:rsidRPr="00B554AD">
        <w:rPr>
          <w:rFonts w:ascii="Times New Roman" w:hAnsi="Times New Roman" w:cs="Times New Roman"/>
          <w:sz w:val="24"/>
          <w:szCs w:val="24"/>
        </w:rPr>
        <w:t>21</w:t>
      </w:r>
      <w:r w:rsidR="002F5067" w:rsidRPr="00B554A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1379"/>
        <w:gridCol w:w="1356"/>
      </w:tblGrid>
      <w:tr w:rsidR="009E0E19" w:rsidRPr="00B554AD" w:rsidTr="000C37EF">
        <w:tc>
          <w:tcPr>
            <w:tcW w:w="1673" w:type="dxa"/>
            <w:vMerge w:val="restart"/>
            <w:shd w:val="clear" w:color="auto" w:fill="auto"/>
          </w:tcPr>
          <w:p w:rsidR="009E0E19" w:rsidRPr="00B554AD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E0E19" w:rsidRPr="00B554AD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Координаты, м</w:t>
            </w:r>
          </w:p>
        </w:tc>
      </w:tr>
      <w:tr w:rsidR="009E0E19" w:rsidRPr="00B554AD" w:rsidTr="000C37EF">
        <w:tc>
          <w:tcPr>
            <w:tcW w:w="1673" w:type="dxa"/>
            <w:vMerge/>
            <w:shd w:val="clear" w:color="auto" w:fill="auto"/>
          </w:tcPr>
          <w:p w:rsidR="009E0E19" w:rsidRPr="00B554AD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X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Y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402689,77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1232969,16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402708,19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1232992,31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402730,55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1233020,4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402751,22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1233046,4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402753,25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1233046,59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402801,59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1233051,16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402809,76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1233051,93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402811,75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1233052,12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402834,79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1233043,08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402860,43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1233033,02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402853,81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1233017,25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402850,9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1233010,29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402845,88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1233012,32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402840,31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1233014,56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402834,45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1233016,93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402830,31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1233018,61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402825,86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1233020,4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402823,06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1233021,52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402818,56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1233023,33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402808,54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1233027,37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402807,64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1233025,72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402807,35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1233025,17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402806,71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1233024,01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402805,67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1233022,1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402795,19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1233002,88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402796,29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1233002,4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402820,64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1232991,84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402835,1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1232985,56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402839,69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1232983,57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402825,44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1232949,63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402812,91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1232919,78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402800,37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1232889,93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402789,19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1232863,29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402788,66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1232862,02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402776,71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1232833,55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402756,71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1232785,89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402741,21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1232798,02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402739,46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1232799,4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402726,19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1232809,78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402696,69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1232832,89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402696,74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1232833,24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402707,24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1232847,61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402710,36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1232851,9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402718,21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1232850,59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402725,62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1232849,36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402738,55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1232867,02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402730,07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1232885,53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402727,91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1232887,08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402723,86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1232889,97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402721,13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1232891,92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402706,09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1232902,68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52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402694,23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1232886,68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53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402691,95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1232883,61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54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402669,9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1232853,86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55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402657,28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1232863,75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56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402647,92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1232870,75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57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402625,09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1232887,83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58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402648,02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1232916,65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59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402671,25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1232945,88</w:t>
            </w:r>
          </w:p>
        </w:tc>
      </w:tr>
      <w:tr w:rsidR="009E0E19" w:rsidRPr="00B554AD" w:rsidTr="000C37EF">
        <w:tc>
          <w:tcPr>
            <w:tcW w:w="1673" w:type="dxa"/>
            <w:shd w:val="clear" w:color="auto" w:fill="auto"/>
            <w:vAlign w:val="center"/>
          </w:tcPr>
          <w:p w:rsidR="009E0E19" w:rsidRPr="00B554AD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402689,77</w:t>
            </w:r>
          </w:p>
        </w:tc>
        <w:tc>
          <w:tcPr>
            <w:tcW w:w="1339" w:type="dxa"/>
            <w:shd w:val="clear" w:color="auto" w:fill="auto"/>
          </w:tcPr>
          <w:p w:rsidR="009E0E19" w:rsidRPr="00B554AD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1232969,16</w:t>
            </w:r>
          </w:p>
        </w:tc>
      </w:tr>
    </w:tbl>
    <w:p w:rsidR="007512A8" w:rsidRPr="00B554AD" w:rsidRDefault="007512A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7512A8" w:rsidRPr="00B554AD" w:rsidSect="007512A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75F40" w:rsidRPr="00B554AD" w:rsidRDefault="00D75F40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7C26D3" w:rsidRPr="00B554AD" w:rsidRDefault="007C26D3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7C26D3" w:rsidRPr="00B554AD" w:rsidSect="007512A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B554AD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F27C8" w:rsidRPr="00B554AD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B554AD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7512A8" w:rsidRPr="00B554AD" w:rsidRDefault="007512A8" w:rsidP="00DB5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3C32" w:rsidRPr="00B554AD" w:rsidRDefault="002A1D37" w:rsidP="00E53C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554AD">
        <w:rPr>
          <w:rFonts w:ascii="Times New Roman" w:hAnsi="Times New Roman" w:cs="Times New Roman"/>
          <w:b/>
          <w:sz w:val="24"/>
          <w:szCs w:val="24"/>
        </w:rPr>
        <w:t>Перечень расположенных в границах Территории объектов капитального строительства, линейных объектов подлежащих сносу и (или) реконструкции</w:t>
      </w:r>
    </w:p>
    <w:tbl>
      <w:tblPr>
        <w:tblW w:w="10066" w:type="dxa"/>
        <w:tblInd w:w="-836" w:type="dxa"/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694"/>
        <w:gridCol w:w="2835"/>
        <w:gridCol w:w="1985"/>
      </w:tblGrid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номер объекта недвижимого имущества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недвижимого имущества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21:01:030507:190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 Чебоксары, газопровод жилого дома № 8 по улице М.А. Сапожникова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Сооружение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7.7. Cооружение трубопроводного транспорта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br/>
              <w:t>№ 1408 от 20.06.2019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21:01:030507:148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 № 2505 от 17.12.2020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21:01:030507:183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 № 1408 от 20.06.2019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13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506 от 24.03.2021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4107 от 21.11.2022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№ 2233 от 17.06.2022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10в, кв.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10в, кв.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</w:p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12а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Нежилое здание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Для эксплуатации нежилого здания ГРП-2</w:t>
            </w:r>
          </w:p>
        </w:tc>
      </w:tr>
      <w:tr w:rsidR="00E53C32" w:rsidRPr="00B554AD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21:01:000000:19872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Сапожникова, дом 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B554AD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</w:tbl>
    <w:p w:rsidR="00E53C32" w:rsidRPr="00B554AD" w:rsidRDefault="00E53C32" w:rsidP="00E53C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E53C32" w:rsidRPr="00B554AD" w:rsidSect="000C37EF">
          <w:pgSz w:w="11907" w:h="16840" w:code="9"/>
          <w:pgMar w:top="1134" w:right="851" w:bottom="851" w:left="1985" w:header="720" w:footer="720" w:gutter="0"/>
          <w:cols w:space="720"/>
        </w:sectPr>
      </w:pPr>
      <w:r w:rsidRPr="00B554AD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</w:t>
      </w:r>
    </w:p>
    <w:p w:rsidR="000F27C8" w:rsidRPr="00B554AD" w:rsidRDefault="002A1D37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0F27C8" w:rsidRPr="00B554AD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B554AD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977DA2" w:rsidRPr="00B554AD" w:rsidRDefault="00977DA2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27C8" w:rsidRPr="00B554AD" w:rsidRDefault="000F27C8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Ограничения комплексного развития территории</w:t>
      </w:r>
    </w:p>
    <w:p w:rsidR="009B498D" w:rsidRPr="00B554AD" w:rsidRDefault="009B498D" w:rsidP="00DB5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7C8" w:rsidRPr="00B554AD" w:rsidRDefault="000F27C8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Таблица 1. Перечень и содержание ограничений использования, обременений прав, содержащихся в реестре прав,</w:t>
      </w:r>
      <w:r w:rsidR="00D158A8" w:rsidRPr="00B554AD">
        <w:rPr>
          <w:rFonts w:ascii="Times New Roman" w:hAnsi="Times New Roman" w:cs="Times New Roman"/>
          <w:sz w:val="24"/>
          <w:szCs w:val="24"/>
        </w:rPr>
        <w:t xml:space="preserve"> </w:t>
      </w:r>
      <w:r w:rsidRPr="00B554AD">
        <w:rPr>
          <w:rFonts w:ascii="Times New Roman" w:hAnsi="Times New Roman" w:cs="Times New Roman"/>
          <w:sz w:val="24"/>
          <w:szCs w:val="24"/>
        </w:rPr>
        <w:t>ограничений прав и обременений недвижимого имущества Единого государственного реестра недвижимости, на земельные</w:t>
      </w:r>
      <w:r w:rsidR="00D158A8" w:rsidRPr="00B554AD">
        <w:rPr>
          <w:rFonts w:ascii="Times New Roman" w:hAnsi="Times New Roman" w:cs="Times New Roman"/>
          <w:sz w:val="24"/>
          <w:szCs w:val="24"/>
        </w:rPr>
        <w:t xml:space="preserve"> </w:t>
      </w:r>
      <w:r w:rsidRPr="00B554AD">
        <w:rPr>
          <w:rFonts w:ascii="Times New Roman" w:hAnsi="Times New Roman" w:cs="Times New Roman"/>
          <w:sz w:val="24"/>
          <w:szCs w:val="24"/>
        </w:rPr>
        <w:t>участки, иные объекты недвижимого имущества, расположенные на Территории</w:t>
      </w:r>
    </w:p>
    <w:p w:rsidR="006A60A9" w:rsidRPr="00B554AD" w:rsidRDefault="006A60A9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79" w:type="dxa"/>
        <w:tblInd w:w="-459" w:type="dxa"/>
        <w:tblLook w:val="04A0" w:firstRow="1" w:lastRow="0" w:firstColumn="1" w:lastColumn="0" w:noHBand="0" w:noVBand="1"/>
      </w:tblPr>
      <w:tblGrid>
        <w:gridCol w:w="675"/>
        <w:gridCol w:w="2127"/>
        <w:gridCol w:w="3435"/>
        <w:gridCol w:w="2127"/>
        <w:gridCol w:w="1915"/>
      </w:tblGrid>
      <w:tr w:rsidR="0097151E" w:rsidRPr="00B554AD" w:rsidTr="00677979">
        <w:tc>
          <w:tcPr>
            <w:tcW w:w="675" w:type="dxa"/>
            <w:vAlign w:val="center"/>
          </w:tcPr>
          <w:p w:rsidR="0097151E" w:rsidRPr="00B554AD" w:rsidRDefault="0097151E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Align w:val="center"/>
          </w:tcPr>
          <w:p w:rsidR="0097151E" w:rsidRPr="00B554AD" w:rsidRDefault="0097151E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3435" w:type="dxa"/>
            <w:vAlign w:val="center"/>
          </w:tcPr>
          <w:p w:rsidR="0097151E" w:rsidRPr="00B554AD" w:rsidRDefault="00107401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 или назначение </w:t>
            </w:r>
            <w:r w:rsidR="00D41DFA" w:rsidRPr="00B554AD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2127" w:type="dxa"/>
            <w:vAlign w:val="center"/>
          </w:tcPr>
          <w:p w:rsidR="00D41DFA" w:rsidRPr="00B554AD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Общая площадь ЗУ/ОКС, кв. м</w:t>
            </w:r>
          </w:p>
          <w:p w:rsidR="00D41DFA" w:rsidRPr="00B554AD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(по данным</w:t>
            </w:r>
          </w:p>
          <w:p w:rsidR="0097151E" w:rsidRPr="00B554AD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ЕГРН)</w:t>
            </w:r>
          </w:p>
        </w:tc>
        <w:tc>
          <w:tcPr>
            <w:tcW w:w="1915" w:type="dxa"/>
            <w:vAlign w:val="center"/>
          </w:tcPr>
          <w:p w:rsidR="0097151E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</w:rPr>
              <w:t>Реквизиты внесения сведений в ЕГРН</w:t>
            </w:r>
          </w:p>
        </w:tc>
      </w:tr>
      <w:tr w:rsidR="00865F8F" w:rsidRPr="00B554AD" w:rsidTr="00677979">
        <w:tc>
          <w:tcPr>
            <w:tcW w:w="10279" w:type="dxa"/>
            <w:gridSpan w:val="5"/>
            <w:vAlign w:val="center"/>
          </w:tcPr>
          <w:p w:rsidR="00865F8F" w:rsidRPr="00B554AD" w:rsidRDefault="00865F8F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b/>
                <w:sz w:val="20"/>
                <w:szCs w:val="20"/>
              </w:rPr>
              <w:t>Земельные участки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21:01:030507:77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21:01:030507:91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4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21:01:030507:116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6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21:01:030507:117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8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21:01:030507:118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21:01:030507:119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21:01:030507:99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21:01:030507:103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10А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1273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21:01:030507:111</w:t>
            </w:r>
          </w:p>
        </w:tc>
        <w:tc>
          <w:tcPr>
            <w:tcW w:w="3435" w:type="dxa"/>
            <w:vAlign w:val="center"/>
          </w:tcPr>
          <w:p w:rsidR="00107401" w:rsidRPr="00B554AD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10В,</w:t>
            </w:r>
            <w:r w:rsidR="00107401"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кв.1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21:01:030507:619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677979"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л. Ашмарина, дом 10В, </w:t>
            </w: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21:01:030507:81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6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21:01:030507:92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12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21:01:030507:88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13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21:01:030507:84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1706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21:01:030507:63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5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1268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21:01:030507:94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7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21:01:030507:89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9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21:01:030507:75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дом13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21:01:030507:43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гаражных боксов для индивидуального автотранспорта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21:01:030507:60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гаражных боксов для индивидуального автотранспорта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21:01:030507:67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нежилого здания ГРП-2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21:01:030507:44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торгового киоска "Мороженое"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21:01:030507:78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обслуживания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21:01:030507:79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21:01:030507:93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21:01:030507:101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21:01:030507:102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21:01:030507:80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21:01:030507:120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21:01:030507:121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21:01:030507:122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B554AD" w:rsidTr="00677979">
        <w:tc>
          <w:tcPr>
            <w:tcW w:w="675" w:type="dxa"/>
            <w:vAlign w:val="center"/>
          </w:tcPr>
          <w:p w:rsidR="00107401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21:01:030507:123</w:t>
            </w:r>
          </w:p>
        </w:tc>
        <w:tc>
          <w:tcPr>
            <w:tcW w:w="3435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B554AD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915" w:type="dxa"/>
            <w:vAlign w:val="center"/>
          </w:tcPr>
          <w:p w:rsidR="00107401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21:01:030507:514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Земли, свободные от прав третьих лиц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4383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10279" w:type="dxa"/>
            <w:gridSpan w:val="5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b/>
                <w:sz w:val="20"/>
                <w:szCs w:val="20"/>
              </w:rPr>
              <w:t>ОКС</w:t>
            </w:r>
            <w:r w:rsidR="008329E5" w:rsidRPr="00B554A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21:01:030507:190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 Чебоксары, газопровод жилого дома № 8 по улице М.А. Сапожникова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21:01:030507:150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2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544,4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21:01:030507:176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4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265,4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21:01:030507:177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6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269,3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21:01:030507:178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8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268,9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21:01:030507:148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10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21:01:030507:183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12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296,7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21:01:030507:154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9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437,1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21:01:030507:151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7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402,3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21:01:030507:152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5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283,1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21:01:030507:153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3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21:01:000000:19872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Сапожникова, дом 6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386,2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B554AD" w:rsidTr="00677979">
        <w:tc>
          <w:tcPr>
            <w:tcW w:w="675" w:type="dxa"/>
            <w:vAlign w:val="center"/>
          </w:tcPr>
          <w:p w:rsidR="00677979" w:rsidRPr="00B554AD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21:01:030507:640</w:t>
            </w:r>
          </w:p>
        </w:tc>
        <w:tc>
          <w:tcPr>
            <w:tcW w:w="3435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Республика, г. Чебоксары, ул. Ашмарина, д. 14</w:t>
            </w:r>
          </w:p>
        </w:tc>
        <w:tc>
          <w:tcPr>
            <w:tcW w:w="2127" w:type="dxa"/>
            <w:vAlign w:val="center"/>
          </w:tcPr>
          <w:p w:rsidR="00677979" w:rsidRPr="00B554AD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1 264,9</w:t>
            </w:r>
          </w:p>
        </w:tc>
        <w:tc>
          <w:tcPr>
            <w:tcW w:w="1915" w:type="dxa"/>
            <w:vAlign w:val="center"/>
          </w:tcPr>
          <w:p w:rsidR="00677979" w:rsidRPr="00B554AD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4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41DFA" w:rsidRPr="00B554AD" w:rsidRDefault="00D41DFA">
      <w:pPr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br w:type="page"/>
      </w:r>
    </w:p>
    <w:p w:rsidR="000F27C8" w:rsidRPr="00B554AD" w:rsidRDefault="000F27C8" w:rsidP="00D41DFA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Таблица 2. Сведения о зонах с особыми условиями использования территории (ЗОУИТ) на Территории</w:t>
      </w:r>
    </w:p>
    <w:p w:rsidR="007341FC" w:rsidRPr="00B554AD" w:rsidRDefault="007341FC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91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963"/>
        <w:gridCol w:w="2417"/>
        <w:gridCol w:w="1706"/>
        <w:gridCol w:w="1609"/>
        <w:gridCol w:w="2687"/>
      </w:tblGrid>
      <w:tr w:rsidR="00865F8F" w:rsidRPr="00B554AD" w:rsidTr="00677979">
        <w:trPr>
          <w:trHeight w:val="1610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spacing w:before="1"/>
              <w:ind w:left="134" w:right="114" w:firstLine="38"/>
              <w:jc w:val="center"/>
              <w:rPr>
                <w:sz w:val="20"/>
              </w:rPr>
            </w:pPr>
            <w:r w:rsidRPr="00B554AD">
              <w:rPr>
                <w:spacing w:val="-10"/>
                <w:sz w:val="20"/>
              </w:rPr>
              <w:t>№</w:t>
            </w:r>
            <w:r w:rsidRPr="00B554AD">
              <w:rPr>
                <w:spacing w:val="-5"/>
                <w:sz w:val="20"/>
              </w:rPr>
              <w:t xml:space="preserve"> </w:t>
            </w:r>
            <w:r w:rsidRPr="00B554AD">
              <w:rPr>
                <w:color w:val="006FC0"/>
                <w:spacing w:val="-5"/>
                <w:sz w:val="20"/>
              </w:rPr>
              <w:t>п/п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ind w:left="285"/>
              <w:jc w:val="center"/>
              <w:rPr>
                <w:sz w:val="20"/>
              </w:rPr>
            </w:pPr>
            <w:r w:rsidRPr="00B554AD">
              <w:rPr>
                <w:spacing w:val="-2"/>
                <w:sz w:val="20"/>
              </w:rPr>
              <w:t>Наименование</w:t>
            </w:r>
            <w:r w:rsidRPr="00B554AD">
              <w:rPr>
                <w:spacing w:val="10"/>
                <w:sz w:val="20"/>
              </w:rPr>
              <w:t xml:space="preserve"> </w:t>
            </w:r>
            <w:r w:rsidRPr="00B554AD">
              <w:rPr>
                <w:spacing w:val="-4"/>
                <w:sz w:val="20"/>
              </w:rPr>
              <w:t>ЗОУИТ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ind w:left="223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Вид</w:t>
            </w:r>
            <w:r w:rsidRPr="00B554AD">
              <w:rPr>
                <w:spacing w:val="-8"/>
                <w:sz w:val="20"/>
              </w:rPr>
              <w:t xml:space="preserve"> </w:t>
            </w:r>
            <w:r w:rsidRPr="00B554AD">
              <w:rPr>
                <w:sz w:val="20"/>
              </w:rPr>
              <w:t>или</w:t>
            </w:r>
            <w:r w:rsidRPr="00B554AD">
              <w:rPr>
                <w:spacing w:val="-6"/>
                <w:sz w:val="20"/>
              </w:rPr>
              <w:t xml:space="preserve"> </w:t>
            </w:r>
            <w:r w:rsidRPr="00B554AD">
              <w:rPr>
                <w:sz w:val="20"/>
              </w:rPr>
              <w:t>наименование</w:t>
            </w:r>
            <w:r w:rsidRPr="00B554AD">
              <w:rPr>
                <w:spacing w:val="-6"/>
                <w:sz w:val="20"/>
              </w:rPr>
              <w:t xml:space="preserve"> </w:t>
            </w:r>
            <w:r w:rsidRPr="00B554AD">
              <w:rPr>
                <w:spacing w:val="-2"/>
                <w:sz w:val="20"/>
              </w:rPr>
              <w:t>ЗОУИТ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spacing w:before="1"/>
              <w:ind w:left="122" w:right="115" w:hanging="2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Наименование и реквизиты решения</w:t>
            </w:r>
            <w:r w:rsidRPr="00B554AD">
              <w:rPr>
                <w:spacing w:val="-1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об</w:t>
            </w:r>
            <w:r w:rsidRPr="00B554AD">
              <w:rPr>
                <w:spacing w:val="-1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установлении</w:t>
            </w:r>
            <w:r w:rsidRPr="00B554AD">
              <w:rPr>
                <w:spacing w:val="-1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ЗОУИТ</w:t>
            </w:r>
            <w:r w:rsidRPr="00B554AD">
              <w:rPr>
                <w:spacing w:val="-9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(при</w:t>
            </w:r>
            <w:r w:rsidRPr="00B554AD">
              <w:rPr>
                <w:spacing w:val="-1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наличии</w:t>
            </w:r>
            <w:r w:rsidRPr="00B554AD">
              <w:rPr>
                <w:spacing w:val="-1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сведений</w:t>
            </w:r>
            <w:r w:rsidRPr="00B554AD">
              <w:rPr>
                <w:spacing w:val="-9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 xml:space="preserve">в </w:t>
            </w:r>
            <w:r w:rsidRPr="00B554AD">
              <w:rPr>
                <w:spacing w:val="-2"/>
                <w:sz w:val="20"/>
                <w:lang w:val="ru-RU"/>
              </w:rPr>
              <w:t>ЕГРН)</w:t>
            </w: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spacing w:before="1"/>
              <w:ind w:left="6" w:right="5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Реестровый</w:t>
            </w:r>
            <w:r w:rsidRPr="00B554AD">
              <w:rPr>
                <w:spacing w:val="-13"/>
                <w:sz w:val="20"/>
                <w:lang w:val="ru-RU"/>
              </w:rPr>
              <w:t xml:space="preserve"> </w:t>
            </w:r>
            <w:r w:rsidR="00D17073" w:rsidRPr="00B554AD">
              <w:rPr>
                <w:sz w:val="20"/>
                <w:lang w:val="ru-RU"/>
              </w:rPr>
              <w:t>но</w:t>
            </w:r>
            <w:r w:rsidRPr="00B554AD">
              <w:rPr>
                <w:sz w:val="20"/>
                <w:lang w:val="ru-RU"/>
              </w:rPr>
              <w:t xml:space="preserve">мер границы </w:t>
            </w:r>
            <w:r w:rsidRPr="00B554AD">
              <w:rPr>
                <w:spacing w:val="-2"/>
                <w:sz w:val="20"/>
                <w:lang w:val="ru-RU"/>
              </w:rPr>
              <w:t>ЗОУИТ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677979">
            <w:pPr>
              <w:pStyle w:val="TableParagraph"/>
              <w:ind w:left="98" w:right="98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Наименование</w:t>
            </w:r>
            <w:r w:rsidRPr="00B554AD">
              <w:rPr>
                <w:spacing w:val="-13"/>
                <w:sz w:val="20"/>
                <w:lang w:val="ru-RU"/>
              </w:rPr>
              <w:t xml:space="preserve"> </w:t>
            </w:r>
            <w:r w:rsidR="00D17073" w:rsidRPr="00B554AD">
              <w:rPr>
                <w:sz w:val="20"/>
                <w:lang w:val="ru-RU"/>
              </w:rPr>
              <w:t>нормативно-право</w:t>
            </w:r>
            <w:r w:rsidRPr="00B554AD">
              <w:rPr>
                <w:sz w:val="20"/>
                <w:lang w:val="ru-RU"/>
              </w:rPr>
              <w:t>вого акта, содержащего сведения об ограничениях использования земельных участков в ЗОУИТ</w:t>
            </w:r>
          </w:p>
        </w:tc>
      </w:tr>
      <w:tr w:rsidR="00865F8F" w:rsidRPr="00B554AD" w:rsidTr="00677979">
        <w:trPr>
          <w:trHeight w:val="460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 w:rsidRPr="00B554AD">
              <w:rPr>
                <w:spacing w:val="-5"/>
                <w:sz w:val="20"/>
              </w:rPr>
              <w:t>1.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30" w:lineRule="atLeast"/>
              <w:ind w:left="110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Охранная зона городских распределительных тепловых сетей г. Чебоксары (п. Южный)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21:01-6.5066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RPr="00B554AD" w:rsidTr="00677979">
        <w:trPr>
          <w:trHeight w:val="458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 w:rsidRPr="00B554AD">
              <w:rPr>
                <w:spacing w:val="-5"/>
                <w:sz w:val="20"/>
              </w:rPr>
              <w:t>2.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Охранная зона ВЛ-0,4КВ от ТП-147 вывод Ашмарина 2-16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21:01-6.1828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D1707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Постановление Правительства РФ</w:t>
            </w:r>
            <w:r w:rsidR="00D17073" w:rsidRPr="00B554AD">
              <w:rPr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№ 160 от 24.02.2009 «О порядке установления охранных зон объектов электросетевого хозяйства и особых условий использования зон»</w:t>
            </w:r>
          </w:p>
        </w:tc>
      </w:tr>
      <w:tr w:rsidR="00865F8F" w:rsidRPr="00B554AD" w:rsidTr="00677979">
        <w:trPr>
          <w:trHeight w:val="458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3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  <w:lang w:val="ru-RU"/>
              </w:rPr>
              <w:t xml:space="preserve">Охранная зона кабельной линии КЛ-0,4КВ от ТП-147 до ВРУ жд8 по ул. </w:t>
            </w:r>
            <w:r w:rsidRPr="00B554AD">
              <w:rPr>
                <w:sz w:val="20"/>
              </w:rPr>
              <w:t>Сапожникова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21:01-6.2448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Постановление Правительства РФ</w:t>
            </w:r>
            <w:r w:rsidRPr="00B554AD">
              <w:rPr>
                <w:sz w:val="20"/>
                <w:lang w:val="ru-RU"/>
              </w:rPr>
              <w:br/>
              <w:t>№ 160 от 24.02.2009 «О порядке установления охранных зон объектов электросетевого хозяйства и особых условий использования зон»</w:t>
            </w:r>
          </w:p>
        </w:tc>
      </w:tr>
      <w:tr w:rsidR="00865F8F" w:rsidRPr="00B554AD" w:rsidTr="00677979">
        <w:trPr>
          <w:trHeight w:val="458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4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Охранная зона газораспределительной сети Чувашской Республики – производственно-технологический комплекс (ПТК) «Газораспределительные сети и сооружения от газораспределительных станций АГРС-АКБ-160 и АГРС-4 г. Чебоксары Чувашской Республики»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21:00-6.143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RPr="00B554AD" w:rsidTr="00677979">
        <w:trPr>
          <w:trHeight w:val="458"/>
        </w:trPr>
        <w:tc>
          <w:tcPr>
            <w:tcW w:w="533" w:type="dxa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5</w:t>
            </w:r>
          </w:p>
        </w:tc>
        <w:tc>
          <w:tcPr>
            <w:tcW w:w="1963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Охранная зона КЛ-6КВ.от ТП-147 до ВЛ ТП-146</w:t>
            </w: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21:01-6.4871</w:t>
            </w:r>
          </w:p>
        </w:tc>
        <w:tc>
          <w:tcPr>
            <w:tcW w:w="2687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RPr="00B554AD" w:rsidTr="00677979">
        <w:trPr>
          <w:trHeight w:val="690"/>
        </w:trPr>
        <w:tc>
          <w:tcPr>
            <w:tcW w:w="533" w:type="dxa"/>
            <w:vMerge w:val="restart"/>
            <w:vAlign w:val="center"/>
          </w:tcPr>
          <w:p w:rsidR="00865F8F" w:rsidRPr="00B554AD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 w:rsidRPr="00B554AD">
              <w:rPr>
                <w:spacing w:val="-5"/>
                <w:sz w:val="20"/>
              </w:rPr>
              <w:t>6.</w:t>
            </w:r>
          </w:p>
        </w:tc>
        <w:tc>
          <w:tcPr>
            <w:tcW w:w="1963" w:type="dxa"/>
            <w:vMerge w:val="restart"/>
            <w:vAlign w:val="center"/>
          </w:tcPr>
          <w:p w:rsidR="00865F8F" w:rsidRPr="00B554AD" w:rsidRDefault="00865F8F" w:rsidP="00677979">
            <w:pPr>
              <w:pStyle w:val="TableParagraph"/>
              <w:ind w:left="110" w:right="166"/>
              <w:jc w:val="center"/>
              <w:rPr>
                <w:sz w:val="20"/>
              </w:rPr>
            </w:pPr>
            <w:r w:rsidRPr="00B554AD">
              <w:rPr>
                <w:sz w:val="20"/>
              </w:rPr>
              <w:t>Приаэродромная</w:t>
            </w:r>
            <w:r w:rsidRPr="00B554AD">
              <w:rPr>
                <w:spacing w:val="-13"/>
                <w:sz w:val="20"/>
              </w:rPr>
              <w:t xml:space="preserve"> </w:t>
            </w:r>
            <w:r w:rsidR="004E3AF2" w:rsidRPr="00B554AD">
              <w:rPr>
                <w:sz w:val="20"/>
              </w:rPr>
              <w:t>террито</w:t>
            </w:r>
            <w:r w:rsidRPr="00B554AD">
              <w:rPr>
                <w:spacing w:val="-4"/>
                <w:sz w:val="20"/>
              </w:rPr>
              <w:t>рия</w:t>
            </w: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30" w:lineRule="exact"/>
              <w:ind w:left="108" w:right="94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Приаэродромная территория аэродрома  Чебоксары</w:t>
            </w:r>
          </w:p>
        </w:tc>
        <w:tc>
          <w:tcPr>
            <w:tcW w:w="1706" w:type="dxa"/>
            <w:vAlign w:val="center"/>
          </w:tcPr>
          <w:p w:rsidR="00865F8F" w:rsidRPr="00B554AD" w:rsidRDefault="00D17073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Приказ Росавиации от 21.08.2023 № 684-П «Об установлении приаэродромной территории аэродрома гражданской авиации Чебоксары»</w:t>
            </w:r>
          </w:p>
        </w:tc>
        <w:tc>
          <w:tcPr>
            <w:tcW w:w="1609" w:type="dxa"/>
            <w:vAlign w:val="center"/>
          </w:tcPr>
          <w:p w:rsidR="00865F8F" w:rsidRPr="00B554AD" w:rsidRDefault="00D17073" w:rsidP="00677979">
            <w:pPr>
              <w:pStyle w:val="TableParagraph"/>
              <w:ind w:left="104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-</w:t>
            </w:r>
          </w:p>
        </w:tc>
        <w:tc>
          <w:tcPr>
            <w:tcW w:w="2687" w:type="dxa"/>
            <w:vMerge w:val="restart"/>
            <w:vAlign w:val="center"/>
          </w:tcPr>
          <w:p w:rsidR="00865F8F" w:rsidRPr="00B554AD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pacing w:val="-2"/>
                <w:sz w:val="20"/>
                <w:lang w:val="ru-RU"/>
              </w:rPr>
            </w:pPr>
            <w:r w:rsidRPr="00B554AD">
              <w:rPr>
                <w:spacing w:val="-2"/>
                <w:sz w:val="20"/>
              </w:rPr>
              <w:t></w:t>
            </w:r>
            <w:r w:rsidRPr="00B554AD">
              <w:rPr>
                <w:spacing w:val="-2"/>
                <w:sz w:val="20"/>
                <w:lang w:val="ru-RU"/>
              </w:rPr>
              <w:t xml:space="preserve">Постановление правительства Российской Федерации № 1460 от 2 декабря 2017 года «Об утверждении Правил установления приаэродромной территории,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</w:t>
            </w:r>
            <w:r w:rsidRPr="00B554AD">
              <w:rPr>
                <w:spacing w:val="-2"/>
                <w:sz w:val="20"/>
                <w:lang w:val="ru-RU"/>
              </w:rPr>
              <w:lastRenderedPageBreak/>
              <w:t>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территории».</w:t>
            </w:r>
          </w:p>
          <w:p w:rsidR="00865F8F" w:rsidRPr="00B554AD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pacing w:val="-2"/>
                <w:sz w:val="20"/>
                <w:lang w:val="ru-RU"/>
              </w:rPr>
            </w:pPr>
            <w:r w:rsidRPr="00B554AD">
              <w:rPr>
                <w:spacing w:val="-2"/>
                <w:sz w:val="20"/>
                <w:lang w:val="ru-RU"/>
              </w:rPr>
              <w:t>Приложение   к   Письму  Росавиации   от   27.11.2020   г.   № Исх-47904/04</w:t>
            </w:r>
          </w:p>
          <w:p w:rsidR="00865F8F" w:rsidRPr="00B554AD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z w:val="20"/>
                <w:lang w:val="ru-RU"/>
              </w:rPr>
            </w:pPr>
            <w:r w:rsidRPr="00B554AD">
              <w:rPr>
                <w:spacing w:val="-2"/>
                <w:sz w:val="20"/>
                <w:lang w:val="ru-RU"/>
              </w:rPr>
              <w:t>«Методические рекомендации по разработке проекта решения об установлении приаэродромных территорий аэродромов гражданской авиации Российской Федерации»</w:t>
            </w:r>
          </w:p>
        </w:tc>
      </w:tr>
      <w:tr w:rsidR="00865F8F" w:rsidRPr="00B554AD" w:rsidTr="00677979">
        <w:trPr>
          <w:trHeight w:val="460"/>
        </w:trPr>
        <w:tc>
          <w:tcPr>
            <w:tcW w:w="533" w:type="dxa"/>
            <w:vMerge/>
            <w:tcBorders>
              <w:top w:val="nil"/>
            </w:tcBorders>
            <w:vAlign w:val="center"/>
          </w:tcPr>
          <w:p w:rsidR="00865F8F" w:rsidRPr="00B554AD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  <w:vAlign w:val="center"/>
          </w:tcPr>
          <w:p w:rsidR="00865F8F" w:rsidRPr="00B554AD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2417" w:type="dxa"/>
            <w:vAlign w:val="center"/>
          </w:tcPr>
          <w:p w:rsidR="00865F8F" w:rsidRPr="00B554AD" w:rsidRDefault="00865F8F" w:rsidP="00677979">
            <w:pPr>
              <w:pStyle w:val="TableParagraph"/>
              <w:spacing w:line="228" w:lineRule="exact"/>
              <w:ind w:left="108"/>
              <w:jc w:val="center"/>
              <w:rPr>
                <w:spacing w:val="-2"/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Третья</w:t>
            </w:r>
            <w:r w:rsidRPr="00B554AD">
              <w:rPr>
                <w:spacing w:val="34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подзона</w:t>
            </w:r>
            <w:r w:rsidRPr="00B554AD">
              <w:rPr>
                <w:spacing w:val="36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приаэродромной территории</w:t>
            </w:r>
            <w:r w:rsidRPr="00B554AD">
              <w:rPr>
                <w:spacing w:val="74"/>
                <w:w w:val="150"/>
                <w:sz w:val="20"/>
                <w:lang w:val="ru-RU"/>
              </w:rPr>
              <w:t xml:space="preserve"> </w:t>
            </w:r>
            <w:r w:rsidRPr="00B554AD">
              <w:rPr>
                <w:sz w:val="20"/>
                <w:lang w:val="ru-RU"/>
              </w:rPr>
              <w:t>аэродрома Чебоксары (</w:t>
            </w:r>
            <w:r w:rsidRPr="00B554AD">
              <w:rPr>
                <w:spacing w:val="-2"/>
                <w:sz w:val="20"/>
                <w:lang w:val="ru-RU"/>
              </w:rPr>
              <w:t>3.3.1 и полосы ВП)</w:t>
            </w: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Четвертая подзона приаэродром- ной территории аэродрома аэродрома Чебоксары (4.2.3)</w:t>
            </w: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Пятая подзона приаэродромной территории аэродрома аэродрома Чебоксары</w:t>
            </w: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Шестая подзона приаэродромной территории аэродрома Чебоксары</w:t>
            </w:r>
          </w:p>
          <w:p w:rsidR="004E3AF2" w:rsidRPr="00B554AD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</w:tc>
        <w:tc>
          <w:tcPr>
            <w:tcW w:w="1706" w:type="dxa"/>
            <w:vAlign w:val="center"/>
          </w:tcPr>
          <w:p w:rsidR="00865F8F" w:rsidRPr="00B554AD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B554AD" w:rsidRDefault="00D17073" w:rsidP="00677979">
            <w:pPr>
              <w:pStyle w:val="TableParagraph"/>
              <w:ind w:left="104"/>
              <w:jc w:val="center"/>
              <w:rPr>
                <w:sz w:val="20"/>
                <w:lang w:val="ru-RU"/>
              </w:rPr>
            </w:pPr>
            <w:r w:rsidRPr="00B554AD">
              <w:rPr>
                <w:sz w:val="20"/>
                <w:lang w:val="ru-RU"/>
              </w:rPr>
              <w:t>-</w:t>
            </w:r>
          </w:p>
        </w:tc>
        <w:tc>
          <w:tcPr>
            <w:tcW w:w="2687" w:type="dxa"/>
            <w:vMerge/>
            <w:tcBorders>
              <w:top w:val="nil"/>
            </w:tcBorders>
            <w:vAlign w:val="center"/>
          </w:tcPr>
          <w:p w:rsidR="00865F8F" w:rsidRPr="00B554AD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4E3AF2" w:rsidRPr="00B554AD" w:rsidTr="00677979">
        <w:trPr>
          <w:trHeight w:val="460"/>
        </w:trPr>
        <w:tc>
          <w:tcPr>
            <w:tcW w:w="533" w:type="dxa"/>
            <w:tcBorders>
              <w:top w:val="nil"/>
            </w:tcBorders>
            <w:vAlign w:val="center"/>
          </w:tcPr>
          <w:p w:rsidR="004E3AF2" w:rsidRPr="00B554AD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7.</w:t>
            </w:r>
          </w:p>
        </w:tc>
        <w:tc>
          <w:tcPr>
            <w:tcW w:w="1963" w:type="dxa"/>
            <w:tcBorders>
              <w:top w:val="nil"/>
            </w:tcBorders>
            <w:vAlign w:val="center"/>
          </w:tcPr>
          <w:p w:rsidR="004E3AF2" w:rsidRPr="00B554AD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Охранная зона линии электропередачи</w:t>
            </w:r>
          </w:p>
        </w:tc>
        <w:tc>
          <w:tcPr>
            <w:tcW w:w="2417" w:type="dxa"/>
            <w:vAlign w:val="center"/>
          </w:tcPr>
          <w:p w:rsidR="004E3AF2" w:rsidRPr="00B554AD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B554AD">
              <w:rPr>
                <w:spacing w:val="-5"/>
                <w:sz w:val="20"/>
              </w:rPr>
              <w:t>Охранная зона ЛЭП 110 кВ</w:t>
            </w:r>
          </w:p>
        </w:tc>
        <w:tc>
          <w:tcPr>
            <w:tcW w:w="1706" w:type="dxa"/>
            <w:vAlign w:val="center"/>
          </w:tcPr>
          <w:p w:rsidR="004E3AF2" w:rsidRPr="00B554AD" w:rsidRDefault="004E3AF2" w:rsidP="0067797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609" w:type="dxa"/>
            <w:vAlign w:val="center"/>
          </w:tcPr>
          <w:p w:rsidR="004E3AF2" w:rsidRPr="00B554AD" w:rsidRDefault="004E3AF2" w:rsidP="00677979">
            <w:pPr>
              <w:pStyle w:val="TableParagraph"/>
              <w:ind w:left="104"/>
              <w:jc w:val="center"/>
              <w:rPr>
                <w:sz w:val="20"/>
              </w:rPr>
            </w:pPr>
          </w:p>
        </w:tc>
        <w:tc>
          <w:tcPr>
            <w:tcW w:w="2687" w:type="dxa"/>
            <w:tcBorders>
              <w:top w:val="nil"/>
            </w:tcBorders>
            <w:vAlign w:val="center"/>
          </w:tcPr>
          <w:p w:rsidR="004E3AF2" w:rsidRPr="00B554AD" w:rsidRDefault="004E3AF2" w:rsidP="00677979">
            <w:pPr>
              <w:jc w:val="center"/>
              <w:rPr>
                <w:sz w:val="2"/>
                <w:szCs w:val="2"/>
              </w:rPr>
            </w:pPr>
          </w:p>
        </w:tc>
      </w:tr>
    </w:tbl>
    <w:p w:rsidR="004F7F19" w:rsidRPr="00B554AD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4F7F19" w:rsidRPr="00B554AD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4F7F19" w:rsidRPr="00B554AD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1D37" w:rsidRPr="00B554AD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2A1D37" w:rsidRPr="00B554AD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2A1D37" w:rsidRPr="00B554AD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жилой застройки от ____________ № ____</w:t>
      </w:r>
    </w:p>
    <w:p w:rsidR="002A1D37" w:rsidRPr="00B554AD" w:rsidRDefault="002A1D37" w:rsidP="002A1D37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2A1D37" w:rsidRPr="00B554AD" w:rsidRDefault="002A1D37" w:rsidP="002A1D37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Очередность комплексного развития территории жилой застройки</w:t>
      </w:r>
    </w:p>
    <w:p w:rsidR="002A1D37" w:rsidRPr="00B554AD" w:rsidRDefault="002A1D37" w:rsidP="002A1D37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9" w:type="dxa"/>
        <w:tblInd w:w="-601" w:type="dxa"/>
        <w:tblLook w:val="04A0" w:firstRow="1" w:lastRow="0" w:firstColumn="1" w:lastColumn="0" w:noHBand="0" w:noVBand="1"/>
      </w:tblPr>
      <w:tblGrid>
        <w:gridCol w:w="1418"/>
        <w:gridCol w:w="2393"/>
        <w:gridCol w:w="3419"/>
        <w:gridCol w:w="3119"/>
      </w:tblGrid>
      <w:tr w:rsidR="002A1D37" w:rsidRPr="00B554AD" w:rsidTr="002A1D37">
        <w:trPr>
          <w:trHeight w:val="582"/>
        </w:trPr>
        <w:tc>
          <w:tcPr>
            <w:tcW w:w="1418" w:type="dxa"/>
            <w:vMerge w:val="restart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№</w:t>
            </w:r>
            <w:r w:rsidRPr="00B554AD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B554AD">
              <w:rPr>
                <w:rFonts w:ascii="Times New Roman" w:hAnsi="Times New Roman" w:cs="Times New Roman"/>
                <w:szCs w:val="24"/>
              </w:rPr>
              <w:t>очереди</w:t>
            </w:r>
          </w:p>
        </w:tc>
        <w:tc>
          <w:tcPr>
            <w:tcW w:w="2393" w:type="dxa"/>
            <w:vMerge w:val="restart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Предельный срок реализации очереди</w:t>
            </w:r>
          </w:p>
        </w:tc>
        <w:tc>
          <w:tcPr>
            <w:tcW w:w="6538" w:type="dxa"/>
            <w:gridSpan w:val="2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Наименование мероприятия</w:t>
            </w:r>
          </w:p>
        </w:tc>
      </w:tr>
      <w:tr w:rsidR="002A1D37" w:rsidRPr="00B554AD" w:rsidTr="002A1D37">
        <w:trPr>
          <w:trHeight w:val="582"/>
        </w:trPr>
        <w:tc>
          <w:tcPr>
            <w:tcW w:w="1418" w:type="dxa"/>
            <w:vMerge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93" w:type="dxa"/>
            <w:vMerge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Обеспечение перехода прав на объекты недвижимости*</w:t>
            </w:r>
            <w:r w:rsidR="00A62834" w:rsidRPr="00B554AD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554AD">
              <w:rPr>
                <w:rFonts w:ascii="Times New Roman" w:hAnsi="Times New Roman" w:cs="Times New Roman"/>
                <w:szCs w:val="24"/>
              </w:rPr>
              <w:t>и их снос</w:t>
            </w:r>
          </w:p>
        </w:tc>
        <w:tc>
          <w:tcPr>
            <w:tcW w:w="3119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Строительство объектов капитального строительства</w:t>
            </w:r>
          </w:p>
        </w:tc>
      </w:tr>
      <w:tr w:rsidR="002A1D37" w:rsidRPr="00B554AD" w:rsidTr="002A1D37">
        <w:tc>
          <w:tcPr>
            <w:tcW w:w="1418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I очередь</w:t>
            </w:r>
          </w:p>
        </w:tc>
        <w:tc>
          <w:tcPr>
            <w:tcW w:w="2393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Не позднее 3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Ул.Пржевальского, 3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Ул.Пржевальского, 5</w:t>
            </w:r>
          </w:p>
        </w:tc>
        <w:tc>
          <w:tcPr>
            <w:tcW w:w="3119" w:type="dxa"/>
          </w:tcPr>
          <w:p w:rsidR="002A1D37" w:rsidRPr="00B554AD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1 МКД</w:t>
            </w:r>
          </w:p>
        </w:tc>
      </w:tr>
      <w:tr w:rsidR="002A1D37" w:rsidRPr="00B554AD" w:rsidTr="002A1D37">
        <w:tc>
          <w:tcPr>
            <w:tcW w:w="1418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II очередь</w:t>
            </w:r>
          </w:p>
        </w:tc>
        <w:tc>
          <w:tcPr>
            <w:tcW w:w="2393" w:type="dxa"/>
          </w:tcPr>
          <w:p w:rsidR="002A1D37" w:rsidRPr="00B554AD" w:rsidRDefault="002A1D37" w:rsidP="00A62834">
            <w:pPr>
              <w:jc w:val="both"/>
            </w:pPr>
            <w:r w:rsidRPr="00B554AD">
              <w:rPr>
                <w:rFonts w:ascii="Times New Roman" w:hAnsi="Times New Roman" w:cs="Times New Roman"/>
                <w:szCs w:val="24"/>
              </w:rPr>
              <w:t>Не позднее 4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Ул.Пржевальского, 7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Ул.Пржевальского, 9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10А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10Б</w:t>
            </w:r>
          </w:p>
        </w:tc>
        <w:tc>
          <w:tcPr>
            <w:tcW w:w="3119" w:type="dxa"/>
          </w:tcPr>
          <w:p w:rsidR="002A1D37" w:rsidRPr="00B554AD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605A85" w:rsidRPr="00B554AD">
              <w:rPr>
                <w:rFonts w:ascii="Times New Roman" w:hAnsi="Times New Roman" w:cs="Times New Roman"/>
                <w:szCs w:val="24"/>
              </w:rPr>
              <w:t xml:space="preserve">МКД </w:t>
            </w:r>
            <w:r w:rsidRPr="00B554AD">
              <w:rPr>
                <w:rFonts w:ascii="Times New Roman" w:hAnsi="Times New Roman" w:cs="Times New Roman"/>
                <w:szCs w:val="24"/>
              </w:rPr>
              <w:t xml:space="preserve">и </w:t>
            </w:r>
          </w:p>
          <w:p w:rsidR="00A62834" w:rsidRPr="00B554AD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многоуровневая автостоянка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A1D37" w:rsidRPr="00B554AD" w:rsidTr="002A1D37">
        <w:tc>
          <w:tcPr>
            <w:tcW w:w="1418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III очередь</w:t>
            </w:r>
          </w:p>
        </w:tc>
        <w:tc>
          <w:tcPr>
            <w:tcW w:w="2393" w:type="dxa"/>
          </w:tcPr>
          <w:p w:rsidR="002A1D37" w:rsidRPr="00B554AD" w:rsidRDefault="002A1D37" w:rsidP="00A62834">
            <w:pPr>
              <w:jc w:val="both"/>
            </w:pPr>
            <w:r w:rsidRPr="00B554AD">
              <w:rPr>
                <w:rFonts w:ascii="Times New Roman" w:hAnsi="Times New Roman" w:cs="Times New Roman"/>
                <w:szCs w:val="24"/>
              </w:rPr>
              <w:t>Не позднее 7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8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10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12</w:t>
            </w:r>
          </w:p>
        </w:tc>
        <w:tc>
          <w:tcPr>
            <w:tcW w:w="3119" w:type="dxa"/>
          </w:tcPr>
          <w:p w:rsidR="002A1D37" w:rsidRPr="00B554AD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2A1D37" w:rsidRPr="00B554AD">
              <w:rPr>
                <w:rFonts w:ascii="Times New Roman" w:hAnsi="Times New Roman" w:cs="Times New Roman"/>
                <w:szCs w:val="24"/>
              </w:rPr>
              <w:t>МКД</w:t>
            </w:r>
          </w:p>
        </w:tc>
      </w:tr>
      <w:tr w:rsidR="002A1D37" w:rsidRPr="00B554AD" w:rsidTr="002A1D37">
        <w:tc>
          <w:tcPr>
            <w:tcW w:w="1418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IV очередь</w:t>
            </w:r>
          </w:p>
        </w:tc>
        <w:tc>
          <w:tcPr>
            <w:tcW w:w="2393" w:type="dxa"/>
          </w:tcPr>
          <w:p w:rsidR="002A1D37" w:rsidRPr="00B554AD" w:rsidRDefault="002A1D37" w:rsidP="00A62834">
            <w:pPr>
              <w:jc w:val="both"/>
            </w:pPr>
            <w:r w:rsidRPr="00B554AD">
              <w:rPr>
                <w:rFonts w:ascii="Times New Roman" w:hAnsi="Times New Roman" w:cs="Times New Roman"/>
                <w:szCs w:val="24"/>
              </w:rPr>
              <w:t>Не позднее 9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2</w:t>
            </w:r>
          </w:p>
          <w:p w:rsidR="00605A85" w:rsidRPr="00B554AD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4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Ул.Ашмарина, 6</w:t>
            </w:r>
          </w:p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Ул.М.А.Сапожникова, 6</w:t>
            </w:r>
          </w:p>
          <w:p w:rsidR="002A1D37" w:rsidRPr="00B554AD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Ул.Пржевальского, 13</w:t>
            </w:r>
          </w:p>
        </w:tc>
        <w:tc>
          <w:tcPr>
            <w:tcW w:w="3119" w:type="dxa"/>
          </w:tcPr>
          <w:p w:rsidR="002A1D37" w:rsidRPr="00B554AD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2A1D37" w:rsidRPr="00B554AD">
              <w:rPr>
                <w:rFonts w:ascii="Times New Roman" w:hAnsi="Times New Roman" w:cs="Times New Roman"/>
                <w:szCs w:val="24"/>
              </w:rPr>
              <w:t>МКД</w:t>
            </w:r>
            <w:r w:rsidRPr="00B554AD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2A1D37" w:rsidRPr="00B554AD" w:rsidTr="002A1D37">
        <w:tc>
          <w:tcPr>
            <w:tcW w:w="1418" w:type="dxa"/>
            <w:vAlign w:val="center"/>
          </w:tcPr>
          <w:p w:rsidR="002A1D37" w:rsidRPr="00B554AD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>V очередь</w:t>
            </w:r>
          </w:p>
        </w:tc>
        <w:tc>
          <w:tcPr>
            <w:tcW w:w="2393" w:type="dxa"/>
          </w:tcPr>
          <w:p w:rsidR="002A1D37" w:rsidRPr="00B554AD" w:rsidRDefault="002A1D37" w:rsidP="00A62834">
            <w:pPr>
              <w:jc w:val="both"/>
            </w:pPr>
            <w:r w:rsidRPr="00B554AD">
              <w:rPr>
                <w:rFonts w:ascii="Times New Roman" w:hAnsi="Times New Roman" w:cs="Times New Roman"/>
                <w:szCs w:val="24"/>
              </w:rPr>
              <w:t>Не позднее 10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B554AD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</w:rPr>
              <w:t>Объекты капитального строительства, подлежащие сносу, отсутствуют</w:t>
            </w:r>
          </w:p>
        </w:tc>
        <w:tc>
          <w:tcPr>
            <w:tcW w:w="3119" w:type="dxa"/>
          </w:tcPr>
          <w:p w:rsidR="002A1D37" w:rsidRPr="00B554AD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B554AD">
              <w:rPr>
                <w:rFonts w:ascii="Times New Roman" w:hAnsi="Times New Roman" w:cs="Times New Roman"/>
                <w:szCs w:val="24"/>
              </w:rPr>
              <w:t xml:space="preserve">Предприятия бытового обслуживания (магазин) </w:t>
            </w:r>
          </w:p>
        </w:tc>
      </w:tr>
    </w:tbl>
    <w:p w:rsidR="002A1D37" w:rsidRPr="00B554AD" w:rsidRDefault="002A1D37" w:rsidP="002A1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54AD">
        <w:rPr>
          <w:rFonts w:ascii="Times New Roman" w:hAnsi="Times New Roman" w:cs="Times New Roman"/>
          <w:sz w:val="18"/>
          <w:szCs w:val="18"/>
        </w:rPr>
        <w:t>*Под объектами недвижимости в настоящем приложении понимаются:</w:t>
      </w:r>
    </w:p>
    <w:p w:rsidR="002A1D37" w:rsidRPr="00B554AD" w:rsidRDefault="002A1D37" w:rsidP="002A1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54AD">
        <w:rPr>
          <w:rFonts w:ascii="Times New Roman" w:hAnsi="Times New Roman" w:cs="Times New Roman"/>
          <w:sz w:val="18"/>
          <w:szCs w:val="18"/>
        </w:rPr>
        <w:t>– многоквартирные дома, признанные аварийными и подлежащими сносу или реконструкции (аварийные МКД),</w:t>
      </w:r>
    </w:p>
    <w:p w:rsidR="002A1D37" w:rsidRPr="00B554AD" w:rsidRDefault="002A1D37" w:rsidP="00A62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18"/>
          <w:szCs w:val="18"/>
        </w:rPr>
        <w:t>– иные объекты капитального строительства, расположенные в границах Территории, подлежащие сносу или реконструкции (нежилые здания).</w:t>
      </w:r>
    </w:p>
    <w:p w:rsidR="002A1D37" w:rsidRPr="00B554AD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1D37" w:rsidRPr="00B554AD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Pr="00B554AD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1D37" w:rsidRPr="00B554AD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27C8" w:rsidRPr="00B554AD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0F27C8" w:rsidRPr="00B554AD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B554AD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4F7F19" w:rsidRPr="00B554AD" w:rsidRDefault="004F7F19" w:rsidP="00A62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48A" w:rsidRPr="00B554AD" w:rsidRDefault="0089648A" w:rsidP="0089648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4AD">
        <w:rPr>
          <w:rFonts w:ascii="Times New Roman" w:hAnsi="Times New Roman" w:cs="Times New Roman"/>
          <w:b/>
          <w:sz w:val="24"/>
          <w:szCs w:val="24"/>
        </w:rPr>
        <w:t>Требования к комплексному развитию территории</w:t>
      </w:r>
    </w:p>
    <w:p w:rsidR="0089648A" w:rsidRPr="00B554AD" w:rsidRDefault="0089648A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4F7F19" w:rsidRPr="00B554AD" w:rsidRDefault="004F7F19" w:rsidP="004F7F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554AD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Основные виды разрешенного использования земельных участков и объектов капитального строительства, которые могут быть выбраны при комплексном развитии территории подлежащей комплексному развитию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268"/>
        <w:gridCol w:w="4678"/>
        <w:gridCol w:w="1559"/>
      </w:tblGrid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Код </w:t>
            </w:r>
            <w:hyperlink r:id="rId11" w:history="1">
              <w:r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классификатора</w:t>
              </w:r>
            </w:hyperlink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видов разрешенного использования земельных участков, утвержденного </w:t>
            </w:r>
            <w:hyperlink r:id="rId12" w:history="1">
              <w:r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приказом</w:t>
              </w:r>
            </w:hyperlink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Федеральной службы государственной регистрации, кадастра и картографии от 10.11.2020</w:t>
            </w: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  <w:t>№ П/04122</w:t>
            </w:r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Наименование вида разрешенного использования земельного участка</w:t>
            </w:r>
          </w:p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Предельное количество этажей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3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2.6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Многоэтажная жилая застройка (высотная застройка)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4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2.7.1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Хранение автотранспорта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5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3.1.1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Предоставление коммунальных услуг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</w:t>
            </w:r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Бытовое обслуживание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6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4.1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Деловое управление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7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4.4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Магазины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8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4.6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Общественное питание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9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4.9.2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Стоянка транспортных средств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20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6.8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Связь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21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12.0.1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Улично-дорожная сеть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B554AD" w:rsidTr="00D158A8">
        <w:tc>
          <w:tcPr>
            <w:tcW w:w="629" w:type="dxa"/>
            <w:vAlign w:val="center"/>
          </w:tcPr>
          <w:p w:rsidR="004F7F19" w:rsidRPr="00B554AD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B554AD" w:rsidRDefault="000C6154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22">
              <w:r w:rsidR="004F7F19" w:rsidRPr="00B554AD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12.0.2</w:t>
              </w:r>
            </w:hyperlink>
          </w:p>
        </w:tc>
        <w:tc>
          <w:tcPr>
            <w:tcW w:w="4678" w:type="dxa"/>
            <w:vAlign w:val="center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Благоустройство территории</w:t>
            </w:r>
          </w:p>
        </w:tc>
        <w:tc>
          <w:tcPr>
            <w:tcW w:w="1559" w:type="dxa"/>
          </w:tcPr>
          <w:p w:rsidR="004F7F19" w:rsidRPr="00B554AD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B554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</w:tbl>
    <w:p w:rsidR="000F27C8" w:rsidRPr="00B554AD" w:rsidRDefault="000F27C8" w:rsidP="00A62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554AD">
        <w:rPr>
          <w:rFonts w:ascii="Times New Roman" w:hAnsi="Times New Roman" w:cs="Times New Roman"/>
          <w:sz w:val="24"/>
          <w:szCs w:val="28"/>
        </w:rPr>
        <w:t>* В случае изменения кода/содержания видов разрешенного использования в течение срока действия решения о комплексном развитии территории</w:t>
      </w:r>
      <w:r w:rsidR="002F5067" w:rsidRPr="00B554AD">
        <w:rPr>
          <w:rFonts w:ascii="Times New Roman" w:hAnsi="Times New Roman" w:cs="Times New Roman"/>
          <w:sz w:val="24"/>
          <w:szCs w:val="28"/>
        </w:rPr>
        <w:t xml:space="preserve"> </w:t>
      </w:r>
      <w:r w:rsidRPr="00B554AD">
        <w:rPr>
          <w:rFonts w:ascii="Times New Roman" w:hAnsi="Times New Roman" w:cs="Times New Roman"/>
          <w:sz w:val="24"/>
          <w:szCs w:val="28"/>
        </w:rPr>
        <w:t>применяются актуальные виды разрешенного использования.</w:t>
      </w:r>
    </w:p>
    <w:p w:rsidR="00CC0477" w:rsidRPr="00B554AD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Близлежащая территория, примыкающая к территории для осуществления мастер-плана оснащена объектами социального обслуживания. В их число входят: дошкольное образовательное учреждение, общеобразовательное учреждение, дом культуры, больница, поликлиника, продовольственные магазины и магазины непродовольственных товаров, аптеки, раздаточный пункт молочной кухни, предприятия общественного питания, предприятия бытового обслуживания, отделения и филиалы банков.</w:t>
      </w:r>
    </w:p>
    <w:p w:rsidR="00CC0477" w:rsidRPr="00B554AD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lastRenderedPageBreak/>
        <w:t>Потребность в необходимом количестве мест в ДОУ будет удовлетворена за счет двух отделений ближайших дошкольных детских учреждений МБДОУ «Детский сад №30", МБДОУ «Детский сад №88", МБДОУ «Детский сад №131" и МБДОУ «Детский сад №140" в радиусе пешеходной доступности 500 метров от территории осуществления мастер-плана КРТ.</w:t>
      </w:r>
    </w:p>
    <w:p w:rsidR="00CC0477" w:rsidRPr="00B554AD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Потребность в необходимом количестве мест в общеобразовательных учреждениях будет удовлетворена за счет ближайших МБОУ «СОШ №3", которая находится в радиусе пешеходной доступности 500 метров от территории осуществления мастер-плана КРТ.</w:t>
      </w:r>
    </w:p>
    <w:p w:rsidR="00CC0477" w:rsidRPr="00B554AD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Медицинское обслуживание территории осуществляет Детская поликлиника №3, расположенная по адресу: г. Чебоксары, ул. Бичурина 11А, и Поликлиника №4, расположенная по адресу: г. Чебоксары, ул. Бичурина 11. Медицинские учреждения находится в радиусе пешеходной доступности 1000 метров от территории осуществления мастер-плана КРТ.</w:t>
      </w:r>
    </w:p>
    <w:p w:rsidR="000F27C8" w:rsidRPr="00B554AD" w:rsidRDefault="000F27C8" w:rsidP="001D10EF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 xml:space="preserve">Расчетное количество парковочных мест размещается в границах </w:t>
      </w:r>
      <w:r w:rsidR="001D10EF" w:rsidRPr="00B554AD">
        <w:rPr>
          <w:rFonts w:ascii="Times New Roman" w:hAnsi="Times New Roman" w:cs="Times New Roman"/>
          <w:sz w:val="24"/>
          <w:szCs w:val="24"/>
        </w:rPr>
        <w:t>т</w:t>
      </w:r>
      <w:r w:rsidRPr="00B554AD">
        <w:rPr>
          <w:rFonts w:ascii="Times New Roman" w:hAnsi="Times New Roman" w:cs="Times New Roman"/>
          <w:sz w:val="24"/>
          <w:szCs w:val="24"/>
        </w:rPr>
        <w:t>ерритории комплексного развития либо в пределах</w:t>
      </w:r>
      <w:r w:rsidR="001D10EF" w:rsidRPr="00B554AD">
        <w:rPr>
          <w:rFonts w:ascii="Times New Roman" w:hAnsi="Times New Roman" w:cs="Times New Roman"/>
          <w:sz w:val="24"/>
          <w:szCs w:val="24"/>
        </w:rPr>
        <w:t xml:space="preserve"> </w:t>
      </w:r>
      <w:r w:rsidRPr="00B554AD">
        <w:rPr>
          <w:rFonts w:ascii="Times New Roman" w:hAnsi="Times New Roman" w:cs="Times New Roman"/>
          <w:sz w:val="24"/>
          <w:szCs w:val="24"/>
        </w:rPr>
        <w:t>земельного участка, собственником которого является победитель торгов.</w:t>
      </w:r>
    </w:p>
    <w:p w:rsidR="0089648A" w:rsidRPr="00B554AD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 xml:space="preserve">Максимальный коэффициент застройки в границах территории – 0,4 </w:t>
      </w:r>
    </w:p>
    <w:p w:rsidR="0089648A" w:rsidRPr="00B554AD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4AD">
        <w:rPr>
          <w:rFonts w:ascii="Times New Roman" w:hAnsi="Times New Roman" w:cs="Times New Roman"/>
          <w:sz w:val="24"/>
          <w:szCs w:val="24"/>
        </w:rPr>
        <w:t>Максимальный коэффициент плотности застройки в границах территории – 1,8</w:t>
      </w:r>
    </w:p>
    <w:p w:rsidR="0089648A" w:rsidRPr="00B554AD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648A" w:rsidRPr="00B554AD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7F19" w:rsidRPr="00B554AD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D10EF" w:rsidRPr="00B554AD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1D10EF" w:rsidRPr="00B554AD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B554AD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0F27C8" w:rsidRPr="00B554AD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к договору о комплексном развитии территории</w:t>
      </w:r>
    </w:p>
    <w:p w:rsidR="000F27C8" w:rsidRPr="00B554AD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жилой застройки от ______________ № _________</w:t>
      </w:r>
    </w:p>
    <w:p w:rsidR="001D10EF" w:rsidRPr="00B554AD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F27C8" w:rsidRPr="00B554AD" w:rsidRDefault="000F27C8" w:rsidP="002F5067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54AD">
        <w:rPr>
          <w:rFonts w:ascii="Times New Roman" w:hAnsi="Times New Roman" w:cs="Times New Roman"/>
          <w:sz w:val="28"/>
          <w:szCs w:val="28"/>
        </w:rPr>
        <w:t>Форма отчетности застройщика о выполнении мероприятий по комплексному развитию территории</w:t>
      </w:r>
    </w:p>
    <w:p w:rsidR="001D10EF" w:rsidRPr="00B554AD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58" w:type="dxa"/>
        <w:tblInd w:w="-1168" w:type="dxa"/>
        <w:tblLook w:val="04A0" w:firstRow="1" w:lastRow="0" w:firstColumn="1" w:lastColumn="0" w:noHBand="0" w:noVBand="1"/>
      </w:tblPr>
      <w:tblGrid>
        <w:gridCol w:w="426"/>
        <w:gridCol w:w="1590"/>
        <w:gridCol w:w="1671"/>
        <w:gridCol w:w="1559"/>
        <w:gridCol w:w="2268"/>
        <w:gridCol w:w="1843"/>
        <w:gridCol w:w="1701"/>
      </w:tblGrid>
      <w:tr w:rsidR="001D10EF" w:rsidRPr="002F5067" w:rsidTr="002F5067">
        <w:tc>
          <w:tcPr>
            <w:tcW w:w="426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№</w:t>
            </w:r>
          </w:p>
        </w:tc>
        <w:tc>
          <w:tcPr>
            <w:tcW w:w="1590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Наименование мероприятия</w:t>
            </w:r>
          </w:p>
        </w:tc>
        <w:tc>
          <w:tcPr>
            <w:tcW w:w="1671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Срок реализации</w:t>
            </w:r>
          </w:p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мероприятия в соответствии с Договором</w:t>
            </w:r>
          </w:p>
        </w:tc>
        <w:tc>
          <w:tcPr>
            <w:tcW w:w="1559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Фактический</w:t>
            </w:r>
          </w:p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срок реализации</w:t>
            </w:r>
          </w:p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Обоснование причины отклонения от предусмотренного договором срока (при наличии просрочки)</w:t>
            </w:r>
          </w:p>
        </w:tc>
        <w:tc>
          <w:tcPr>
            <w:tcW w:w="1843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Мероприятия, планируемые к</w:t>
            </w:r>
          </w:p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реализации в следующем отчетном периоде (квартал)</w:t>
            </w:r>
          </w:p>
        </w:tc>
        <w:tc>
          <w:tcPr>
            <w:tcW w:w="1701" w:type="dxa"/>
            <w:vAlign w:val="center"/>
          </w:tcPr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Возникающие проблемы (при</w:t>
            </w:r>
          </w:p>
          <w:p w:rsidR="001D10EF" w:rsidRPr="00B554AD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наличии) и предложения по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B554AD">
              <w:rPr>
                <w:rFonts w:ascii="Times New Roman" w:hAnsi="Times New Roman" w:cs="Times New Roman"/>
                <w:sz w:val="20"/>
                <w:szCs w:val="28"/>
              </w:rPr>
              <w:t>устранению проблем</w:t>
            </w:r>
          </w:p>
        </w:tc>
      </w:tr>
      <w:tr w:rsidR="001D10EF" w:rsidRPr="002F5067" w:rsidTr="002F5067">
        <w:tc>
          <w:tcPr>
            <w:tcW w:w="426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90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671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59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701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sectPr w:rsidR="001D10EF" w:rsidSect="007C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54E" w:rsidRDefault="0041054E" w:rsidP="007C26D3">
      <w:pPr>
        <w:spacing w:after="0" w:line="240" w:lineRule="auto"/>
      </w:pPr>
      <w:r>
        <w:separator/>
      </w:r>
    </w:p>
  </w:endnote>
  <w:endnote w:type="continuationSeparator" w:id="0">
    <w:p w:rsidR="0041054E" w:rsidRDefault="0041054E" w:rsidP="007C2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7447814"/>
      <w:docPartObj>
        <w:docPartGallery w:val="Page Numbers (Bottom of Page)"/>
        <w:docPartUnique/>
      </w:docPartObj>
    </w:sdtPr>
    <w:sdtEndPr/>
    <w:sdtContent>
      <w:p w:rsidR="00A6675B" w:rsidRDefault="00A6675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154">
          <w:rPr>
            <w:noProof/>
          </w:rPr>
          <w:t>5</w:t>
        </w:r>
        <w:r>
          <w:fldChar w:fldCharType="end"/>
        </w:r>
      </w:p>
    </w:sdtContent>
  </w:sdt>
  <w:p w:rsidR="00A6675B" w:rsidRDefault="00A6675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54E" w:rsidRDefault="0041054E" w:rsidP="007C26D3">
      <w:pPr>
        <w:spacing w:after="0" w:line="240" w:lineRule="auto"/>
      </w:pPr>
      <w:r>
        <w:separator/>
      </w:r>
    </w:p>
  </w:footnote>
  <w:footnote w:type="continuationSeparator" w:id="0">
    <w:p w:rsidR="0041054E" w:rsidRDefault="0041054E" w:rsidP="007C2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A4CA8"/>
    <w:multiLevelType w:val="hybridMultilevel"/>
    <w:tmpl w:val="0C184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C37C0"/>
    <w:multiLevelType w:val="hybridMultilevel"/>
    <w:tmpl w:val="9A5E973E"/>
    <w:lvl w:ilvl="0" w:tplc="1D1E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86877"/>
    <w:multiLevelType w:val="hybridMultilevel"/>
    <w:tmpl w:val="AAEA75DC"/>
    <w:lvl w:ilvl="0" w:tplc="1D1E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C52A7"/>
    <w:multiLevelType w:val="hybridMultilevel"/>
    <w:tmpl w:val="E8349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7C8"/>
    <w:rsid w:val="000C37EF"/>
    <w:rsid w:val="000C6154"/>
    <w:rsid w:val="000E4CFB"/>
    <w:rsid w:val="000F27C8"/>
    <w:rsid w:val="00107401"/>
    <w:rsid w:val="00146D4C"/>
    <w:rsid w:val="00174482"/>
    <w:rsid w:val="001B7E37"/>
    <w:rsid w:val="001C11A8"/>
    <w:rsid w:val="001C2F30"/>
    <w:rsid w:val="001D10EF"/>
    <w:rsid w:val="00247292"/>
    <w:rsid w:val="0025627A"/>
    <w:rsid w:val="00257B67"/>
    <w:rsid w:val="00286A3F"/>
    <w:rsid w:val="002A1D37"/>
    <w:rsid w:val="002D0450"/>
    <w:rsid w:val="002F4B62"/>
    <w:rsid w:val="002F5067"/>
    <w:rsid w:val="003407CA"/>
    <w:rsid w:val="00350496"/>
    <w:rsid w:val="0041054E"/>
    <w:rsid w:val="00413E93"/>
    <w:rsid w:val="00417B2F"/>
    <w:rsid w:val="00422614"/>
    <w:rsid w:val="004E3AF2"/>
    <w:rsid w:val="004F7F19"/>
    <w:rsid w:val="005E1DE6"/>
    <w:rsid w:val="00605A85"/>
    <w:rsid w:val="00677979"/>
    <w:rsid w:val="00683D63"/>
    <w:rsid w:val="00685F3C"/>
    <w:rsid w:val="006956AA"/>
    <w:rsid w:val="006A60A9"/>
    <w:rsid w:val="006C1570"/>
    <w:rsid w:val="007341FC"/>
    <w:rsid w:val="00745CA3"/>
    <w:rsid w:val="007512A8"/>
    <w:rsid w:val="00756FBD"/>
    <w:rsid w:val="007C26D3"/>
    <w:rsid w:val="00831084"/>
    <w:rsid w:val="008329E5"/>
    <w:rsid w:val="0083310A"/>
    <w:rsid w:val="0084169E"/>
    <w:rsid w:val="00865F8F"/>
    <w:rsid w:val="00873ADE"/>
    <w:rsid w:val="0089648A"/>
    <w:rsid w:val="0090526B"/>
    <w:rsid w:val="0097151E"/>
    <w:rsid w:val="00977DA2"/>
    <w:rsid w:val="009B498D"/>
    <w:rsid w:val="009E0E19"/>
    <w:rsid w:val="009E49EA"/>
    <w:rsid w:val="00A61277"/>
    <w:rsid w:val="00A62834"/>
    <w:rsid w:val="00A6675B"/>
    <w:rsid w:val="00B554AD"/>
    <w:rsid w:val="00B653CA"/>
    <w:rsid w:val="00B871AC"/>
    <w:rsid w:val="00BF52AF"/>
    <w:rsid w:val="00C758E6"/>
    <w:rsid w:val="00C96EF5"/>
    <w:rsid w:val="00CA33BC"/>
    <w:rsid w:val="00CC0477"/>
    <w:rsid w:val="00CD6A28"/>
    <w:rsid w:val="00CF33D6"/>
    <w:rsid w:val="00D01F43"/>
    <w:rsid w:val="00D1091E"/>
    <w:rsid w:val="00D158A8"/>
    <w:rsid w:val="00D17073"/>
    <w:rsid w:val="00D41DFA"/>
    <w:rsid w:val="00D72EDC"/>
    <w:rsid w:val="00D75F40"/>
    <w:rsid w:val="00D93E89"/>
    <w:rsid w:val="00DB58B4"/>
    <w:rsid w:val="00E15F1D"/>
    <w:rsid w:val="00E1685E"/>
    <w:rsid w:val="00E453EF"/>
    <w:rsid w:val="00E51C3D"/>
    <w:rsid w:val="00E53C32"/>
    <w:rsid w:val="00E623E5"/>
    <w:rsid w:val="00E8552C"/>
    <w:rsid w:val="00EF2330"/>
    <w:rsid w:val="00F062DD"/>
    <w:rsid w:val="00F344DC"/>
    <w:rsid w:val="00F357BF"/>
    <w:rsid w:val="00F657A6"/>
    <w:rsid w:val="00F81485"/>
    <w:rsid w:val="00F971BC"/>
    <w:rsid w:val="00FB43BE"/>
    <w:rsid w:val="00FD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C3FD6-58DA-474C-AE55-EF768C33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E0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0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E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6D3"/>
  </w:style>
  <w:style w:type="paragraph" w:styleId="a8">
    <w:name w:val="footer"/>
    <w:basedOn w:val="a"/>
    <w:link w:val="a9"/>
    <w:uiPriority w:val="99"/>
    <w:unhideWhenUsed/>
    <w:rsid w:val="007C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6D3"/>
  </w:style>
  <w:style w:type="paragraph" w:styleId="aa">
    <w:name w:val="List Paragraph"/>
    <w:basedOn w:val="a"/>
    <w:uiPriority w:val="34"/>
    <w:qFormat/>
    <w:rsid w:val="0097151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65F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65F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F73A52905FBF638D4891B0A8A0E5CE5FC3E8EF6235E6F34397780D0D680CC936AE1195C2D0EA0E215756705B12CEBF8ABA8A36DE53F4BF33E0uDL" TargetMode="External"/><Relationship Id="rId18" Type="http://schemas.openxmlformats.org/officeDocument/2006/relationships/hyperlink" Target="consultantplus://offline/ref=F73A52905FBF638D4891B0A8A0E5CE5FC3E8EF6235E6F34397780D0D680CC936AE1195C2D0EA0D225656705B12CEBF8ABA8A36DE53F4BF33E0uD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73A52905FBF638D4891B0A8A0E5CE5FC3E8EF6235E6F34397780D0D680CC936AE1195C2D0EA0B275456705B12CEBF8ABA8A36DE53F4BF33E0uD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92.168.152.154/document/redirect/75062082/0" TargetMode="External"/><Relationship Id="rId17" Type="http://schemas.openxmlformats.org/officeDocument/2006/relationships/hyperlink" Target="consultantplus://offline/ref=F73A52905FBF638D4891B0A8A0E5CE5FC3E8EF6235E6F34397780D0D680CC936AE1195C2D0EA0D235256705B12CEBF8ABA8A36DE53F4BF33E0uD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3A52905FBF638D4891B0A8A0E5CE5FC3E8EF6235E6F34397780D0D680CC936AE1195C2D0EA0D205356705B12CEBF8ABA8A36DE53F4BF33E0uDL" TargetMode="External"/><Relationship Id="rId20" Type="http://schemas.openxmlformats.org/officeDocument/2006/relationships/hyperlink" Target="consultantplus://offline/ref=F73A52905FBF638D4891B0A8A0E5CE5FC3E8EF6235E6F34397780D0D680CC936AE1195C2D0EA0C255256705B12CEBF8ABA8A36DE53F4BF33E0uD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92.168.152.154/document/redirect/75062082/100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73A52905FBF638D4891B0A8A0E5CE5FC3E8EF6235E6F34397780D0D680CC936AE1195C2D0EA0E205C56705B12CEBF8ABA8A36DE53F4BF33E0uD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consultantplus://offline/ref=F73A52905FBF638D4891B0A8A0E5CE5FC3E8EF6235E6F34397780D0D680CC936AE1195C1D3E15B70100829095785B281A59636D4E4uE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73A52905FBF638D4891B0A8A0E5CE5FC3E8EF6235E6F34397780D0D680CC936AE1195C2D0EA0E215D56705B12CEBF8ABA8A36DE53F4BF33E0uDL" TargetMode="External"/><Relationship Id="rId22" Type="http://schemas.openxmlformats.org/officeDocument/2006/relationships/hyperlink" Target="consultantplus://offline/ref=F73A52905FBF638D4891B0A8A0E5CE5FC3E8EF6235E6F34397780D0D680CC936AE1195C2D0EA0B275756705B12CEBF8ABA8A36DE53F4BF33E0u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3F8D-9AC0-4B72-A533-0B7FE803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7642</Words>
  <Characters>43564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Ильин В.Г.</cp:lastModifiedBy>
  <cp:revision>5</cp:revision>
  <cp:lastPrinted>2026-04-14T11:29:00Z</cp:lastPrinted>
  <dcterms:created xsi:type="dcterms:W3CDTF">2025-05-26T07:44:00Z</dcterms:created>
  <dcterms:modified xsi:type="dcterms:W3CDTF">2026-04-14T11:31:00Z</dcterms:modified>
</cp:coreProperties>
</file>