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C0" w:rsidRDefault="000D541F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0C0" w:rsidRDefault="000B30C0">
      <w:pPr>
        <w:spacing w:after="160" w:line="256" w:lineRule="auto"/>
        <w:ind w:firstLine="567"/>
        <w:jc w:val="right"/>
      </w:pPr>
    </w:p>
    <w:p w:rsidR="000B30C0" w:rsidRDefault="000B30C0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0B30C0">
        <w:trPr>
          <w:trHeight w:val="542"/>
        </w:trPr>
        <w:tc>
          <w:tcPr>
            <w:tcW w:w="4038" w:type="dxa"/>
          </w:tcPr>
          <w:p w:rsidR="000B30C0" w:rsidRDefault="000D541F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0B30C0" w:rsidRDefault="000B30C0">
            <w:pPr>
              <w:spacing w:line="276" w:lineRule="auto"/>
              <w:jc w:val="center"/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0B30C0" w:rsidRDefault="000B30C0">
            <w:pPr>
              <w:jc w:val="center"/>
            </w:pPr>
          </w:p>
        </w:tc>
        <w:tc>
          <w:tcPr>
            <w:tcW w:w="4078" w:type="dxa"/>
          </w:tcPr>
          <w:p w:rsidR="000B30C0" w:rsidRDefault="000D54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0B30C0" w:rsidRDefault="000B30C0">
            <w:pPr>
              <w:spacing w:line="276" w:lineRule="auto"/>
              <w:jc w:val="center"/>
              <w:rPr>
                <w:b/>
              </w:rPr>
            </w:pPr>
          </w:p>
          <w:p w:rsidR="000B30C0" w:rsidRDefault="000D541F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0B30C0" w:rsidRDefault="000D541F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0B30C0">
        <w:trPr>
          <w:trHeight w:val="438"/>
        </w:trPr>
        <w:tc>
          <w:tcPr>
            <w:tcW w:w="4038" w:type="dxa"/>
          </w:tcPr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 w:rsidR="00713BCE">
              <w:rPr>
                <w:u w:val="single"/>
              </w:rPr>
              <w:t>39/1</w:t>
            </w:r>
            <w:r w:rsidR="00FA392D">
              <w:rPr>
                <w:u w:val="single"/>
              </w:rPr>
              <w:t>9</w:t>
            </w:r>
          </w:p>
          <w:p w:rsidR="000B30C0" w:rsidRDefault="000D541F">
            <w:pPr>
              <w:jc w:val="center"/>
            </w:pPr>
            <w:r>
              <w:t xml:space="preserve">село Янтиково </w:t>
            </w:r>
          </w:p>
        </w:tc>
        <w:tc>
          <w:tcPr>
            <w:tcW w:w="1173" w:type="dxa"/>
            <w:vMerge/>
          </w:tcPr>
          <w:p w:rsidR="000B30C0" w:rsidRDefault="000B30C0"/>
        </w:tc>
        <w:tc>
          <w:tcPr>
            <w:tcW w:w="4078" w:type="dxa"/>
          </w:tcPr>
          <w:p w:rsidR="000B30C0" w:rsidRDefault="000D541F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0B30C0" w:rsidRDefault="000B30C0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0B30C0" w:rsidRDefault="000D541F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0B30C0" w:rsidRDefault="000B30C0"/>
          <w:p w:rsidR="000B30C0" w:rsidRDefault="000D541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 w:rsidR="0013257F">
              <w:rPr>
                <w:u w:val="single"/>
              </w:rPr>
              <w:t>39/1</w:t>
            </w:r>
            <w:r w:rsidR="00FA392D">
              <w:rPr>
                <w:u w:val="single"/>
              </w:rPr>
              <w:t>9</w:t>
            </w:r>
            <w:r>
              <w:t xml:space="preserve"> №</w:t>
            </w:r>
          </w:p>
          <w:p w:rsidR="000B30C0" w:rsidRDefault="000D541F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0B30C0" w:rsidRDefault="000B30C0"/>
    <w:p w:rsidR="000D541F" w:rsidRPr="000D541F" w:rsidRDefault="000D541F">
      <w:pPr>
        <w:rPr>
          <w:sz w:val="16"/>
          <w:szCs w:val="16"/>
        </w:rPr>
      </w:pPr>
    </w:p>
    <w:p w:rsidR="00E74A5B" w:rsidRPr="00E74A5B" w:rsidRDefault="00E74A5B" w:rsidP="00E74A5B">
      <w:pPr>
        <w:widowControl w:val="0"/>
        <w:tabs>
          <w:tab w:val="left" w:pos="3894"/>
        </w:tabs>
        <w:ind w:right="5669"/>
        <w:jc w:val="both"/>
        <w:rPr>
          <w:bCs/>
          <w:color w:val="000000" w:themeColor="text1"/>
          <w:szCs w:val="24"/>
        </w:rPr>
      </w:pPr>
      <w:bookmarkStart w:id="0" w:name="sub_2"/>
      <w:bookmarkStart w:id="1" w:name="sub_42"/>
      <w:r w:rsidRPr="00E74A5B">
        <w:rPr>
          <w:color w:val="000000" w:themeColor="text1"/>
          <w:szCs w:val="24"/>
        </w:rPr>
        <w:t xml:space="preserve">О признании утратившими силу некоторых решений Собрания депутатов </w:t>
      </w:r>
      <w:proofErr w:type="spellStart"/>
      <w:r w:rsidR="00713BCE">
        <w:rPr>
          <w:color w:val="000000" w:themeColor="text1"/>
          <w:szCs w:val="24"/>
        </w:rPr>
        <w:t>Т</w:t>
      </w:r>
      <w:r w:rsidR="00FA392D">
        <w:rPr>
          <w:color w:val="000000" w:themeColor="text1"/>
          <w:szCs w:val="24"/>
        </w:rPr>
        <w:t>юмеревского</w:t>
      </w:r>
      <w:proofErr w:type="spellEnd"/>
      <w:r w:rsidR="00FA392D">
        <w:rPr>
          <w:color w:val="000000" w:themeColor="text1"/>
          <w:szCs w:val="24"/>
        </w:rPr>
        <w:t xml:space="preserve"> </w:t>
      </w:r>
      <w:r w:rsidRPr="00E74A5B">
        <w:rPr>
          <w:color w:val="000000" w:themeColor="text1"/>
          <w:szCs w:val="24"/>
        </w:rPr>
        <w:t>сельского поселения Янтиковского района Чувашской Республики</w:t>
      </w:r>
    </w:p>
    <w:p w:rsidR="00E74A5B" w:rsidRPr="00E74A5B" w:rsidRDefault="00E74A5B" w:rsidP="00E74A5B">
      <w:pPr>
        <w:rPr>
          <w:color w:val="000000" w:themeColor="text1"/>
          <w:szCs w:val="24"/>
        </w:rPr>
      </w:pPr>
    </w:p>
    <w:p w:rsidR="00E74A5B" w:rsidRPr="00E74A5B" w:rsidRDefault="00E74A5B" w:rsidP="00B67362">
      <w:pPr>
        <w:shd w:val="clear" w:color="auto" w:fill="FFFFFF"/>
        <w:spacing w:line="360" w:lineRule="auto"/>
        <w:jc w:val="both"/>
        <w:rPr>
          <w:color w:val="000000" w:themeColor="text1"/>
          <w:sz w:val="16"/>
          <w:szCs w:val="16"/>
        </w:rPr>
      </w:pPr>
    </w:p>
    <w:p w:rsidR="00E74A5B" w:rsidRPr="00F474E1" w:rsidRDefault="00E74A5B" w:rsidP="00B67362">
      <w:pPr>
        <w:spacing w:line="360" w:lineRule="auto"/>
        <w:ind w:firstLine="709"/>
        <w:jc w:val="both"/>
        <w:rPr>
          <w:b/>
          <w:szCs w:val="24"/>
        </w:rPr>
      </w:pPr>
      <w:r w:rsidRPr="00F474E1">
        <w:rPr>
          <w:szCs w:val="24"/>
        </w:rPr>
        <w:t>В соответств</w:t>
      </w:r>
      <w:bookmarkStart w:id="2" w:name="_GoBack"/>
      <w:bookmarkEnd w:id="2"/>
      <w:r w:rsidRPr="00F474E1">
        <w:rPr>
          <w:szCs w:val="24"/>
        </w:rPr>
        <w:t xml:space="preserve">ии с Законом Чувашской Республики от 29.03.2022 № 32 «О преобразовании муниципальных образований Янтиковского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округа», Собрание депутатов Янтиковского муниципального округа </w:t>
      </w:r>
      <w:r w:rsidRPr="00F474E1">
        <w:rPr>
          <w:b/>
          <w:szCs w:val="24"/>
        </w:rPr>
        <w:t>р е ш и л о:</w:t>
      </w:r>
    </w:p>
    <w:bookmarkEnd w:id="0"/>
    <w:p w:rsidR="00095C7F" w:rsidRPr="00095C7F" w:rsidRDefault="00095C7F" w:rsidP="00B67362">
      <w:pPr>
        <w:pStyle w:val="affd"/>
        <w:shd w:val="clear" w:color="auto" w:fill="FFFFFF"/>
        <w:spacing w:before="0" w:after="0" w:line="360" w:lineRule="auto"/>
        <w:rPr>
          <w:color w:val="000000" w:themeColor="text1"/>
        </w:rPr>
      </w:pPr>
      <w:r w:rsidRPr="00095C7F">
        <w:rPr>
          <w:color w:val="000000" w:themeColor="text1"/>
        </w:rPr>
        <w:t>1. Признать утратившими силу: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07.05.2008 № 25/4 «Об утверждении квалификационных требований для замещения должностей муниципальной службы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07.05.2008 № 25/6 «Об утверждении Положения о проведении аттестации муниципальных служащих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31.03.2009 № 37/4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30.10.2008г. № 30/1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07.05.2009 № 38/2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30.10.2008г. №30/1 «Об утверждении Положения «О вопросах налогового регулирования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района, отнесенных законодательством Российской Федерации и Чувашской Республики о налогах и сборах к ведению органов местного самоуправления»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  <w:lang w:eastAsia="en-US"/>
        </w:rPr>
      </w:pPr>
      <w:r w:rsidRPr="00095C7F">
        <w:rPr>
          <w:color w:val="000000" w:themeColor="text1"/>
          <w:szCs w:val="24"/>
        </w:rPr>
        <w:t>решение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10.03.2011 № 3/4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22.03.2013 № 28/2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30.10.2008 № 30/1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27.12.2013 № 38/1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30.10.2008 № 30/1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20.05.2014 № 42/2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об учете муниципального имущества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и порядке ведения реестра муниципального имущества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20.06.2014 № 43/1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муниципальной службе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10.07.2014 № 44/1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20.06.2014 г. № 43/1 «Об утверждении Положения о муниципальной службе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10.07.2014 № 44/2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изменения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07.05.2008 № 25/4 «Об утверждении квалификационных требований для замещения должностей муниципальной службы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23.09.2014 № 46/3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изменения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07.05.2008 № 25/4 «Об утверждении квалификационных требований для замещения должностей муниципальной службы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24.03.2015 № 51/4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порядке определения цены выкупа земельных участков, находящихся в муниципальной собственности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Республики, собственникам зданий, строений, сооружений, расположен</w:t>
      </w:r>
      <w:r>
        <w:rPr>
          <w:color w:val="000000" w:themeColor="text1"/>
          <w:szCs w:val="24"/>
        </w:rPr>
        <w:t>ных на таких земельных участках»;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24.03.2015 № 51/1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об учете муниципального имущества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28.04.2015 № 52/6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ставки арендной платы в отношении земельных участков, находящихся в муниципальной собственности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и предоставленных (занятых) для размещения объектов электроэнергетики (за исключением генерирующих мощностей)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18.06.2015 № 53/2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Положение о проведении аттестации муниципальных служащих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26.01.2016 № 6/1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Положения о муниципальной службе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14.04.2016 № 7/1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16.04.2016 № 7/4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 порядке сообщения лицами, замещающими муниципальные должности, муниципальными служащими, осуществляющими полномочия представителя нанимателя (работодателя),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20.04.2017 № 17/5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20.06.2014 № 43/1 «Об утверждении Положения о муниципальной службе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20.04.2017 № 17/4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Порядка организации и осуществления приема граждан депутатами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28.11.2017 № 24/6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порядке реализации правотворческой инициативы граждан на территории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14.12.2017 № 25/4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27/1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05.02.2018 № 27/2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10.03.2011 № 3/4 «Об утверждении Положения о порядке владения, пользования и распоряжения имуществом муниципальной казны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28.03.2018 № 29/1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местных нормативов градостроительного проектирования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>
        <w:rPr>
          <w:color w:val="000000" w:themeColor="text1"/>
          <w:szCs w:val="24"/>
        </w:rPr>
        <w:t>о</w:t>
      </w:r>
      <w:r w:rsidRPr="00095C7F">
        <w:rPr>
          <w:color w:val="000000" w:themeColor="text1"/>
          <w:szCs w:val="24"/>
        </w:rPr>
        <w:t xml:space="preserve">т 28.03.2018 № 29/2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Положение о проведении конкурса на замещение должности муниципальной службы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>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23.07.2018 № 34/3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«Положения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23.07.2018 № 34/4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30.08.2018 № 35/1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налоговых льготах по местным налогам юридическим лицам и индивидуальным предпринимателям, осуществляющим инвестиционную деятельность на территории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>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30.08.2018 № 35/2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расчете размера платы за пользование жилым помещением (платы за наем) муниципального жилищного фонда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и установлении размера базовой ставки платы за пользование жилым помещением (платы за наем) муниципального жилищного фонда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30.08.2018 № 35/3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«О депутатском запросе депутата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Pr="00095C7F">
        <w:rPr>
          <w:color w:val="000000" w:themeColor="text1"/>
          <w:szCs w:val="24"/>
        </w:rPr>
        <w:t xml:space="preserve">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18.09.2018 № 36/2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«О порядке вырубки зеленых насаждений на территории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Республики, не входящих в земли государственного лесного фонда Российской Федерации»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14.12.2018 № 40/3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порядке организации и проведения публичных слушаний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14.12.2018 № 40/2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составе, порядке подготовки генерального плана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и внесения в него изменений, составе и порядке подготовки планов реализации генерального плана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31.01.2019 № 42/4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23.07.2018 № 34/3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Pr="00095C7F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31.01.2019 № 42/2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22.02.2019 № 43/3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27.06.2017 № 19/2 «О порядке премирования и материальном стимулировании муниципальных служащих и работников, замещающих должности, не являющиеся должностями муниципальной службы, администрации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22.02.2019 № 43/2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порядке премирования и материальном стимулировании главы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29.03.2019 № 44/3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от20.04.2014 №43/1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47/4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Об утверждении Положения о сообщении лицами, замещающими муниципальные должности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47/3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Порядок представления главным распорядителем средств местного бюджета в финансовый отдел администрации Янтиковского района информации о совершаемых действиях, направленных на реализацию права регресса, либо об отсутствии оснований для предъявления иска о взыскании денежных средств в порядке регресса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47/5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Порядок проведения конкурса «Лучший староста сельского населенного пункта»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24.05.2019 № 47/2 </w:t>
      </w:r>
      <w:r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старосте сельского населенного пункта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03.10.2019 № 53/2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предоставлении лицам, замещающим муниципальные должности, и муниципальным служащим в администрации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компенсации за использование личного транспорта в служебных целях и возмещении расходов, связанных с его использованием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24.10.2019 № 55/2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Положение о старосте сельского населенного пункта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и об отдельных вопросах, связанных с деятельностью и статусом старосты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24.10.2019 № 55/1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17.12.2019 № 58/5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03.10.2019 № 53/2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 w:rsidRP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17.12.2019 № 58/4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17.12.2019 № 58/3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 внесении изменений в Порядок проведения конкурса «Лучший староста сельского населенного пункта»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17.12.2019 № 58/2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Порядка поощрения работников администрации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17.02.2020 № 61/3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 w:rsidRP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17.02.2020 № 61/1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23.06.2020 № 65/3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23.06.2020 № 65/5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30 октября 2008 г. № 6/1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30.09.2020 № 1/9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Об утверждении Порядка проведения конкурса на должность главы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B67362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095C7F" w:rsidRPr="00095C7F">
        <w:rPr>
          <w:color w:val="000000" w:themeColor="text1"/>
          <w:szCs w:val="24"/>
        </w:rPr>
        <w:t xml:space="preserve">ешение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="00095C7F" w:rsidRPr="00095C7F">
        <w:rPr>
          <w:color w:val="000000" w:themeColor="text1"/>
          <w:szCs w:val="24"/>
        </w:rPr>
        <w:t xml:space="preserve">от 06.10.2020 № 2/1 </w:t>
      </w:r>
      <w:r>
        <w:rPr>
          <w:color w:val="000000" w:themeColor="text1"/>
          <w:szCs w:val="24"/>
        </w:rPr>
        <w:t>«</w:t>
      </w:r>
      <w:r w:rsidR="00095C7F" w:rsidRPr="00095C7F">
        <w:rPr>
          <w:color w:val="000000" w:themeColor="text1"/>
          <w:szCs w:val="24"/>
        </w:rPr>
        <w:t xml:space="preserve">О внесении изменений в Положение о муниципальной службе </w:t>
      </w:r>
      <w:proofErr w:type="spellStart"/>
      <w:r w:rsidR="00095C7F" w:rsidRPr="00095C7F">
        <w:rPr>
          <w:color w:val="000000" w:themeColor="text1"/>
          <w:szCs w:val="24"/>
        </w:rPr>
        <w:t>Тюмеревского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B67362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095C7F" w:rsidRPr="00095C7F">
        <w:rPr>
          <w:color w:val="000000" w:themeColor="text1"/>
          <w:szCs w:val="24"/>
        </w:rPr>
        <w:t xml:space="preserve">ешение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="00095C7F" w:rsidRPr="00095C7F">
        <w:rPr>
          <w:color w:val="000000" w:themeColor="text1"/>
          <w:szCs w:val="24"/>
        </w:rPr>
        <w:t xml:space="preserve">от 29.10.2020 № 4/2 </w:t>
      </w:r>
      <w:r>
        <w:rPr>
          <w:color w:val="000000" w:themeColor="text1"/>
          <w:szCs w:val="24"/>
        </w:rPr>
        <w:t>«</w:t>
      </w:r>
      <w:r w:rsidR="00095C7F"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095C7F" w:rsidRPr="00095C7F">
        <w:rPr>
          <w:color w:val="000000" w:themeColor="text1"/>
          <w:szCs w:val="24"/>
        </w:rPr>
        <w:t>Тюмеревского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сельского поселения Янтиковского района от 17.02.2020 № 61/3</w:t>
      </w:r>
      <w:r>
        <w:rPr>
          <w:color w:val="000000" w:themeColor="text1"/>
          <w:szCs w:val="24"/>
        </w:rPr>
        <w:t>»;</w:t>
      </w:r>
    </w:p>
    <w:p w:rsidR="00095C7F" w:rsidRPr="00095C7F" w:rsidRDefault="00B67362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095C7F" w:rsidRPr="00095C7F">
        <w:rPr>
          <w:color w:val="000000" w:themeColor="text1"/>
          <w:szCs w:val="24"/>
        </w:rPr>
        <w:t xml:space="preserve">ешение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="00095C7F" w:rsidRPr="00095C7F">
        <w:rPr>
          <w:color w:val="000000" w:themeColor="text1"/>
          <w:szCs w:val="24"/>
        </w:rPr>
        <w:t xml:space="preserve">от 17.02.2021 № 10/2 </w:t>
      </w:r>
      <w:r>
        <w:rPr>
          <w:color w:val="000000" w:themeColor="text1"/>
          <w:szCs w:val="24"/>
        </w:rPr>
        <w:t>«</w:t>
      </w:r>
      <w:r w:rsidR="00095C7F" w:rsidRPr="00095C7F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="00095C7F" w:rsidRPr="00095C7F">
        <w:rPr>
          <w:color w:val="000000" w:themeColor="text1"/>
          <w:szCs w:val="24"/>
        </w:rPr>
        <w:t>Тюмеревском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сельском поселении Янтиковского района Чувашской Республики</w:t>
      </w:r>
      <w:r>
        <w:rPr>
          <w:color w:val="000000" w:themeColor="text1"/>
          <w:szCs w:val="24"/>
        </w:rPr>
        <w:t>»;</w:t>
      </w:r>
    </w:p>
    <w:p w:rsidR="00095C7F" w:rsidRPr="00095C7F" w:rsidRDefault="00B67362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095C7F" w:rsidRPr="00095C7F">
        <w:rPr>
          <w:color w:val="000000" w:themeColor="text1"/>
          <w:szCs w:val="24"/>
        </w:rPr>
        <w:t>ешение</w:t>
      </w:r>
      <w:r w:rsidRPr="00B67362">
        <w:rPr>
          <w:color w:val="000000" w:themeColor="text1"/>
          <w:szCs w:val="24"/>
        </w:rPr>
        <w:t xml:space="preserve">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="00095C7F" w:rsidRPr="00095C7F">
        <w:rPr>
          <w:color w:val="000000" w:themeColor="text1"/>
          <w:szCs w:val="24"/>
        </w:rPr>
        <w:t xml:space="preserve"> от 08.04.2021 № 12/2 </w:t>
      </w:r>
      <w:r>
        <w:rPr>
          <w:color w:val="000000" w:themeColor="text1"/>
          <w:szCs w:val="24"/>
        </w:rPr>
        <w:t>«</w:t>
      </w:r>
      <w:r w:rsidR="00095C7F"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095C7F" w:rsidRPr="00095C7F">
        <w:rPr>
          <w:color w:val="000000" w:themeColor="text1"/>
          <w:szCs w:val="24"/>
        </w:rPr>
        <w:t>Тюмеревского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="00095C7F" w:rsidRPr="00095C7F">
        <w:rPr>
          <w:color w:val="000000" w:themeColor="text1"/>
          <w:szCs w:val="24"/>
        </w:rPr>
        <w:t>Тюмеревском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>
        <w:rPr>
          <w:color w:val="000000" w:themeColor="text1"/>
          <w:szCs w:val="24"/>
        </w:rPr>
        <w:t>;</w:t>
      </w:r>
    </w:p>
    <w:p w:rsidR="00095C7F" w:rsidRPr="00095C7F" w:rsidRDefault="00B67362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</w:t>
      </w:r>
      <w:r w:rsidR="00095C7F" w:rsidRPr="00095C7F">
        <w:rPr>
          <w:color w:val="000000" w:themeColor="text1"/>
          <w:szCs w:val="24"/>
        </w:rPr>
        <w:t xml:space="preserve">ешение </w:t>
      </w:r>
      <w:r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="00095C7F" w:rsidRPr="00095C7F">
        <w:rPr>
          <w:color w:val="000000" w:themeColor="text1"/>
          <w:szCs w:val="24"/>
        </w:rPr>
        <w:t xml:space="preserve">от 08.04.2021 № 12/5 </w:t>
      </w:r>
      <w:r>
        <w:rPr>
          <w:color w:val="000000" w:themeColor="text1"/>
          <w:szCs w:val="24"/>
        </w:rPr>
        <w:t>«</w:t>
      </w:r>
      <w:r w:rsidR="00095C7F"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="00095C7F" w:rsidRPr="00095C7F">
        <w:rPr>
          <w:color w:val="000000" w:themeColor="text1"/>
          <w:szCs w:val="24"/>
        </w:rPr>
        <w:t>Тюмеревского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сельского поселения от 19.08.2016 № 10/2 «Об утверждении Положения об организации ритуальных услуг и содержании мест захоронения на территории </w:t>
      </w:r>
      <w:proofErr w:type="spellStart"/>
      <w:r w:rsidR="00095C7F" w:rsidRPr="00095C7F">
        <w:rPr>
          <w:color w:val="000000" w:themeColor="text1"/>
          <w:szCs w:val="24"/>
        </w:rPr>
        <w:t>Тюмеревского</w:t>
      </w:r>
      <w:proofErr w:type="spellEnd"/>
      <w:r w:rsidR="00095C7F" w:rsidRPr="00095C7F">
        <w:rPr>
          <w:color w:val="000000" w:themeColor="text1"/>
          <w:szCs w:val="24"/>
        </w:rPr>
        <w:t xml:space="preserve"> сельского поселения»</w:t>
      </w:r>
      <w:r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23.07.2021 № 16/2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 w:rsidRP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24.08.2021 № 19/3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Положение о муниципальной службе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24.08.2021 № 19/4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30.09.2020 № 1/9 «Об утверждении Порядка проведения конкурса на должность главы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27.12.2021 № 25/2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01.10.2020 № 1/9 «Об утверждении Порядка проведения конкурса на должность главы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11.03.2022 № 28/3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Республики, утвержденный Собраниям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от 05.09.2016 № 11/1</w:t>
      </w:r>
      <w:r w:rsidR="00B67362">
        <w:rPr>
          <w:color w:val="000000" w:themeColor="text1"/>
          <w:szCs w:val="24"/>
        </w:rPr>
        <w:t>»;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>решение</w:t>
      </w:r>
      <w:r w:rsidR="00B67362">
        <w:rPr>
          <w:color w:val="000000" w:themeColor="text1"/>
          <w:szCs w:val="24"/>
        </w:rPr>
        <w:t xml:space="preserve">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</w:t>
      </w:r>
      <w:r w:rsidRPr="00095C7F">
        <w:rPr>
          <w:color w:val="000000" w:themeColor="text1"/>
          <w:szCs w:val="24"/>
        </w:rPr>
        <w:t xml:space="preserve"> от 22.06.2022 № 33/1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внесение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от 26.11.2013 года № 36/3 «О создании дорожного фонда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19.07.2022 № 34/1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 внесении изменений в решение Собрания депутатов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Янтиковского района от 17.11.2014 № 47/5 «Об утверждении Положения о регулировании бюджетных правоотношений в </w:t>
      </w:r>
      <w:proofErr w:type="spellStart"/>
      <w:r w:rsidRPr="00095C7F">
        <w:rPr>
          <w:color w:val="000000" w:themeColor="text1"/>
          <w:szCs w:val="24"/>
        </w:rPr>
        <w:t>Тюмеревском</w:t>
      </w:r>
      <w:proofErr w:type="spellEnd"/>
      <w:r w:rsidRPr="00095C7F">
        <w:rPr>
          <w:color w:val="000000" w:themeColor="text1"/>
          <w:szCs w:val="24"/>
        </w:rPr>
        <w:t xml:space="preserve"> сельском поселении Янтиковского района»</w:t>
      </w:r>
      <w:r w:rsidR="00B67362">
        <w:rPr>
          <w:color w:val="000000" w:themeColor="text1"/>
          <w:szCs w:val="24"/>
        </w:rPr>
        <w:t>;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</w:rPr>
      </w:pPr>
      <w:r w:rsidRPr="00095C7F">
        <w:rPr>
          <w:color w:val="000000" w:themeColor="text1"/>
          <w:szCs w:val="24"/>
        </w:rPr>
        <w:t xml:space="preserve">решение </w:t>
      </w:r>
      <w:r w:rsidR="00B67362" w:rsidRPr="00095C7F">
        <w:rPr>
          <w:color w:val="000000" w:themeColor="text1"/>
          <w:szCs w:val="24"/>
        </w:rPr>
        <w:t xml:space="preserve">Собрания депутатов </w:t>
      </w:r>
      <w:proofErr w:type="spellStart"/>
      <w:r w:rsidR="00B67362" w:rsidRPr="00095C7F">
        <w:rPr>
          <w:color w:val="000000" w:themeColor="text1"/>
          <w:szCs w:val="24"/>
        </w:rPr>
        <w:t>Тюмеревского</w:t>
      </w:r>
      <w:proofErr w:type="spellEnd"/>
      <w:r w:rsidR="00B67362" w:rsidRPr="00095C7F">
        <w:rPr>
          <w:color w:val="000000" w:themeColor="text1"/>
          <w:szCs w:val="24"/>
        </w:rPr>
        <w:t xml:space="preserve"> сельского поселения Янтиковского района Чувашской Республики </w:t>
      </w:r>
      <w:r w:rsidRPr="00095C7F">
        <w:rPr>
          <w:color w:val="000000" w:themeColor="text1"/>
          <w:szCs w:val="24"/>
        </w:rPr>
        <w:t xml:space="preserve">от 19.07.2022 № 34/4 </w:t>
      </w:r>
      <w:r w:rsidR="00B67362">
        <w:rPr>
          <w:color w:val="000000" w:themeColor="text1"/>
          <w:szCs w:val="24"/>
        </w:rPr>
        <w:t>«</w:t>
      </w:r>
      <w:r w:rsidRPr="00095C7F">
        <w:rPr>
          <w:color w:val="000000" w:themeColor="text1"/>
          <w:szCs w:val="24"/>
        </w:rPr>
        <w:t xml:space="preserve">Об утверждении муниципальных символов (герба и флага) </w:t>
      </w:r>
      <w:proofErr w:type="spellStart"/>
      <w:r w:rsidRPr="00095C7F">
        <w:rPr>
          <w:color w:val="000000" w:themeColor="text1"/>
          <w:szCs w:val="24"/>
        </w:rPr>
        <w:t>Тюмеревского</w:t>
      </w:r>
      <w:proofErr w:type="spellEnd"/>
      <w:r w:rsidRPr="00095C7F">
        <w:rPr>
          <w:color w:val="000000" w:themeColor="text1"/>
          <w:szCs w:val="24"/>
        </w:rPr>
        <w:t xml:space="preserve"> сельского поселения Янтиковск</w:t>
      </w:r>
      <w:r w:rsidR="00B67362">
        <w:rPr>
          <w:color w:val="000000" w:themeColor="text1"/>
          <w:szCs w:val="24"/>
        </w:rPr>
        <w:t>ого района Чувашской Республики».</w:t>
      </w:r>
    </w:p>
    <w:p w:rsidR="00095C7F" w:rsidRPr="00095C7F" w:rsidRDefault="00095C7F" w:rsidP="00B6736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4"/>
          <w:lang w:eastAsia="en-US"/>
        </w:rPr>
      </w:pPr>
      <w:r w:rsidRPr="00095C7F">
        <w:rPr>
          <w:color w:val="000000" w:themeColor="text1"/>
          <w:szCs w:val="24"/>
          <w:lang w:eastAsia="en-US"/>
        </w:rPr>
        <w:t xml:space="preserve">2. Настоящее решение вступает в силу со дня его официального опубликования. </w:t>
      </w: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p w:rsidR="000B30C0" w:rsidRDefault="000B30C0" w:rsidP="00587A81">
      <w:pPr>
        <w:ind w:firstLine="709"/>
        <w:jc w:val="both"/>
        <w:rPr>
          <w:color w:val="000000" w:themeColor="text1"/>
          <w:sz w:val="26"/>
        </w:rPr>
      </w:pPr>
    </w:p>
    <w:bookmarkEnd w:id="1"/>
    <w:p w:rsidR="000B30C0" w:rsidRDefault="000D541F" w:rsidP="00587A81">
      <w:pPr>
        <w:widowControl w:val="0"/>
        <w:jc w:val="both"/>
      </w:pPr>
      <w:r>
        <w:t xml:space="preserve">Председатель Собрания депутатов </w:t>
      </w:r>
    </w:p>
    <w:p w:rsidR="000B30C0" w:rsidRDefault="000D541F" w:rsidP="00587A81">
      <w:pPr>
        <w:widowControl w:val="0"/>
        <w:jc w:val="both"/>
      </w:pPr>
      <w:r>
        <w:t xml:space="preserve">Янтиковского муниципального округа </w:t>
      </w:r>
    </w:p>
    <w:p w:rsidR="000B30C0" w:rsidRDefault="000D541F" w:rsidP="00587A81">
      <w:pPr>
        <w:widowControl w:val="0"/>
        <w:jc w:val="both"/>
      </w:pPr>
      <w:r>
        <w:t>Чувашской Республики                                                                                                     А.В. Степанов</w:t>
      </w:r>
    </w:p>
    <w:p w:rsidR="000B30C0" w:rsidRDefault="000B30C0" w:rsidP="00587A81">
      <w:pPr>
        <w:widowControl w:val="0"/>
        <w:jc w:val="both"/>
      </w:pPr>
    </w:p>
    <w:p w:rsidR="000B30C0" w:rsidRDefault="000B30C0" w:rsidP="00587A81">
      <w:pPr>
        <w:widowControl w:val="0"/>
        <w:jc w:val="both"/>
      </w:pPr>
    </w:p>
    <w:p w:rsidR="000B30C0" w:rsidRDefault="000D541F" w:rsidP="00587A81">
      <w:pPr>
        <w:widowControl w:val="0"/>
        <w:jc w:val="both"/>
      </w:pPr>
      <w:r>
        <w:t xml:space="preserve">Глава Янтиковского муниципального </w:t>
      </w:r>
    </w:p>
    <w:p w:rsidR="0031587B" w:rsidRDefault="000D541F" w:rsidP="00587A81">
      <w:pPr>
        <w:widowControl w:val="0"/>
        <w:jc w:val="both"/>
      </w:pPr>
      <w:r>
        <w:t>округа Чувашской Республики                                                                                      О.А. Ломоносов</w:t>
      </w:r>
    </w:p>
    <w:sectPr w:rsidR="0031587B" w:rsidSect="005E1A39">
      <w:headerReference w:type="default" r:id="rId7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7B" w:rsidRDefault="000D541F">
      <w:r>
        <w:separator/>
      </w:r>
    </w:p>
  </w:endnote>
  <w:endnote w:type="continuationSeparator" w:id="0">
    <w:p w:rsidR="0031587B" w:rsidRDefault="000D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7B" w:rsidRDefault="000D541F">
      <w:r>
        <w:separator/>
      </w:r>
    </w:p>
  </w:footnote>
  <w:footnote w:type="continuationSeparator" w:id="0">
    <w:p w:rsidR="0031587B" w:rsidRDefault="000D5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C0" w:rsidRDefault="000D541F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B67362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0"/>
    <w:rsid w:val="00070892"/>
    <w:rsid w:val="00095C7F"/>
    <w:rsid w:val="000B30C0"/>
    <w:rsid w:val="000D541F"/>
    <w:rsid w:val="00105450"/>
    <w:rsid w:val="0013257F"/>
    <w:rsid w:val="00170E78"/>
    <w:rsid w:val="0031587B"/>
    <w:rsid w:val="00397D62"/>
    <w:rsid w:val="00492911"/>
    <w:rsid w:val="00542CFF"/>
    <w:rsid w:val="00587A81"/>
    <w:rsid w:val="005E1A39"/>
    <w:rsid w:val="00713BCE"/>
    <w:rsid w:val="008D04BE"/>
    <w:rsid w:val="009C4995"/>
    <w:rsid w:val="009E7C21"/>
    <w:rsid w:val="00B67362"/>
    <w:rsid w:val="00CE58E8"/>
    <w:rsid w:val="00D971E3"/>
    <w:rsid w:val="00E448DC"/>
    <w:rsid w:val="00E74A5B"/>
    <w:rsid w:val="00F474E1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9C88"/>
  <w15:docId w15:val="{7AF5CFFD-ADEC-4FAA-86A0-3D3006FA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Информация об изменениях"/>
    <w:basedOn w:val="a"/>
    <w:next w:val="a"/>
    <w:link w:val="a4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4">
    <w:name w:val="Информация об изменениях"/>
    <w:basedOn w:val="1"/>
    <w:link w:val="a3"/>
    <w:rPr>
      <w:rFonts w:ascii="Times New Roman CYR" w:hAnsi="Times New Roman CYR"/>
      <w:color w:val="353842"/>
      <w:sz w:val="20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Информация о версии"/>
    <w:basedOn w:val="a"/>
    <w:next w:val="a"/>
    <w:link w:val="aa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a">
    <w:name w:val="Информация о версии"/>
    <w:basedOn w:val="1"/>
    <w:link w:val="a9"/>
    <w:rPr>
      <w:rFonts w:ascii="Times New Roman CYR" w:hAnsi="Times New Roman CYR"/>
      <w:i/>
      <w:color w:val="353842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2">
    <w:name w:val="Номер строки1"/>
    <w:link w:val="af1"/>
  </w:style>
  <w:style w:type="character" w:styleId="af1">
    <w:name w:val="line number"/>
    <w:link w:val="12"/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f2">
    <w:name w:val="Заголовок статьи"/>
    <w:basedOn w:val="a"/>
    <w:next w:val="a"/>
    <w:link w:val="af3"/>
    <w:pPr>
      <w:ind w:left="1612" w:hanging="892"/>
      <w:jc w:val="both"/>
    </w:pPr>
    <w:rPr>
      <w:rFonts w:ascii="Arial" w:hAnsi="Arial"/>
      <w:sz w:val="20"/>
    </w:rPr>
  </w:style>
  <w:style w:type="character" w:customStyle="1" w:styleId="af3">
    <w:name w:val="Заголовок статьи"/>
    <w:basedOn w:val="1"/>
    <w:link w:val="af2"/>
    <w:rPr>
      <w:rFonts w:ascii="Arial" w:hAnsi="Arial"/>
      <w:sz w:val="20"/>
    </w:rPr>
  </w:style>
  <w:style w:type="paragraph" w:customStyle="1" w:styleId="af4">
    <w:name w:val="Гипертекстовая ссылка"/>
    <w:link w:val="af5"/>
    <w:rPr>
      <w:b/>
      <w:color w:val="106BBE"/>
    </w:rPr>
  </w:style>
  <w:style w:type="character" w:customStyle="1" w:styleId="af5">
    <w:name w:val="Гипертекстовая ссылка"/>
    <w:link w:val="af4"/>
    <w:rPr>
      <w:b/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"/>
    <w:link w:val="af6"/>
    <w:rPr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8">
    <w:name w:val="Body Text First Indent"/>
    <w:basedOn w:val="af9"/>
    <w:link w:val="afa"/>
    <w:pPr>
      <w:spacing w:after="120"/>
      <w:ind w:firstLine="210"/>
      <w:jc w:val="left"/>
    </w:pPr>
    <w:rPr>
      <w:b w:val="0"/>
      <w:sz w:val="24"/>
    </w:rPr>
  </w:style>
  <w:style w:type="character" w:customStyle="1" w:styleId="afa">
    <w:name w:val="Красная строка Знак"/>
    <w:basedOn w:val="afb"/>
    <w:link w:val="af8"/>
    <w:rPr>
      <w:b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d">
    <w:name w:val="Подзаголовок для информации об изменениях"/>
    <w:basedOn w:val="1"/>
    <w:link w:val="afc"/>
    <w:rPr>
      <w:rFonts w:ascii="Times New Roman CYR" w:hAnsi="Times New Roman CYR"/>
      <w:b/>
      <w:color w:val="353842"/>
      <w:sz w:val="20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fe">
    <w:name w:val="List Paragraph"/>
    <w:basedOn w:val="a"/>
    <w:link w:val="a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paragraph" w:customStyle="1" w:styleId="14">
    <w:name w:val="Гиперссылка1"/>
    <w:link w:val="aff0"/>
    <w:rPr>
      <w:color w:val="0000FF"/>
      <w:u w:val="single"/>
    </w:rPr>
  </w:style>
  <w:style w:type="character" w:styleId="aff0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1">
    <w:name w:val="Body Text Indent"/>
    <w:basedOn w:val="a"/>
    <w:link w:val="aff2"/>
    <w:pPr>
      <w:ind w:firstLine="540"/>
      <w:jc w:val="both"/>
    </w:pPr>
  </w:style>
  <w:style w:type="character" w:customStyle="1" w:styleId="aff2">
    <w:name w:val="Основной текст с отступом Знак"/>
    <w:basedOn w:val="1"/>
    <w:link w:val="aff1"/>
    <w:rPr>
      <w:sz w:val="24"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17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First Indent 2"/>
    <w:basedOn w:val="af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f2"/>
    <w:link w:val="25"/>
    <w:rPr>
      <w:sz w:val="24"/>
    </w:rPr>
  </w:style>
  <w:style w:type="paragraph" w:customStyle="1" w:styleId="aff5">
    <w:name w:val="Таблицы (моноширинный)"/>
    <w:basedOn w:val="a"/>
    <w:next w:val="a"/>
    <w:link w:val="aff6"/>
    <w:pPr>
      <w:jc w:val="both"/>
    </w:pPr>
    <w:rPr>
      <w:rFonts w:ascii="Courier New" w:hAnsi="Courier New"/>
      <w:sz w:val="20"/>
    </w:rPr>
  </w:style>
  <w:style w:type="character" w:customStyle="1" w:styleId="aff6">
    <w:name w:val="Таблицы (моноширинный)"/>
    <w:basedOn w:val="1"/>
    <w:link w:val="aff5"/>
    <w:rPr>
      <w:rFonts w:ascii="Courier New" w:hAnsi="Courier New"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aff9">
    <w:name w:val="Title"/>
    <w:basedOn w:val="a"/>
    <w:link w:val="affa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a">
    <w:name w:val="Заголовок Знак"/>
    <w:basedOn w:val="1"/>
    <w:link w:val="aff9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aff">
    <w:name w:val="Абзац списка Знак"/>
    <w:basedOn w:val="1"/>
    <w:link w:val="afe"/>
    <w:rPr>
      <w:rFonts w:ascii="Calibri" w:hAnsi="Calibri"/>
      <w:sz w:val="22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fb">
    <w:name w:val="List"/>
    <w:basedOn w:val="a"/>
    <w:link w:val="affc"/>
    <w:pPr>
      <w:ind w:left="283" w:hanging="283"/>
    </w:pPr>
  </w:style>
  <w:style w:type="character" w:customStyle="1" w:styleId="affc">
    <w:name w:val="Список Знак"/>
    <w:basedOn w:val="1"/>
    <w:link w:val="affb"/>
    <w:rPr>
      <w:sz w:val="24"/>
    </w:rPr>
  </w:style>
  <w:style w:type="paragraph" w:styleId="af9">
    <w:name w:val="Body Text"/>
    <w:basedOn w:val="a"/>
    <w:link w:val="afb"/>
    <w:pPr>
      <w:jc w:val="center"/>
    </w:pPr>
    <w:rPr>
      <w:b/>
      <w:sz w:val="56"/>
    </w:rPr>
  </w:style>
  <w:style w:type="character" w:customStyle="1" w:styleId="afb">
    <w:name w:val="Основной текст Знак"/>
    <w:basedOn w:val="1"/>
    <w:link w:val="af9"/>
    <w:rPr>
      <w:b/>
      <w:sz w:val="56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Normal (Web)"/>
    <w:basedOn w:val="a"/>
    <w:uiPriority w:val="99"/>
    <w:rsid w:val="008D04BE"/>
    <w:pPr>
      <w:spacing w:before="280" w:after="119" w:line="300" w:lineRule="auto"/>
      <w:ind w:firstLine="709"/>
      <w:jc w:val="both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3595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16</cp:revision>
  <cp:lastPrinted>2026-02-20T12:11:00Z</cp:lastPrinted>
  <dcterms:created xsi:type="dcterms:W3CDTF">2026-02-19T19:50:00Z</dcterms:created>
  <dcterms:modified xsi:type="dcterms:W3CDTF">2026-02-20T12:29:00Z</dcterms:modified>
</cp:coreProperties>
</file>