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D8" w:rsidRPr="00A50E7A" w:rsidRDefault="00541DD8" w:rsidP="00541DD8">
      <w:pPr>
        <w:jc w:val="right"/>
        <w:rPr>
          <w:color w:val="000000" w:themeColor="text1"/>
          <w:sz w:val="26"/>
          <w:szCs w:val="26"/>
        </w:rPr>
      </w:pPr>
      <w:r w:rsidRPr="00A50E7A">
        <w:rPr>
          <w:noProof/>
          <w:color w:val="000000" w:themeColor="text1"/>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220980</wp:posOffset>
            </wp:positionV>
            <wp:extent cx="720090" cy="720090"/>
            <wp:effectExtent l="0" t="0" r="3810" b="381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DD8" w:rsidRPr="00A50E7A" w:rsidRDefault="00541DD8" w:rsidP="00541DD8">
      <w:pPr>
        <w:jc w:val="both"/>
        <w:rPr>
          <w:color w:val="000000" w:themeColor="text1"/>
          <w:sz w:val="24"/>
          <w:szCs w:val="24"/>
        </w:rPr>
      </w:pPr>
      <w:r w:rsidRPr="00A50E7A">
        <w:rPr>
          <w:color w:val="000000" w:themeColor="text1"/>
          <w:sz w:val="24"/>
          <w:szCs w:val="24"/>
        </w:rPr>
        <w:t xml:space="preserve">    </w:t>
      </w:r>
    </w:p>
    <w:p w:rsidR="00541DD8" w:rsidRPr="00A50E7A" w:rsidRDefault="00541DD8" w:rsidP="00541DD8">
      <w:pPr>
        <w:rPr>
          <w:color w:val="000000" w:themeColor="text1"/>
          <w:sz w:val="24"/>
          <w:szCs w:val="24"/>
        </w:rPr>
      </w:pPr>
      <w:r w:rsidRPr="00A50E7A">
        <w:rPr>
          <w:noProof/>
          <w:color w:val="000000" w:themeColor="text1"/>
        </w:rPr>
        <w:drawing>
          <wp:anchor distT="0" distB="0" distL="114300" distR="114300" simplePos="0" relativeHeight="251658240" behindDoc="0" locked="0" layoutInCell="1" allowOverlap="1">
            <wp:simplePos x="0" y="0"/>
            <wp:positionH relativeFrom="column">
              <wp:posOffset>-3658235</wp:posOffset>
            </wp:positionH>
            <wp:positionV relativeFrom="paragraph">
              <wp:posOffset>45720</wp:posOffset>
            </wp:positionV>
            <wp:extent cx="720090" cy="720090"/>
            <wp:effectExtent l="0" t="0" r="3810" b="381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A50E7A" w:rsidRPr="00A50E7A" w:rsidTr="00FD1947">
        <w:trPr>
          <w:cantSplit/>
          <w:trHeight w:val="420"/>
        </w:trPr>
        <w:tc>
          <w:tcPr>
            <w:tcW w:w="4077" w:type="dxa"/>
            <w:vAlign w:val="center"/>
          </w:tcPr>
          <w:p w:rsidR="00541DD8" w:rsidRPr="00A50E7A" w:rsidRDefault="00541DD8" w:rsidP="00FD1947">
            <w:pPr>
              <w:jc w:val="center"/>
              <w:rPr>
                <w:b/>
                <w:bCs/>
                <w:caps/>
                <w:noProof/>
                <w:color w:val="000000" w:themeColor="text1"/>
                <w:sz w:val="24"/>
                <w:szCs w:val="24"/>
              </w:rPr>
            </w:pPr>
            <w:r w:rsidRPr="00A50E7A">
              <w:rPr>
                <w:b/>
                <w:bCs/>
                <w:caps/>
                <w:noProof/>
                <w:color w:val="000000" w:themeColor="text1"/>
                <w:sz w:val="24"/>
                <w:szCs w:val="24"/>
              </w:rPr>
              <w:t>ЧĂВАШ РЕСПУБЛИКИ</w:t>
            </w:r>
          </w:p>
          <w:p w:rsidR="00541DD8" w:rsidRPr="00A50E7A" w:rsidRDefault="00541DD8" w:rsidP="00FD1947">
            <w:pPr>
              <w:jc w:val="center"/>
              <w:rPr>
                <w:b/>
                <w:bCs/>
                <w:caps/>
                <w:noProof/>
                <w:color w:val="000000" w:themeColor="text1"/>
                <w:sz w:val="24"/>
                <w:szCs w:val="24"/>
              </w:rPr>
            </w:pPr>
            <w:r w:rsidRPr="00A50E7A">
              <w:rPr>
                <w:b/>
                <w:bCs/>
                <w:caps/>
                <w:noProof/>
                <w:color w:val="000000" w:themeColor="text1"/>
                <w:sz w:val="24"/>
                <w:szCs w:val="24"/>
              </w:rPr>
              <w:t xml:space="preserve">ХĔРЛĔ ЧУТАЙ </w:t>
            </w:r>
          </w:p>
          <w:p w:rsidR="00541DD8" w:rsidRPr="00A50E7A" w:rsidRDefault="00541DD8" w:rsidP="00FD1947">
            <w:pPr>
              <w:jc w:val="center"/>
              <w:rPr>
                <w:b/>
                <w:bCs/>
                <w:caps/>
                <w:noProof/>
                <w:color w:val="000000" w:themeColor="text1"/>
                <w:sz w:val="24"/>
                <w:szCs w:val="24"/>
              </w:rPr>
            </w:pPr>
            <w:r w:rsidRPr="00A50E7A">
              <w:rPr>
                <w:b/>
                <w:bCs/>
                <w:caps/>
                <w:noProof/>
                <w:color w:val="000000" w:themeColor="text1"/>
                <w:sz w:val="24"/>
                <w:szCs w:val="24"/>
              </w:rPr>
              <w:t xml:space="preserve">МУНИЦИПАЛЛӐ ОКРУГӖН </w:t>
            </w:r>
          </w:p>
          <w:p w:rsidR="00541DD8" w:rsidRPr="00A50E7A" w:rsidRDefault="00541DD8" w:rsidP="00FD1947">
            <w:pPr>
              <w:jc w:val="center"/>
              <w:rPr>
                <w:b/>
                <w:bCs/>
                <w:color w:val="000000" w:themeColor="text1"/>
                <w:sz w:val="24"/>
                <w:szCs w:val="24"/>
              </w:rPr>
            </w:pPr>
            <w:r w:rsidRPr="00A50E7A">
              <w:rPr>
                <w:b/>
                <w:bCs/>
                <w:caps/>
                <w:noProof/>
                <w:color w:val="000000" w:themeColor="text1"/>
                <w:sz w:val="24"/>
                <w:szCs w:val="24"/>
              </w:rPr>
              <w:t xml:space="preserve"> АДМИНИСТРАЦИЙ</w:t>
            </w:r>
            <w:r w:rsidRPr="00A50E7A">
              <w:rPr>
                <w:b/>
                <w:caps/>
                <w:color w:val="000000" w:themeColor="text1"/>
                <w:sz w:val="24"/>
                <w:szCs w:val="24"/>
              </w:rPr>
              <w:t>ĕ</w:t>
            </w:r>
          </w:p>
        </w:tc>
        <w:tc>
          <w:tcPr>
            <w:tcW w:w="1431" w:type="dxa"/>
            <w:vMerge w:val="restart"/>
            <w:vAlign w:val="center"/>
          </w:tcPr>
          <w:p w:rsidR="00541DD8" w:rsidRPr="00A50E7A" w:rsidRDefault="00541DD8" w:rsidP="00FD1947">
            <w:pPr>
              <w:jc w:val="center"/>
              <w:rPr>
                <w:b/>
                <w:bCs/>
                <w:color w:val="000000" w:themeColor="text1"/>
                <w:sz w:val="24"/>
                <w:szCs w:val="24"/>
              </w:rPr>
            </w:pPr>
          </w:p>
        </w:tc>
        <w:tc>
          <w:tcPr>
            <w:tcW w:w="4164" w:type="dxa"/>
            <w:vAlign w:val="center"/>
          </w:tcPr>
          <w:p w:rsidR="00541DD8" w:rsidRPr="00A50E7A" w:rsidRDefault="00541DD8" w:rsidP="00FD1947">
            <w:pPr>
              <w:jc w:val="center"/>
              <w:rPr>
                <w:noProof/>
                <w:color w:val="000000" w:themeColor="text1"/>
                <w:sz w:val="24"/>
                <w:szCs w:val="24"/>
              </w:rPr>
            </w:pPr>
            <w:r w:rsidRPr="00A50E7A">
              <w:rPr>
                <w:b/>
                <w:bCs/>
                <w:noProof/>
                <w:color w:val="000000" w:themeColor="text1"/>
                <w:sz w:val="24"/>
                <w:szCs w:val="24"/>
              </w:rPr>
              <w:t>ЧУВАШСКАЯ РЕСПУБЛИКА</w:t>
            </w:r>
            <w:r w:rsidRPr="00A50E7A">
              <w:rPr>
                <w:noProof/>
                <w:color w:val="000000" w:themeColor="text1"/>
                <w:sz w:val="24"/>
                <w:szCs w:val="24"/>
              </w:rPr>
              <w:t xml:space="preserve"> </w:t>
            </w:r>
          </w:p>
          <w:p w:rsidR="00541DD8" w:rsidRPr="00A50E7A" w:rsidRDefault="00541DD8" w:rsidP="00FD1947">
            <w:pPr>
              <w:jc w:val="center"/>
              <w:rPr>
                <w:b/>
                <w:bCs/>
                <w:noProof/>
                <w:color w:val="000000" w:themeColor="text1"/>
                <w:sz w:val="24"/>
                <w:szCs w:val="24"/>
              </w:rPr>
            </w:pPr>
            <w:r w:rsidRPr="00A50E7A">
              <w:rPr>
                <w:b/>
                <w:bCs/>
                <w:noProof/>
                <w:color w:val="000000" w:themeColor="text1"/>
                <w:sz w:val="24"/>
                <w:szCs w:val="24"/>
              </w:rPr>
              <w:t xml:space="preserve">АДМИНИСТРАЦИЯ </w:t>
            </w:r>
          </w:p>
          <w:p w:rsidR="00541DD8" w:rsidRPr="00A50E7A" w:rsidRDefault="00541DD8" w:rsidP="00FD1947">
            <w:pPr>
              <w:jc w:val="center"/>
              <w:rPr>
                <w:color w:val="000000" w:themeColor="text1"/>
                <w:sz w:val="24"/>
                <w:szCs w:val="24"/>
              </w:rPr>
            </w:pPr>
            <w:r w:rsidRPr="00A50E7A">
              <w:rPr>
                <w:b/>
                <w:bCs/>
                <w:noProof/>
                <w:color w:val="000000" w:themeColor="text1"/>
                <w:sz w:val="24"/>
                <w:szCs w:val="24"/>
              </w:rPr>
              <w:t>КРАСНОЧЕТАЙСКОГО МУНИЦИПАЛЬНОГО ОКРУГА</w:t>
            </w:r>
          </w:p>
        </w:tc>
      </w:tr>
      <w:tr w:rsidR="00A50E7A" w:rsidRPr="00A50E7A" w:rsidTr="00FD1947">
        <w:trPr>
          <w:cantSplit/>
          <w:trHeight w:val="1399"/>
        </w:trPr>
        <w:tc>
          <w:tcPr>
            <w:tcW w:w="4077" w:type="dxa"/>
          </w:tcPr>
          <w:p w:rsidR="00541DD8" w:rsidRPr="00A50E7A" w:rsidRDefault="00541DD8" w:rsidP="00FD1947">
            <w:pPr>
              <w:spacing w:line="192" w:lineRule="auto"/>
              <w:rPr>
                <w:color w:val="000000" w:themeColor="text1"/>
                <w:sz w:val="24"/>
                <w:szCs w:val="24"/>
              </w:rPr>
            </w:pPr>
          </w:p>
          <w:p w:rsidR="00541DD8" w:rsidRPr="00A50E7A" w:rsidRDefault="00541DD8" w:rsidP="00FD1947">
            <w:pPr>
              <w:tabs>
                <w:tab w:val="left" w:pos="4285"/>
              </w:tabs>
              <w:autoSpaceDE w:val="0"/>
              <w:autoSpaceDN w:val="0"/>
              <w:adjustRightInd w:val="0"/>
              <w:spacing w:line="192" w:lineRule="auto"/>
              <w:jc w:val="center"/>
              <w:rPr>
                <w:b/>
                <w:bCs/>
                <w:noProof/>
                <w:color w:val="000000" w:themeColor="text1"/>
                <w:sz w:val="24"/>
                <w:szCs w:val="24"/>
              </w:rPr>
            </w:pPr>
            <w:r w:rsidRPr="00A50E7A">
              <w:rPr>
                <w:b/>
                <w:bCs/>
                <w:noProof/>
                <w:color w:val="000000" w:themeColor="text1"/>
                <w:sz w:val="24"/>
                <w:szCs w:val="24"/>
              </w:rPr>
              <w:t xml:space="preserve">Й Ы Ш Ӑ Н У </w:t>
            </w:r>
          </w:p>
          <w:p w:rsidR="00541DD8" w:rsidRPr="00A50E7A" w:rsidRDefault="00541DD8" w:rsidP="00FD1947">
            <w:pPr>
              <w:autoSpaceDE w:val="0"/>
              <w:autoSpaceDN w:val="0"/>
              <w:adjustRightInd w:val="0"/>
              <w:jc w:val="center"/>
              <w:rPr>
                <w:rFonts w:ascii="Arial" w:hAnsi="Arial" w:cs="Arial"/>
                <w:color w:val="000000" w:themeColor="text1"/>
                <w:sz w:val="24"/>
                <w:szCs w:val="24"/>
              </w:rPr>
            </w:pPr>
          </w:p>
          <w:p w:rsidR="00541DD8" w:rsidRPr="00A50E7A" w:rsidRDefault="00837B38" w:rsidP="00FD1947">
            <w:pPr>
              <w:autoSpaceDE w:val="0"/>
              <w:autoSpaceDN w:val="0"/>
              <w:adjustRightInd w:val="0"/>
              <w:jc w:val="center"/>
              <w:rPr>
                <w:color w:val="000000" w:themeColor="text1"/>
                <w:sz w:val="24"/>
                <w:szCs w:val="24"/>
              </w:rPr>
            </w:pPr>
            <w:r>
              <w:rPr>
                <w:noProof/>
                <w:color w:val="000000" w:themeColor="text1"/>
                <w:sz w:val="24"/>
                <w:szCs w:val="24"/>
              </w:rPr>
              <w:t>30.08.</w:t>
            </w:r>
            <w:r w:rsidR="00541DD8" w:rsidRPr="00A50E7A">
              <w:rPr>
                <w:noProof/>
                <w:color w:val="000000" w:themeColor="text1"/>
                <w:sz w:val="24"/>
                <w:szCs w:val="24"/>
              </w:rPr>
              <w:t>2024</w:t>
            </w:r>
            <w:r>
              <w:rPr>
                <w:noProof/>
                <w:color w:val="000000" w:themeColor="text1"/>
                <w:sz w:val="24"/>
                <w:szCs w:val="24"/>
              </w:rPr>
              <w:t xml:space="preserve"> 659</w:t>
            </w:r>
            <w:r w:rsidR="00541DD8" w:rsidRPr="00A50E7A">
              <w:rPr>
                <w:noProof/>
                <w:color w:val="000000" w:themeColor="text1"/>
                <w:sz w:val="24"/>
                <w:szCs w:val="24"/>
              </w:rPr>
              <w:t>_№</w:t>
            </w:r>
          </w:p>
          <w:p w:rsidR="00541DD8" w:rsidRPr="00A50E7A" w:rsidRDefault="00541DD8" w:rsidP="00FD1947">
            <w:pPr>
              <w:jc w:val="center"/>
              <w:rPr>
                <w:noProof/>
                <w:color w:val="000000" w:themeColor="text1"/>
                <w:sz w:val="24"/>
                <w:szCs w:val="24"/>
              </w:rPr>
            </w:pPr>
            <w:r w:rsidRPr="00A50E7A">
              <w:rPr>
                <w:noProof/>
                <w:color w:val="000000" w:themeColor="text1"/>
                <w:sz w:val="24"/>
                <w:szCs w:val="24"/>
              </w:rPr>
              <w:t>Хĕрлĕ Чутай сали</w:t>
            </w:r>
          </w:p>
        </w:tc>
        <w:tc>
          <w:tcPr>
            <w:tcW w:w="1431" w:type="dxa"/>
            <w:vMerge/>
            <w:vAlign w:val="center"/>
          </w:tcPr>
          <w:p w:rsidR="00541DD8" w:rsidRPr="00A50E7A" w:rsidRDefault="00541DD8" w:rsidP="00FD1947">
            <w:pPr>
              <w:rPr>
                <w:b/>
                <w:bCs/>
                <w:color w:val="000000" w:themeColor="text1"/>
                <w:sz w:val="24"/>
                <w:szCs w:val="24"/>
              </w:rPr>
            </w:pPr>
          </w:p>
        </w:tc>
        <w:tc>
          <w:tcPr>
            <w:tcW w:w="4164" w:type="dxa"/>
          </w:tcPr>
          <w:p w:rsidR="00541DD8" w:rsidRPr="00A50E7A" w:rsidRDefault="00541DD8" w:rsidP="00FD1947">
            <w:pPr>
              <w:autoSpaceDE w:val="0"/>
              <w:autoSpaceDN w:val="0"/>
              <w:adjustRightInd w:val="0"/>
              <w:spacing w:line="192" w:lineRule="auto"/>
              <w:jc w:val="center"/>
              <w:rPr>
                <w:b/>
                <w:bCs/>
                <w:noProof/>
                <w:color w:val="000000" w:themeColor="text1"/>
                <w:sz w:val="24"/>
                <w:szCs w:val="24"/>
              </w:rPr>
            </w:pPr>
          </w:p>
          <w:p w:rsidR="00541DD8" w:rsidRPr="00A50E7A" w:rsidRDefault="00541DD8" w:rsidP="00FD1947">
            <w:pPr>
              <w:autoSpaceDE w:val="0"/>
              <w:autoSpaceDN w:val="0"/>
              <w:adjustRightInd w:val="0"/>
              <w:spacing w:line="192" w:lineRule="auto"/>
              <w:jc w:val="center"/>
              <w:rPr>
                <w:b/>
                <w:bCs/>
                <w:noProof/>
                <w:color w:val="000000" w:themeColor="text1"/>
                <w:sz w:val="24"/>
                <w:szCs w:val="24"/>
              </w:rPr>
            </w:pPr>
            <w:r w:rsidRPr="00A50E7A">
              <w:rPr>
                <w:b/>
                <w:bCs/>
                <w:noProof/>
                <w:color w:val="000000" w:themeColor="text1"/>
                <w:sz w:val="24"/>
                <w:szCs w:val="24"/>
              </w:rPr>
              <w:t>ПОСТАНОВЛЕНИЕ</w:t>
            </w:r>
          </w:p>
          <w:p w:rsidR="00541DD8" w:rsidRPr="00A50E7A" w:rsidRDefault="00541DD8" w:rsidP="00FD1947">
            <w:pPr>
              <w:rPr>
                <w:color w:val="000000" w:themeColor="text1"/>
                <w:sz w:val="24"/>
                <w:szCs w:val="24"/>
              </w:rPr>
            </w:pPr>
          </w:p>
          <w:p w:rsidR="00541DD8" w:rsidRPr="00A50E7A" w:rsidRDefault="00837B38" w:rsidP="00FD1947">
            <w:pPr>
              <w:autoSpaceDE w:val="0"/>
              <w:autoSpaceDN w:val="0"/>
              <w:adjustRightInd w:val="0"/>
              <w:jc w:val="center"/>
              <w:rPr>
                <w:color w:val="000000" w:themeColor="text1"/>
                <w:sz w:val="24"/>
                <w:szCs w:val="24"/>
              </w:rPr>
            </w:pPr>
            <w:r>
              <w:rPr>
                <w:noProof/>
                <w:color w:val="000000" w:themeColor="text1"/>
                <w:sz w:val="24"/>
                <w:szCs w:val="24"/>
              </w:rPr>
              <w:t>30.08.</w:t>
            </w:r>
            <w:r w:rsidR="00541DD8" w:rsidRPr="00A50E7A">
              <w:rPr>
                <w:noProof/>
                <w:color w:val="000000" w:themeColor="text1"/>
                <w:sz w:val="24"/>
                <w:szCs w:val="24"/>
              </w:rPr>
              <w:t xml:space="preserve">2024 № </w:t>
            </w:r>
            <w:r>
              <w:rPr>
                <w:noProof/>
                <w:color w:val="000000" w:themeColor="text1"/>
                <w:sz w:val="24"/>
                <w:szCs w:val="24"/>
              </w:rPr>
              <w:t>659</w:t>
            </w:r>
          </w:p>
          <w:p w:rsidR="00541DD8" w:rsidRPr="00A50E7A" w:rsidRDefault="00541DD8" w:rsidP="00FD1947">
            <w:pPr>
              <w:jc w:val="center"/>
              <w:rPr>
                <w:noProof/>
                <w:color w:val="000000" w:themeColor="text1"/>
                <w:sz w:val="24"/>
                <w:szCs w:val="24"/>
              </w:rPr>
            </w:pPr>
            <w:r w:rsidRPr="00A50E7A">
              <w:rPr>
                <w:noProof/>
                <w:color w:val="000000" w:themeColor="text1"/>
                <w:sz w:val="24"/>
                <w:szCs w:val="24"/>
              </w:rPr>
              <w:t>село Красные Четаи</w:t>
            </w:r>
          </w:p>
        </w:tc>
      </w:tr>
    </w:tbl>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82"/>
      </w:tblGrid>
      <w:tr w:rsidR="00A50E7A" w:rsidRPr="00A50E7A" w:rsidTr="00FD1947">
        <w:trPr>
          <w:trHeight w:val="788"/>
        </w:trPr>
        <w:tc>
          <w:tcPr>
            <w:tcW w:w="6182" w:type="dxa"/>
            <w:shd w:val="clear" w:color="auto" w:fill="auto"/>
          </w:tcPr>
          <w:p w:rsidR="00541DD8" w:rsidRPr="00A50E7A" w:rsidRDefault="00541DD8" w:rsidP="00FD1947">
            <w:pPr>
              <w:pStyle w:val="ae"/>
              <w:ind w:right="2"/>
              <w:rPr>
                <w:color w:val="000000" w:themeColor="text1"/>
                <w:sz w:val="24"/>
              </w:rPr>
            </w:pPr>
            <w:r w:rsidRPr="00A50E7A">
              <w:rPr>
                <w:rStyle w:val="ab"/>
                <w:bCs/>
                <w:color w:val="000000" w:themeColor="text1"/>
                <w:sz w:val="24"/>
                <w:lang w:eastAsia="ru-RU"/>
              </w:rPr>
              <w:t xml:space="preserve">Об утверждении Правил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w:t>
            </w:r>
            <w:r w:rsidRPr="00A50E7A">
              <w:rPr>
                <w:rStyle w:val="ab"/>
                <w:bCs/>
                <w:color w:val="000000" w:themeColor="text1"/>
                <w:sz w:val="24"/>
              </w:rPr>
              <w:t>Красночетайского</w:t>
            </w:r>
            <w:r w:rsidRPr="00A50E7A">
              <w:rPr>
                <w:rStyle w:val="ab"/>
                <w:bCs/>
                <w:color w:val="000000" w:themeColor="text1"/>
                <w:sz w:val="24"/>
                <w:lang w:eastAsia="ru-RU"/>
              </w:rPr>
              <w:t xml:space="preserve"> муниципального округа Чувашской Республики, финансовое обеспечение которых осуществлялось за счет средств бюджета Красночетайского муниципального округа Чувашской Республики</w:t>
            </w:r>
          </w:p>
        </w:tc>
      </w:tr>
    </w:tbl>
    <w:p w:rsidR="00541DD8" w:rsidRPr="00A50E7A" w:rsidRDefault="00541DD8" w:rsidP="00541DD8">
      <w:pPr>
        <w:ind w:firstLine="680"/>
        <w:jc w:val="both"/>
        <w:rPr>
          <w:color w:val="000000" w:themeColor="text1"/>
          <w:sz w:val="24"/>
          <w:szCs w:val="24"/>
        </w:rPr>
      </w:pPr>
      <w:r w:rsidRPr="00A50E7A">
        <w:rPr>
          <w:color w:val="000000" w:themeColor="text1"/>
          <w:sz w:val="24"/>
          <w:szCs w:val="24"/>
        </w:rPr>
        <w:tab/>
      </w:r>
    </w:p>
    <w:p w:rsidR="00541DD8" w:rsidRPr="00A50E7A" w:rsidRDefault="00541DD8" w:rsidP="00541DD8">
      <w:pPr>
        <w:pStyle w:val="1"/>
        <w:numPr>
          <w:ilvl w:val="0"/>
          <w:numId w:val="2"/>
        </w:numPr>
        <w:ind w:left="0" w:firstLine="680"/>
        <w:jc w:val="both"/>
        <w:rPr>
          <w:rFonts w:ascii="Times New Roman" w:hAnsi="Times New Roman" w:cs="Times New Roman"/>
          <w:b w:val="0"/>
          <w:bCs w:val="0"/>
          <w:color w:val="000000" w:themeColor="text1"/>
          <w:sz w:val="24"/>
          <w:szCs w:val="24"/>
        </w:rPr>
      </w:pPr>
      <w:r w:rsidRPr="00A50E7A">
        <w:rPr>
          <w:rStyle w:val="ac"/>
          <w:rFonts w:ascii="Times New Roman" w:hAnsi="Times New Roman" w:cs="Times New Roman"/>
          <w:b w:val="0"/>
          <w:bCs w:val="0"/>
          <w:color w:val="000000" w:themeColor="text1"/>
          <w:sz w:val="24"/>
          <w:szCs w:val="24"/>
        </w:rPr>
        <w:t xml:space="preserve">В соответствии с </w:t>
      </w:r>
      <w:hyperlink r:id="rId6" w:history="1">
        <w:r w:rsidRPr="00A50E7A">
          <w:rPr>
            <w:rStyle w:val="a3"/>
            <w:rFonts w:ascii="Times New Roman" w:hAnsi="Times New Roman" w:cs="Times New Roman"/>
            <w:b w:val="0"/>
            <w:bCs w:val="0"/>
            <w:color w:val="000000" w:themeColor="text1"/>
            <w:sz w:val="24"/>
            <w:szCs w:val="24"/>
            <w:u w:val="none"/>
          </w:rPr>
          <w:t>Федеральным законом</w:t>
        </w:r>
      </w:hyperlink>
      <w:r w:rsidRPr="00A50E7A">
        <w:rPr>
          <w:rStyle w:val="ac"/>
          <w:rFonts w:ascii="Times New Roman" w:hAnsi="Times New Roman" w:cs="Times New Roman"/>
          <w:b w:val="0"/>
          <w:bCs w:val="0"/>
          <w:color w:val="000000" w:themeColor="text1"/>
          <w:sz w:val="24"/>
          <w:szCs w:val="24"/>
        </w:rPr>
        <w:t xml:space="preserve"> от 06 октября 2003 года № 131-ФЗ «Об общих принципах организации местного самоуправления в Российской Федерации», </w:t>
      </w:r>
      <w:hyperlink r:id="rId7" w:history="1">
        <w:r w:rsidRPr="00A50E7A">
          <w:rPr>
            <w:rStyle w:val="a3"/>
            <w:rFonts w:ascii="Times New Roman" w:hAnsi="Times New Roman" w:cs="Times New Roman"/>
            <w:b w:val="0"/>
            <w:bCs w:val="0"/>
            <w:color w:val="000000" w:themeColor="text1"/>
            <w:sz w:val="24"/>
            <w:szCs w:val="24"/>
            <w:u w:val="none"/>
          </w:rPr>
          <w:t>постановлением</w:t>
        </w:r>
      </w:hyperlink>
      <w:r w:rsidRPr="00A50E7A">
        <w:rPr>
          <w:rStyle w:val="ac"/>
          <w:rFonts w:ascii="Times New Roman" w:hAnsi="Times New Roman" w:cs="Times New Roman"/>
          <w:b w:val="0"/>
          <w:bCs w:val="0"/>
          <w:color w:val="000000" w:themeColor="text1"/>
          <w:sz w:val="24"/>
          <w:szCs w:val="24"/>
        </w:rPr>
        <w:t xml:space="preserve"> Правительства Российской Федерации от 07 сентября 2021 года № 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 постановлением Кабинета Министров Чувашской Республики от 03 октября 2022 года № 493       «Об </w:t>
      </w:r>
      <w:r w:rsidRPr="00A50E7A">
        <w:rPr>
          <w:rStyle w:val="ad"/>
          <w:rFonts w:ascii="Times New Roman" w:hAnsi="Times New Roman" w:cs="Times New Roman"/>
          <w:b w:val="0"/>
          <w:bCs w:val="0"/>
          <w:i w:val="0"/>
          <w:color w:val="000000" w:themeColor="text1"/>
          <w:sz w:val="24"/>
          <w:szCs w:val="24"/>
        </w:rPr>
        <w:t>утверждении правил</w:t>
      </w:r>
      <w:r w:rsidRPr="00A50E7A">
        <w:rPr>
          <w:rStyle w:val="ac"/>
          <w:rFonts w:ascii="Times New Roman" w:hAnsi="Times New Roman" w:cs="Times New Roman"/>
          <w:b w:val="0"/>
          <w:bCs w:val="0"/>
          <w:color w:val="000000" w:themeColor="text1"/>
          <w:sz w:val="24"/>
          <w:szCs w:val="24"/>
        </w:rPr>
        <w:t xml:space="preserve"> </w:t>
      </w:r>
      <w:r w:rsidRPr="00A50E7A">
        <w:rPr>
          <w:rStyle w:val="ad"/>
          <w:rFonts w:ascii="Times New Roman" w:hAnsi="Times New Roman" w:cs="Times New Roman"/>
          <w:b w:val="0"/>
          <w:bCs w:val="0"/>
          <w:i w:val="0"/>
          <w:color w:val="000000" w:themeColor="text1"/>
          <w:sz w:val="24"/>
          <w:szCs w:val="24"/>
        </w:rPr>
        <w:t>принятия решений</w:t>
      </w:r>
      <w:r w:rsidRPr="00A50E7A">
        <w:rPr>
          <w:rStyle w:val="ac"/>
          <w:rFonts w:ascii="Times New Roman" w:hAnsi="Times New Roman" w:cs="Times New Roman"/>
          <w:b w:val="0"/>
          <w:bCs w:val="0"/>
          <w:color w:val="000000" w:themeColor="text1"/>
          <w:sz w:val="24"/>
          <w:szCs w:val="24"/>
        </w:rPr>
        <w:t xml:space="preserve"> о </w:t>
      </w:r>
      <w:r w:rsidRPr="00A50E7A">
        <w:rPr>
          <w:rStyle w:val="ad"/>
          <w:rFonts w:ascii="Times New Roman" w:hAnsi="Times New Roman" w:cs="Times New Roman"/>
          <w:b w:val="0"/>
          <w:bCs w:val="0"/>
          <w:i w:val="0"/>
          <w:color w:val="000000" w:themeColor="text1"/>
          <w:sz w:val="24"/>
          <w:szCs w:val="24"/>
        </w:rPr>
        <w:t>списании</w:t>
      </w:r>
      <w:r w:rsidRPr="00A50E7A">
        <w:rPr>
          <w:rStyle w:val="ac"/>
          <w:rFonts w:ascii="Times New Roman" w:hAnsi="Times New Roman" w:cs="Times New Roman"/>
          <w:b w:val="0"/>
          <w:bCs w:val="0"/>
          <w:color w:val="000000" w:themeColor="text1"/>
          <w:sz w:val="24"/>
          <w:szCs w:val="24"/>
        </w:rPr>
        <w:t xml:space="preserve"> </w:t>
      </w:r>
      <w:r w:rsidRPr="00A50E7A">
        <w:rPr>
          <w:rStyle w:val="ad"/>
          <w:rFonts w:ascii="Times New Roman" w:hAnsi="Times New Roman" w:cs="Times New Roman"/>
          <w:b w:val="0"/>
          <w:bCs w:val="0"/>
          <w:i w:val="0"/>
          <w:color w:val="000000" w:themeColor="text1"/>
          <w:sz w:val="24"/>
          <w:szCs w:val="24"/>
        </w:rPr>
        <w:t>объектов</w:t>
      </w:r>
      <w:r w:rsidRPr="00A50E7A">
        <w:rPr>
          <w:rStyle w:val="ac"/>
          <w:rFonts w:ascii="Times New Roman" w:hAnsi="Times New Roman" w:cs="Times New Roman"/>
          <w:b w:val="0"/>
          <w:bCs w:val="0"/>
          <w:color w:val="000000" w:themeColor="text1"/>
          <w:sz w:val="24"/>
          <w:szCs w:val="24"/>
        </w:rPr>
        <w:t xml:space="preserve"> </w:t>
      </w:r>
      <w:r w:rsidRPr="00A50E7A">
        <w:rPr>
          <w:rStyle w:val="ad"/>
          <w:rFonts w:ascii="Times New Roman" w:hAnsi="Times New Roman" w:cs="Times New Roman"/>
          <w:b w:val="0"/>
          <w:bCs w:val="0"/>
          <w:i w:val="0"/>
          <w:color w:val="000000" w:themeColor="text1"/>
          <w:sz w:val="24"/>
          <w:szCs w:val="24"/>
        </w:rPr>
        <w:t>незавершенного</w:t>
      </w:r>
      <w:r w:rsidRPr="00A50E7A">
        <w:rPr>
          <w:rStyle w:val="ac"/>
          <w:rFonts w:ascii="Times New Roman" w:hAnsi="Times New Roman" w:cs="Times New Roman"/>
          <w:b w:val="0"/>
          <w:bCs w:val="0"/>
          <w:color w:val="000000" w:themeColor="text1"/>
          <w:sz w:val="24"/>
          <w:szCs w:val="24"/>
        </w:rPr>
        <w:t xml:space="preserve"> </w:t>
      </w:r>
      <w:r w:rsidRPr="00A50E7A">
        <w:rPr>
          <w:rStyle w:val="ad"/>
          <w:rFonts w:ascii="Times New Roman" w:hAnsi="Times New Roman" w:cs="Times New Roman"/>
          <w:b w:val="0"/>
          <w:bCs w:val="0"/>
          <w:i w:val="0"/>
          <w:color w:val="000000" w:themeColor="text1"/>
          <w:sz w:val="24"/>
          <w:szCs w:val="24"/>
        </w:rPr>
        <w:t>строительства</w:t>
      </w:r>
      <w:r w:rsidRPr="00A50E7A">
        <w:rPr>
          <w:rStyle w:val="ac"/>
          <w:rFonts w:ascii="Times New Roman" w:hAnsi="Times New Roman" w:cs="Times New Roman"/>
          <w:b w:val="0"/>
          <w:bCs w:val="0"/>
          <w:color w:val="000000" w:themeColor="text1"/>
          <w:sz w:val="24"/>
          <w:szCs w:val="24"/>
        </w:rPr>
        <w:t xml:space="preserve"> или </w:t>
      </w:r>
      <w:r w:rsidRPr="00A50E7A">
        <w:rPr>
          <w:rStyle w:val="ad"/>
          <w:rFonts w:ascii="Times New Roman" w:hAnsi="Times New Roman" w:cs="Times New Roman"/>
          <w:b w:val="0"/>
          <w:bCs w:val="0"/>
          <w:i w:val="0"/>
          <w:color w:val="000000" w:themeColor="text1"/>
          <w:sz w:val="24"/>
          <w:szCs w:val="24"/>
        </w:rPr>
        <w:t>затрат</w:t>
      </w:r>
      <w:r w:rsidRPr="00A50E7A">
        <w:rPr>
          <w:rStyle w:val="ac"/>
          <w:rFonts w:ascii="Times New Roman" w:hAnsi="Times New Roman" w:cs="Times New Roman"/>
          <w:b w:val="0"/>
          <w:bCs w:val="0"/>
          <w:color w:val="000000" w:themeColor="text1"/>
          <w:sz w:val="24"/>
          <w:szCs w:val="24"/>
        </w:rPr>
        <w:t xml:space="preserve">, понесенных на незавершенное строительство объектов капитального строительства государственной собственности Чувашской Республики, финансовое обеспечение которых осуществлялось за счет средств республиканского бюджета Чувашской Республики, и о внесении изменений в постановление Кабинета Министров Чувашской Республики от 29 июня 2011 г. № 266», администрация  </w:t>
      </w:r>
      <w:hyperlink r:id="rId8" w:history="1">
        <w:r w:rsidRPr="00A50E7A">
          <w:rPr>
            <w:rStyle w:val="a3"/>
            <w:rFonts w:ascii="Times New Roman" w:hAnsi="Times New Roman" w:cs="Times New Roman"/>
            <w:b w:val="0"/>
            <w:bCs w:val="0"/>
            <w:color w:val="000000" w:themeColor="text1"/>
            <w:sz w:val="24"/>
            <w:szCs w:val="24"/>
            <w:u w:val="none"/>
          </w:rPr>
          <w:t xml:space="preserve">Красночетайского муниципального округа Чувашской Республики   п о с т а н о в л я е т: </w:t>
        </w:r>
      </w:hyperlink>
    </w:p>
    <w:p w:rsidR="00541DD8" w:rsidRPr="00A50E7A" w:rsidRDefault="00541DD8" w:rsidP="00541DD8">
      <w:pPr>
        <w:spacing w:before="113"/>
        <w:ind w:firstLine="680"/>
        <w:jc w:val="both"/>
        <w:rPr>
          <w:color w:val="000000" w:themeColor="text1"/>
          <w:sz w:val="24"/>
          <w:szCs w:val="24"/>
        </w:rPr>
      </w:pPr>
      <w:r w:rsidRPr="00A50E7A">
        <w:rPr>
          <w:color w:val="000000" w:themeColor="text1"/>
          <w:sz w:val="24"/>
          <w:szCs w:val="24"/>
        </w:rPr>
        <w:t xml:space="preserve">1. </w:t>
      </w:r>
      <w:r w:rsidRPr="00A50E7A">
        <w:rPr>
          <w:rStyle w:val="ac"/>
          <w:color w:val="000000" w:themeColor="text1"/>
          <w:sz w:val="24"/>
          <w:szCs w:val="24"/>
        </w:rPr>
        <w:t>Утвердить прилагаемые 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Красночетайского муниципального округа Чувашской Республики, финансовое обеспечение которых осуществлялось за счет средств бюджета Красночетайского муниципального округа Чувашской Республики.</w:t>
      </w:r>
    </w:p>
    <w:p w:rsidR="00A50E7A" w:rsidRPr="0071542A" w:rsidRDefault="00541DD8" w:rsidP="00A50E7A">
      <w:pPr>
        <w:ind w:firstLine="567"/>
        <w:jc w:val="both"/>
        <w:rPr>
          <w:color w:val="000000"/>
          <w:sz w:val="24"/>
          <w:szCs w:val="24"/>
        </w:rPr>
      </w:pPr>
      <w:r w:rsidRPr="00A50E7A">
        <w:rPr>
          <w:rStyle w:val="ac"/>
          <w:color w:val="000000" w:themeColor="text1"/>
          <w:spacing w:val="2"/>
          <w:sz w:val="24"/>
          <w:szCs w:val="24"/>
          <w:shd w:val="clear" w:color="auto" w:fill="FFFFFF"/>
        </w:rPr>
        <w:t xml:space="preserve">2. </w:t>
      </w:r>
      <w:bookmarkStart w:id="0" w:name="sub_1"/>
      <w:bookmarkEnd w:id="0"/>
      <w:r w:rsidR="00A50E7A" w:rsidRPr="0071542A">
        <w:rPr>
          <w:color w:val="000000"/>
          <w:sz w:val="24"/>
          <w:szCs w:val="24"/>
        </w:rPr>
        <w:t>Настоящее постановление вступает в силу после его официального опубликования в информационном издании «Вестник Красночетайского муниципального округа».</w:t>
      </w:r>
    </w:p>
    <w:p w:rsidR="00A50E7A" w:rsidRPr="0071542A" w:rsidRDefault="00A50E7A" w:rsidP="00A50E7A">
      <w:pPr>
        <w:ind w:firstLine="709"/>
        <w:jc w:val="both"/>
        <w:rPr>
          <w:color w:val="FF0000"/>
          <w:sz w:val="24"/>
          <w:szCs w:val="24"/>
        </w:rPr>
      </w:pPr>
    </w:p>
    <w:p w:rsidR="00541DD8" w:rsidRPr="00A50E7A" w:rsidRDefault="00541DD8" w:rsidP="00A50E7A">
      <w:pPr>
        <w:ind w:firstLine="680"/>
        <w:jc w:val="both"/>
        <w:rPr>
          <w:color w:val="000000" w:themeColor="text1"/>
          <w:spacing w:val="2"/>
          <w:sz w:val="24"/>
          <w:szCs w:val="24"/>
          <w:shd w:val="clear" w:color="auto" w:fill="FFFFFF"/>
        </w:rPr>
      </w:pPr>
    </w:p>
    <w:p w:rsidR="00541DD8" w:rsidRPr="00A50E7A" w:rsidRDefault="00541DD8" w:rsidP="00541DD8">
      <w:pPr>
        <w:pStyle w:val="ConsPlusNormal"/>
        <w:widowControl/>
        <w:tabs>
          <w:tab w:val="left" w:pos="-1134"/>
        </w:tabs>
        <w:ind w:firstLine="540"/>
        <w:jc w:val="both"/>
        <w:rPr>
          <w:color w:val="000000" w:themeColor="text1"/>
          <w:spacing w:val="2"/>
          <w:shd w:val="clear" w:color="auto" w:fill="FFFFFF"/>
        </w:rPr>
      </w:pPr>
    </w:p>
    <w:p w:rsidR="00541DD8" w:rsidRPr="00A50E7A" w:rsidRDefault="00541DD8" w:rsidP="00541DD8">
      <w:pPr>
        <w:pStyle w:val="af0"/>
        <w:tabs>
          <w:tab w:val="left" w:pos="-1134"/>
        </w:tabs>
        <w:spacing w:after="0"/>
        <w:ind w:firstLine="0"/>
        <w:rPr>
          <w:color w:val="000000" w:themeColor="text1"/>
          <w:sz w:val="24"/>
        </w:rPr>
      </w:pPr>
      <w:r w:rsidRPr="00A50E7A">
        <w:rPr>
          <w:color w:val="000000" w:themeColor="text1"/>
          <w:spacing w:val="2"/>
          <w:sz w:val="24"/>
          <w:highlight w:val="white"/>
        </w:rPr>
        <w:t xml:space="preserve">Глава </w:t>
      </w:r>
      <w:r w:rsidRPr="00A50E7A">
        <w:rPr>
          <w:color w:val="000000" w:themeColor="text1"/>
          <w:sz w:val="24"/>
        </w:rPr>
        <w:t>Красночетайского</w:t>
      </w:r>
    </w:p>
    <w:p w:rsidR="00541DD8" w:rsidRPr="00A50E7A" w:rsidRDefault="00541DD8" w:rsidP="00541DD8">
      <w:pPr>
        <w:pStyle w:val="af0"/>
        <w:tabs>
          <w:tab w:val="left" w:pos="-1134"/>
        </w:tabs>
        <w:spacing w:after="0"/>
        <w:ind w:firstLine="0"/>
        <w:rPr>
          <w:color w:val="000000" w:themeColor="text1"/>
          <w:sz w:val="24"/>
        </w:rPr>
      </w:pPr>
      <w:r w:rsidRPr="00A50E7A">
        <w:rPr>
          <w:color w:val="000000" w:themeColor="text1"/>
          <w:sz w:val="24"/>
        </w:rPr>
        <w:t>муниципального округа</w:t>
      </w:r>
      <w:r w:rsidR="00A50E7A">
        <w:rPr>
          <w:color w:val="000000" w:themeColor="text1"/>
          <w:sz w:val="24"/>
        </w:rPr>
        <w:t xml:space="preserve">            </w:t>
      </w:r>
      <w:r w:rsidRPr="00A50E7A">
        <w:rPr>
          <w:color w:val="000000" w:themeColor="text1"/>
          <w:sz w:val="24"/>
        </w:rPr>
        <w:tab/>
      </w:r>
      <w:r w:rsidRPr="00A50E7A">
        <w:rPr>
          <w:color w:val="000000" w:themeColor="text1"/>
          <w:sz w:val="24"/>
        </w:rPr>
        <w:tab/>
      </w:r>
      <w:r w:rsidRPr="00A50E7A">
        <w:rPr>
          <w:color w:val="000000" w:themeColor="text1"/>
          <w:sz w:val="24"/>
        </w:rPr>
        <w:tab/>
      </w:r>
      <w:r w:rsidRPr="00A50E7A">
        <w:rPr>
          <w:color w:val="000000" w:themeColor="text1"/>
          <w:sz w:val="24"/>
        </w:rPr>
        <w:tab/>
      </w:r>
      <w:r w:rsidRPr="00A50E7A">
        <w:rPr>
          <w:color w:val="000000" w:themeColor="text1"/>
          <w:sz w:val="24"/>
        </w:rPr>
        <w:tab/>
      </w:r>
      <w:r w:rsidRPr="00A50E7A">
        <w:rPr>
          <w:color w:val="000000" w:themeColor="text1"/>
          <w:sz w:val="24"/>
        </w:rPr>
        <w:tab/>
        <w:t xml:space="preserve">    И.Н. Михопаров</w:t>
      </w:r>
    </w:p>
    <w:p w:rsidR="00541DD8" w:rsidRPr="00A50E7A" w:rsidRDefault="00541DD8" w:rsidP="00541DD8">
      <w:pPr>
        <w:pStyle w:val="31"/>
        <w:ind w:firstLine="0"/>
        <w:jc w:val="right"/>
        <w:rPr>
          <w:color w:val="000000" w:themeColor="text1"/>
          <w:sz w:val="24"/>
        </w:rPr>
      </w:pPr>
    </w:p>
    <w:p w:rsidR="00541DD8" w:rsidRDefault="00541DD8" w:rsidP="00541DD8">
      <w:pPr>
        <w:pStyle w:val="31"/>
        <w:ind w:firstLine="0"/>
        <w:jc w:val="right"/>
        <w:rPr>
          <w:color w:val="000000" w:themeColor="text1"/>
          <w:sz w:val="24"/>
        </w:rPr>
      </w:pPr>
    </w:p>
    <w:p w:rsidR="00A50E7A" w:rsidRDefault="00A50E7A" w:rsidP="00541DD8">
      <w:pPr>
        <w:pStyle w:val="31"/>
        <w:ind w:firstLine="0"/>
        <w:jc w:val="right"/>
        <w:rPr>
          <w:color w:val="000000" w:themeColor="text1"/>
          <w:sz w:val="24"/>
        </w:rPr>
      </w:pPr>
    </w:p>
    <w:p w:rsidR="00A50E7A" w:rsidRDefault="00A50E7A" w:rsidP="00541DD8">
      <w:pPr>
        <w:pStyle w:val="31"/>
        <w:ind w:firstLine="0"/>
        <w:jc w:val="right"/>
        <w:rPr>
          <w:color w:val="000000" w:themeColor="text1"/>
          <w:sz w:val="24"/>
        </w:rPr>
      </w:pPr>
    </w:p>
    <w:p w:rsidR="00A50E7A" w:rsidRPr="00A50E7A" w:rsidRDefault="00A50E7A" w:rsidP="00541DD8">
      <w:pPr>
        <w:pStyle w:val="31"/>
        <w:ind w:firstLine="0"/>
        <w:jc w:val="right"/>
        <w:rPr>
          <w:color w:val="000000" w:themeColor="text1"/>
          <w:sz w:val="24"/>
        </w:rPr>
      </w:pPr>
    </w:p>
    <w:p w:rsidR="00541DD8" w:rsidRPr="00A50E7A" w:rsidRDefault="00541DD8" w:rsidP="00A50E7A">
      <w:pPr>
        <w:pStyle w:val="31"/>
        <w:ind w:left="5529" w:firstLine="0"/>
        <w:jc w:val="left"/>
        <w:rPr>
          <w:color w:val="000000" w:themeColor="text1"/>
          <w:sz w:val="24"/>
        </w:rPr>
      </w:pPr>
      <w:r w:rsidRPr="00A50E7A">
        <w:rPr>
          <w:color w:val="000000" w:themeColor="text1"/>
          <w:sz w:val="24"/>
        </w:rPr>
        <w:t>Приложение</w:t>
      </w:r>
    </w:p>
    <w:p w:rsidR="00541DD8" w:rsidRPr="00A50E7A" w:rsidRDefault="00541DD8" w:rsidP="00A50E7A">
      <w:pPr>
        <w:pStyle w:val="31"/>
        <w:ind w:left="5529" w:firstLine="0"/>
        <w:jc w:val="left"/>
        <w:rPr>
          <w:color w:val="000000" w:themeColor="text1"/>
          <w:sz w:val="24"/>
        </w:rPr>
      </w:pPr>
      <w:r w:rsidRPr="00A50E7A">
        <w:rPr>
          <w:color w:val="000000" w:themeColor="text1"/>
          <w:sz w:val="24"/>
        </w:rPr>
        <w:t xml:space="preserve">к постановлению администрации </w:t>
      </w:r>
    </w:p>
    <w:p w:rsidR="00541DD8" w:rsidRPr="00A50E7A" w:rsidRDefault="00541DD8" w:rsidP="00A50E7A">
      <w:pPr>
        <w:pStyle w:val="31"/>
        <w:ind w:left="5529" w:firstLine="0"/>
        <w:jc w:val="left"/>
        <w:rPr>
          <w:color w:val="000000" w:themeColor="text1"/>
          <w:sz w:val="24"/>
        </w:rPr>
      </w:pPr>
      <w:r w:rsidRPr="00A50E7A">
        <w:rPr>
          <w:color w:val="000000" w:themeColor="text1"/>
          <w:sz w:val="24"/>
        </w:rPr>
        <w:t>Красночетайского муниципального округа Чувашской Республики</w:t>
      </w:r>
    </w:p>
    <w:p w:rsidR="00541DD8" w:rsidRPr="00A50E7A" w:rsidRDefault="00541DD8" w:rsidP="00A50E7A">
      <w:pPr>
        <w:pStyle w:val="31"/>
        <w:ind w:left="5529" w:firstLine="0"/>
        <w:jc w:val="left"/>
        <w:rPr>
          <w:color w:val="000000" w:themeColor="text1"/>
          <w:sz w:val="24"/>
        </w:rPr>
      </w:pPr>
      <w:r w:rsidRPr="00A50E7A">
        <w:rPr>
          <w:color w:val="000000" w:themeColor="text1"/>
          <w:sz w:val="24"/>
        </w:rPr>
        <w:t xml:space="preserve">от   </w:t>
      </w:r>
      <w:proofErr w:type="gramStart"/>
      <w:r w:rsidR="00837B38">
        <w:rPr>
          <w:color w:val="000000" w:themeColor="text1"/>
          <w:sz w:val="24"/>
        </w:rPr>
        <w:t>30.08.</w:t>
      </w:r>
      <w:r w:rsidR="00A50E7A">
        <w:rPr>
          <w:color w:val="000000" w:themeColor="text1"/>
          <w:sz w:val="24"/>
        </w:rPr>
        <w:t>2024</w:t>
      </w:r>
      <w:r w:rsidRPr="00A50E7A">
        <w:rPr>
          <w:color w:val="000000" w:themeColor="text1"/>
          <w:sz w:val="24"/>
        </w:rPr>
        <w:t xml:space="preserve">  </w:t>
      </w:r>
      <w:r w:rsidRPr="00A50E7A">
        <w:rPr>
          <w:color w:val="000000" w:themeColor="text1"/>
          <w:sz w:val="24"/>
          <w:lang w:val="x-none" w:eastAsia="x-none"/>
        </w:rPr>
        <w:t>№</w:t>
      </w:r>
      <w:proofErr w:type="gramEnd"/>
      <w:r w:rsidRPr="00A50E7A">
        <w:rPr>
          <w:color w:val="000000" w:themeColor="text1"/>
          <w:sz w:val="24"/>
          <w:lang w:val="x-none" w:eastAsia="x-none"/>
        </w:rPr>
        <w:t xml:space="preserve"> </w:t>
      </w:r>
      <w:r w:rsidR="00837B38">
        <w:rPr>
          <w:color w:val="000000" w:themeColor="text1"/>
          <w:sz w:val="24"/>
          <w:lang w:eastAsia="x-none"/>
        </w:rPr>
        <w:t>659</w:t>
      </w:r>
      <w:bookmarkStart w:id="1" w:name="_GoBack"/>
      <w:bookmarkEnd w:id="1"/>
    </w:p>
    <w:p w:rsidR="00541DD8" w:rsidRPr="00A50E7A" w:rsidRDefault="00541DD8" w:rsidP="00541DD8">
      <w:pPr>
        <w:pStyle w:val="31"/>
        <w:ind w:firstLine="0"/>
        <w:jc w:val="right"/>
        <w:rPr>
          <w:color w:val="000000" w:themeColor="text1"/>
          <w:sz w:val="24"/>
        </w:rPr>
      </w:pPr>
    </w:p>
    <w:p w:rsidR="00541DD8" w:rsidRPr="00A50E7A" w:rsidRDefault="00541DD8" w:rsidP="00541DD8">
      <w:pPr>
        <w:pStyle w:val="1"/>
        <w:numPr>
          <w:ilvl w:val="0"/>
          <w:numId w:val="2"/>
        </w:numPr>
        <w:ind w:left="0" w:firstLine="680"/>
        <w:rPr>
          <w:color w:val="000000" w:themeColor="text1"/>
          <w:sz w:val="24"/>
          <w:szCs w:val="24"/>
        </w:rPr>
      </w:pPr>
      <w:r w:rsidRPr="00A50E7A">
        <w:rPr>
          <w:rFonts w:ascii="Times New Roman" w:hAnsi="Times New Roman" w:cs="Times New Roman"/>
          <w:color w:val="000000" w:themeColor="text1"/>
          <w:sz w:val="24"/>
          <w:szCs w:val="24"/>
        </w:rPr>
        <w:t>Правила</w:t>
      </w:r>
      <w:r w:rsidRPr="00A50E7A">
        <w:rPr>
          <w:rFonts w:ascii="Times New Roman" w:hAnsi="Times New Roman" w:cs="Times New Roman"/>
          <w:color w:val="000000" w:themeColor="text1"/>
          <w:sz w:val="24"/>
          <w:szCs w:val="24"/>
        </w:rPr>
        <w:br/>
        <w:t>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Красночетайского муниципального округа Чувашской Республики, финансовое обеспечение которых осуществлялось за счет средств бюджета Красночетайского муниципального округа Чувашской Республики</w:t>
      </w:r>
    </w:p>
    <w:p w:rsidR="00541DD8" w:rsidRPr="00A50E7A" w:rsidRDefault="00541DD8" w:rsidP="00541DD8">
      <w:pPr>
        <w:ind w:firstLine="680"/>
        <w:jc w:val="both"/>
        <w:rPr>
          <w:color w:val="000000" w:themeColor="text1"/>
          <w:sz w:val="24"/>
          <w:szCs w:val="24"/>
        </w:rPr>
      </w:pPr>
    </w:p>
    <w:p w:rsidR="00541DD8" w:rsidRPr="00A50E7A" w:rsidRDefault="00541DD8" w:rsidP="00541DD8">
      <w:pPr>
        <w:ind w:firstLine="680"/>
        <w:jc w:val="both"/>
        <w:rPr>
          <w:color w:val="000000" w:themeColor="text1"/>
          <w:sz w:val="24"/>
          <w:szCs w:val="24"/>
        </w:rPr>
      </w:pPr>
      <w:bookmarkStart w:id="2" w:name="sub_1001"/>
      <w:r w:rsidRPr="00A50E7A">
        <w:rPr>
          <w:rStyle w:val="ac"/>
          <w:color w:val="000000" w:themeColor="text1"/>
          <w:sz w:val="24"/>
          <w:szCs w:val="24"/>
        </w:rPr>
        <w:t>1. Настоящие Правила устанавливают порядок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Красночетайского муниципального округа Чувашской Республики, финансовое обеспечение которых осуществлялось за счет средств бюджета Красночетайского муниципального округа Чувашской Республики (далее - решение о списании).</w:t>
      </w:r>
    </w:p>
    <w:p w:rsidR="00541DD8" w:rsidRPr="00A50E7A" w:rsidRDefault="00541DD8" w:rsidP="00541DD8">
      <w:pPr>
        <w:ind w:firstLine="680"/>
        <w:jc w:val="both"/>
        <w:rPr>
          <w:color w:val="000000" w:themeColor="text1"/>
          <w:sz w:val="24"/>
          <w:szCs w:val="24"/>
        </w:rPr>
      </w:pPr>
      <w:bookmarkStart w:id="3" w:name="sub_1002"/>
      <w:bookmarkEnd w:id="2"/>
      <w:r w:rsidRPr="00A50E7A">
        <w:rPr>
          <w:rStyle w:val="ac"/>
          <w:color w:val="000000" w:themeColor="text1"/>
          <w:sz w:val="24"/>
          <w:szCs w:val="24"/>
        </w:rPr>
        <w:t>2. Решение о списании принимается в отношении:</w:t>
      </w:r>
    </w:p>
    <w:p w:rsidR="00541DD8" w:rsidRPr="00A50E7A" w:rsidRDefault="00541DD8" w:rsidP="00541DD8">
      <w:pPr>
        <w:ind w:firstLine="680"/>
        <w:jc w:val="both"/>
        <w:rPr>
          <w:color w:val="000000" w:themeColor="text1"/>
          <w:sz w:val="24"/>
          <w:szCs w:val="24"/>
        </w:rPr>
      </w:pPr>
      <w:bookmarkStart w:id="4" w:name="sub_121"/>
      <w:bookmarkEnd w:id="3"/>
      <w:r w:rsidRPr="00A50E7A">
        <w:rPr>
          <w:rStyle w:val="ac"/>
          <w:color w:val="000000" w:themeColor="text1"/>
          <w:sz w:val="24"/>
          <w:szCs w:val="24"/>
        </w:rPr>
        <w:t>а) объектов незавершенного строительства, права собственности Красночетайского муниципального округа Чувашской Республики на которые оформлены в соответствии с законодательством Российской Федерации (далее - объекты незавершенного строительства);</w:t>
      </w:r>
    </w:p>
    <w:p w:rsidR="00541DD8" w:rsidRPr="00A50E7A" w:rsidRDefault="00541DD8" w:rsidP="00541DD8">
      <w:pPr>
        <w:ind w:firstLine="680"/>
        <w:jc w:val="both"/>
        <w:rPr>
          <w:color w:val="000000" w:themeColor="text1"/>
          <w:sz w:val="24"/>
          <w:szCs w:val="24"/>
        </w:rPr>
      </w:pPr>
      <w:bookmarkStart w:id="5" w:name="sub_122"/>
      <w:bookmarkEnd w:id="4"/>
      <w:r w:rsidRPr="00A50E7A">
        <w:rPr>
          <w:rStyle w:val="ac"/>
          <w:color w:val="000000" w:themeColor="text1"/>
          <w:sz w:val="24"/>
          <w:szCs w:val="24"/>
        </w:rPr>
        <w:t>б) затрат, понесенных на незавершенное строительство объектов капитального строительства муниципальной собственности Красночетайского муниципального округа Чувашской Республики, финансовое обеспечение которых осуществлялось за счет средств бюджета Красночетайского муниципального округа Чувашской Республики, включая затраты на проектные и (или) изыскательские работы (далее - произведенные затраты).</w:t>
      </w:r>
    </w:p>
    <w:p w:rsidR="00541DD8" w:rsidRPr="00A50E7A" w:rsidRDefault="00541DD8" w:rsidP="00541DD8">
      <w:pPr>
        <w:ind w:firstLine="680"/>
        <w:jc w:val="both"/>
        <w:rPr>
          <w:color w:val="000000" w:themeColor="text1"/>
          <w:sz w:val="24"/>
          <w:szCs w:val="24"/>
        </w:rPr>
      </w:pPr>
      <w:bookmarkStart w:id="6" w:name="sub_1003"/>
      <w:bookmarkEnd w:id="5"/>
      <w:r w:rsidRPr="00A50E7A">
        <w:rPr>
          <w:rStyle w:val="ac"/>
          <w:color w:val="000000" w:themeColor="text1"/>
          <w:sz w:val="24"/>
          <w:szCs w:val="24"/>
        </w:rPr>
        <w:t>3. Решение о списании объектов незавершенного строительства принимается при наличии следующих оснований:</w:t>
      </w:r>
    </w:p>
    <w:p w:rsidR="00541DD8" w:rsidRPr="00A50E7A" w:rsidRDefault="00541DD8" w:rsidP="00541DD8">
      <w:pPr>
        <w:ind w:firstLine="680"/>
        <w:jc w:val="both"/>
        <w:rPr>
          <w:color w:val="000000" w:themeColor="text1"/>
          <w:sz w:val="24"/>
          <w:szCs w:val="24"/>
        </w:rPr>
      </w:pPr>
      <w:bookmarkStart w:id="7" w:name="sub_131"/>
      <w:bookmarkEnd w:id="6"/>
      <w:r w:rsidRPr="00A50E7A">
        <w:rPr>
          <w:rStyle w:val="ac"/>
          <w:color w:val="000000" w:themeColor="text1"/>
          <w:sz w:val="24"/>
          <w:szCs w:val="24"/>
        </w:rPr>
        <w:t>а) отсутствие оснований для приватизации объекта незавершенного строительства, предусмотренных законодательством Российской Федерации о приватизации;</w:t>
      </w:r>
    </w:p>
    <w:p w:rsidR="00541DD8" w:rsidRPr="00A50E7A" w:rsidRDefault="00541DD8" w:rsidP="00541DD8">
      <w:pPr>
        <w:ind w:firstLine="680"/>
        <w:jc w:val="both"/>
        <w:rPr>
          <w:color w:val="000000" w:themeColor="text1"/>
          <w:sz w:val="24"/>
          <w:szCs w:val="24"/>
        </w:rPr>
      </w:pPr>
      <w:bookmarkStart w:id="8" w:name="sub_132"/>
      <w:bookmarkEnd w:id="7"/>
      <w:r w:rsidRPr="00A50E7A">
        <w:rPr>
          <w:rStyle w:val="ac"/>
          <w:color w:val="000000" w:themeColor="text1"/>
          <w:sz w:val="24"/>
          <w:szCs w:val="24"/>
        </w:rPr>
        <w:t>б) отсутствие возможности дальнейшего использования объекта незавершенного строительства и затрат, понесенных на незавершенное строительство объектов капитального строительства в связи частичным или полным разрушением в результате действий, произведенных вне зависимости от воли органа местного самоуправления, предприятия, учреждения Красночетайского муниципального округа Чувашской Республики, в бухгалтерском учете которого учтен объект незавершенного строительства;</w:t>
      </w:r>
    </w:p>
    <w:p w:rsidR="00541DD8" w:rsidRPr="00A50E7A" w:rsidRDefault="00541DD8" w:rsidP="00541DD8">
      <w:pPr>
        <w:ind w:firstLine="680"/>
        <w:jc w:val="both"/>
        <w:rPr>
          <w:color w:val="000000" w:themeColor="text1"/>
          <w:sz w:val="24"/>
          <w:szCs w:val="24"/>
        </w:rPr>
      </w:pPr>
      <w:bookmarkStart w:id="9" w:name="sub_133"/>
      <w:bookmarkEnd w:id="8"/>
      <w:r w:rsidRPr="00A50E7A">
        <w:rPr>
          <w:rStyle w:val="ac"/>
          <w:color w:val="000000" w:themeColor="text1"/>
          <w:sz w:val="24"/>
          <w:szCs w:val="24"/>
        </w:rPr>
        <w:t>в) отказ органа государственной власти Чувашской Республики от безвозмездного принятия объекта незавершенного строительства.</w:t>
      </w:r>
    </w:p>
    <w:p w:rsidR="00541DD8" w:rsidRPr="00A50E7A" w:rsidRDefault="00541DD8" w:rsidP="00541DD8">
      <w:pPr>
        <w:ind w:firstLine="680"/>
        <w:jc w:val="both"/>
        <w:rPr>
          <w:color w:val="000000" w:themeColor="text1"/>
          <w:sz w:val="24"/>
          <w:szCs w:val="24"/>
        </w:rPr>
      </w:pPr>
      <w:bookmarkStart w:id="10" w:name="sub_1004"/>
      <w:bookmarkEnd w:id="9"/>
      <w:r w:rsidRPr="00A50E7A">
        <w:rPr>
          <w:rStyle w:val="ac"/>
          <w:color w:val="000000" w:themeColor="text1"/>
          <w:sz w:val="24"/>
          <w:szCs w:val="24"/>
        </w:rPr>
        <w:t>4. Решение о списании произведенных затрат принимается при наличии следующих оснований:</w:t>
      </w:r>
    </w:p>
    <w:bookmarkEnd w:id="10"/>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 xml:space="preserve">   </w:t>
      </w:r>
      <w:bookmarkStart w:id="11" w:name="sub_141"/>
      <w:r w:rsidRPr="00A50E7A">
        <w:rPr>
          <w:rStyle w:val="ac"/>
          <w:color w:val="000000" w:themeColor="text1"/>
          <w:sz w:val="24"/>
          <w:szCs w:val="24"/>
        </w:rPr>
        <w:t>а) вложения произведены в проектные и (или) изыскательские работы, по результатам которых проектная документация не утверждена или утверждена более 5 лет назад, но не включена в единый государственный реестр заключений экспертизы проектной документации объектов капитального строительства или не признана типовой проектной документацией;</w:t>
      </w:r>
    </w:p>
    <w:p w:rsidR="00541DD8" w:rsidRPr="00A50E7A" w:rsidRDefault="00541DD8" w:rsidP="00541DD8">
      <w:pPr>
        <w:ind w:firstLine="680"/>
        <w:jc w:val="both"/>
        <w:rPr>
          <w:color w:val="000000" w:themeColor="text1"/>
          <w:sz w:val="24"/>
          <w:szCs w:val="24"/>
        </w:rPr>
      </w:pPr>
      <w:bookmarkStart w:id="12" w:name="sub_142"/>
      <w:bookmarkEnd w:id="11"/>
      <w:r w:rsidRPr="00A50E7A">
        <w:rPr>
          <w:rStyle w:val="ac"/>
          <w:color w:val="000000" w:themeColor="text1"/>
          <w:sz w:val="24"/>
          <w:szCs w:val="24"/>
        </w:rPr>
        <w:t xml:space="preserve">б) отсутствие оснований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 недвижимости, предусмотренных </w:t>
      </w:r>
      <w:r w:rsidRPr="00A50E7A">
        <w:rPr>
          <w:rStyle w:val="ab"/>
          <w:b w:val="0"/>
          <w:color w:val="000000" w:themeColor="text1"/>
          <w:sz w:val="24"/>
          <w:szCs w:val="24"/>
        </w:rPr>
        <w:t>статьей 14</w:t>
      </w:r>
      <w:r w:rsidRPr="00A50E7A">
        <w:rPr>
          <w:rStyle w:val="ac"/>
          <w:color w:val="000000" w:themeColor="text1"/>
          <w:sz w:val="24"/>
          <w:szCs w:val="24"/>
        </w:rPr>
        <w:t xml:space="preserve"> Федерального закона «О государственной регистрации недвижимости».</w:t>
      </w:r>
    </w:p>
    <w:p w:rsidR="00541DD8" w:rsidRPr="00A50E7A" w:rsidRDefault="00541DD8" w:rsidP="00541DD8">
      <w:pPr>
        <w:ind w:firstLine="680"/>
        <w:jc w:val="both"/>
        <w:rPr>
          <w:color w:val="000000" w:themeColor="text1"/>
          <w:sz w:val="24"/>
          <w:szCs w:val="24"/>
        </w:rPr>
      </w:pPr>
      <w:bookmarkStart w:id="13" w:name="sub_1005"/>
      <w:bookmarkEnd w:id="12"/>
      <w:r w:rsidRPr="00A50E7A">
        <w:rPr>
          <w:rStyle w:val="ac"/>
          <w:color w:val="000000" w:themeColor="text1"/>
          <w:sz w:val="24"/>
          <w:szCs w:val="24"/>
        </w:rPr>
        <w:t xml:space="preserve">5. Решение о списании принимается в форме </w:t>
      </w:r>
      <w:bookmarkStart w:id="14" w:name="sub_151"/>
      <w:bookmarkEnd w:id="13"/>
      <w:r w:rsidRPr="00A50E7A">
        <w:rPr>
          <w:rStyle w:val="ac"/>
          <w:color w:val="000000" w:themeColor="text1"/>
          <w:sz w:val="24"/>
          <w:szCs w:val="24"/>
        </w:rPr>
        <w:t xml:space="preserve">правового акта </w:t>
      </w:r>
      <w:proofErr w:type="gramStart"/>
      <w:r w:rsidRPr="00A50E7A">
        <w:rPr>
          <w:rStyle w:val="ac"/>
          <w:color w:val="000000" w:themeColor="text1"/>
          <w:sz w:val="24"/>
          <w:szCs w:val="24"/>
        </w:rPr>
        <w:t>администрации  Красночетайского</w:t>
      </w:r>
      <w:proofErr w:type="gramEnd"/>
      <w:r w:rsidRPr="00A50E7A">
        <w:rPr>
          <w:rStyle w:val="ac"/>
          <w:color w:val="000000" w:themeColor="text1"/>
          <w:sz w:val="24"/>
          <w:szCs w:val="24"/>
        </w:rPr>
        <w:t xml:space="preserve"> муниципального округа Чувашской Республики.</w:t>
      </w:r>
      <w:bookmarkStart w:id="15" w:name="sub_152"/>
      <w:bookmarkStart w:id="16" w:name="sub_153"/>
      <w:bookmarkEnd w:id="14"/>
      <w:bookmarkEnd w:id="15"/>
    </w:p>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lastRenderedPageBreak/>
        <w:t>6. Подготовка проекта решения о списании произведенных затрат осуществляется соответствующим отраслевым отделом администрации Красночетайского муниципального округа Чувашской Республики (далее — отраслевой отдел).</w:t>
      </w:r>
    </w:p>
    <w:bookmarkEnd w:id="16"/>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7</w:t>
      </w:r>
      <w:bookmarkStart w:id="17" w:name="sub_1006"/>
      <w:r w:rsidRPr="00A50E7A">
        <w:rPr>
          <w:rStyle w:val="ac"/>
          <w:color w:val="000000" w:themeColor="text1"/>
          <w:sz w:val="24"/>
          <w:szCs w:val="24"/>
        </w:rPr>
        <w:t>. Решение о списании объекта незавершенного строительства должно содержать следующие сведения:</w:t>
      </w:r>
    </w:p>
    <w:p w:rsidR="00541DD8" w:rsidRPr="00A50E7A" w:rsidRDefault="00541DD8" w:rsidP="00541DD8">
      <w:pPr>
        <w:ind w:firstLine="680"/>
        <w:jc w:val="both"/>
        <w:rPr>
          <w:color w:val="000000" w:themeColor="text1"/>
          <w:sz w:val="24"/>
          <w:szCs w:val="24"/>
        </w:rPr>
      </w:pPr>
      <w:bookmarkStart w:id="18" w:name="sub_161"/>
      <w:bookmarkEnd w:id="17"/>
      <w:r w:rsidRPr="00A50E7A">
        <w:rPr>
          <w:rStyle w:val="ac"/>
          <w:color w:val="000000" w:themeColor="text1"/>
          <w:sz w:val="24"/>
          <w:szCs w:val="24"/>
        </w:rPr>
        <w:t>а) наименование органа местного самоуправления, предприятия, учреждения Красночетайского муниципального округа Чувашской Республики, в бухгалтерском учете которого учтен объект незавершенного строительства;</w:t>
      </w:r>
    </w:p>
    <w:p w:rsidR="00541DD8" w:rsidRPr="00A50E7A" w:rsidRDefault="00541DD8" w:rsidP="00541DD8">
      <w:pPr>
        <w:ind w:firstLine="680"/>
        <w:jc w:val="both"/>
        <w:rPr>
          <w:color w:val="000000" w:themeColor="text1"/>
          <w:sz w:val="24"/>
          <w:szCs w:val="24"/>
        </w:rPr>
      </w:pPr>
      <w:bookmarkStart w:id="19" w:name="sub_162"/>
      <w:bookmarkEnd w:id="18"/>
      <w:r w:rsidRPr="00A50E7A">
        <w:rPr>
          <w:rStyle w:val="ac"/>
          <w:color w:val="000000" w:themeColor="text1"/>
          <w:sz w:val="24"/>
          <w:szCs w:val="24"/>
        </w:rPr>
        <w:t>б) наименование объекта незавершенного строительства, а также его местоположение, кадастровый номер и инвентарный (учетный) номер объекта незавершенного строительства (при наличии);</w:t>
      </w:r>
    </w:p>
    <w:p w:rsidR="00541DD8" w:rsidRPr="00A50E7A" w:rsidRDefault="00541DD8" w:rsidP="00541DD8">
      <w:pPr>
        <w:ind w:firstLine="680"/>
        <w:jc w:val="both"/>
        <w:rPr>
          <w:color w:val="000000" w:themeColor="text1"/>
          <w:sz w:val="24"/>
          <w:szCs w:val="24"/>
        </w:rPr>
      </w:pPr>
      <w:bookmarkStart w:id="20" w:name="sub_163"/>
      <w:bookmarkEnd w:id="19"/>
      <w:r w:rsidRPr="00A50E7A">
        <w:rPr>
          <w:rStyle w:val="ac"/>
          <w:color w:val="000000" w:themeColor="text1"/>
          <w:sz w:val="24"/>
          <w:szCs w:val="24"/>
        </w:rPr>
        <w:t>в) решение о необходимости сноса объекта незавершенного строительства и (или) утилизации строительных отходов и рекультивации земельного участка, на котором находился объект незавершенного строительства, содержащее сроки и расчет объема средств, необходимых для осуществления указанных мероприятий, и (или) решение о внесении изменений в решение об осуществлении капитальных вложений, в соответствии с которым осуществлялось финансовое обеспечение за счет средств бюджета Красночетайского муниципального округа Чувашской Республики (при наличии такого решения).</w:t>
      </w:r>
      <w:bookmarkEnd w:id="20"/>
    </w:p>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8. Решение о списании произведенных затрат должно содержать следующие сведения</w:t>
      </w:r>
      <w:bookmarkStart w:id="21" w:name="sub_1007"/>
      <w:r w:rsidRPr="00A50E7A">
        <w:rPr>
          <w:rStyle w:val="ac"/>
          <w:color w:val="000000" w:themeColor="text1"/>
          <w:sz w:val="24"/>
          <w:szCs w:val="24"/>
        </w:rPr>
        <w:t>:</w:t>
      </w:r>
    </w:p>
    <w:p w:rsidR="00541DD8" w:rsidRPr="00A50E7A" w:rsidRDefault="00541DD8" w:rsidP="00541DD8">
      <w:pPr>
        <w:ind w:firstLine="680"/>
        <w:jc w:val="both"/>
        <w:rPr>
          <w:color w:val="000000" w:themeColor="text1"/>
          <w:sz w:val="24"/>
          <w:szCs w:val="24"/>
        </w:rPr>
      </w:pPr>
      <w:bookmarkStart w:id="22" w:name="sub_171"/>
      <w:bookmarkEnd w:id="21"/>
      <w:r w:rsidRPr="00A50E7A">
        <w:rPr>
          <w:rStyle w:val="ac"/>
          <w:color w:val="000000" w:themeColor="text1"/>
          <w:sz w:val="24"/>
          <w:szCs w:val="24"/>
        </w:rPr>
        <w:t xml:space="preserve">а) наименование органа местного самоуправления, предприятия, </w:t>
      </w:r>
      <w:proofErr w:type="gramStart"/>
      <w:r w:rsidRPr="00A50E7A">
        <w:rPr>
          <w:rStyle w:val="ac"/>
          <w:color w:val="000000" w:themeColor="text1"/>
          <w:sz w:val="24"/>
          <w:szCs w:val="24"/>
        </w:rPr>
        <w:t>учреждения  Красночетайского</w:t>
      </w:r>
      <w:proofErr w:type="gramEnd"/>
      <w:r w:rsidRPr="00A50E7A">
        <w:rPr>
          <w:rStyle w:val="ac"/>
          <w:color w:val="000000" w:themeColor="text1"/>
          <w:sz w:val="24"/>
          <w:szCs w:val="24"/>
        </w:rPr>
        <w:t xml:space="preserve"> муниципального округа Чувашской Республики</w:t>
      </w:r>
      <w:bookmarkStart w:id="23" w:name="sub_172"/>
      <w:bookmarkEnd w:id="22"/>
      <w:r w:rsidRPr="00A50E7A">
        <w:rPr>
          <w:rStyle w:val="ac"/>
          <w:color w:val="000000" w:themeColor="text1"/>
          <w:sz w:val="24"/>
          <w:szCs w:val="24"/>
        </w:rPr>
        <w:t>, в бухгалтерском учете которого учтены произведенные капитальные вложения;</w:t>
      </w:r>
    </w:p>
    <w:bookmarkEnd w:id="23"/>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б</w:t>
      </w:r>
      <w:bookmarkStart w:id="24" w:name="sub_173"/>
      <w:r w:rsidRPr="00A50E7A">
        <w:rPr>
          <w:rStyle w:val="ac"/>
          <w:color w:val="000000" w:themeColor="text1"/>
          <w:sz w:val="24"/>
          <w:szCs w:val="24"/>
        </w:rPr>
        <w:t>) общий размер произведенных затрат с выделением размера затрат, произведенных за счет средств бюджета Красночетайского муниципального округа Чувашской Республики, и распределение их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такой информации);</w:t>
      </w:r>
    </w:p>
    <w:bookmarkEnd w:id="24"/>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в</w:t>
      </w:r>
      <w:bookmarkStart w:id="25" w:name="sub_174"/>
      <w:r w:rsidRPr="00A50E7A">
        <w:rPr>
          <w:rStyle w:val="ac"/>
          <w:color w:val="000000" w:themeColor="text1"/>
          <w:sz w:val="24"/>
          <w:szCs w:val="24"/>
        </w:rPr>
        <w:t>) период, в течение которого производились затраты.</w:t>
      </w:r>
    </w:p>
    <w:bookmarkEnd w:id="25"/>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9.</w:t>
      </w:r>
      <w:bookmarkStart w:id="26" w:name="sub_1008"/>
      <w:r w:rsidRPr="00A50E7A">
        <w:rPr>
          <w:rStyle w:val="ac"/>
          <w:color w:val="000000" w:themeColor="text1"/>
          <w:sz w:val="24"/>
          <w:szCs w:val="24"/>
        </w:rPr>
        <w:t xml:space="preserve"> Проект решения о списании с пояснительными материалами, содержащими обоснование невозможности и (или) нецелесообразности осуществления дальнейших затрат, завершения строительства объекта незавершенного строительства подготавливается отраслевым отделом и направляется на согласование в структурные подразделения администрации Красночетайского муниципального округа Чувашской Республики: Управление по благоустройству и развитию территорий, отдел экономики</w:t>
      </w:r>
      <w:r w:rsidR="004B7471">
        <w:rPr>
          <w:rStyle w:val="ac"/>
          <w:color w:val="000000" w:themeColor="text1"/>
          <w:sz w:val="24"/>
          <w:szCs w:val="24"/>
        </w:rPr>
        <w:t>,</w:t>
      </w:r>
      <w:r w:rsidRPr="00A50E7A">
        <w:rPr>
          <w:rStyle w:val="ac"/>
          <w:color w:val="000000" w:themeColor="text1"/>
          <w:sz w:val="24"/>
          <w:szCs w:val="24"/>
        </w:rPr>
        <w:t xml:space="preserve"> инвестиционной </w:t>
      </w:r>
      <w:r w:rsidR="004B7471" w:rsidRPr="00A50E7A">
        <w:rPr>
          <w:rStyle w:val="ac"/>
          <w:color w:val="000000" w:themeColor="text1"/>
          <w:sz w:val="24"/>
          <w:szCs w:val="24"/>
        </w:rPr>
        <w:t>деятельности,</w:t>
      </w:r>
      <w:r w:rsidR="004B7471">
        <w:rPr>
          <w:rStyle w:val="ac"/>
          <w:color w:val="000000" w:themeColor="text1"/>
          <w:sz w:val="24"/>
          <w:szCs w:val="24"/>
        </w:rPr>
        <w:t xml:space="preserve"> земельных и имущественных отношений, </w:t>
      </w:r>
      <w:r w:rsidRPr="00A50E7A">
        <w:rPr>
          <w:rStyle w:val="ac"/>
          <w:color w:val="000000" w:themeColor="text1"/>
          <w:sz w:val="24"/>
          <w:szCs w:val="24"/>
        </w:rPr>
        <w:t xml:space="preserve"> финансовый отдел, отдел правового обеспечения (далее - структурные подразделения Администрации). Срок согласования проекта решения о списании не должен превышать 3 календарных дней.</w:t>
      </w:r>
    </w:p>
    <w:bookmarkEnd w:id="26"/>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10</w:t>
      </w:r>
      <w:bookmarkStart w:id="27" w:name="sub_1009"/>
      <w:r w:rsidRPr="00A50E7A">
        <w:rPr>
          <w:rStyle w:val="ac"/>
          <w:color w:val="000000" w:themeColor="text1"/>
          <w:sz w:val="24"/>
          <w:szCs w:val="24"/>
        </w:rPr>
        <w:t>. Пояснительные материалы к проекту решения о списании объекта незавершенного строительства должны содержать следующие сведения и документы:</w:t>
      </w:r>
    </w:p>
    <w:p w:rsidR="00541DD8" w:rsidRPr="00A50E7A" w:rsidRDefault="00541DD8" w:rsidP="00541DD8">
      <w:pPr>
        <w:ind w:firstLine="680"/>
        <w:jc w:val="both"/>
        <w:rPr>
          <w:color w:val="000000" w:themeColor="text1"/>
          <w:sz w:val="24"/>
          <w:szCs w:val="24"/>
        </w:rPr>
      </w:pPr>
      <w:bookmarkStart w:id="28" w:name="sub_191"/>
      <w:bookmarkEnd w:id="27"/>
      <w:r w:rsidRPr="00A50E7A">
        <w:rPr>
          <w:rStyle w:val="ac"/>
          <w:color w:val="000000" w:themeColor="text1"/>
          <w:sz w:val="24"/>
          <w:szCs w:val="24"/>
        </w:rPr>
        <w:t>а) наименование объекта незавершенного строительства;</w:t>
      </w:r>
    </w:p>
    <w:p w:rsidR="00541DD8" w:rsidRPr="00A50E7A" w:rsidRDefault="00541DD8" w:rsidP="00541DD8">
      <w:pPr>
        <w:ind w:firstLine="680"/>
        <w:jc w:val="both"/>
        <w:rPr>
          <w:color w:val="000000" w:themeColor="text1"/>
          <w:sz w:val="24"/>
          <w:szCs w:val="24"/>
        </w:rPr>
      </w:pPr>
      <w:bookmarkStart w:id="29" w:name="sub_192"/>
      <w:bookmarkEnd w:id="28"/>
      <w:r w:rsidRPr="00A50E7A">
        <w:rPr>
          <w:rStyle w:val="ac"/>
          <w:color w:val="000000" w:themeColor="text1"/>
          <w:sz w:val="24"/>
          <w:szCs w:val="24"/>
        </w:rPr>
        <w:t>б) инвентарный (учетный) номер объекта незавершенного строительства (при наличии);</w:t>
      </w:r>
    </w:p>
    <w:p w:rsidR="00541DD8" w:rsidRPr="00A50E7A" w:rsidRDefault="00541DD8" w:rsidP="00541DD8">
      <w:pPr>
        <w:ind w:firstLine="680"/>
        <w:jc w:val="both"/>
        <w:rPr>
          <w:color w:val="000000" w:themeColor="text1"/>
          <w:sz w:val="24"/>
          <w:szCs w:val="24"/>
        </w:rPr>
      </w:pPr>
      <w:bookmarkStart w:id="30" w:name="sub_193"/>
      <w:bookmarkEnd w:id="29"/>
      <w:r w:rsidRPr="00A50E7A">
        <w:rPr>
          <w:rStyle w:val="ac"/>
          <w:color w:val="000000" w:themeColor="text1"/>
          <w:sz w:val="24"/>
          <w:szCs w:val="24"/>
        </w:rPr>
        <w:t>в) кадастровый номер объекта незавершенного строительства (при наличии);</w:t>
      </w:r>
    </w:p>
    <w:p w:rsidR="00541DD8" w:rsidRPr="00A50E7A" w:rsidRDefault="00541DD8" w:rsidP="00541DD8">
      <w:pPr>
        <w:ind w:firstLine="680"/>
        <w:jc w:val="both"/>
        <w:rPr>
          <w:color w:val="000000" w:themeColor="text1"/>
          <w:sz w:val="24"/>
          <w:szCs w:val="24"/>
        </w:rPr>
      </w:pPr>
      <w:bookmarkStart w:id="31" w:name="sub_194"/>
      <w:bookmarkEnd w:id="30"/>
      <w:r w:rsidRPr="00A50E7A">
        <w:rPr>
          <w:rStyle w:val="ac"/>
          <w:color w:val="000000" w:themeColor="text1"/>
          <w:sz w:val="24"/>
          <w:szCs w:val="24"/>
        </w:rPr>
        <w:t>г) год начала строительства объекта незавершенного строительства;</w:t>
      </w:r>
    </w:p>
    <w:p w:rsidR="00541DD8" w:rsidRPr="00A50E7A" w:rsidRDefault="00541DD8" w:rsidP="00541DD8">
      <w:pPr>
        <w:ind w:firstLine="680"/>
        <w:jc w:val="both"/>
        <w:rPr>
          <w:color w:val="000000" w:themeColor="text1"/>
          <w:sz w:val="24"/>
          <w:szCs w:val="24"/>
        </w:rPr>
      </w:pPr>
      <w:bookmarkStart w:id="32" w:name="sub_195"/>
      <w:bookmarkEnd w:id="31"/>
      <w:r w:rsidRPr="00A50E7A">
        <w:rPr>
          <w:rStyle w:val="ac"/>
          <w:color w:val="000000" w:themeColor="text1"/>
          <w:sz w:val="24"/>
          <w:szCs w:val="24"/>
        </w:rPr>
        <w:t>д) балансовую стоимость объекта незавершенного строительства на день принятия решения о списании объекта недвижимого имущества;</w:t>
      </w:r>
    </w:p>
    <w:p w:rsidR="00541DD8" w:rsidRPr="00A50E7A" w:rsidRDefault="00541DD8" w:rsidP="00541DD8">
      <w:pPr>
        <w:ind w:firstLine="680"/>
        <w:jc w:val="both"/>
        <w:rPr>
          <w:color w:val="000000" w:themeColor="text1"/>
          <w:sz w:val="24"/>
          <w:szCs w:val="24"/>
        </w:rPr>
      </w:pPr>
      <w:bookmarkStart w:id="33" w:name="sub_196"/>
      <w:bookmarkEnd w:id="32"/>
      <w:r w:rsidRPr="00A50E7A">
        <w:rPr>
          <w:rStyle w:val="ac"/>
          <w:color w:val="000000" w:themeColor="text1"/>
          <w:sz w:val="24"/>
          <w:szCs w:val="24"/>
        </w:rPr>
        <w:t>е) кадастровую стоимость объекта незавершенного строительства (при наличии);</w:t>
      </w:r>
    </w:p>
    <w:p w:rsidR="00541DD8" w:rsidRPr="00A50E7A" w:rsidRDefault="00541DD8" w:rsidP="00541DD8">
      <w:pPr>
        <w:ind w:firstLine="680"/>
        <w:jc w:val="both"/>
        <w:rPr>
          <w:color w:val="000000" w:themeColor="text1"/>
          <w:sz w:val="24"/>
          <w:szCs w:val="24"/>
        </w:rPr>
      </w:pPr>
      <w:bookmarkStart w:id="34" w:name="sub_197"/>
      <w:bookmarkEnd w:id="33"/>
      <w:r w:rsidRPr="00A50E7A">
        <w:rPr>
          <w:rStyle w:val="ac"/>
          <w:color w:val="000000" w:themeColor="text1"/>
          <w:sz w:val="24"/>
          <w:szCs w:val="24"/>
        </w:rPr>
        <w:t>ж) выписку из Единого государственного реестра недвижимости об объекте недвижимости, выданную в отношении объекта незавершенного строительства (при наличии);</w:t>
      </w:r>
    </w:p>
    <w:p w:rsidR="00541DD8" w:rsidRPr="00A50E7A" w:rsidRDefault="00541DD8" w:rsidP="00541DD8">
      <w:pPr>
        <w:ind w:firstLine="680"/>
        <w:jc w:val="both"/>
        <w:rPr>
          <w:color w:val="000000" w:themeColor="text1"/>
          <w:sz w:val="24"/>
          <w:szCs w:val="24"/>
        </w:rPr>
      </w:pPr>
      <w:bookmarkStart w:id="35" w:name="sub_198"/>
      <w:bookmarkEnd w:id="34"/>
      <w:r w:rsidRPr="00A50E7A">
        <w:rPr>
          <w:rStyle w:val="ac"/>
          <w:color w:val="000000" w:themeColor="text1"/>
          <w:sz w:val="24"/>
          <w:szCs w:val="24"/>
        </w:rPr>
        <w:t>з) выписку из реестра муниципального имущества об объекте недвижимого имущества, выданную в отношении объекта незавершенного строительства (при наличии);</w:t>
      </w:r>
    </w:p>
    <w:p w:rsidR="00541DD8" w:rsidRPr="00A50E7A" w:rsidRDefault="00541DD8" w:rsidP="00541DD8">
      <w:pPr>
        <w:ind w:firstLine="680"/>
        <w:jc w:val="both"/>
        <w:rPr>
          <w:color w:val="000000" w:themeColor="text1"/>
          <w:sz w:val="24"/>
          <w:szCs w:val="24"/>
        </w:rPr>
      </w:pPr>
      <w:bookmarkStart w:id="36" w:name="sub_199"/>
      <w:bookmarkEnd w:id="35"/>
      <w:r w:rsidRPr="00A50E7A">
        <w:rPr>
          <w:rStyle w:val="ac"/>
          <w:color w:val="000000" w:themeColor="text1"/>
          <w:sz w:val="24"/>
          <w:szCs w:val="24"/>
        </w:rPr>
        <w:t xml:space="preserve">и) </w:t>
      </w:r>
      <w:bookmarkEnd w:id="36"/>
      <w:r w:rsidRPr="00A50E7A">
        <w:rPr>
          <w:rStyle w:val="ac"/>
          <w:color w:val="000000" w:themeColor="text1"/>
          <w:sz w:val="24"/>
          <w:szCs w:val="24"/>
        </w:rPr>
        <w:t>обоснование невозможности и (или) нецелесообразности завершения строительства объекта незавершенного строительства и (или) социальной или иной опасности для людей с предписанием разборки объекта незавершенного строительства и его уничтожения.</w:t>
      </w:r>
      <w:bookmarkStart w:id="37" w:name="sub_1914"/>
    </w:p>
    <w:p w:rsidR="00541DD8" w:rsidRPr="00A50E7A" w:rsidRDefault="00541DD8" w:rsidP="00541DD8">
      <w:pPr>
        <w:ind w:firstLine="680"/>
        <w:jc w:val="both"/>
        <w:rPr>
          <w:color w:val="000000" w:themeColor="text1"/>
          <w:sz w:val="24"/>
          <w:szCs w:val="24"/>
        </w:rPr>
      </w:pPr>
      <w:bookmarkStart w:id="38" w:name="sub_1010"/>
      <w:bookmarkEnd w:id="37"/>
      <w:r w:rsidRPr="00A50E7A">
        <w:rPr>
          <w:rStyle w:val="ac"/>
          <w:color w:val="000000" w:themeColor="text1"/>
          <w:sz w:val="24"/>
          <w:szCs w:val="24"/>
        </w:rPr>
        <w:t>11. Пояснительные материалы к проекту решения о списании произведенных затрат должны содержать следующие сведения и документы:</w:t>
      </w:r>
    </w:p>
    <w:p w:rsidR="00541DD8" w:rsidRPr="00A50E7A" w:rsidRDefault="00541DD8" w:rsidP="00541DD8">
      <w:pPr>
        <w:ind w:firstLine="680"/>
        <w:jc w:val="both"/>
        <w:rPr>
          <w:color w:val="000000" w:themeColor="text1"/>
          <w:sz w:val="24"/>
          <w:szCs w:val="24"/>
        </w:rPr>
      </w:pPr>
      <w:bookmarkStart w:id="39" w:name="sub_10101"/>
      <w:bookmarkEnd w:id="38"/>
      <w:r w:rsidRPr="00A50E7A">
        <w:rPr>
          <w:rStyle w:val="ac"/>
          <w:color w:val="000000" w:themeColor="text1"/>
          <w:sz w:val="24"/>
          <w:szCs w:val="24"/>
        </w:rPr>
        <w:lastRenderedPageBreak/>
        <w:t>а) наименование объекта, на создание которого произведены затраты;</w:t>
      </w:r>
    </w:p>
    <w:p w:rsidR="00541DD8" w:rsidRPr="00A50E7A" w:rsidRDefault="00541DD8" w:rsidP="00541DD8">
      <w:pPr>
        <w:ind w:firstLine="680"/>
        <w:jc w:val="both"/>
        <w:rPr>
          <w:color w:val="000000" w:themeColor="text1"/>
          <w:sz w:val="24"/>
          <w:szCs w:val="24"/>
        </w:rPr>
      </w:pPr>
      <w:bookmarkStart w:id="40" w:name="sub_10102"/>
      <w:bookmarkEnd w:id="39"/>
      <w:r w:rsidRPr="00A50E7A">
        <w:rPr>
          <w:rStyle w:val="ac"/>
          <w:color w:val="000000" w:themeColor="text1"/>
          <w:sz w:val="24"/>
          <w:szCs w:val="24"/>
        </w:rPr>
        <w:t>б) первичная учетная документация по учету работ в капитальном строительстве при наличии таких документов (акты о приемке выполненных работ (</w:t>
      </w:r>
      <w:r w:rsidRPr="00A50E7A">
        <w:rPr>
          <w:rStyle w:val="ab"/>
          <w:b w:val="0"/>
          <w:color w:val="000000" w:themeColor="text1"/>
          <w:sz w:val="24"/>
          <w:szCs w:val="24"/>
        </w:rPr>
        <w:t>КС-2</w:t>
      </w:r>
      <w:r w:rsidRPr="00A50E7A">
        <w:rPr>
          <w:rStyle w:val="ac"/>
          <w:color w:val="000000" w:themeColor="text1"/>
          <w:sz w:val="24"/>
          <w:szCs w:val="24"/>
        </w:rPr>
        <w:t>), справки о стоимости выполненных работ и затрат (</w:t>
      </w:r>
      <w:r w:rsidRPr="00A50E7A">
        <w:rPr>
          <w:rStyle w:val="ab"/>
          <w:b w:val="0"/>
          <w:color w:val="000000" w:themeColor="text1"/>
          <w:sz w:val="24"/>
          <w:szCs w:val="24"/>
        </w:rPr>
        <w:t>КС-3</w:t>
      </w:r>
      <w:r w:rsidRPr="00A50E7A">
        <w:rPr>
          <w:rStyle w:val="ac"/>
          <w:color w:val="000000" w:themeColor="text1"/>
          <w:sz w:val="24"/>
          <w:szCs w:val="24"/>
        </w:rPr>
        <w:t>), акты приемки законченного строительством объекта приемочной комиссией (</w:t>
      </w:r>
      <w:r w:rsidRPr="00A50E7A">
        <w:rPr>
          <w:rStyle w:val="ab"/>
          <w:b w:val="0"/>
          <w:color w:val="000000" w:themeColor="text1"/>
          <w:sz w:val="24"/>
          <w:szCs w:val="24"/>
        </w:rPr>
        <w:t>КС-14</w:t>
      </w:r>
      <w:r w:rsidRPr="00A50E7A">
        <w:rPr>
          <w:rStyle w:val="ac"/>
          <w:color w:val="000000" w:themeColor="text1"/>
          <w:sz w:val="24"/>
          <w:szCs w:val="24"/>
        </w:rPr>
        <w:t xml:space="preserve">), товарные накладные по </w:t>
      </w:r>
      <w:r w:rsidRPr="00A50E7A">
        <w:rPr>
          <w:rStyle w:val="ab"/>
          <w:b w:val="0"/>
          <w:color w:val="000000" w:themeColor="text1"/>
          <w:sz w:val="24"/>
          <w:szCs w:val="24"/>
        </w:rPr>
        <w:t>форме N ТОРГ-12</w:t>
      </w:r>
      <w:r w:rsidRPr="00A50E7A">
        <w:rPr>
          <w:rStyle w:val="ac"/>
          <w:color w:val="000000" w:themeColor="text1"/>
          <w:sz w:val="24"/>
          <w:szCs w:val="24"/>
        </w:rPr>
        <w:t>, иные документы);</w:t>
      </w:r>
    </w:p>
    <w:p w:rsidR="00541DD8" w:rsidRPr="00A50E7A" w:rsidRDefault="00541DD8" w:rsidP="00541DD8">
      <w:pPr>
        <w:ind w:firstLine="680"/>
        <w:jc w:val="both"/>
        <w:rPr>
          <w:color w:val="000000" w:themeColor="text1"/>
          <w:sz w:val="24"/>
          <w:szCs w:val="24"/>
        </w:rPr>
      </w:pPr>
      <w:bookmarkStart w:id="41" w:name="sub_10103"/>
      <w:bookmarkEnd w:id="40"/>
      <w:r w:rsidRPr="00A50E7A">
        <w:rPr>
          <w:rStyle w:val="ac"/>
          <w:color w:val="000000" w:themeColor="text1"/>
          <w:sz w:val="24"/>
          <w:szCs w:val="24"/>
        </w:rPr>
        <w:t>в) размер произведенных затрат;</w:t>
      </w:r>
    </w:p>
    <w:p w:rsidR="00541DD8" w:rsidRPr="00A50E7A" w:rsidRDefault="00541DD8" w:rsidP="00541DD8">
      <w:pPr>
        <w:ind w:firstLine="680"/>
        <w:jc w:val="both"/>
        <w:rPr>
          <w:color w:val="000000" w:themeColor="text1"/>
          <w:sz w:val="24"/>
          <w:szCs w:val="24"/>
        </w:rPr>
      </w:pPr>
      <w:bookmarkStart w:id="42" w:name="sub_10104"/>
      <w:bookmarkEnd w:id="41"/>
      <w:r w:rsidRPr="00A50E7A">
        <w:rPr>
          <w:rStyle w:val="ac"/>
          <w:color w:val="000000" w:themeColor="text1"/>
          <w:sz w:val="24"/>
          <w:szCs w:val="24"/>
        </w:rPr>
        <w:t>г) год начала осуществления произведенных затрат;</w:t>
      </w:r>
    </w:p>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д) обоснование невозможности и (или) нецелесообразности осуществления дальнейших затрат.</w:t>
      </w:r>
    </w:p>
    <w:p w:rsidR="00541DD8" w:rsidRPr="00A50E7A" w:rsidRDefault="00541DD8" w:rsidP="00541DD8">
      <w:pPr>
        <w:ind w:firstLine="680"/>
        <w:jc w:val="both"/>
        <w:rPr>
          <w:color w:val="000000" w:themeColor="text1"/>
          <w:sz w:val="24"/>
          <w:szCs w:val="24"/>
        </w:rPr>
      </w:pPr>
      <w:bookmarkStart w:id="43" w:name="sub_1011"/>
      <w:bookmarkEnd w:id="42"/>
      <w:r w:rsidRPr="00A50E7A">
        <w:rPr>
          <w:rStyle w:val="ac"/>
          <w:color w:val="000000" w:themeColor="text1"/>
          <w:sz w:val="24"/>
          <w:szCs w:val="24"/>
        </w:rPr>
        <w:t>12. Решение об отказе в согласовании проекта решения о списании принимается при наличии хотя бы одного из следующих оснований:</w:t>
      </w:r>
    </w:p>
    <w:p w:rsidR="00541DD8" w:rsidRPr="00A50E7A" w:rsidRDefault="00541DD8" w:rsidP="00541DD8">
      <w:pPr>
        <w:ind w:firstLine="680"/>
        <w:jc w:val="both"/>
        <w:rPr>
          <w:color w:val="000000" w:themeColor="text1"/>
          <w:sz w:val="24"/>
          <w:szCs w:val="24"/>
        </w:rPr>
      </w:pPr>
      <w:bookmarkStart w:id="44" w:name="sub_111"/>
      <w:bookmarkEnd w:id="43"/>
      <w:r w:rsidRPr="00A50E7A">
        <w:rPr>
          <w:rStyle w:val="ac"/>
          <w:color w:val="000000" w:themeColor="text1"/>
          <w:sz w:val="24"/>
          <w:szCs w:val="24"/>
        </w:rPr>
        <w:t xml:space="preserve">а) отсутствия оснований, предусмотренных </w:t>
      </w:r>
      <w:r w:rsidRPr="00A50E7A">
        <w:rPr>
          <w:rStyle w:val="ab"/>
          <w:b w:val="0"/>
          <w:color w:val="000000" w:themeColor="text1"/>
          <w:sz w:val="24"/>
          <w:szCs w:val="24"/>
        </w:rPr>
        <w:t>пунктами 3 и 4</w:t>
      </w:r>
      <w:r w:rsidRPr="00A50E7A">
        <w:rPr>
          <w:rStyle w:val="ac"/>
          <w:color w:val="000000" w:themeColor="text1"/>
          <w:sz w:val="24"/>
          <w:szCs w:val="24"/>
        </w:rPr>
        <w:t xml:space="preserve"> настоящих Правил;</w:t>
      </w:r>
    </w:p>
    <w:p w:rsidR="00541DD8" w:rsidRPr="00A50E7A" w:rsidRDefault="00541DD8" w:rsidP="00541DD8">
      <w:pPr>
        <w:ind w:firstLine="680"/>
        <w:jc w:val="both"/>
        <w:rPr>
          <w:color w:val="000000" w:themeColor="text1"/>
          <w:sz w:val="24"/>
          <w:szCs w:val="24"/>
        </w:rPr>
      </w:pPr>
      <w:bookmarkStart w:id="45" w:name="sub_112"/>
      <w:bookmarkEnd w:id="44"/>
      <w:r w:rsidRPr="00A50E7A">
        <w:rPr>
          <w:rStyle w:val="ac"/>
          <w:color w:val="000000" w:themeColor="text1"/>
          <w:sz w:val="24"/>
          <w:szCs w:val="24"/>
        </w:rPr>
        <w:t xml:space="preserve">б) отсутствия сведений и (или) документов, указанных в </w:t>
      </w:r>
      <w:r w:rsidRPr="00A50E7A">
        <w:rPr>
          <w:rStyle w:val="ab"/>
          <w:b w:val="0"/>
          <w:color w:val="000000" w:themeColor="text1"/>
          <w:sz w:val="24"/>
          <w:szCs w:val="24"/>
        </w:rPr>
        <w:t>пунктах 10</w:t>
      </w:r>
      <w:r w:rsidRPr="00A50E7A">
        <w:rPr>
          <w:rStyle w:val="ac"/>
          <w:color w:val="000000" w:themeColor="text1"/>
          <w:sz w:val="24"/>
          <w:szCs w:val="24"/>
        </w:rPr>
        <w:t xml:space="preserve"> или </w:t>
      </w:r>
      <w:r w:rsidRPr="00A50E7A">
        <w:rPr>
          <w:rStyle w:val="ab"/>
          <w:b w:val="0"/>
          <w:color w:val="000000" w:themeColor="text1"/>
          <w:sz w:val="24"/>
          <w:szCs w:val="24"/>
        </w:rPr>
        <w:t>11</w:t>
      </w:r>
      <w:r w:rsidRPr="00A50E7A">
        <w:rPr>
          <w:rStyle w:val="ac"/>
          <w:color w:val="000000" w:themeColor="text1"/>
          <w:sz w:val="24"/>
          <w:szCs w:val="24"/>
        </w:rPr>
        <w:t xml:space="preserve"> настоящих Правил;</w:t>
      </w:r>
    </w:p>
    <w:p w:rsidR="00541DD8" w:rsidRPr="00A50E7A" w:rsidRDefault="00541DD8" w:rsidP="00541DD8">
      <w:pPr>
        <w:ind w:firstLine="680"/>
        <w:jc w:val="both"/>
        <w:rPr>
          <w:color w:val="000000" w:themeColor="text1"/>
          <w:sz w:val="24"/>
          <w:szCs w:val="24"/>
        </w:rPr>
      </w:pPr>
      <w:bookmarkStart w:id="46" w:name="sub_113"/>
      <w:bookmarkEnd w:id="45"/>
      <w:r w:rsidRPr="00A50E7A">
        <w:rPr>
          <w:rStyle w:val="ac"/>
          <w:color w:val="000000" w:themeColor="text1"/>
          <w:sz w:val="24"/>
          <w:szCs w:val="24"/>
        </w:rPr>
        <w:t>в) наличия предложений о дальнейшем использовании объектов незавершенного строительства или результатов произведенных затрат.</w:t>
      </w:r>
    </w:p>
    <w:p w:rsidR="00541DD8" w:rsidRPr="00A50E7A" w:rsidRDefault="00541DD8" w:rsidP="00541DD8">
      <w:pPr>
        <w:ind w:firstLine="680"/>
        <w:jc w:val="both"/>
        <w:rPr>
          <w:color w:val="000000" w:themeColor="text1"/>
          <w:sz w:val="24"/>
          <w:szCs w:val="24"/>
        </w:rPr>
      </w:pPr>
      <w:bookmarkStart w:id="47" w:name="sub_1013"/>
      <w:bookmarkEnd w:id="46"/>
      <w:r w:rsidRPr="00A50E7A">
        <w:rPr>
          <w:rStyle w:val="ac"/>
          <w:color w:val="000000" w:themeColor="text1"/>
          <w:sz w:val="24"/>
          <w:szCs w:val="24"/>
        </w:rPr>
        <w:t xml:space="preserve">13. При принятии решения об отказе в согласовании проекта решения о списании по основаниям, предусмотренными </w:t>
      </w:r>
      <w:r w:rsidRPr="00A50E7A">
        <w:rPr>
          <w:rStyle w:val="a3"/>
          <w:color w:val="000000" w:themeColor="text1"/>
          <w:sz w:val="24"/>
          <w:szCs w:val="24"/>
          <w:u w:val="none"/>
        </w:rPr>
        <w:t>подпунктом "б" пункта 1</w:t>
      </w:r>
      <w:r w:rsidRPr="00A50E7A">
        <w:rPr>
          <w:rStyle w:val="ac"/>
          <w:color w:val="000000" w:themeColor="text1"/>
          <w:sz w:val="24"/>
          <w:szCs w:val="24"/>
        </w:rPr>
        <w:t xml:space="preserve">2 настоящих Правил, орган местного самоуправления, предприятия, учреждения Красночетайского муниципального округа Чувашской Республики, в бухгалтерском учете которого учтен объект незавершенного строительства устраняет такое основание и повторно направляет проект решения о списании на согласование в порядке, предусмотренном настоящими Правилами и </w:t>
      </w:r>
      <w:r w:rsidRPr="00A50E7A">
        <w:rPr>
          <w:rStyle w:val="a3"/>
          <w:color w:val="000000" w:themeColor="text1"/>
          <w:sz w:val="24"/>
          <w:szCs w:val="24"/>
          <w:u w:val="none"/>
        </w:rPr>
        <w:t>подпунктом "в" пункта 1</w:t>
      </w:r>
      <w:r w:rsidRPr="00A50E7A">
        <w:rPr>
          <w:rStyle w:val="ac"/>
          <w:color w:val="000000" w:themeColor="text1"/>
          <w:sz w:val="24"/>
          <w:szCs w:val="24"/>
        </w:rPr>
        <w:t>2 настоящих Правил, органом, принявшим решение об отказе в согласовании проекта решения о списании, в течение 10 календарных дней со дня принятия указанного решения подготавливается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w:t>
      </w:r>
    </w:p>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 xml:space="preserve">14. В случае невозможности реализации указанного в </w:t>
      </w:r>
      <w:r w:rsidRPr="00A50E7A">
        <w:rPr>
          <w:rStyle w:val="a3"/>
          <w:color w:val="000000" w:themeColor="text1"/>
          <w:sz w:val="24"/>
          <w:szCs w:val="24"/>
          <w:u w:val="none"/>
        </w:rPr>
        <w:t>пункте 1</w:t>
      </w:r>
      <w:r w:rsidRPr="00A50E7A">
        <w:rPr>
          <w:rStyle w:val="ac"/>
          <w:color w:val="000000" w:themeColor="text1"/>
          <w:sz w:val="24"/>
          <w:szCs w:val="24"/>
        </w:rPr>
        <w:t xml:space="preserve">3 настоящих Правил плана мероприятий администрацией Красночетайского муниципального округа Чувашской Республики принимается решение о списании в соответствии с </w:t>
      </w:r>
      <w:r w:rsidRPr="00A50E7A">
        <w:rPr>
          <w:rStyle w:val="a3"/>
          <w:color w:val="000000" w:themeColor="text1"/>
          <w:sz w:val="24"/>
          <w:szCs w:val="24"/>
          <w:u w:val="none"/>
        </w:rPr>
        <w:t>пунктом 5</w:t>
      </w:r>
      <w:r w:rsidRPr="00A50E7A">
        <w:rPr>
          <w:rStyle w:val="ac"/>
          <w:color w:val="000000" w:themeColor="text1"/>
          <w:sz w:val="24"/>
          <w:szCs w:val="24"/>
        </w:rPr>
        <w:t xml:space="preserve"> настоящих Правил.</w:t>
      </w:r>
    </w:p>
    <w:p w:rsidR="00541DD8" w:rsidRPr="00A50E7A" w:rsidRDefault="00541DD8" w:rsidP="00541DD8">
      <w:pPr>
        <w:ind w:firstLine="680"/>
        <w:jc w:val="both"/>
        <w:rPr>
          <w:color w:val="000000" w:themeColor="text1"/>
          <w:sz w:val="24"/>
          <w:szCs w:val="24"/>
        </w:rPr>
      </w:pPr>
      <w:r w:rsidRPr="00A50E7A">
        <w:rPr>
          <w:rStyle w:val="ac"/>
          <w:color w:val="000000" w:themeColor="text1"/>
          <w:sz w:val="24"/>
          <w:szCs w:val="24"/>
        </w:rPr>
        <w:t xml:space="preserve">15. Критерии невозможности реализации плана мероприятий, указанного в </w:t>
      </w:r>
      <w:r w:rsidRPr="00A50E7A">
        <w:rPr>
          <w:rStyle w:val="a3"/>
          <w:color w:val="000000" w:themeColor="text1"/>
          <w:sz w:val="24"/>
          <w:szCs w:val="24"/>
          <w:u w:val="none"/>
        </w:rPr>
        <w:t>пункте 14</w:t>
      </w:r>
      <w:r w:rsidRPr="00A50E7A">
        <w:rPr>
          <w:rStyle w:val="ac"/>
          <w:color w:val="000000" w:themeColor="text1"/>
          <w:sz w:val="24"/>
          <w:szCs w:val="24"/>
        </w:rPr>
        <w:t xml:space="preserve"> настоящих Правил, устанавливаются Министерством экономического развития Российской Федерации.</w:t>
      </w:r>
      <w:bookmarkEnd w:id="47"/>
    </w:p>
    <w:p w:rsidR="00EE2ED0" w:rsidRPr="00A50E7A" w:rsidRDefault="00EE2ED0" w:rsidP="00541DD8">
      <w:pPr>
        <w:rPr>
          <w:color w:val="000000" w:themeColor="text1"/>
        </w:rPr>
      </w:pPr>
    </w:p>
    <w:sectPr w:rsidR="00EE2ED0" w:rsidRPr="00A50E7A" w:rsidSect="00541DD8">
      <w:pgSz w:w="11906" w:h="16838"/>
      <w:pgMar w:top="709" w:right="566" w:bottom="851"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272DEC"/>
    <w:multiLevelType w:val="hybridMultilevel"/>
    <w:tmpl w:val="C7CED010"/>
    <w:lvl w:ilvl="0" w:tplc="5E36AB28">
      <w:start w:val="1"/>
      <w:numFmt w:val="decimal"/>
      <w:pStyle w:val="1"/>
      <w:lvlText w:val="%1."/>
      <w:lvlJc w:val="left"/>
      <w:pPr>
        <w:ind w:left="9149" w:hanging="360"/>
      </w:pPr>
      <w:rPr>
        <w:rFonts w:eastAsiaTheme="minorEastAsia"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7B"/>
    <w:rsid w:val="00005CEE"/>
    <w:rsid w:val="00014C69"/>
    <w:rsid w:val="00015C56"/>
    <w:rsid w:val="0004022D"/>
    <w:rsid w:val="00040445"/>
    <w:rsid w:val="00043E4A"/>
    <w:rsid w:val="0004466F"/>
    <w:rsid w:val="000525FB"/>
    <w:rsid w:val="0005441E"/>
    <w:rsid w:val="00082A1B"/>
    <w:rsid w:val="00094D34"/>
    <w:rsid w:val="000C553B"/>
    <w:rsid w:val="000C665D"/>
    <w:rsid w:val="000C713C"/>
    <w:rsid w:val="000D00A5"/>
    <w:rsid w:val="000D6D2C"/>
    <w:rsid w:val="0010603A"/>
    <w:rsid w:val="00133101"/>
    <w:rsid w:val="00155965"/>
    <w:rsid w:val="00161E8B"/>
    <w:rsid w:val="00161EFC"/>
    <w:rsid w:val="0018477C"/>
    <w:rsid w:val="00197325"/>
    <w:rsid w:val="001A733A"/>
    <w:rsid w:val="001D5EF5"/>
    <w:rsid w:val="001E4298"/>
    <w:rsid w:val="001F1F9C"/>
    <w:rsid w:val="001F31CE"/>
    <w:rsid w:val="0021739B"/>
    <w:rsid w:val="0024367E"/>
    <w:rsid w:val="00254D62"/>
    <w:rsid w:val="002754FD"/>
    <w:rsid w:val="00276833"/>
    <w:rsid w:val="002776C2"/>
    <w:rsid w:val="00292FEA"/>
    <w:rsid w:val="002A2284"/>
    <w:rsid w:val="002C4B7B"/>
    <w:rsid w:val="002D5F69"/>
    <w:rsid w:val="002E209D"/>
    <w:rsid w:val="002E31B2"/>
    <w:rsid w:val="00331287"/>
    <w:rsid w:val="00331C46"/>
    <w:rsid w:val="00344C72"/>
    <w:rsid w:val="003470CD"/>
    <w:rsid w:val="003718E8"/>
    <w:rsid w:val="00376B6D"/>
    <w:rsid w:val="00387507"/>
    <w:rsid w:val="003A231A"/>
    <w:rsid w:val="003E38C9"/>
    <w:rsid w:val="003F3199"/>
    <w:rsid w:val="003F3C6D"/>
    <w:rsid w:val="00401448"/>
    <w:rsid w:val="0040752A"/>
    <w:rsid w:val="00425E46"/>
    <w:rsid w:val="00426534"/>
    <w:rsid w:val="00436E0B"/>
    <w:rsid w:val="00440A1D"/>
    <w:rsid w:val="0045580B"/>
    <w:rsid w:val="00492341"/>
    <w:rsid w:val="004A2948"/>
    <w:rsid w:val="004A3D39"/>
    <w:rsid w:val="004B7471"/>
    <w:rsid w:val="004E3273"/>
    <w:rsid w:val="004F3FE0"/>
    <w:rsid w:val="0051141A"/>
    <w:rsid w:val="00532833"/>
    <w:rsid w:val="00541DD8"/>
    <w:rsid w:val="00555047"/>
    <w:rsid w:val="00557FFC"/>
    <w:rsid w:val="00560960"/>
    <w:rsid w:val="005863F8"/>
    <w:rsid w:val="005A6A71"/>
    <w:rsid w:val="005B1398"/>
    <w:rsid w:val="005C73D4"/>
    <w:rsid w:val="005D4F4B"/>
    <w:rsid w:val="006104AC"/>
    <w:rsid w:val="00610E2F"/>
    <w:rsid w:val="00632BB5"/>
    <w:rsid w:val="00635BC8"/>
    <w:rsid w:val="0065172B"/>
    <w:rsid w:val="00680018"/>
    <w:rsid w:val="006914F0"/>
    <w:rsid w:val="006A6A89"/>
    <w:rsid w:val="006B2E61"/>
    <w:rsid w:val="006D30E6"/>
    <w:rsid w:val="006D4B60"/>
    <w:rsid w:val="006D7D16"/>
    <w:rsid w:val="006E3FA4"/>
    <w:rsid w:val="0071542A"/>
    <w:rsid w:val="00750AF9"/>
    <w:rsid w:val="00761DC9"/>
    <w:rsid w:val="00763B73"/>
    <w:rsid w:val="0078787B"/>
    <w:rsid w:val="007A63A7"/>
    <w:rsid w:val="007E35A6"/>
    <w:rsid w:val="007E4688"/>
    <w:rsid w:val="007F6E11"/>
    <w:rsid w:val="00800D3F"/>
    <w:rsid w:val="00801446"/>
    <w:rsid w:val="0082794B"/>
    <w:rsid w:val="00837B38"/>
    <w:rsid w:val="008869D8"/>
    <w:rsid w:val="008A1E91"/>
    <w:rsid w:val="008A78BB"/>
    <w:rsid w:val="008C1106"/>
    <w:rsid w:val="008C439A"/>
    <w:rsid w:val="008D74DD"/>
    <w:rsid w:val="0090500C"/>
    <w:rsid w:val="00907078"/>
    <w:rsid w:val="0093278F"/>
    <w:rsid w:val="009334E6"/>
    <w:rsid w:val="00951B38"/>
    <w:rsid w:val="00956321"/>
    <w:rsid w:val="009604B1"/>
    <w:rsid w:val="009630B4"/>
    <w:rsid w:val="00987EE6"/>
    <w:rsid w:val="00996C45"/>
    <w:rsid w:val="009A0D01"/>
    <w:rsid w:val="009A44D1"/>
    <w:rsid w:val="009E1E2C"/>
    <w:rsid w:val="009E4A79"/>
    <w:rsid w:val="009F286B"/>
    <w:rsid w:val="00A05494"/>
    <w:rsid w:val="00A108FE"/>
    <w:rsid w:val="00A40098"/>
    <w:rsid w:val="00A50E7A"/>
    <w:rsid w:val="00A77D86"/>
    <w:rsid w:val="00A91BB9"/>
    <w:rsid w:val="00AC2631"/>
    <w:rsid w:val="00AE754A"/>
    <w:rsid w:val="00AF2FBE"/>
    <w:rsid w:val="00B12E00"/>
    <w:rsid w:val="00B36AD2"/>
    <w:rsid w:val="00B53E03"/>
    <w:rsid w:val="00B54DFC"/>
    <w:rsid w:val="00B70B97"/>
    <w:rsid w:val="00B7106A"/>
    <w:rsid w:val="00BA578B"/>
    <w:rsid w:val="00BD3121"/>
    <w:rsid w:val="00BE6831"/>
    <w:rsid w:val="00C27E8D"/>
    <w:rsid w:val="00C36375"/>
    <w:rsid w:val="00C51D88"/>
    <w:rsid w:val="00C82618"/>
    <w:rsid w:val="00CB35C3"/>
    <w:rsid w:val="00CC6730"/>
    <w:rsid w:val="00CF11C4"/>
    <w:rsid w:val="00CF6444"/>
    <w:rsid w:val="00D03CD2"/>
    <w:rsid w:val="00D155C4"/>
    <w:rsid w:val="00D21F9D"/>
    <w:rsid w:val="00D339AD"/>
    <w:rsid w:val="00D67796"/>
    <w:rsid w:val="00D70D41"/>
    <w:rsid w:val="00D81CA0"/>
    <w:rsid w:val="00D8317B"/>
    <w:rsid w:val="00DB5DAA"/>
    <w:rsid w:val="00E015B8"/>
    <w:rsid w:val="00E35A4A"/>
    <w:rsid w:val="00E5419C"/>
    <w:rsid w:val="00EB69DC"/>
    <w:rsid w:val="00EC4C19"/>
    <w:rsid w:val="00ED34EC"/>
    <w:rsid w:val="00EE2ED0"/>
    <w:rsid w:val="00EE3E52"/>
    <w:rsid w:val="00EE716C"/>
    <w:rsid w:val="00F06BD5"/>
    <w:rsid w:val="00F45385"/>
    <w:rsid w:val="00F54893"/>
    <w:rsid w:val="00F63986"/>
    <w:rsid w:val="00F71EB2"/>
    <w:rsid w:val="00F8343D"/>
    <w:rsid w:val="00F97329"/>
    <w:rsid w:val="00FA5413"/>
    <w:rsid w:val="00FD32BF"/>
    <w:rsid w:val="00FE00AE"/>
    <w:rsid w:val="00FF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5DE1F-6C3B-48C5-8057-258B35E2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7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1DD8"/>
    <w:pPr>
      <w:keepNext/>
      <w:numPr>
        <w:numId w:val="1"/>
      </w:numPr>
      <w:suppressAutoHyphens/>
      <w:autoSpaceDE w:val="0"/>
      <w:jc w:val="center"/>
      <w:outlineLvl w:val="0"/>
    </w:pPr>
    <w:rPr>
      <w:rFonts w:ascii="Arial" w:hAnsi="Arial" w:cs="Arial"/>
      <w:b/>
      <w:bCs/>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4B7B"/>
    <w:rPr>
      <w:color w:val="0563C1" w:themeColor="hyperlink"/>
      <w:u w:val="single"/>
    </w:rPr>
  </w:style>
  <w:style w:type="paragraph" w:styleId="a4">
    <w:name w:val="List Paragraph"/>
    <w:basedOn w:val="a"/>
    <w:uiPriority w:val="34"/>
    <w:qFormat/>
    <w:rsid w:val="002C4B7B"/>
    <w:pPr>
      <w:spacing w:after="200" w:line="276" w:lineRule="auto"/>
      <w:ind w:left="720"/>
      <w:contextualSpacing/>
    </w:pPr>
    <w:rPr>
      <w:rFonts w:asciiTheme="minorHAnsi" w:eastAsiaTheme="minorEastAsia" w:hAnsiTheme="minorHAnsi"/>
      <w:sz w:val="22"/>
      <w:szCs w:val="22"/>
      <w:lang w:eastAsia="en-US"/>
    </w:rPr>
  </w:style>
  <w:style w:type="paragraph" w:customStyle="1" w:styleId="ConsPlusNormal">
    <w:name w:val="ConsPlusNormal"/>
    <w:rsid w:val="002C4B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C4B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C4B7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2C4B7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2C4B7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2C4B7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2C4B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2C4B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2C4B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semiHidden/>
    <w:unhideWhenUsed/>
    <w:rsid w:val="002C4B7B"/>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6">
    <w:name w:val="Верхний колонтитул Знак"/>
    <w:basedOn w:val="a0"/>
    <w:link w:val="a5"/>
    <w:uiPriority w:val="99"/>
    <w:semiHidden/>
    <w:rsid w:val="002C4B7B"/>
    <w:rPr>
      <w:rFonts w:eastAsiaTheme="minorEastAsia" w:cs="Times New Roman"/>
      <w:lang w:eastAsia="ru-RU"/>
    </w:rPr>
  </w:style>
  <w:style w:type="paragraph" w:styleId="a7">
    <w:name w:val="footer"/>
    <w:basedOn w:val="a"/>
    <w:link w:val="a8"/>
    <w:uiPriority w:val="99"/>
    <w:semiHidden/>
    <w:unhideWhenUsed/>
    <w:rsid w:val="002C4B7B"/>
    <w:pPr>
      <w:tabs>
        <w:tab w:val="center" w:pos="4677"/>
        <w:tab w:val="right" w:pos="9355"/>
      </w:tabs>
      <w:spacing w:after="200" w:line="276" w:lineRule="auto"/>
    </w:pPr>
    <w:rPr>
      <w:rFonts w:asciiTheme="minorHAnsi" w:eastAsiaTheme="minorEastAsia" w:hAnsiTheme="minorHAnsi"/>
      <w:sz w:val="22"/>
      <w:szCs w:val="22"/>
    </w:rPr>
  </w:style>
  <w:style w:type="character" w:customStyle="1" w:styleId="a8">
    <w:name w:val="Нижний колонтитул Знак"/>
    <w:basedOn w:val="a0"/>
    <w:link w:val="a7"/>
    <w:uiPriority w:val="99"/>
    <w:semiHidden/>
    <w:rsid w:val="002C4B7B"/>
    <w:rPr>
      <w:rFonts w:eastAsiaTheme="minorEastAsia" w:cs="Times New Roman"/>
      <w:lang w:eastAsia="ru-RU"/>
    </w:rPr>
  </w:style>
  <w:style w:type="paragraph" w:customStyle="1" w:styleId="s1">
    <w:name w:val="s_1"/>
    <w:basedOn w:val="a"/>
    <w:rsid w:val="002C4B7B"/>
    <w:pPr>
      <w:spacing w:before="100" w:beforeAutospacing="1" w:after="100" w:afterAutospacing="1"/>
    </w:pPr>
    <w:rPr>
      <w:rFonts w:eastAsiaTheme="minorEastAsia"/>
      <w:sz w:val="24"/>
      <w:szCs w:val="24"/>
    </w:rPr>
  </w:style>
  <w:style w:type="paragraph" w:styleId="a9">
    <w:name w:val="Balloon Text"/>
    <w:basedOn w:val="a"/>
    <w:link w:val="aa"/>
    <w:uiPriority w:val="99"/>
    <w:semiHidden/>
    <w:unhideWhenUsed/>
    <w:rsid w:val="00D70D41"/>
    <w:rPr>
      <w:rFonts w:ascii="Segoe UI" w:hAnsi="Segoe UI" w:cs="Segoe UI"/>
      <w:sz w:val="18"/>
      <w:szCs w:val="18"/>
    </w:rPr>
  </w:style>
  <w:style w:type="character" w:customStyle="1" w:styleId="aa">
    <w:name w:val="Текст выноски Знак"/>
    <w:basedOn w:val="a0"/>
    <w:link w:val="a9"/>
    <w:uiPriority w:val="99"/>
    <w:semiHidden/>
    <w:rsid w:val="00D70D41"/>
    <w:rPr>
      <w:rFonts w:ascii="Segoe UI" w:eastAsia="Times New Roman" w:hAnsi="Segoe UI" w:cs="Segoe UI"/>
      <w:sz w:val="18"/>
      <w:szCs w:val="18"/>
      <w:lang w:eastAsia="ru-RU"/>
    </w:rPr>
  </w:style>
  <w:style w:type="character" w:customStyle="1" w:styleId="10">
    <w:name w:val="Заголовок 1 Знак"/>
    <w:basedOn w:val="a0"/>
    <w:link w:val="1"/>
    <w:rsid w:val="00541DD8"/>
    <w:rPr>
      <w:rFonts w:ascii="Arial" w:eastAsia="Times New Roman" w:hAnsi="Arial" w:cs="Arial"/>
      <w:b/>
      <w:bCs/>
      <w:color w:val="000000"/>
      <w:sz w:val="20"/>
      <w:szCs w:val="20"/>
      <w:lang w:eastAsia="zh-CN"/>
    </w:rPr>
  </w:style>
  <w:style w:type="character" w:customStyle="1" w:styleId="ab">
    <w:name w:val="Гипертекстовая ссылка"/>
    <w:rsid w:val="00541DD8"/>
    <w:rPr>
      <w:b/>
      <w:color w:val="106BBE"/>
    </w:rPr>
  </w:style>
  <w:style w:type="character" w:customStyle="1" w:styleId="ac">
    <w:name w:val="Цветовое выделение для Текст"/>
    <w:rsid w:val="00541DD8"/>
  </w:style>
  <w:style w:type="character" w:styleId="ad">
    <w:name w:val="Emphasis"/>
    <w:qFormat/>
    <w:rsid w:val="00541DD8"/>
    <w:rPr>
      <w:i/>
      <w:iCs/>
    </w:rPr>
  </w:style>
  <w:style w:type="paragraph" w:styleId="ae">
    <w:name w:val="Body Text"/>
    <w:basedOn w:val="a"/>
    <w:link w:val="af"/>
    <w:rsid w:val="00541DD8"/>
    <w:pPr>
      <w:suppressAutoHyphens/>
      <w:jc w:val="both"/>
    </w:pPr>
    <w:rPr>
      <w:sz w:val="26"/>
      <w:szCs w:val="24"/>
      <w:lang w:eastAsia="zh-CN"/>
    </w:rPr>
  </w:style>
  <w:style w:type="character" w:customStyle="1" w:styleId="af">
    <w:name w:val="Основной текст Знак"/>
    <w:basedOn w:val="a0"/>
    <w:link w:val="ae"/>
    <w:rsid w:val="00541DD8"/>
    <w:rPr>
      <w:rFonts w:ascii="Times New Roman" w:eastAsia="Times New Roman" w:hAnsi="Times New Roman" w:cs="Times New Roman"/>
      <w:sz w:val="26"/>
      <w:szCs w:val="24"/>
      <w:lang w:eastAsia="zh-CN"/>
    </w:rPr>
  </w:style>
  <w:style w:type="paragraph" w:styleId="af0">
    <w:name w:val="Body Text Indent"/>
    <w:basedOn w:val="a"/>
    <w:link w:val="af1"/>
    <w:rsid w:val="00541DD8"/>
    <w:pPr>
      <w:suppressAutoHyphens/>
      <w:spacing w:after="120"/>
      <w:ind w:firstLine="709"/>
      <w:jc w:val="both"/>
    </w:pPr>
    <w:rPr>
      <w:sz w:val="26"/>
      <w:szCs w:val="24"/>
      <w:lang w:eastAsia="zh-CN"/>
    </w:rPr>
  </w:style>
  <w:style w:type="character" w:customStyle="1" w:styleId="af1">
    <w:name w:val="Основной текст с отступом Знак"/>
    <w:basedOn w:val="a0"/>
    <w:link w:val="af0"/>
    <w:rsid w:val="00541DD8"/>
    <w:rPr>
      <w:rFonts w:ascii="Times New Roman" w:eastAsia="Times New Roman" w:hAnsi="Times New Roman" w:cs="Times New Roman"/>
      <w:sz w:val="26"/>
      <w:szCs w:val="24"/>
      <w:lang w:eastAsia="zh-CN"/>
    </w:rPr>
  </w:style>
  <w:style w:type="paragraph" w:customStyle="1" w:styleId="31">
    <w:name w:val="Основной текст с отступом 31"/>
    <w:basedOn w:val="a"/>
    <w:rsid w:val="00541DD8"/>
    <w:pPr>
      <w:suppressAutoHyphens/>
      <w:ind w:firstLine="708"/>
      <w:jc w:val="both"/>
    </w:pPr>
    <w:rPr>
      <w:sz w:val="2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503980.0" TargetMode="External"/><Relationship Id="rId3" Type="http://schemas.openxmlformats.org/officeDocument/2006/relationships/settings" Target="settings.xml"/><Relationship Id="rId7" Type="http://schemas.openxmlformats.org/officeDocument/2006/relationships/hyperlink" Target="garantf1://4026892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юрист (вакансия)</dc:creator>
  <cp:keywords/>
  <dc:description/>
  <cp:lastModifiedBy>Адм. Красночетайского района Ольга Фондеркина 1</cp:lastModifiedBy>
  <cp:revision>2</cp:revision>
  <cp:lastPrinted>2024-08-30T07:36:00Z</cp:lastPrinted>
  <dcterms:created xsi:type="dcterms:W3CDTF">2024-08-30T07:36:00Z</dcterms:created>
  <dcterms:modified xsi:type="dcterms:W3CDTF">2024-08-30T07:36:00Z</dcterms:modified>
</cp:coreProperties>
</file>