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80" w:hanging="0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УТВЕРЖДАЮ</w:t>
      </w:r>
    </w:p>
    <w:p>
      <w:pPr>
        <w:pStyle w:val="Normal"/>
        <w:ind w:left="4680" w:hanging="0"/>
        <w:jc w:val="center"/>
        <w:rPr>
          <w:szCs w:val="26"/>
        </w:rPr>
      </w:pPr>
      <w:r>
        <w:rPr>
          <w:szCs w:val="26"/>
        </w:rPr>
        <w:t>Руководитель Государственной службы</w:t>
      </w:r>
    </w:p>
    <w:p>
      <w:pPr>
        <w:pStyle w:val="Normal"/>
        <w:ind w:left="4680" w:hanging="0"/>
        <w:jc w:val="center"/>
        <w:rPr>
          <w:szCs w:val="26"/>
        </w:rPr>
      </w:pPr>
      <w:r>
        <w:rPr>
          <w:szCs w:val="26"/>
        </w:rPr>
        <w:t>Чувашской Республики по делам юстиции</w:t>
      </w:r>
    </w:p>
    <w:p>
      <w:pPr>
        <w:pStyle w:val="Normal"/>
        <w:ind w:left="4680" w:hanging="0"/>
        <w:jc w:val="center"/>
        <w:rPr>
          <w:szCs w:val="26"/>
        </w:rPr>
      </w:pPr>
      <w:r>
        <w:rPr>
          <w:szCs w:val="26"/>
        </w:rPr>
        <w:t xml:space="preserve">                     </w:t>
      </w:r>
      <w:r>
        <w:rPr>
          <w:szCs w:val="26"/>
        </w:rPr>
        <w:t>Д.М. Сержантов</w:t>
      </w:r>
    </w:p>
    <w:p>
      <w:pPr>
        <w:pStyle w:val="ConsNonformat"/>
        <w:tabs>
          <w:tab w:val="clear" w:pos="708"/>
          <w:tab w:val="left" w:pos="693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24 октября 2024 г.</w:t>
      </w:r>
    </w:p>
    <w:p>
      <w:pPr>
        <w:pStyle w:val="Con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ДОЛЖНОСТНОЙ РЕГЛАМЕНТ</w:t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государственного гражданского служащего Чувашской Республики, замещающего должность главного специалиста-эксперта сектора правовой работы отдела правового обеспечения и регистрации ведомственных нормативных актов Государственной службы Чувашской Республики </w:t>
      </w:r>
    </w:p>
    <w:p>
      <w:pPr>
        <w:pStyle w:val="Con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 делам юстиции</w:t>
      </w:r>
    </w:p>
    <w:p>
      <w:pPr>
        <w:pStyle w:val="Normal"/>
        <w:ind w:left="4680" w:hanging="0"/>
        <w:jc w:val="right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I. Общие положения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 Должность государственной гражданской службы Чувашской Республики (далее соответственно – должность, гражданская служба) главного специалиста-эксперта сектора правовой работы </w:t>
      </w:r>
      <w:r>
        <w:rPr>
          <w:rFonts w:cs="Times New Roman" w:ascii="Times New Roman" w:hAnsi="Times New Roman"/>
          <w:bCs/>
          <w:sz w:val="26"/>
          <w:szCs w:val="26"/>
        </w:rPr>
        <w:t>отдела правового обеспечения и регистрации ведомственных нормативных актов Государственной службы Чувашской Республики по делам юстиции</w:t>
      </w:r>
      <w:r>
        <w:rPr>
          <w:rFonts w:cs="Times New Roman" w:ascii="Times New Roman" w:hAnsi="Times New Roman"/>
          <w:sz w:val="26"/>
          <w:szCs w:val="26"/>
        </w:rPr>
        <w:t xml:space="preserve"> (далее – главный специалист-эксперт) относится к старшей группе должностей гражданской службы Чувашской Республики категории «специалисты».</w:t>
      </w:r>
    </w:p>
    <w:p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Регистрационный номер (код) должности - 3-3-4-19.</w:t>
      </w:r>
    </w:p>
    <w:p>
      <w:pPr>
        <w:pStyle w:val="ListParagraph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2. </w:t>
      </w:r>
      <w:r>
        <w:rPr>
          <w:sz w:val="26"/>
          <w:szCs w:val="26"/>
        </w:rPr>
        <w:t>Область профессиональной служебной деятельности</w:t>
      </w:r>
      <w:r>
        <w:rPr>
          <w:sz w:val="26"/>
          <w:szCs w:val="26"/>
          <w:lang w:val="ru-RU"/>
        </w:rPr>
        <w:t xml:space="preserve"> государственного гражданского служащего Чувашской Республики (далее соответственно – область деятельности, гражданский служащий): управление в сфере юстиции.</w:t>
      </w:r>
    </w:p>
    <w:p>
      <w:pPr>
        <w:pStyle w:val="Normal"/>
        <w:spacing w:lineRule="auto" w:line="232"/>
        <w:ind w:firstLine="709"/>
        <w:jc w:val="both"/>
        <w:rPr>
          <w:sz w:val="22"/>
          <w:szCs w:val="22"/>
        </w:rPr>
      </w:pPr>
      <w:r>
        <w:rPr>
          <w:szCs w:val="26"/>
        </w:rPr>
        <w:t>3. Вид профессиональной служебной деятельности гражданского служащего (далее – вид деятельности): государственная регистрация ведомственных нормативных правовых актов федеральных органов исполнительной власти и иных органов (организаций).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4. Назначение на должность и освобождение от должности главного специалиста-эксперта осуществляются Руководителем Государственной службы Чувашской Республики по делам юстиции (далее соответственно – руководитель, Госслужба).</w:t>
      </w:r>
    </w:p>
    <w:p>
      <w:pPr>
        <w:pStyle w:val="Normal"/>
        <w:ind w:firstLine="709"/>
        <w:jc w:val="both"/>
        <w:rPr>
          <w:sz w:val="22"/>
          <w:szCs w:val="26"/>
        </w:rPr>
      </w:pPr>
      <w:r>
        <w:rPr>
          <w:szCs w:val="26"/>
        </w:rPr>
        <w:t>5. Главный специалист-эксперт непосредственно подчиняется начальнику отдела правового обеспечения и регистрации ведомственных нормативных актов (далее – начальник отдела, отдел).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6. В период временного отсутствия главного специалиста-эксперта в связи с временной нетрудоспособностью, отпуском или командировкой его должностные обязанности распределяются начальником отдела между сотрудниками отдела.</w:t>
      </w:r>
    </w:p>
    <w:p>
      <w:pPr>
        <w:pStyle w:val="Normal"/>
        <w:spacing w:lineRule="auto" w:line="232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 для замещения должности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гражданской службы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spacing w:lineRule="auto" w:line="264"/>
        <w:ind w:firstLine="709"/>
        <w:jc w:val="both"/>
        <w:rPr>
          <w:szCs w:val="26"/>
        </w:rPr>
      </w:pPr>
      <w:r>
        <w:rPr>
          <w:szCs w:val="26"/>
        </w:rPr>
        <w:t xml:space="preserve">7. Для замещения должности главного специалиста-эксперта устанавливаются следующие квалификационные требования: </w:t>
      </w:r>
    </w:p>
    <w:p>
      <w:pPr>
        <w:pStyle w:val="Normal"/>
        <w:spacing w:lineRule="auto" w:line="264"/>
        <w:ind w:firstLine="709"/>
        <w:jc w:val="both"/>
        <w:rPr>
          <w:szCs w:val="26"/>
        </w:rPr>
      </w:pPr>
      <w:r>
        <w:rPr>
          <w:szCs w:val="26"/>
        </w:rPr>
        <w:t>7.1. наличие высшего образования не ниже уровня бакалавриата;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7.2. требования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гражданской службе Чувашской Республики».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 Профессиональный уровень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7.3.1. Наличие базовых знаний: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1) знание государственного языка Российской Федерации (русского языка);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2) знание основ: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Конституции Российской Федерации;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3) знания в области информационно-коммуникационных технологий.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7.3.2. Наличие профессиональных знаний: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7.3.2.1. В сфере законодательства Российской Федерации и законодательства Чувашской Республики: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Конституция Российской Федерации;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федеральные законы: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27 мая 2003 г. № 58-ФЗ «О системе государственной службы Российской Федерации»;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27 июля 2004 г. № 79-ФЗ «О государственной гражданской службе Российской Федерации»;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 мая 2006 г. № 59-ФЗ «О порядке рассмотрения обращений граждан Российской Федерации»;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25 декабря 2008 г. № 273-ФЗ «О противодействии коррупции»;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17 июля 2009 г. № 172-ФЗ «Об антикоррупционной экспертизе нормативных правовых актов и проектов нормативных правовых актов»;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27 июля 2010 г. № 210-ФЗ «Об организации предоставления государственных и муниципальных услуг»;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12 декабря 2021 г. № 414-ФЗ «Об общих принципах организации публичной власти в субъектах Российской Федерации»;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указы Президента Российской Федерации: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10 августа 2000 г. № 1486 «О дополнительных мерах по обеспечению единства правового пространства Российской Федерации»;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12 августа 2002 г. № 885 «Об утверждении общих принципов служебного поведения государственных служащих»;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Конституция Чувашской Республики;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Закон Чувашской Республики от 12 апреля 2005 г. № 11 «О государственной гражданской службе Чувашской Республики»;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указы Президента Чувашской Республики: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21 ноября 2001 г. № 110 «О порядке опубликования и вступления в силу актов Главы Чувашской Республики, Кабинета Министров Чувашской Республики, нормативных правовых актов органов исполнительной власти Чувашской Республики»;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24 июля 2002 г. № 94 «О мерах по обеспечению единства правового пространства»;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28 июля 2003 г. № 77 «О государственной регистрации нормативных правовых актов исполнительных органов Чувашской Республики»;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Указ Главы Чувашской Республики от 23 сентября 2020 г. № 241 «О структуре исполнительных органов Чувашской Республики»;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постановления Кабинета Министров Чувашской Республики: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26 ноября 2005 г. № 288 «О Типовом регламенте внутренней организации деятельности министерств и иных исполнительных органов Чувашской Республики»;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25 декабря 2007 г. № 348 «О Порядке проведения антикоррупционной экспертизы нормативных правовых актов Чувашской Республики и их проектов»;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26 февраля 2020 № 69 «Вопросы Государственной службы Чувашской Республики по делам юстиции»;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от 8 декабря 2021 г. № 645 «Об утверждении Порядка разработки и утверждения административных регламентов предоставления государственных услуг в Чувашской Республике»;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распоряжение Кабинета Министров Чувашской Республики от 5 марта 2010 г. № 61-р о мерах по повышению эффективности деятельности исполнительных органов Чувашской Республики по приведению правовых актов Чувашской Республики в соответствие с законодательством Российской Федерации;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7.3.2.2. Иные профессиональные знания: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основы государственного устройства и управления;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правила юридической техники;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основы организации труда, делопроизводства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правила охраны труда и пожарной безопасности;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организация прохождения государственной гражданской службы Чувашской Республики;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нормы делового общения и правила делового этикета;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порядок работы со служебной информацией;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знание структуры Госслужбы, направлений ее деятельности.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7.3.3. Наличие функциональных знаний: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понятие нормы права, нормативного правового акта, правоотношений и их признаки;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понятие проекта нормативного правового акта, инструментов и этапов его разработки;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предметы и методы правового регулирования;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задачи, сроки, ресурсы и инструменты государственной политики.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7.3.4. Наличие базовых умений: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умение мыслить стратегически (системно);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умение планировать, рационально использовать служебное время и достигать результата;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коммуникативные умения;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умение управлять изменениями.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7.3.5. Наличие профессиональных умений: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работа со справочными правовыми системами на профессиональном уровне;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информационно-телекоммуникационных сетей;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умение выяснять точный смысл, содержание нормативных правовых актов (норм), используя различные виды толкования;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использование официально-делового стиля при составлении правовых документов ненормативного характера;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использование правил юридической техники для составления нормативных правовых актов;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умение пользоваться поисковыми системами в информационно-телекоммуникационной сети «Интернет» и получение информации из правовых баз данных.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7.3.6. Наличие функциональных умений: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разработка, рассмотрение проектов нормативных правовых актов и других документов;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проведение антикоррупционной экспертизы нормативных правовых актов и их проектов;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подготовка официальных отзывов на проекты нормативных правовых актов;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подготовка аналитических, информационных и других материалов;</w:t>
      </w:r>
    </w:p>
    <w:p>
      <w:pPr>
        <w:pStyle w:val="Normal"/>
        <w:spacing w:before="0" w:after="0"/>
        <w:ind w:firstLine="709"/>
        <w:contextualSpacing/>
        <w:jc w:val="both"/>
        <w:rPr>
          <w:szCs w:val="26"/>
        </w:rPr>
      </w:pPr>
      <w:r>
        <w:rPr>
          <w:szCs w:val="26"/>
        </w:rPr>
        <w:t>работа с внешними организациями (Прокуратурой Чувашской Республики, Управлением Министерства юстиции Российской Федерации по Чувашской Республике и др.).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III. Должностные обязанности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8. Основные обязанности главного специалиста-эксперта, а также ограничения, запреты и требования к служебному поведению, установленные статьями 15–18, 20, 201, 202, 203 Федерального закона от 27 июля 2004 г. № 79-ФЗ «О государственной гражданской службе Российской Федерации».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9. В целях реализации задач и функций, возложенных на отдел, консультант обязан осуществлять: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выполнение поручений начальника отдела, заместителя руководителя, курирующего работу отдела, по вопросам деятельности отдела, Руководителя;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в пределах компетенции отдела проектов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правовое обеспечение работы по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относящимся к сфере деятельности Госслужбы;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совместно с другими структурными подразделениями Госслужбы систематический мониторинг правовых актов Чувашской Республики на предмет соответствия законодательству Российской Федерации по направлениям деятельности Госслужбы;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 направлениям деятельности отдела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государственную регистрацию нормативных правовых актов исполнительных органов Чувашской Республики независимо от срока их действия, направленных на урегулирование общественных отношений либо на изменение или прекращение существующих правоотношений, затрагивающих права, свободы и обязанности человека и гражданина, устанавливающих правовой статус организаций или имеющие межведомственный характер, содержащих правовые нормы (правила поведения), обязательные для неопределенного круга лиц, рассчитанные на неоднократное применение), представляемых исполнительными органами Чувашской Республики на государственную регистрацию;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ведение учета нормативных правовых актов исполнительных органов Чувашской Республики, прошедших государственную регистрацию, включая ведение Реестра государственной регистрации нормативных правовых актов исполнительных органов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проведения конференций, семинаров-совещаний для юридических служб исполнительных органов Чувашской Республики по вопросам государственной регистрации нормативных правовых актов исполнительных органов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направление прошедших государственную регистрацию нормативных правовых актов исполнительных органов Чувашской Республики в Прокуратуру Чувашской Республики, нормативных правовых актов исполнительных органов Чувашской Республики в области лесного, водного, земельного и природоохранного законодательства - также в Волжскую межрегиональную природоохранную прокуратуру;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подготовку по направлениям деятельности отдела ответов на поступившие в Госслужбу обращения и письма граждан и организаций;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разработку перспективных и текущих планов по вопросам, относящимся к компетенции отдела.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 случае получения прямых поручений от заместителя руководителя, курирующего работу отдела, главный специалист-эксперт должен приступить к их выполнению, поставив в известность начальника отдела.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9.1. В процессе служебной деятельности главный специалист-эксперт обязан изучать и использовать при исполнении должностных обязанностей: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и умения работы в системе управления проектом «Эффективный регион»;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видов потерь, умения выявления их в своей работе;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знания назначения и формирования предложений по улучшениям.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10. Главный специалист-эксперт осуществляет иные обязанности, предусмотренные законодательством Российской Федерации, законодательством Чувашской Республики, приказами, распоряжениями и поручениями начальника отдела, заместителя руководителя, руководителя.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IV. Перечень вопросов, по которым гражданский служащий вправе или обязан самостоятельно принимать управленческие и иные решения</w:t>
      </w:r>
    </w:p>
    <w:p>
      <w:pPr>
        <w:pStyle w:val="Normal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11. При исполнении служебных обязанностей главный специалист-эксперт обязан самостоятельно принимать решения по вопросам: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визирования проектов документов внутреннего обращения;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исполнения соответствующих документов по вопросам, отнесенным к его компетенции настоящим должностным регламентом.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12. При исполнении служебных обязанностей главный специалист-эксперт вправе самостоятельно принимать решения по вопросам: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выбора метода проверки документов;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представления отдела в отношениях с исполнительными органами Чувашской Республики.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V. Перечень вопросов, по которым гражданский служащий вправе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или обязан участвовать в подготовке проектов правовых актов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>и (или) проектов управленческих и иных решений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13. Главный специалист-эксперт в соответствии со своей компетенцией вправе участвовать в подготовке (обсуждении) управленческих и иных решений.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14. Главный специалист-эксперт в соответствии со своей компетенцией обязан участвовать в подготовке (обсуждении) следующих проектов: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правовых актов Чувашской Республики по вопросам, входящим в компетенцию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предложений о совершенствовании законодательства Чувашской Республики по вопросам, входящим в компетенцию отдела, и подготовке соответствующих проектов правовых актов Чувашской Республики;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проектов приказов и иных правовых актов Госслужбы по вопросам, входящим в компетенцию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проектов ответов на обращения граждан и организаций.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 xml:space="preserve">VI. Сроки и процедура подготовки, рассмотрения гражданским </w:t>
        <w:br/>
        <w:t xml:space="preserve">служащим проектов управленческих и иных решений, </w:t>
        <w:br/>
        <w:t>порядок согласования и принятия решений</w:t>
      </w:r>
    </w:p>
    <w:p>
      <w:pPr>
        <w:pStyle w:val="Normal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15. Сроки и процедуры подготовки, рассмотрения проектов управленческих и иных решений, порядок согласования и принятия данных решений консультантом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 22 мая 2019 г. № 71 (зарегистрирован в Министерстве юстиции Российской Федерации 27 декабря 2019 г., регистрационный № 57023), а также иными нормативными правовыми актами Российской Федерации.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 xml:space="preserve">VII.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 </w:t>
      </w:r>
    </w:p>
    <w:p>
      <w:pPr>
        <w:pStyle w:val="Normal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16. Взаимодействие главного специалиста-эксперта 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«О государственной гражданской службе Российской Федерации», а также в соответствии с иными нормативными правовыми актами Российской Федерации, нормативными правовыми актами Чувашской Республики.</w:t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 xml:space="preserve">VIII. Перечень государственных услуг (видов деятельности), оказываемых </w:t>
        <w:br/>
        <w:t>по запросам граждан и организаций в соответствии с административным регламентом (иным нормативным правовым актам) Госслужбы</w:t>
      </w:r>
    </w:p>
    <w:p>
      <w:pPr>
        <w:pStyle w:val="Normal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spacing w:lineRule="exact" w:line="280"/>
        <w:ind w:firstLine="709"/>
        <w:jc w:val="both"/>
        <w:rPr/>
      </w:pPr>
      <w:r>
        <w:rPr>
          <w:szCs w:val="26"/>
        </w:rPr>
        <w:t xml:space="preserve">17. Главный специалист-эксперт </w:t>
      </w:r>
      <w:r>
        <w:rPr/>
        <w:t xml:space="preserve">государственные услуги не оказывает. </w:t>
      </w:r>
    </w:p>
    <w:p>
      <w:pPr>
        <w:pStyle w:val="Normal"/>
        <w:jc w:val="both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jc w:val="center"/>
        <w:rPr>
          <w:b/>
          <w:szCs w:val="26"/>
        </w:rPr>
      </w:pPr>
      <w:r>
        <w:rPr>
          <w:b/>
          <w:szCs w:val="26"/>
        </w:rPr>
        <w:t xml:space="preserve">IX. Показатели эффективности и результативности </w:t>
        <w:br/>
        <w:t>профессиональной служебной деятельности гражданского служащего</w:t>
      </w:r>
    </w:p>
    <w:p>
      <w:pPr>
        <w:pStyle w:val="Normal"/>
        <w:ind w:firstLine="709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18. Эффективность и результативность профессиональной служебной деятельности главного специалиста-эксперта оценивается по следующим показателям: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исполнение плана работы отдела;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качественное исполнение поручений;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своевременная и качественная государственная регистрация нормативных правовых актов исполнительных органов Чувашской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характер;</w:t>
      </w:r>
    </w:p>
    <w:p>
      <w:pPr>
        <w:pStyle w:val="Normal"/>
        <w:ind w:firstLine="709"/>
        <w:jc w:val="both"/>
        <w:rPr>
          <w:szCs w:val="26"/>
        </w:rPr>
      </w:pPr>
      <w:r>
        <w:rPr>
          <w:szCs w:val="26"/>
        </w:rPr>
        <w:t>соблюдение сроков, установленных законодательством, либо резолюциями вышестоящих лиц, для исполнения поручений.</w:t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__________________________            ________           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</w:t>
      </w:r>
      <w:r>
        <w:rPr>
          <w:rFonts w:eastAsia="Calibri"/>
          <w:sz w:val="20"/>
          <w:szCs w:val="20"/>
        </w:rPr>
        <w:t>(должность непосредственного                          (подпись)                         (инициалы имени и отчества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руководителя гражданского служащего)                                                 (последнее – при наличии), фамилия)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                                                                           </w:t>
      </w:r>
      <w:r>
        <w:rPr>
          <w:rFonts w:eastAsia="Calibri"/>
          <w:szCs w:val="26"/>
        </w:rPr>
        <w:t>__ _____________ 20__ г.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>С должностным регламентом ознакомлен(а):</w:t>
      </w:r>
    </w:p>
    <w:p>
      <w:pPr>
        <w:pStyle w:val="Normal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__________________________            ________           ________________________</w:t>
      </w:r>
    </w:p>
    <w:p>
      <w:pPr>
        <w:pStyle w:val="Normal"/>
        <w:numPr>
          <w:ilvl w:val="0"/>
          <w:numId w:val="0"/>
        </w:num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0"/>
          <w:szCs w:val="20"/>
        </w:rPr>
        <w:t xml:space="preserve">(должность гражданского служащего)                   (подпись)                         (инициалы имени и отчества </w:t>
      </w:r>
    </w:p>
    <w:p>
      <w:pPr>
        <w:pStyle w:val="Normal"/>
        <w:numPr>
          <w:ilvl w:val="0"/>
          <w:numId w:val="0"/>
        </w:num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</w:t>
      </w:r>
      <w:r>
        <w:rPr>
          <w:rFonts w:eastAsia="Calibri"/>
          <w:sz w:val="20"/>
          <w:szCs w:val="20"/>
        </w:rPr>
        <w:t xml:space="preserve">служащего)                                                                              (последнее – при наличии), фамилия)          </w:t>
      </w:r>
    </w:p>
    <w:p>
      <w:pPr>
        <w:pStyle w:val="Normal"/>
        <w:rPr/>
      </w:pPr>
      <w:r>
        <w:rPr>
          <w:rFonts w:eastAsia="Calibri"/>
          <w:szCs w:val="26"/>
        </w:rPr>
        <w:t xml:space="preserve">                                                                                                </w:t>
      </w:r>
      <w:r>
        <w:rPr>
          <w:rFonts w:eastAsia="Calibri"/>
          <w:szCs w:val="26"/>
        </w:rPr>
        <w:t>__ _____________ 20__ г.</w:t>
      </w:r>
    </w:p>
    <w:sectPr>
      <w:type w:val="nextPage"/>
      <w:pgSz w:w="11906" w:h="16838"/>
      <w:pgMar w:left="1701" w:right="566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qFormat/>
    <w:rPr>
      <w:sz w:val="28"/>
      <w:szCs w:val="28"/>
      <w:lang w:val="ru-RU" w:eastAsia="ru-RU" w:bidi="ar-SA"/>
    </w:rPr>
  </w:style>
  <w:style w:type="character" w:styleId="31" w:customStyle="1">
    <w:name w:val="Основной текст с отступом 3 Знак"/>
    <w:qFormat/>
    <w:rPr>
      <w:sz w:val="26"/>
      <w:szCs w:val="26"/>
    </w:rPr>
  </w:style>
  <w:style w:type="character" w:styleId="21" w:customStyle="1">
    <w:name w:val="Основной текст 2 Знак"/>
    <w:basedOn w:val="DefaultParagraphFont"/>
    <w:qFormat/>
    <w:rPr/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Doc-" w:customStyle="1">
    <w:name w:val="Doc-Т внутри нумерации Знак"/>
    <w:uiPriority w:val="99"/>
    <w:qFormat/>
    <w:rPr/>
  </w:style>
  <w:style w:type="character" w:styleId="Style11" w:customStyle="1">
    <w:name w:val="Абзац списка Знак"/>
    <w:uiPriority w:val="34"/>
    <w:qFormat/>
    <w:rPr>
      <w:sz w:val="24"/>
      <w:szCs w:val="24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jc w:val="both"/>
    </w:pPr>
    <w:rPr>
      <w:sz w:val="28"/>
      <w:szCs w:val="28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odyTextIndent3">
    <w:name w:val="Body Text Indent 3"/>
    <w:basedOn w:val="Normal"/>
    <w:qFormat/>
    <w:pPr>
      <w:keepNext w:val="true"/>
      <w:keepLines/>
      <w:ind w:firstLine="720"/>
      <w:jc w:val="both"/>
    </w:pPr>
    <w:rPr>
      <w:szCs w:val="26"/>
    </w:rPr>
  </w:style>
  <w:style w:type="paragraph" w:styleId="ConsNormal" w:customStyle="1">
    <w:name w:val="ConsNormal"/>
    <w:qFormat/>
    <w:pPr>
      <w:widowControl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8"/>
      <w:szCs w:val="28"/>
      <w:lang w:val="ru-RU" w:eastAsia="ru-RU" w:bidi="ar-SA"/>
    </w:rPr>
  </w:style>
  <w:style w:type="paragraph" w:styleId="Msobodytextcxspmiddle" w:customStyle="1">
    <w:name w:val="msobodytextcxspmiddle"/>
    <w:basedOn w:val="Normal"/>
    <w:qFormat/>
    <w:pPr>
      <w:spacing w:beforeAutospacing="1" w:afterAutospacing="1"/>
    </w:pPr>
    <w:rPr>
      <w:sz w:val="24"/>
    </w:rPr>
  </w:style>
  <w:style w:type="paragraph" w:styleId="Msobodytextcxsplast" w:customStyle="1">
    <w:name w:val="msobodytextcxsplast"/>
    <w:basedOn w:val="Normal"/>
    <w:qFormat/>
    <w:pPr>
      <w:spacing w:beforeAutospacing="1" w:afterAutospacing="1"/>
    </w:pPr>
    <w:rPr>
      <w:sz w:val="24"/>
    </w:rPr>
  </w:style>
  <w:style w:type="paragraph" w:styleId="Msonormalcxsplast" w:customStyle="1">
    <w:name w:val="msonormalcxsplast"/>
    <w:basedOn w:val="Normal"/>
    <w:qFormat/>
    <w:pPr>
      <w:spacing w:beforeAutospacing="1" w:afterAutospacing="1"/>
    </w:pPr>
    <w:rPr>
      <w:sz w:val="24"/>
    </w:rPr>
  </w:style>
  <w:style w:type="paragraph" w:styleId="Msonormalcxspmiddle" w:customStyle="1">
    <w:name w:val="msonormalcxspmiddle"/>
    <w:basedOn w:val="Normal"/>
    <w:qFormat/>
    <w:pPr>
      <w:spacing w:beforeAutospacing="1" w:afterAutospacing="1"/>
    </w:pPr>
    <w:rPr>
      <w:sz w:val="24"/>
    </w:rPr>
  </w:style>
  <w:style w:type="paragraph" w:styleId="ConsNonformat" w:customStyle="1">
    <w:name w:val="ConsNonformat"/>
    <w:qFormat/>
    <w:pPr>
      <w:widowControl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8"/>
      <w:szCs w:val="28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-1" w:customStyle="1">
    <w:name w:val="Doc-Т внутри нумерации"/>
    <w:basedOn w:val="Normal"/>
    <w:uiPriority w:val="99"/>
    <w:qFormat/>
    <w:pPr>
      <w:spacing w:lineRule="auto" w:line="360"/>
      <w:ind w:left="720" w:firstLine="709"/>
      <w:jc w:val="both"/>
    </w:pPr>
    <w:rPr>
      <w:sz w:val="20"/>
      <w:szCs w:val="20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DD795-1C16-4380-9C78-5D9DBCC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8</Pages>
  <Words>2056</Words>
  <Characters>16108</Characters>
  <CharactersWithSpaces>18625</CharactersWithSpaces>
  <Paragraphs>154</Paragraphs>
  <Company>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2024-10-23T12:37:00Z</dcterms:created>
  <dc:creator>zags8</dc:creator>
  <dc:description/>
  <dc:language>ru-RU</dc:language>
  <cp:lastModifiedBy>minust19@cap.ru</cp:lastModifiedBy>
  <dcterms:modified xsi:type="dcterms:W3CDTF">2025-01-22T15:03:56Z</dcterms:modified>
  <cp:revision>3</cp:revision>
  <dc:subject/>
  <dc:title>Должностной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