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D07" w:rsidRPr="00E0710A" w:rsidRDefault="001D2813" w:rsidP="00E0710A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page_34_0"/>
      <w:r w:rsidRPr="00E0710A">
        <w:rPr>
          <w:rFonts w:ascii="Times New Roman" w:eastAsia="XHXGO+F4" w:hAnsi="Times New Roman" w:cs="Times New Roman"/>
          <w:b/>
          <w:color w:val="000000"/>
          <w:sz w:val="28"/>
          <w:szCs w:val="28"/>
        </w:rPr>
        <w:t xml:space="preserve">Тема </w:t>
      </w:r>
      <w:r w:rsidRPr="00E0710A">
        <w:rPr>
          <w:rFonts w:ascii="Times New Roman" w:eastAsia="XHXGO+F4" w:hAnsi="Times New Roman" w:cs="Times New Roman"/>
          <w:b/>
          <w:color w:val="000000"/>
          <w:sz w:val="28"/>
          <w:szCs w:val="28"/>
        </w:rPr>
        <w:t xml:space="preserve"> Банковские вклады и кредиты</w:t>
      </w:r>
    </w:p>
    <w:p w:rsidR="00E87D07" w:rsidRPr="00E0710A" w:rsidRDefault="00E87D07" w:rsidP="00E0710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87D07" w:rsidRPr="00E0710A" w:rsidRDefault="00E87D07" w:rsidP="00E0710A">
      <w:pPr>
        <w:spacing w:after="106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87D07" w:rsidRPr="00E0710A" w:rsidRDefault="001D2813" w:rsidP="00E0710A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Самыми популярными банковскими услугами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среди населения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являются банковские вклады и креди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ты.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Для осуществления своей деятельности и для получения прибыли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банки должны иметь ресурсы, которые затем они используют при реализации активных своих операций.</w:t>
      </w:r>
    </w:p>
    <w:p w:rsidR="00E87D07" w:rsidRPr="00E0710A" w:rsidRDefault="001D2813" w:rsidP="00E0710A">
      <w:pPr>
        <w:widowControl w:val="0"/>
        <w:tabs>
          <w:tab w:val="left" w:pos="2866"/>
          <w:tab w:val="left" w:pos="4382"/>
          <w:tab w:val="left" w:pos="5445"/>
          <w:tab w:val="left" w:pos="6062"/>
          <w:tab w:val="left" w:pos="7395"/>
          <w:tab w:val="left" w:pos="9351"/>
        </w:tabs>
        <w:spacing w:before="3" w:line="240" w:lineRule="auto"/>
        <w:ind w:right="-3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Виды</w:t>
      </w:r>
      <w:r w:rsid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ресурсов</w:t>
      </w:r>
      <w:r w:rsid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банка</w:t>
      </w:r>
      <w:r w:rsid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по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способу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образования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делятся на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собственные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и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привлеченные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ресурсы.</w:t>
      </w:r>
    </w:p>
    <w:p w:rsidR="00E87D07" w:rsidRPr="00E0710A" w:rsidRDefault="001D2813" w:rsidP="00E0710A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Что можно отнести к ресурсам банка?</w:t>
      </w:r>
    </w:p>
    <w:p w:rsidR="00E87D07" w:rsidRPr="00E0710A" w:rsidRDefault="001D2813" w:rsidP="00E0710A">
      <w:pPr>
        <w:widowControl w:val="0"/>
        <w:spacing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Ресурсы банка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– это средства на расчетных и текущих счетах клиентов банка; средства клиентов на депозитных счетах с различным сроком изъятия; средства,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аккумулированные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путем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выпуска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собственных долговых обязательств (депоз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итных и сберегательных сертификатов, векселей, облигаций) </w:t>
      </w:r>
    </w:p>
    <w:p w:rsidR="00E87D07" w:rsidRPr="00E0710A" w:rsidRDefault="001D2813" w:rsidP="00E0710A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page_58_0"/>
      <w:bookmarkEnd w:id="0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2. Место вкладов населения в ресурсной базе банков</w:t>
      </w:r>
    </w:p>
    <w:p w:rsidR="00E87D07" w:rsidRPr="00E0710A" w:rsidRDefault="001D2813" w:rsidP="00E0710A">
      <w:pPr>
        <w:widowControl w:val="0"/>
        <w:tabs>
          <w:tab w:val="left" w:pos="2694"/>
          <w:tab w:val="left" w:pos="4478"/>
          <w:tab w:val="left" w:pos="6301"/>
          <w:tab w:val="left" w:pos="7749"/>
          <w:tab w:val="left" w:pos="9883"/>
        </w:tabs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Как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правильно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населению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выбрать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направление</w:t>
      </w:r>
      <w:r w:rsid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для</w:t>
      </w:r>
      <w:r w:rsid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инвестирования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. Ведь существует большое разнообразие данных направлений: банковские вклады; ценные бумаги; валюта; драгоценные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металлы; коллекционирование; недвижимость; бизнес. Каждый человек самостоятельно должен выбрать направление инвестирования своих денежных сре</w:t>
      </w: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дств в з</w:t>
      </w:r>
      <w:proofErr w:type="gram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ависимости от целей, суммы и срока размещения.</w:t>
      </w:r>
    </w:p>
    <w:p w:rsidR="00E87D07" w:rsidRPr="00E0710A" w:rsidRDefault="001D2813" w:rsidP="00E0710A">
      <w:pPr>
        <w:widowControl w:val="0"/>
        <w:tabs>
          <w:tab w:val="left" w:pos="2591"/>
          <w:tab w:val="left" w:pos="3565"/>
          <w:tab w:val="left" w:pos="3897"/>
          <w:tab w:val="left" w:pos="4471"/>
          <w:tab w:val="left" w:pos="6512"/>
          <w:tab w:val="left" w:pos="7585"/>
          <w:tab w:val="left" w:pos="8848"/>
          <w:tab w:val="left" w:pos="9379"/>
        </w:tabs>
        <w:spacing w:before="1"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Наиболее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распространенным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направлением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сохранения денежных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средств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от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ab/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инфляции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являются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банковские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вклады. </w:t>
      </w: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Рассмотрим</w:t>
      </w:r>
      <w:proofErr w:type="gram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какие преимущества они дают вкладчикам от других видов инвестирования.</w:t>
      </w:r>
    </w:p>
    <w:p w:rsidR="00E87D07" w:rsidRPr="00E0710A" w:rsidRDefault="001D2813" w:rsidP="00E0710A">
      <w:pPr>
        <w:widowControl w:val="0"/>
        <w:tabs>
          <w:tab w:val="left" w:pos="2472"/>
          <w:tab w:val="left" w:pos="2898"/>
          <w:tab w:val="left" w:pos="4237"/>
          <w:tab w:val="left" w:pos="4674"/>
          <w:tab w:val="left" w:pos="5186"/>
          <w:tab w:val="left" w:pos="6340"/>
          <w:tab w:val="left" w:pos="6903"/>
          <w:tab w:val="left" w:pos="7966"/>
          <w:tab w:val="left" w:pos="9303"/>
          <w:tab w:val="left" w:pos="10049"/>
        </w:tabs>
        <w:spacing w:before="1" w:line="240" w:lineRule="auto"/>
        <w:ind w:right="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В современной практике коммерческих банков используется большое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разнообразие банковских вкладов для нас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еления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, что обусловлено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высокой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ab/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конкуренцией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на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рынке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вкладов.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Самыми распространенными вкладами являются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вклад до востребования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(клиент может востребовать его в любой момент, процентная ставка является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минимальной)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срочные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вклады</w:t>
      </w:r>
      <w:r w:rsid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(открываются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на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определенный срок).</w:t>
      </w:r>
      <w:bookmarkStart w:id="2" w:name="_page_62_0"/>
      <w:bookmarkEnd w:id="1"/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Правила открытия банковских счетов и вкладов, совершения операций по ним определены ГК РФ (часть 2) в главах 44 (банковский вклад) и 45 (банковский счет), а также Инструкцией Банка России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№ 153-И от 30мая 2014 г. По договору банковского счета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банк обязуется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принимать и зачислять поступающие на счет, открытый клиенту (владельцу счета), денежные средства, выполнять распоряжения клиента о перечислении и выдаче соответствующих</w:t>
      </w:r>
      <w:proofErr w:type="gram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сумм со счета и </w:t>
      </w: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пр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оведении</w:t>
      </w:r>
      <w:proofErr w:type="gram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других операций по счету. При этом банк может использовать имеющиеся на счете денежные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средства,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гарантируя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право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клиента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беспрепятственно распоряжаться этими средствами (ст. 845 ГК РФ). Другими словами, банк вправе использовать средства клиентов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для проведения активных операций (выдачи кредитов, покупки ценных бумаг, создания резервов наличных денег и др.).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Вместе с тем банк несет безусловные обязательства перед клиентами в сумме средств на счете.</w:t>
      </w:r>
    </w:p>
    <w:p w:rsidR="00E87D07" w:rsidRPr="00E0710A" w:rsidRDefault="001D2813" w:rsidP="00E0710A">
      <w:pPr>
        <w:widowControl w:val="0"/>
        <w:spacing w:line="240" w:lineRule="auto"/>
        <w:ind w:right="-4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Очень важным законом для рынка вкладов является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Фе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деральный закон от 23 декабря 2003 г. № 177-ФЗ «О страховании вкладов в банках Российской Федерации»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, согласно которому обеспечивается:</w:t>
      </w:r>
    </w:p>
    <w:p w:rsidR="00E87D07" w:rsidRPr="00E0710A" w:rsidRDefault="00E0710A" w:rsidP="00E0710A">
      <w:pPr>
        <w:widowControl w:val="0"/>
        <w:spacing w:line="240" w:lineRule="auto"/>
        <w:ind w:right="-38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 xml:space="preserve">- </w:t>
      </w:r>
      <w:r w:rsidR="001D2813"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защита прав и законных интересов вкладчиков банков Российской Федерации;</w:t>
      </w:r>
    </w:p>
    <w:p w:rsidR="00E87D07" w:rsidRPr="00E0710A" w:rsidRDefault="00E0710A" w:rsidP="00E0710A">
      <w:pPr>
        <w:widowControl w:val="0"/>
        <w:tabs>
          <w:tab w:val="left" w:pos="4294"/>
          <w:tab w:val="left" w:pos="4713"/>
          <w:tab w:val="left" w:pos="7103"/>
          <w:tab w:val="left" w:pos="9061"/>
        </w:tabs>
        <w:spacing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 xml:space="preserve">-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укрепление доверия к банковской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системе Российской Федерации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стимулирование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привлечения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денежных сре</w:t>
      </w:r>
      <w:proofErr w:type="gramStart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дств в б</w:t>
      </w:r>
      <w:proofErr w:type="gramEnd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анковскую систему Российской Федерации</w:t>
      </w:r>
    </w:p>
    <w:p w:rsidR="00E87D07" w:rsidRPr="00E0710A" w:rsidRDefault="001D2813" w:rsidP="00E0710A">
      <w:pPr>
        <w:widowControl w:val="0"/>
        <w:tabs>
          <w:tab w:val="left" w:pos="1637"/>
          <w:tab w:val="left" w:pos="1986"/>
          <w:tab w:val="left" w:pos="2841"/>
          <w:tab w:val="left" w:pos="3468"/>
          <w:tab w:val="left" w:pos="3972"/>
          <w:tab w:val="left" w:pos="5034"/>
          <w:tab w:val="left" w:pos="6431"/>
          <w:tab w:val="left" w:pos="6882"/>
          <w:tab w:val="left" w:pos="7755"/>
          <w:tab w:val="left" w:pos="8401"/>
          <w:tab w:val="left" w:pos="9049"/>
          <w:tab w:val="left" w:pos="10038"/>
        </w:tabs>
        <w:spacing w:line="240" w:lineRule="auto"/>
        <w:ind w:right="-39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Вкладчики должны знать, что денежные средства в банке (если банк состоит в системе страхования вкладов (ССВ)) в случае б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анкротства банка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возмещаются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Государственной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корпорацией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«Агентство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ab/>
        <w:t>по страхованию вкладов» (АСВ) в размере 1 400 000 рублей. Данная сумма имеет тенденцию поступательного повышения в историческом ракурсе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. Участие в ССВ обязательно для всех банк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ов, имеющих право на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работу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со</w:t>
      </w:r>
      <w:proofErr w:type="gramEnd"/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вкладами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физических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ab/>
        <w:t>лиц.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Вклады</w:t>
      </w:r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считаются застрахованными со дня включения банка в реестр банков – участников ССВ. Актуальный список банков – участников ССВ вкладчики могут посмотреть на официальном сайте Агентства в сети «Ин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тернет» (</w:t>
      </w:r>
      <w:hyperlink r:id="rId4" w:history="1">
        <w:r w:rsidR="00E0710A" w:rsidRPr="0038116B">
          <w:rPr>
            <w:rStyle w:val="a3"/>
            <w:rFonts w:ascii="Times New Roman" w:eastAsia="XWLJP+F3" w:hAnsi="Times New Roman" w:cs="Times New Roman"/>
            <w:sz w:val="24"/>
            <w:szCs w:val="24"/>
          </w:rPr>
          <w:t>https://www.asv.org.ru</w:t>
        </w:r>
      </w:hyperlink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).</w:t>
      </w:r>
      <w:bookmarkStart w:id="3" w:name="_page_81_0"/>
      <w:bookmarkEnd w:id="2"/>
      <w:r w:rsid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</w:p>
    <w:p w:rsidR="00E87D07" w:rsidRPr="00E0710A" w:rsidRDefault="001D2813" w:rsidP="00E0710A">
      <w:pPr>
        <w:widowControl w:val="0"/>
        <w:spacing w:line="240" w:lineRule="auto"/>
        <w:ind w:right="565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Кто же относится к вкладчикам, средства которых подлежат страхованию в ССВ?</w:t>
      </w:r>
    </w:p>
    <w:p w:rsidR="00E87D07" w:rsidRPr="00E0710A" w:rsidRDefault="001D2813" w:rsidP="00E0710A">
      <w:pPr>
        <w:widowControl w:val="0"/>
        <w:spacing w:before="3" w:line="240" w:lineRule="auto"/>
        <w:ind w:right="-37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 соот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ветствии с Федеральным законом №177-ФЗ к вкладчикам </w:t>
      </w: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отнесены</w:t>
      </w:r>
      <w:proofErr w:type="gram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:</w:t>
      </w:r>
    </w:p>
    <w:p w:rsidR="00E87D07" w:rsidRPr="00E0710A" w:rsidRDefault="00E0710A" w:rsidP="00E0710A">
      <w:pPr>
        <w:widowControl w:val="0"/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 xml:space="preserve">- </w:t>
      </w:r>
      <w:r w:rsidR="001D2813"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физические лица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– граждане Российской Федерации, иностранные граждане, лица без гражданства, в том числе индивидуальные предприниматели (ИП);</w:t>
      </w:r>
    </w:p>
    <w:p w:rsidR="00E87D07" w:rsidRPr="00E0710A" w:rsidRDefault="00E0710A" w:rsidP="00E0710A">
      <w:pPr>
        <w:widowControl w:val="0"/>
        <w:spacing w:before="2" w:line="240" w:lineRule="auto"/>
        <w:ind w:right="-41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 xml:space="preserve">- </w:t>
      </w:r>
      <w:r w:rsidR="001D2813"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определенная категория юридических лиц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(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перечь можно уточнить на сайте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lastRenderedPageBreak/>
        <w:t>https://www.asv.org.ru/about/insurance).</w:t>
      </w:r>
    </w:p>
    <w:p w:rsidR="00E87D07" w:rsidRPr="00E0710A" w:rsidRDefault="001D2813" w:rsidP="00E0710A">
      <w:pPr>
        <w:widowControl w:val="0"/>
        <w:spacing w:before="1" w:line="240" w:lineRule="auto"/>
        <w:ind w:right="-4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На какие денежные средства распространяется действие ССВ? Страхованию подлежат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денежные средства в валюте Российской</w:t>
      </w:r>
    </w:p>
    <w:p w:rsidR="00E87D07" w:rsidRPr="00E0710A" w:rsidRDefault="001D2813" w:rsidP="00E0710A">
      <w:pPr>
        <w:widowControl w:val="0"/>
        <w:spacing w:line="240" w:lineRule="auto"/>
        <w:ind w:right="-3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Федерации или иностранной валюте, включая капитализированные (причи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сленные) проценты на сумму вклада, в том числе:</w:t>
      </w:r>
    </w:p>
    <w:p w:rsidR="00E87D07" w:rsidRPr="00E0710A" w:rsidRDefault="00E0710A" w:rsidP="00E0710A">
      <w:pPr>
        <w:widowControl w:val="0"/>
        <w:tabs>
          <w:tab w:val="left" w:pos="4170"/>
          <w:tab w:val="left" w:pos="5597"/>
          <w:tab w:val="left" w:pos="6189"/>
          <w:tab w:val="left" w:pos="7552"/>
          <w:tab w:val="left" w:pos="8891"/>
          <w:tab w:val="left" w:pos="9347"/>
        </w:tabs>
        <w:spacing w:line="240" w:lineRule="auto"/>
        <w:ind w:right="-35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 xml:space="preserve">-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денежные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средства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срочных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вкладах,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вкладах до востребования;</w:t>
      </w:r>
    </w:p>
    <w:p w:rsidR="00E87D07" w:rsidRPr="00E0710A" w:rsidRDefault="00E0710A" w:rsidP="00E0710A">
      <w:pPr>
        <w:widowControl w:val="0"/>
        <w:tabs>
          <w:tab w:val="left" w:pos="4134"/>
          <w:tab w:val="left" w:pos="5525"/>
          <w:tab w:val="left" w:pos="6080"/>
          <w:tab w:val="left" w:pos="7385"/>
          <w:tab w:val="left" w:pos="8495"/>
          <w:tab w:val="left" w:pos="8896"/>
          <w:tab w:val="left" w:pos="9606"/>
        </w:tabs>
        <w:spacing w:before="1"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 xml:space="preserve">-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денежные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средства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текущих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счетах,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числе используемых для расчетов по банковским (пластиковым) картам;</w:t>
      </w:r>
    </w:p>
    <w:p w:rsidR="00E0710A" w:rsidRDefault="00E0710A" w:rsidP="00E0710A">
      <w:pPr>
        <w:widowControl w:val="0"/>
        <w:spacing w:before="2" w:line="240" w:lineRule="auto"/>
        <w:ind w:right="-38" w:firstLine="851"/>
        <w:contextualSpacing/>
        <w:jc w:val="both"/>
        <w:rPr>
          <w:rFonts w:ascii="Times New Roman" w:eastAsia="XWLJP+F3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 xml:space="preserve">-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денежные средства на расчетных и депозитных счетах индивидуальных предпринимателей (с 1 января 2014 г.);</w:t>
      </w:r>
      <w:bookmarkStart w:id="4" w:name="_page_85_0"/>
      <w:bookmarkEnd w:id="3"/>
    </w:p>
    <w:p w:rsidR="00E87D07" w:rsidRPr="00E0710A" w:rsidRDefault="00E0710A" w:rsidP="00E0710A">
      <w:pPr>
        <w:widowControl w:val="0"/>
        <w:spacing w:before="2" w:line="240" w:lineRule="auto"/>
        <w:ind w:right="-38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-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денежные средства на номинальных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счетах, открытых опекунами/попечителями,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бенефициарами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которым являются подопечные;</w:t>
      </w:r>
    </w:p>
    <w:p w:rsidR="00E87D07" w:rsidRPr="00E0710A" w:rsidRDefault="00E0710A" w:rsidP="00E0710A">
      <w:pPr>
        <w:widowControl w:val="0"/>
        <w:tabs>
          <w:tab w:val="left" w:pos="3199"/>
          <w:tab w:val="left" w:pos="4578"/>
          <w:tab w:val="left" w:pos="6882"/>
          <w:tab w:val="left" w:pos="8956"/>
        </w:tabs>
        <w:spacing w:before="2"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-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денежные средства на счетах </w:t>
      </w:r>
      <w:proofErr w:type="spellStart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эскроу</w:t>
      </w:r>
      <w:proofErr w:type="spellEnd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, открытых для расчетов по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сделкам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купли-продажи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недвижимого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имущества (с 1 апреля 2015 г.);</w:t>
      </w:r>
    </w:p>
    <w:p w:rsidR="00E87D07" w:rsidRPr="00E0710A" w:rsidRDefault="00E0710A" w:rsidP="00E0710A">
      <w:pPr>
        <w:widowControl w:val="0"/>
        <w:tabs>
          <w:tab w:val="left" w:pos="3290"/>
          <w:tab w:val="left" w:pos="5071"/>
          <w:tab w:val="left" w:pos="6459"/>
          <w:tab w:val="left" w:pos="7020"/>
          <w:tab w:val="left" w:pos="8530"/>
        </w:tabs>
        <w:spacing w:before="2"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D2813"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денежные средства на счетах </w:t>
      </w:r>
      <w:proofErr w:type="spellStart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эскроу</w:t>
      </w:r>
      <w:proofErr w:type="spellEnd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, открытых для расчетов по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договорам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участия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долевом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строительстве (с 1 июля 2018 г.);</w:t>
      </w:r>
    </w:p>
    <w:p w:rsidR="00E87D07" w:rsidRPr="00E0710A" w:rsidRDefault="00E0710A" w:rsidP="00E0710A">
      <w:pPr>
        <w:widowControl w:val="0"/>
        <w:tabs>
          <w:tab w:val="left" w:pos="4431"/>
          <w:tab w:val="left" w:pos="6168"/>
          <w:tab w:val="left" w:pos="8526"/>
          <w:tab w:val="left" w:pos="9380"/>
        </w:tabs>
        <w:spacing w:line="240" w:lineRule="auto"/>
        <w:ind w:right="-3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D2813"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денежные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средства,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размещенные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вклады, удостоверенные сберегательными сертификатами;</w:t>
      </w:r>
    </w:p>
    <w:p w:rsidR="00E87D07" w:rsidRPr="00E0710A" w:rsidRDefault="00E0710A" w:rsidP="00E0710A">
      <w:pPr>
        <w:widowControl w:val="0"/>
        <w:tabs>
          <w:tab w:val="left" w:pos="4704"/>
          <w:tab w:val="left" w:pos="5256"/>
          <w:tab w:val="left" w:pos="7350"/>
          <w:tab w:val="left" w:pos="7894"/>
        </w:tabs>
        <w:spacing w:line="240" w:lineRule="auto"/>
        <w:ind w:right="-4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D2813"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денежные средства, размещенные юридическими лицами, отнесенными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соответствии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ab/>
        <w:t>с</w:t>
      </w:r>
      <w:r w:rsidR="00303A5B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законодательством Российской Феде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рации к малым предприятиям, сведения о которых содержатся в едином реестре субъектов малого и среднего предпринимательства (</w:t>
      </w:r>
      <w:proofErr w:type="spellStart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c</w:t>
      </w:r>
      <w:proofErr w:type="spellEnd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1 января 2019 г.).</w:t>
      </w:r>
    </w:p>
    <w:p w:rsidR="00E87D07" w:rsidRPr="00E0710A" w:rsidRDefault="001D2813" w:rsidP="00E0710A">
      <w:pPr>
        <w:widowControl w:val="0"/>
        <w:spacing w:before="1" w:line="240" w:lineRule="auto"/>
        <w:ind w:right="-4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На какие денежные средства не распространяется действие ССВ?</w:t>
      </w:r>
    </w:p>
    <w:p w:rsidR="00E87D07" w:rsidRPr="00E0710A" w:rsidRDefault="001D2813" w:rsidP="00E0710A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В ССВ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не подлежат страхованию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денежные средства:</w:t>
      </w:r>
    </w:p>
    <w:p w:rsidR="00E87D07" w:rsidRPr="00E0710A" w:rsidRDefault="00303A5B" w:rsidP="00E0710A">
      <w:pPr>
        <w:widowControl w:val="0"/>
        <w:spacing w:line="240" w:lineRule="auto"/>
        <w:ind w:right="5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D2813"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размещенные на банковских счетах (во вкладах) адвокатов, нотариусов и иных лиц, если такие банковские счета (вклады) открыты в связи с профессиональной деятельностью;</w:t>
      </w:r>
    </w:p>
    <w:p w:rsidR="00E87D07" w:rsidRPr="00E0710A" w:rsidRDefault="00303A5B" w:rsidP="00E0710A">
      <w:pPr>
        <w:widowControl w:val="0"/>
        <w:spacing w:before="2" w:line="240" w:lineRule="auto"/>
        <w:ind w:right="-37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KFYIC+F5" w:hAnsi="Times New Roman" w:cs="Times New Roman"/>
          <w:color w:val="000000"/>
          <w:sz w:val="24"/>
          <w:szCs w:val="24"/>
        </w:rPr>
        <w:t>-</w:t>
      </w:r>
      <w:r w:rsidR="001D2813"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размещенные в банковские вклады, внесение которых удостоверено депозитными се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ртификатами;</w:t>
      </w:r>
      <w:proofErr w:type="gramEnd"/>
    </w:p>
    <w:p w:rsidR="00E87D07" w:rsidRPr="00E0710A" w:rsidRDefault="00303A5B" w:rsidP="00E0710A">
      <w:pPr>
        <w:widowControl w:val="0"/>
        <w:spacing w:before="3"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>-</w:t>
      </w:r>
      <w:r w:rsidR="001D2813"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переданные</w:t>
      </w:r>
      <w:proofErr w:type="gramEnd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банкам в доверительное управление;</w:t>
      </w:r>
    </w:p>
    <w:p w:rsidR="00E87D07" w:rsidRPr="00E0710A" w:rsidRDefault="00303A5B" w:rsidP="00E0710A">
      <w:pPr>
        <w:widowControl w:val="0"/>
        <w:tabs>
          <w:tab w:val="left" w:pos="4373"/>
          <w:tab w:val="left" w:pos="6178"/>
          <w:tab w:val="left" w:pos="7936"/>
          <w:tab w:val="left" w:pos="9452"/>
        </w:tabs>
        <w:spacing w:line="240" w:lineRule="auto"/>
        <w:ind w:right="5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D2813"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размещенные во вклады в находящихся за пределами территории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Российской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Федерации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филиалах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банков Российской Федерации;</w:t>
      </w:r>
    </w:p>
    <w:p w:rsidR="00E87D07" w:rsidRPr="00E0710A" w:rsidRDefault="00303A5B" w:rsidP="00E0710A">
      <w:pPr>
        <w:widowControl w:val="0"/>
        <w:spacing w:before="2"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 xml:space="preserve">- </w:t>
      </w:r>
      <w:proofErr w:type="gramStart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являющиеся</w:t>
      </w:r>
      <w:proofErr w:type="gramEnd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электронными денежными средствами;</w:t>
      </w:r>
    </w:p>
    <w:p w:rsidR="00E87D07" w:rsidRPr="00E0710A" w:rsidRDefault="00303A5B" w:rsidP="00E0710A">
      <w:pPr>
        <w:widowControl w:val="0"/>
        <w:tabs>
          <w:tab w:val="left" w:pos="4180"/>
          <w:tab w:val="left" w:pos="6193"/>
          <w:tab w:val="left" w:pos="7364"/>
          <w:tab w:val="left" w:pos="8708"/>
        </w:tabs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D2813"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размещенные на номинальных счетах, за исключением отдельных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номинальных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счетов,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открываются опекунами или попечителями в пользу подопечных;</w:t>
      </w:r>
    </w:p>
    <w:p w:rsidR="00E87D07" w:rsidRPr="00E0710A" w:rsidRDefault="00303A5B" w:rsidP="00303A5B">
      <w:pPr>
        <w:widowControl w:val="0"/>
        <w:spacing w:before="2" w:line="240" w:lineRule="auto"/>
        <w:ind w:right="-2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>-</w:t>
      </w:r>
      <w:r w:rsidR="001D2813"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размещенные</w:t>
      </w:r>
      <w:proofErr w:type="gramEnd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на залоговых счетах;</w:t>
      </w:r>
      <w:bookmarkStart w:id="5" w:name="_page_88_0"/>
      <w:bookmarkEnd w:id="4"/>
      <w:r w:rsidRPr="00E071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3A5B" w:rsidRDefault="00303A5B" w:rsidP="00E0710A">
      <w:pPr>
        <w:widowControl w:val="0"/>
        <w:spacing w:line="240" w:lineRule="auto"/>
        <w:ind w:right="1636" w:firstLine="851"/>
        <w:contextualSpacing/>
        <w:jc w:val="both"/>
        <w:rPr>
          <w:rFonts w:ascii="Times New Roman" w:eastAsia="XWLJP+F3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 xml:space="preserve">-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размещенные в </w:t>
      </w:r>
      <w:proofErr w:type="spellStart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субординированные</w:t>
      </w:r>
      <w:proofErr w:type="spellEnd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депозиты;</w:t>
      </w:r>
    </w:p>
    <w:p w:rsidR="00E87D07" w:rsidRPr="00E0710A" w:rsidRDefault="00303A5B" w:rsidP="00E0710A">
      <w:pPr>
        <w:widowControl w:val="0"/>
        <w:spacing w:line="240" w:lineRule="auto"/>
        <w:ind w:right="163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XWLJP+F3" w:hAnsi="Times New Roman" w:cs="Times New Roman"/>
          <w:color w:val="000000"/>
          <w:sz w:val="24"/>
          <w:szCs w:val="24"/>
        </w:rPr>
        <w:t>-</w:t>
      </w:r>
      <w:r w:rsidR="001D2813"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размещенные</w:t>
      </w:r>
      <w:proofErr w:type="gramEnd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на публичных депозитных счетах;</w:t>
      </w:r>
    </w:p>
    <w:p w:rsidR="00E87D07" w:rsidRPr="00E0710A" w:rsidRDefault="00303A5B" w:rsidP="00E0710A">
      <w:pPr>
        <w:widowControl w:val="0"/>
        <w:tabs>
          <w:tab w:val="left" w:pos="3241"/>
          <w:tab w:val="left" w:pos="5410"/>
          <w:tab w:val="left" w:pos="7111"/>
          <w:tab w:val="left" w:pos="8568"/>
        </w:tabs>
        <w:spacing w:before="3"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 xml:space="preserve">- </w:t>
      </w:r>
      <w:proofErr w:type="gramStart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размещенные</w:t>
      </w:r>
      <w:proofErr w:type="gramEnd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юридическими лицами или в их пользу, за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исключением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денежных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ab/>
        <w:t>средств,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размещенных указанными выше юридическими лицами;</w:t>
      </w:r>
    </w:p>
    <w:p w:rsidR="00E87D07" w:rsidRPr="00E0710A" w:rsidRDefault="00303A5B" w:rsidP="00E0710A">
      <w:pPr>
        <w:widowControl w:val="0"/>
        <w:tabs>
          <w:tab w:val="left" w:pos="3073"/>
          <w:tab w:val="left" w:pos="4342"/>
          <w:tab w:val="left" w:pos="5806"/>
          <w:tab w:val="left" w:pos="6313"/>
          <w:tab w:val="left" w:pos="6817"/>
          <w:tab w:val="left" w:pos="7930"/>
          <w:tab w:val="left" w:pos="8664"/>
          <w:tab w:val="left" w:pos="9143"/>
        </w:tabs>
        <w:spacing w:before="2" w:line="240" w:lineRule="auto"/>
        <w:ind w:right="-4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KFYIC+F5" w:hAnsi="Times New Roman" w:cs="Times New Roman"/>
          <w:color w:val="000000"/>
          <w:sz w:val="24"/>
          <w:szCs w:val="24"/>
        </w:rPr>
        <w:t>-</w:t>
      </w:r>
      <w:r w:rsidR="001D2813"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размещенные нек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оммерческими организациями, которые выполняют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функции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иностранного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агента,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сведения о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которых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содержатся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реестре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некоммерческих организаций, выполняющих функции иностранного агента, ведение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которого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осуществляется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соответств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ии с Федеральным законом «О некоммерческих организациях», или в их пользу.</w:t>
      </w:r>
      <w:proofErr w:type="gramEnd"/>
    </w:p>
    <w:p w:rsidR="00E87D07" w:rsidRPr="00E0710A" w:rsidRDefault="001D2813" w:rsidP="00E0710A">
      <w:pPr>
        <w:widowControl w:val="0"/>
        <w:spacing w:before="1" w:line="240" w:lineRule="auto"/>
        <w:ind w:right="-39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Банки сейчас активно развивают свою продуктовую линейку на рынке банковских вкладов. Так, альтернативой банковскому вкладу выступает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обезличенный металлический счет (ОМС),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который м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ожно открыть в офисе или личном </w:t>
      </w:r>
      <w:proofErr w:type="spell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Онлайн-кабинете</w:t>
      </w:r>
      <w:proofErr w:type="spell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. Доходность по данному счету будет зависеть от изменения стоимости металла на финансовом рынке.</w:t>
      </w:r>
    </w:p>
    <w:p w:rsidR="00E87D07" w:rsidRPr="00E0710A" w:rsidRDefault="001D2813" w:rsidP="00E0710A">
      <w:pPr>
        <w:widowControl w:val="0"/>
        <w:tabs>
          <w:tab w:val="left" w:pos="2035"/>
          <w:tab w:val="left" w:pos="2631"/>
          <w:tab w:val="left" w:pos="2972"/>
          <w:tab w:val="left" w:pos="4236"/>
          <w:tab w:val="left" w:pos="5271"/>
          <w:tab w:val="left" w:pos="5777"/>
          <w:tab w:val="left" w:pos="6252"/>
          <w:tab w:val="left" w:pos="7461"/>
          <w:tab w:val="left" w:pos="8195"/>
          <w:tab w:val="left" w:pos="8665"/>
          <w:tab w:val="left" w:pos="10011"/>
        </w:tabs>
        <w:spacing w:before="2" w:line="240" w:lineRule="auto"/>
        <w:ind w:right="-41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Стоит,</w:t>
      </w:r>
      <w:r w:rsidR="00303A5B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однако</w:t>
      </w:r>
      <w:proofErr w:type="gramEnd"/>
      <w:r w:rsidR="00303A5B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знать</w:t>
      </w:r>
      <w:r w:rsidR="00303A5B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один</w:t>
      </w:r>
      <w:r w:rsidR="00303A5B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нюанс,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ab/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что</w:t>
      </w:r>
      <w:r w:rsidR="00303A5B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</w:t>
      </w:r>
      <w:r w:rsidR="00303A5B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соответствии с Федеральным законом «О страховании вкладов в банках Российс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кой Федерации» страхованию подлежат денежные средства, размещенные в банке</w:t>
      </w:r>
      <w:r w:rsidR="00303A5B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на</w:t>
      </w:r>
      <w:r w:rsidR="00303A5B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основании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договора</w:t>
      </w:r>
      <w:r w:rsidR="00303A5B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банковского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вклада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(счета).</w:t>
      </w:r>
      <w:r w:rsidR="00303A5B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На обезличенных металлических же счетах учитываются не денежные средства, а драгоценные металлы, измеряемые в определен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ных весовых единицах (например, в граммах).</w:t>
      </w:r>
    </w:p>
    <w:p w:rsidR="00E87D07" w:rsidRPr="00E0710A" w:rsidRDefault="001D2813" w:rsidP="00303A5B">
      <w:pPr>
        <w:widowControl w:val="0"/>
        <w:tabs>
          <w:tab w:val="left" w:pos="2884"/>
          <w:tab w:val="left" w:pos="3770"/>
          <w:tab w:val="left" w:pos="4603"/>
          <w:tab w:val="left" w:pos="5439"/>
          <w:tab w:val="left" w:pos="5869"/>
          <w:tab w:val="left" w:pos="6875"/>
          <w:tab w:val="left" w:pos="7499"/>
          <w:tab w:val="left" w:pos="8644"/>
          <w:tab w:val="left" w:pos="9164"/>
          <w:tab w:val="left" w:pos="9484"/>
        </w:tabs>
        <w:spacing w:before="1"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Рассмотрим</w:t>
      </w:r>
      <w:r w:rsidR="00303A5B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динамику</w:t>
      </w:r>
      <w:r w:rsidR="00303A5B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вкладов</w:t>
      </w:r>
      <w:r w:rsidR="00303A5B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населения</w:t>
      </w:r>
      <w:r w:rsidR="00303A5B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в</w:t>
      </w:r>
      <w:r w:rsidR="00303A5B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ресурсах коммерческих банков.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По данным Ассоциации банков России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можно сделать вывод, что, </w:t>
      </w: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начиная с 2014 года денежные средства населения в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российском банковском секторе растут</w:t>
      </w:r>
      <w:proofErr w:type="gram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и данная услуга, несмотря на низкую доходность вкладов, имеет спрос у населения. Наибольшее</w:t>
      </w:r>
      <w:r w:rsidR="00303A5B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количество</w:t>
      </w:r>
      <w:r w:rsidR="00303A5B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средств</w:t>
      </w:r>
      <w:r w:rsidR="00303A5B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населения</w:t>
      </w:r>
      <w:r w:rsidR="00303A5B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находится     в</w:t>
      </w:r>
      <w:r w:rsidR="00303A5B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банках с универсальной лицензией, а именно в системно значимых банках.</w:t>
      </w:r>
      <w:bookmarkStart w:id="6" w:name="_page_91_0"/>
      <w:bookmarkEnd w:id="5"/>
      <w:r w:rsidR="00303A5B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Это обусловлено доверием населения к устойчивости системно значимых банков.</w:t>
      </w:r>
    </w:p>
    <w:p w:rsidR="00E87D07" w:rsidRPr="00E0710A" w:rsidRDefault="001D2813" w:rsidP="0036008E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lastRenderedPageBreak/>
        <w:t xml:space="preserve">Рассматривая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структуру вкладов по видам валюты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, можно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отметить, 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что преобладают вклады в рублях.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Хотя по сравнению с 2013 годам их доля выросла на 4%. По валютным вкладам банки предоставляют низкие проценты, однако если валюта по отношению к рублю дорожает, то это дает возможность вкладчику сохр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анить денежные средства от обесценения.</w:t>
      </w:r>
    </w:p>
    <w:p w:rsidR="00E87D07" w:rsidRPr="00E0710A" w:rsidRDefault="001D2813" w:rsidP="00E0710A">
      <w:pPr>
        <w:widowControl w:val="0"/>
        <w:spacing w:line="240" w:lineRule="auto"/>
        <w:ind w:right="-38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7" w:name="_page_96_0"/>
      <w:bookmarkEnd w:id="6"/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Динамику доходности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вкладов можно прос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ледить по данным Банка России, которую он </w:t>
      </w:r>
      <w:proofErr w:type="spell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мониторит</w:t>
      </w:r>
      <w:proofErr w:type="spell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по динамике максимальной процентной ставки (по вкладам в российских рублях) десяти кредитных организаций, привлекающих наибольший объём депозитов физических лиц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. Начиная с февраля 2021 года до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ходность по вкладам начала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увеличиваться,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что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обусловлено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реализацией денежно-кредитной политикой Банка России.</w:t>
      </w:r>
    </w:p>
    <w:p w:rsidR="00E87D07" w:rsidRPr="00E0710A" w:rsidRDefault="001D2813" w:rsidP="0036008E">
      <w:pPr>
        <w:widowControl w:val="0"/>
        <w:tabs>
          <w:tab w:val="left" w:pos="3337"/>
          <w:tab w:val="left" w:pos="5072"/>
          <w:tab w:val="left" w:pos="7072"/>
          <w:tab w:val="left" w:pos="8934"/>
        </w:tabs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Очень</w:t>
      </w:r>
      <w:r w:rsidR="0036008E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важным</w:t>
      </w:r>
      <w:r w:rsidR="0036008E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моментом</w:t>
      </w:r>
      <w:r w:rsidR="0036008E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являются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изменения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 налогообложении, которые касаются доходов по вкладам.</w:t>
      </w:r>
    </w:p>
    <w:p w:rsidR="00E87D07" w:rsidRPr="00E0710A" w:rsidRDefault="001D2813" w:rsidP="00E0710A">
      <w:pPr>
        <w:widowControl w:val="0"/>
        <w:spacing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По данным ФНС, Начиная с 1 января 2021 года доходы по вкладам (остаткам на счетах) будут облагаться налогом на доходы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физических лиц. НДФЛ будет облагаться совокупный процентный доход по вкладам (остаткам на счетах) в российских банках, выплаченный физическому лицу за год, за минусом необлагаемого процентного дохода. Он рассчитывается как произведение 1 </w:t>
      </w:r>
      <w:proofErr w:type="spellStart"/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млн</w:t>
      </w:r>
      <w:proofErr w:type="spellEnd"/>
      <w:proofErr w:type="gram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рублей и ключе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вой ставки Банка России, установленной на 1 января данного года.</w:t>
      </w:r>
    </w:p>
    <w:p w:rsidR="00E87D07" w:rsidRPr="00E0710A" w:rsidRDefault="001D2813" w:rsidP="0036008E">
      <w:pPr>
        <w:widowControl w:val="0"/>
        <w:spacing w:before="1" w:line="240" w:lineRule="auto"/>
        <w:ind w:right="-39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Например, у физического лица с начала 2021 года открыт рублевый вклад в размере 1,5 </w:t>
      </w:r>
      <w:proofErr w:type="spellStart"/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млн</w:t>
      </w:r>
      <w:proofErr w:type="spellEnd"/>
      <w:proofErr w:type="gram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рублей, ставка по вкладу 5% годовых, проценты выплачиваются в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конце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срока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действия, кот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орый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заканчивается 1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декабря. Других вкладов нет.</w:t>
      </w:r>
      <w:bookmarkStart w:id="8" w:name="_page_100_0"/>
      <w:bookmarkEnd w:id="7"/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Таким образом, процентный доход составит 68 750 рублей. Предположим, что ключевая ставка Банка России на 1 января 2021 года – 4,25 %, тогда необлагаемый процен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тный доход за год составит 42 500 рублей.</w:t>
      </w:r>
    </w:p>
    <w:p w:rsidR="00E87D07" w:rsidRPr="00E0710A" w:rsidRDefault="001D2813" w:rsidP="00E0710A">
      <w:pPr>
        <w:widowControl w:val="0"/>
        <w:spacing w:before="1" w:line="240" w:lineRule="auto"/>
        <w:ind w:right="-37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В результате для такого физического лица сумма налога к уплате составит: (68 750 рублей – 42 500 рублей) </w:t>
      </w:r>
      <w:proofErr w:type="spell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х</w:t>
      </w:r>
      <w:proofErr w:type="spell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13% = 3 412,50 рублей.</w:t>
      </w:r>
    </w:p>
    <w:p w:rsidR="00E87D07" w:rsidRPr="00E0710A" w:rsidRDefault="001D2813" w:rsidP="00E0710A">
      <w:pPr>
        <w:widowControl w:val="0"/>
        <w:spacing w:line="240" w:lineRule="auto"/>
        <w:ind w:right="-4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Проценты, выплаченные физическому лицу по валютным счетам, будут пересчитываться в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рубли по официальному курсу Банка России на день фактического получения этого дохода. При этом изменение размера валютного вклада, вызванное курсовыми колебаниями, при расчете суммы НДФЛ не учитывается.</w:t>
      </w:r>
    </w:p>
    <w:p w:rsidR="00E87D07" w:rsidRPr="00E0710A" w:rsidRDefault="001D2813" w:rsidP="00E0710A">
      <w:pPr>
        <w:widowControl w:val="0"/>
        <w:spacing w:before="1"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При расчете НДФЛ не будет учитываться доход по рублев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ым счетам,</w:t>
      </w:r>
      <w:r w:rsidR="0036008E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процентная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ставка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по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которым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течение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всего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го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да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е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превышает 1% </w:t>
      </w: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годовых</w:t>
      </w:r>
      <w:proofErr w:type="gram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, а также процентные доходы по счетам </w:t>
      </w:r>
      <w:proofErr w:type="spell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эскроу</w:t>
      </w:r>
      <w:proofErr w:type="spell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.</w:t>
      </w:r>
    </w:p>
    <w:p w:rsidR="00E87D07" w:rsidRPr="00E0710A" w:rsidRDefault="001D2813" w:rsidP="00E0710A">
      <w:pPr>
        <w:widowControl w:val="0"/>
        <w:tabs>
          <w:tab w:val="left" w:pos="2922"/>
          <w:tab w:val="left" w:pos="4304"/>
          <w:tab w:val="left" w:pos="5539"/>
          <w:tab w:val="left" w:pos="7239"/>
          <w:tab w:val="left" w:pos="7961"/>
          <w:tab w:val="left" w:pos="8817"/>
        </w:tabs>
        <w:spacing w:line="240" w:lineRule="auto"/>
        <w:ind w:right="1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Также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Минфин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России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разъяснил,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что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дата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заключения банковского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договора на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открытие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вклада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 банке, а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также периодичность выплаты процентов п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 вкладу не влияют на порядок обложения НДФЛ процентов.</w:t>
      </w:r>
    </w:p>
    <w:p w:rsidR="00E87D07" w:rsidRPr="00E0710A" w:rsidRDefault="001D2813" w:rsidP="00E0710A">
      <w:pPr>
        <w:widowControl w:val="0"/>
        <w:spacing w:line="240" w:lineRule="auto"/>
        <w:ind w:right="-39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При расчете суммы НДФЛ проценты будут учитываться за тот год, в котором они были фактически получены. При этом если проценты зачисляются банком в счет пополнения того же вклада клиента, то доход в вид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е таких процентов учитывается при обложении НДФЛ в том налоговом периоде, в котором было зачисление этих процентов.</w:t>
      </w:r>
    </w:p>
    <w:p w:rsidR="00E87D07" w:rsidRPr="00E0710A" w:rsidRDefault="001D2813" w:rsidP="00E0710A">
      <w:pPr>
        <w:widowControl w:val="0"/>
        <w:spacing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Налоговый орган самостоятельно рассчитает сумму налога по окончании года на основе сведений от банков и направит физическому лицу уведомлени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е на уплату НДФЛ. Впервые уплатить этот налог за 2021 год вкладчикам придется только в 2022 году (до 1 декабря 2022 года).</w:t>
      </w:r>
    </w:p>
    <w:p w:rsidR="00E87D07" w:rsidRPr="00E0710A" w:rsidRDefault="001D2813" w:rsidP="00E0710A">
      <w:pPr>
        <w:widowControl w:val="0"/>
        <w:tabs>
          <w:tab w:val="left" w:pos="4055"/>
          <w:tab w:val="left" w:pos="5023"/>
          <w:tab w:val="left" w:pos="6219"/>
          <w:tab w:val="left" w:pos="6960"/>
          <w:tab w:val="left" w:pos="8712"/>
          <w:tab w:val="left" w:pos="10059"/>
        </w:tabs>
        <w:spacing w:line="240" w:lineRule="auto"/>
        <w:ind w:right="-41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Декларировать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такие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доходы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или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каким-либо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образом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их оформлять гражданам не потребуется.</w:t>
      </w:r>
    </w:p>
    <w:p w:rsidR="00E87D07" w:rsidRPr="00E0710A" w:rsidRDefault="001D2813" w:rsidP="00E0710A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Подведем итог – что же должен знать вкладчик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?</w:t>
      </w:r>
    </w:p>
    <w:p w:rsidR="00E87D07" w:rsidRPr="00E0710A" w:rsidRDefault="001D2813" w:rsidP="0036008E">
      <w:pPr>
        <w:widowControl w:val="0"/>
        <w:tabs>
          <w:tab w:val="left" w:pos="2330"/>
          <w:tab w:val="left" w:pos="3487"/>
          <w:tab w:val="left" w:pos="4661"/>
          <w:tab w:val="left" w:pos="6214"/>
          <w:tab w:val="left" w:pos="8243"/>
          <w:tab w:val="left" w:pos="9287"/>
        </w:tabs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случае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отзыва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лицензии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(банкротства)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банка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Система страхования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вкладов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защищает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вклады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населения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на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сумму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до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1,4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млн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.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руб. Более крупные суммы разбивайте на части и размещайте в разные банки.</w:t>
      </w:r>
      <w:bookmarkStart w:id="9" w:name="_page_103_0"/>
      <w:bookmarkEnd w:id="8"/>
    </w:p>
    <w:p w:rsidR="00E87D07" w:rsidRPr="00E0710A" w:rsidRDefault="001D2813" w:rsidP="00E0710A">
      <w:pPr>
        <w:widowControl w:val="0"/>
        <w:spacing w:line="240" w:lineRule="auto"/>
        <w:ind w:right="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По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российскому законодательству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вкладчик вправе в любой момент снять деньги с любого вклада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(даже срочного). Но при этом банк может удержать сумму начисленных процентов или выплатить проценты по ставке вклада до востребования.</w:t>
      </w:r>
    </w:p>
    <w:p w:rsidR="00E87D07" w:rsidRPr="00E0710A" w:rsidRDefault="001D2813" w:rsidP="00E0710A">
      <w:pPr>
        <w:widowControl w:val="0"/>
        <w:spacing w:before="1" w:line="240" w:lineRule="auto"/>
        <w:ind w:right="-39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Вклады в рублях являются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доходнее вкладов в валюте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, но в случае обострения валютных рисков, вклады валюте спасают от обесценения национальной валюты.</w:t>
      </w:r>
    </w:p>
    <w:p w:rsidR="00E87D07" w:rsidRPr="00E0710A" w:rsidRDefault="001D2813" w:rsidP="00E0710A">
      <w:pPr>
        <w:widowControl w:val="0"/>
        <w:spacing w:line="240" w:lineRule="auto"/>
        <w:ind w:right="-38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С 1 января 2021 года доходы по вкладам (остаткам на счетах) будут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облагаться налогом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на доходы физических лиц.</w:t>
      </w:r>
    </w:p>
    <w:p w:rsidR="00E87D07" w:rsidRPr="00E0710A" w:rsidRDefault="001D2813" w:rsidP="00E0710A">
      <w:pPr>
        <w:widowControl w:val="0"/>
        <w:tabs>
          <w:tab w:val="left" w:pos="2636"/>
          <w:tab w:val="left" w:pos="4103"/>
          <w:tab w:val="left" w:pos="5922"/>
          <w:tab w:val="left" w:pos="7375"/>
          <w:tab w:val="left" w:pos="8719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Еще одной из самых п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опулярных банковских операций среди населения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являются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банковские</w:t>
      </w:r>
      <w:r w:rsidR="0036008E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кредиты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,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которые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различаются по срокам, целям и другим критериям.</w:t>
      </w:r>
    </w:p>
    <w:p w:rsidR="00E87D07" w:rsidRPr="00E0710A" w:rsidRDefault="001D2813" w:rsidP="00E0710A">
      <w:pPr>
        <w:widowControl w:val="0"/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В современных условиях спрос на кредитные услуги банков со стороны населения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lastRenderedPageBreak/>
        <w:t xml:space="preserve">достаточно высок. </w:t>
      </w: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Важное значение</w:t>
      </w:r>
      <w:proofErr w:type="gram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кредитования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физических лиц состоит в удовлетворении потребительских нужд населения социального и экономического характера.</w:t>
      </w:r>
    </w:p>
    <w:p w:rsidR="00E87D07" w:rsidRPr="00E0710A" w:rsidRDefault="001D2813" w:rsidP="00E0710A">
      <w:pPr>
        <w:widowControl w:val="0"/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Основной мотивацией для населения в кредитовании является понятие –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лучше пользоваться желаемым уже сейчас, чем копить на это целый год.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 резуль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тате использования данного вида кредитования потребитель переплачивает за товар «небольшие» или «большие» % – в зависимости: от банковской политики; от вида кредитного продукта; от финансовой грамотности самого потребителя.</w:t>
      </w:r>
    </w:p>
    <w:p w:rsidR="0036008E" w:rsidRPr="00E0710A" w:rsidRDefault="001D2813" w:rsidP="0036008E">
      <w:pPr>
        <w:widowControl w:val="0"/>
        <w:spacing w:before="1" w:line="240" w:lineRule="auto"/>
        <w:ind w:right="-38" w:firstLine="851"/>
        <w:contextualSpacing/>
        <w:jc w:val="both"/>
        <w:rPr>
          <w:rFonts w:ascii="Times New Roman" w:eastAsia="XWLJP+F3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Однако многие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люди не рассчитывают свои возможности и в определенный момент становятся не способными оплачивать свое кредитное бремя. В связи с чем </w:t>
      </w: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растет</w:t>
      </w:r>
      <w:proofErr w:type="gram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возникает просроченная задолженность в сегменте кредитования населения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.</w:t>
      </w:r>
      <w:bookmarkStart w:id="10" w:name="_page_106_0"/>
      <w:bookmarkEnd w:id="9"/>
    </w:p>
    <w:p w:rsidR="00E87D07" w:rsidRPr="00E0710A" w:rsidRDefault="001D2813" w:rsidP="00E0710A">
      <w:pPr>
        <w:widowControl w:val="0"/>
        <w:spacing w:line="240" w:lineRule="auto"/>
        <w:ind w:right="3277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Что нужно знать заемщику?</w:t>
      </w:r>
    </w:p>
    <w:p w:rsidR="00E87D07" w:rsidRPr="00E0710A" w:rsidRDefault="001D2813" w:rsidP="00E0710A">
      <w:pPr>
        <w:widowControl w:val="0"/>
        <w:spacing w:before="2" w:line="240" w:lineRule="auto"/>
        <w:ind w:right="-4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Важно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рассчитать все свои риски и запланировать свой семейный бюджет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 учетом кредитной нагрузк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и.</w:t>
      </w:r>
    </w:p>
    <w:p w:rsidR="00E87D07" w:rsidRPr="00E0710A" w:rsidRDefault="001D2813" w:rsidP="00E0710A">
      <w:pPr>
        <w:widowControl w:val="0"/>
        <w:spacing w:line="240" w:lineRule="auto"/>
        <w:ind w:right="7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Каждый будущий заемщик должен оценить – хватит ли сре</w:t>
      </w: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дств дл</w:t>
      </w:r>
      <w:proofErr w:type="gram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я нормального существования после оплаты ежемесячного платежа по кредиту?</w:t>
      </w:r>
    </w:p>
    <w:p w:rsidR="00E87D07" w:rsidRPr="00E0710A" w:rsidRDefault="001D2813" w:rsidP="00E0710A">
      <w:pPr>
        <w:widowControl w:val="0"/>
        <w:spacing w:before="1"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У большинства банков на сайтах есть удобные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предварительные калькуляторы,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 помощью которых можно рассчитать: сумму, на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которую заемщик претендует, исходя из своего дохода; размер ежемесячного платежа; сумму переплаты по кредиту; доход, который требуется подтвердить для получения желаемой суммы, и прочее.</w:t>
      </w:r>
      <w:proofErr w:type="gramEnd"/>
    </w:p>
    <w:p w:rsidR="00E87D07" w:rsidRPr="00E0710A" w:rsidRDefault="001D2813" w:rsidP="00E0710A">
      <w:pPr>
        <w:widowControl w:val="0"/>
        <w:spacing w:line="240" w:lineRule="auto"/>
        <w:ind w:right="-41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Нужно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правильно выбрать банк и оценить условия кредита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 выбранном б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анке – процентная ставка, комиссии, срок кредита, суммы дополнительных расходов по кредиту. Они должны быть наиболее выгодными для заемщика.</w:t>
      </w:r>
    </w:p>
    <w:p w:rsidR="00E87D07" w:rsidRPr="00E0710A" w:rsidRDefault="001D2813" w:rsidP="00E0710A">
      <w:pPr>
        <w:widowControl w:val="0"/>
        <w:tabs>
          <w:tab w:val="left" w:pos="2774"/>
          <w:tab w:val="left" w:pos="3914"/>
          <w:tab w:val="left" w:pos="5631"/>
          <w:tab w:val="left" w:pos="6558"/>
          <w:tab w:val="left" w:pos="8622"/>
        </w:tabs>
        <w:spacing w:before="2" w:line="240" w:lineRule="auto"/>
        <w:ind w:right="-4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Затем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нужно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проверить</w:t>
      </w:r>
      <w:r w:rsidR="0036008E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свое</w:t>
      </w:r>
      <w:r w:rsidR="0036008E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соответствие</w:t>
      </w:r>
      <w:r w:rsidR="0036008E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требованиям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 заемщику у данной кредитной организации.</w:t>
      </w:r>
    </w:p>
    <w:p w:rsidR="00E87D07" w:rsidRPr="00E0710A" w:rsidRDefault="001D2813" w:rsidP="0036008E">
      <w:pPr>
        <w:widowControl w:val="0"/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ак это сделать? У каждого банка есть официальный сайт, на котором очень подробно расписаны условия кредитования, требования к заемщикам и обеспечению, а также приведен перечень необходимых документов. Часто на подобных сайтах можно встретить анкету, котору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ю можно заполнить, не выходя из дома, и отправить через Интернет.</w:t>
      </w:r>
      <w:bookmarkStart w:id="11" w:name="_page_110_0"/>
      <w:bookmarkEnd w:id="10"/>
      <w:r w:rsidR="0036008E" w:rsidRPr="00E071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D07" w:rsidRPr="00E0710A" w:rsidRDefault="001D2813" w:rsidP="00E0710A">
      <w:pPr>
        <w:widowControl w:val="0"/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По получению анкеты работник банка свяжется с вами, чтобы рассказать об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их услугах,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и,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возможно,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пригласит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вас в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банк.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Следует иметь в виду, что рез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ультаты расчета носят информационный характер, и по факту могут получиться другие цифры. Кроме того, калькулятор не является гарантией выдачи кредита. Для получения ссуды необходимо обратиться в выбранный банк с документами</w:t>
      </w:r>
    </w:p>
    <w:p w:rsidR="00E87D07" w:rsidRPr="00E0710A" w:rsidRDefault="001D2813" w:rsidP="00E0710A">
      <w:pPr>
        <w:widowControl w:val="0"/>
        <w:spacing w:before="1" w:line="240" w:lineRule="auto"/>
        <w:ind w:right="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Если вы получили кредит – нужно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в течени</w:t>
      </w:r>
      <w:proofErr w:type="gramStart"/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и</w:t>
      </w:r>
      <w:proofErr w:type="gramEnd"/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всего срока кредита ответственно подходить к его выплате,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чтобы не испортить свою кредитную историю.</w:t>
      </w:r>
    </w:p>
    <w:p w:rsidR="00E87D07" w:rsidRPr="00E0710A" w:rsidRDefault="001D2813" w:rsidP="00E0710A">
      <w:pPr>
        <w:widowControl w:val="0"/>
        <w:spacing w:before="1"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Что представляет собой кредитная история?</w:t>
      </w:r>
    </w:p>
    <w:p w:rsidR="00E87D07" w:rsidRPr="00E0710A" w:rsidRDefault="001D2813" w:rsidP="00E0710A">
      <w:pPr>
        <w:widowControl w:val="0"/>
        <w:tabs>
          <w:tab w:val="left" w:pos="3695"/>
          <w:tab w:val="left" w:pos="5667"/>
          <w:tab w:val="left" w:pos="7643"/>
          <w:tab w:val="left" w:pos="9016"/>
        </w:tabs>
        <w:spacing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Кредитная история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– это информация об исполнении заемщиком принятых на себя обязательств по кредитным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договорам. Согласно законодательству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Российской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Федерации,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каждая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кредитная организация должна взаимодействовать с бюро кредитных историй.</w:t>
      </w:r>
    </w:p>
    <w:p w:rsidR="00E87D07" w:rsidRPr="00E0710A" w:rsidRDefault="001D2813" w:rsidP="00E0710A">
      <w:pPr>
        <w:widowControl w:val="0"/>
        <w:spacing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 свою очередь бюро предоставляет организациям, имеющим письменное или иным образом зафиксированное согласие субъекта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кредитной истории, данные о субъекте с целью, указанной в полученном согласии.</w:t>
      </w:r>
    </w:p>
    <w:p w:rsidR="00E87D07" w:rsidRPr="00E0710A" w:rsidRDefault="001D2813" w:rsidP="00E0710A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Из чего состоит кредитная история?</w:t>
      </w:r>
    </w:p>
    <w:p w:rsidR="00E87D07" w:rsidRPr="00E0710A" w:rsidRDefault="001D2813" w:rsidP="00E0710A">
      <w:pPr>
        <w:widowControl w:val="0"/>
        <w:spacing w:line="240" w:lineRule="auto"/>
        <w:ind w:right="-37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1.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Титульная часть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(личные данные о субъекте: данные паспорта, номера ИНН, СНИЛС).</w:t>
      </w:r>
    </w:p>
    <w:p w:rsidR="00E87D07" w:rsidRPr="00E0710A" w:rsidRDefault="001D2813" w:rsidP="00E0710A">
      <w:pPr>
        <w:widowControl w:val="0"/>
        <w:spacing w:before="2"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2. </w:t>
      </w:r>
      <w:proofErr w:type="gramStart"/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Основная часть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(фактическое место жительства и адрес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регистрации, сведения о банкротстве, о регистрации в качестве ИП, об обязательствах заемщика, поручителя или принципала; информацию о неисполненном в течение 10 дней решении суда о взыскании с должника денежных сумм за неуплату за жилое помещение, коммунал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ьные услуги и услуги связи, алименты.</w:t>
      </w:r>
      <w:proofErr w:type="gramEnd"/>
    </w:p>
    <w:p w:rsidR="00E87D07" w:rsidRPr="00E0710A" w:rsidRDefault="001D2813" w:rsidP="0036008E">
      <w:pPr>
        <w:widowControl w:val="0"/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3. </w:t>
      </w:r>
      <w:proofErr w:type="gramStart"/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Дополнительная (закрытая) часть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(сведения об источнике формирования кредитной истории, о пользователях кредитной истории, приобретателях права требования (в случае уступки), о финансовом управляющ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ем.</w:t>
      </w:r>
      <w:proofErr w:type="gram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Эта часть – закрытая, она доступна только самому субъекту кредитной истории, суду и нотариусу (для осуществления проверки состава наследованного имущества).</w:t>
      </w:r>
      <w:bookmarkStart w:id="12" w:name="_page_113_0"/>
      <w:bookmarkEnd w:id="11"/>
    </w:p>
    <w:p w:rsidR="00E87D07" w:rsidRPr="00E0710A" w:rsidRDefault="001D2813" w:rsidP="00E0710A">
      <w:pPr>
        <w:widowControl w:val="0"/>
        <w:tabs>
          <w:tab w:val="left" w:pos="1665"/>
          <w:tab w:val="left" w:pos="2311"/>
          <w:tab w:val="left" w:pos="3634"/>
          <w:tab w:val="left" w:pos="4557"/>
          <w:tab w:val="left" w:pos="4983"/>
          <w:tab w:val="left" w:pos="5868"/>
          <w:tab w:val="left" w:pos="7831"/>
          <w:tab w:val="left" w:pos="8240"/>
          <w:tab w:val="left" w:pos="8799"/>
        </w:tabs>
        <w:spacing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4.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Информационная часть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(информация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ab/>
        <w:t>о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предоста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влении кредита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или об отказе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 заключени</w:t>
      </w: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</w:t>
      </w:r>
      <w:proofErr w:type="gram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договора,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информация об отсутствии двух и более подряд платежей по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договору кредита в течение 120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календарных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дней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даты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наступления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срока</w:t>
      </w:r>
      <w:r w:rsidR="0036008E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исполнения обязательства по договору).</w:t>
      </w:r>
    </w:p>
    <w:p w:rsidR="00E87D07" w:rsidRPr="00E0710A" w:rsidRDefault="001D2813" w:rsidP="00E0710A">
      <w:pPr>
        <w:widowControl w:val="0"/>
        <w:tabs>
          <w:tab w:val="left" w:pos="3439"/>
          <w:tab w:val="left" w:pos="5895"/>
          <w:tab w:val="left" w:pos="7781"/>
          <w:tab w:val="left" w:pos="9348"/>
        </w:tabs>
        <w:spacing w:before="1" w:line="240" w:lineRule="auto"/>
        <w:ind w:right="-4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lastRenderedPageBreak/>
        <w:t>Процесс</w:t>
      </w:r>
      <w:r w:rsidR="0036008E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формирования</w:t>
      </w:r>
      <w:r w:rsidR="0036008E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кредитной</w:t>
      </w:r>
      <w:r w:rsidR="0036008E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ист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ории</w:t>
      </w:r>
      <w:r w:rsidR="0036008E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состоит из следующих этапов:</w:t>
      </w:r>
    </w:p>
    <w:p w:rsidR="00E87D07" w:rsidRPr="00E0710A" w:rsidRDefault="0036008E" w:rsidP="00E0710A">
      <w:pPr>
        <w:widowControl w:val="0"/>
        <w:spacing w:line="240" w:lineRule="auto"/>
        <w:ind w:right="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 xml:space="preserve">-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обращение в банк за кредитом, если вы даете согласие на запрос о вашей кредитной истории, то уже с этого момента отражается в БКИ информация и начинается ваша кредитная история;</w:t>
      </w:r>
    </w:p>
    <w:p w:rsidR="00E87D07" w:rsidRPr="00E0710A" w:rsidRDefault="0036008E" w:rsidP="00E0710A">
      <w:pPr>
        <w:widowControl w:val="0"/>
        <w:spacing w:line="240" w:lineRule="auto"/>
        <w:ind w:right="-39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>-</w:t>
      </w:r>
      <w:r w:rsidR="001D2813"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БКИ передает информацию в Центра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льный каталог кредитный историй о наличии кредитной истории по данному заемщику;</w:t>
      </w:r>
    </w:p>
    <w:p w:rsidR="00E87D07" w:rsidRPr="00E0710A" w:rsidRDefault="0036008E" w:rsidP="00E0710A">
      <w:pPr>
        <w:widowControl w:val="0"/>
        <w:spacing w:before="4" w:line="240" w:lineRule="auto"/>
        <w:ind w:right="-4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>-</w:t>
      </w:r>
      <w:r w:rsidR="001D2813"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БКИ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предоставляет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кредитную</w:t>
      </w:r>
      <w:proofErr w:type="gramEnd"/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история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заемщика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запросу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="001D2813"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любой организации (если есть согласие от заемщика на такой запрос).</w:t>
      </w:r>
    </w:p>
    <w:p w:rsidR="00E87D07" w:rsidRPr="00E0710A" w:rsidRDefault="001D2813" w:rsidP="00E0710A">
      <w:pPr>
        <w:widowControl w:val="0"/>
        <w:spacing w:before="1" w:line="240" w:lineRule="auto"/>
        <w:ind w:right="-41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Что должен знать заемщик о своей кредитной истории: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Кредитная история хранится в бюро кредитных историй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в течение</w:t>
      </w:r>
    </w:p>
    <w:p w:rsidR="00E87D07" w:rsidRPr="00E0710A" w:rsidRDefault="001D2813" w:rsidP="001D2813">
      <w:pPr>
        <w:widowControl w:val="0"/>
        <w:spacing w:before="2" w:line="240" w:lineRule="auto"/>
        <w:ind w:right="-38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10 лет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со дня последнего изменения содержащейся в ней информации. Кредитная история хранится в одном из бюро кредитных историй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(а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быть,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сразу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нескольких).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Самый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простой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узнать,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каких имен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но – отправить запрос через Портал государственных услуг. Сведения о бюро кредитных историй вы найдете в разделе «Налоги и финансы». Есть и другие способы узнать об этом – через любое бюро кредитных историй, банк, отделение почтовой связи, нотариуса или са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йт Банка России.</w:t>
      </w:r>
    </w:p>
    <w:p w:rsidR="00E87D07" w:rsidRPr="00E0710A" w:rsidRDefault="001D2813" w:rsidP="00E0710A">
      <w:pPr>
        <w:widowControl w:val="0"/>
        <w:spacing w:before="1" w:line="240" w:lineRule="auto"/>
        <w:ind w:right="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Если отчет по кредитной истории содержит недостоверные, неактуальные данные или опечатки, вы вправе полностью или частично оспорить эту информацию.</w:t>
      </w:r>
    </w:p>
    <w:p w:rsidR="00E87D07" w:rsidRPr="00E0710A" w:rsidRDefault="001D2813" w:rsidP="001D2813">
      <w:pPr>
        <w:widowControl w:val="0"/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Для этого нужно подать в бюро кредитных историй, в котором хранится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эта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кр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едитная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история,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заявление о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внесении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изменений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(или) дополнений. Бюро кредитных историй в течение 30 дней со дня получения заявления обязано провести дополнительную проверку информации, входящей в состав кредитной истории, запросив ее у источника формирования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кредитной истории (кредитора).</w:t>
      </w:r>
      <w:bookmarkStart w:id="13" w:name="_page_116_0"/>
      <w:bookmarkEnd w:id="12"/>
      <w:r w:rsidRPr="00E071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D07" w:rsidRPr="00E0710A" w:rsidRDefault="001D2813" w:rsidP="00E0710A">
      <w:pPr>
        <w:widowControl w:val="0"/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По истечении 30 дней со дня получения заявления в письменной форме бюро кредитных историй обязано сообщить субъекту кредитной истории о результатах рассмотрения заявления.</w:t>
      </w:r>
    </w:p>
    <w:p w:rsidR="00E87D07" w:rsidRPr="00E0710A" w:rsidRDefault="001D2813" w:rsidP="00E0710A">
      <w:pPr>
        <w:widowControl w:val="0"/>
        <w:spacing w:before="2"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Что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нужно знать о кредитном договоре?</w:t>
      </w:r>
    </w:p>
    <w:p w:rsidR="00E87D07" w:rsidRPr="00E0710A" w:rsidRDefault="001D2813" w:rsidP="00E0710A">
      <w:pPr>
        <w:widowControl w:val="0"/>
        <w:tabs>
          <w:tab w:val="left" w:pos="2622"/>
          <w:tab w:val="left" w:pos="4661"/>
          <w:tab w:val="left" w:pos="6280"/>
          <w:tab w:val="left" w:pos="7726"/>
          <w:tab w:val="left" w:pos="9079"/>
        </w:tabs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Под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кредитным договором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 соответствии со ст. 819 ГК РФ понимают договор, по которому банк или иная кредитная организация обязуются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предоставить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денежные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средства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(кредит)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заемщику в размере и на условиях, предусмотренны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х договором, а заемщик обязуется возвратить полученную денежную сумму и уплатить проценты на нее. Важно знать, что получение кредита предполагает обязанность вернуть в установленные кредитным договором сроки основную сумму долга, а также уплатить проценты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за пользованием денежных средств.</w:t>
      </w:r>
    </w:p>
    <w:p w:rsidR="00E87D07" w:rsidRPr="00E0710A" w:rsidRDefault="001D2813" w:rsidP="00E0710A">
      <w:pPr>
        <w:widowControl w:val="0"/>
        <w:tabs>
          <w:tab w:val="left" w:pos="2151"/>
          <w:tab w:val="left" w:pos="3005"/>
          <w:tab w:val="left" w:pos="4086"/>
          <w:tab w:val="left" w:pos="5714"/>
          <w:tab w:val="left" w:pos="7370"/>
          <w:tab w:val="left" w:pos="9166"/>
        </w:tabs>
        <w:spacing w:before="1"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Суть любого договора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– это его существенные условия, без них говорить о наличии договора как такового не приходится вообще. Договор заключается, а права и обязанности возникают только в том случае,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между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сторонами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дос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тигнуто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соглашение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по всем существенным условиям договора.</w:t>
      </w:r>
    </w:p>
    <w:p w:rsidR="00E87D07" w:rsidRPr="00E0710A" w:rsidRDefault="001D2813" w:rsidP="00E0710A">
      <w:pPr>
        <w:widowControl w:val="0"/>
        <w:spacing w:before="1" w:line="240" w:lineRule="auto"/>
        <w:ind w:right="-39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На какие условия нужно обращать внимание при подписании кредитного договора?</w:t>
      </w:r>
    </w:p>
    <w:p w:rsidR="00E87D07" w:rsidRPr="00E0710A" w:rsidRDefault="001D2813" w:rsidP="00E0710A">
      <w:pPr>
        <w:widowControl w:val="0"/>
        <w:spacing w:line="240" w:lineRule="auto"/>
        <w:ind w:right="3041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1.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Размер и условия предоставления кредита.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2.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Механизм изменения процентной ставки.</w:t>
      </w:r>
    </w:p>
    <w:p w:rsidR="00E87D07" w:rsidRPr="00E0710A" w:rsidRDefault="001D2813" w:rsidP="00E0710A">
      <w:pPr>
        <w:widowControl w:val="0"/>
        <w:spacing w:before="2" w:line="240" w:lineRule="auto"/>
        <w:ind w:right="7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3.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Имущественная ответственность ст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орон за нарушения договора (включая ответственность за нарушение обязательств по срокам осуществления платежей).</w:t>
      </w:r>
    </w:p>
    <w:p w:rsidR="00E87D07" w:rsidRPr="00E0710A" w:rsidRDefault="001D2813" w:rsidP="001D2813">
      <w:pPr>
        <w:widowControl w:val="0"/>
        <w:tabs>
          <w:tab w:val="left" w:pos="3722"/>
          <w:tab w:val="left" w:pos="4981"/>
          <w:tab w:val="left" w:pos="6906"/>
          <w:tab w:val="left" w:pos="8031"/>
          <w:tab w:val="left" w:pos="9864"/>
        </w:tabs>
        <w:spacing w:line="240" w:lineRule="auto"/>
        <w:ind w:right="5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4.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Условие об обеспечении кредитного договора (в качестве способов обеспечения выполнения кредитных обязательств заемщиком –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физическим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лицом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используют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залог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имущества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или поручительство)</w:t>
      </w: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.</w:t>
      </w:r>
      <w:bookmarkStart w:id="14" w:name="_page_119_0"/>
      <w:bookmarkEnd w:id="13"/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Д</w:t>
      </w:r>
      <w:proofErr w:type="gramEnd"/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ополнительные услуги</w:t>
      </w:r>
    </w:p>
    <w:p w:rsidR="00E87D07" w:rsidRPr="00E0710A" w:rsidRDefault="001D2813" w:rsidP="00E0710A">
      <w:pPr>
        <w:widowControl w:val="0"/>
        <w:spacing w:line="240" w:lineRule="auto"/>
        <w:ind w:right="-4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В соответствии с частью 2 ст. 935 ГК РФ обязанность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страховать свою жизнь или здоровье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не может быть возложена на чело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века.</w:t>
      </w:r>
    </w:p>
    <w:p w:rsidR="00E87D07" w:rsidRPr="00E0710A" w:rsidRDefault="001D2813" w:rsidP="00E0710A">
      <w:pPr>
        <w:widowControl w:val="0"/>
        <w:spacing w:line="240" w:lineRule="auto"/>
        <w:ind w:right="5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 то же время она может возникнуть, если гражданин заключает соответствующий договор. По ст. 421 ГК РФ граждане и юридические лица свободны в заключени</w:t>
      </w: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</w:t>
      </w:r>
      <w:proofErr w:type="gram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договора.</w:t>
      </w:r>
    </w:p>
    <w:p w:rsidR="00E87D07" w:rsidRPr="00E0710A" w:rsidRDefault="001D2813" w:rsidP="00E0710A">
      <w:pPr>
        <w:widowControl w:val="0"/>
        <w:tabs>
          <w:tab w:val="left" w:pos="3345"/>
          <w:tab w:val="left" w:pos="4617"/>
          <w:tab w:val="left" w:pos="6196"/>
          <w:tab w:val="left" w:pos="6601"/>
          <w:tab w:val="left" w:pos="7337"/>
          <w:tab w:val="left" w:pos="8840"/>
          <w:tab w:val="left" w:pos="9264"/>
        </w:tabs>
        <w:spacing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Согласно ст. 329 того же кодекса, исполнение обязательств обеспечивается,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помимо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указан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способов,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другими способами, предусмотренными законом или договором.</w:t>
      </w:r>
    </w:p>
    <w:p w:rsidR="00E87D07" w:rsidRPr="00E0710A" w:rsidRDefault="001D2813" w:rsidP="00E0710A">
      <w:pPr>
        <w:widowControl w:val="0"/>
        <w:spacing w:before="1"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Таким образом, в кредитных договорах может быть предусмотрено требование к заемщику застраховать свою жизнь и здоровье и указать в качестве </w:t>
      </w:r>
      <w:proofErr w:type="spell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выгодоприобретателя</w:t>
      </w:r>
      <w:proofErr w:type="spell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банк, выдающий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кредит.</w:t>
      </w:r>
    </w:p>
    <w:p w:rsidR="00E87D07" w:rsidRPr="00E0710A" w:rsidRDefault="001D2813" w:rsidP="00E0710A">
      <w:pPr>
        <w:widowControl w:val="0"/>
        <w:tabs>
          <w:tab w:val="left" w:pos="1566"/>
          <w:tab w:val="left" w:pos="2862"/>
          <w:tab w:val="left" w:pos="4301"/>
          <w:tab w:val="left" w:pos="6560"/>
          <w:tab w:val="left" w:pos="9273"/>
        </w:tabs>
        <w:spacing w:line="240" w:lineRule="auto"/>
        <w:ind w:right="-41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Однако заемщика должны проинформировать, что существует 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другой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вариант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приобретения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ab/>
        <w:t>потребительского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кредита, не предусматривающий заключения договора страхования.</w:t>
      </w:r>
    </w:p>
    <w:p w:rsidR="00E87D07" w:rsidRPr="00E0710A" w:rsidRDefault="001D2813" w:rsidP="001D2813">
      <w:pPr>
        <w:widowControl w:val="0"/>
        <w:tabs>
          <w:tab w:val="left" w:pos="2437"/>
          <w:tab w:val="left" w:pos="3463"/>
          <w:tab w:val="left" w:pos="5916"/>
          <w:tab w:val="left" w:pos="6810"/>
          <w:tab w:val="left" w:pos="8449"/>
        </w:tabs>
        <w:spacing w:before="1" w:line="240" w:lineRule="auto"/>
        <w:ind w:right="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При этом банк вправе установить более высокую процентную ставку, но в разумных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lastRenderedPageBreak/>
        <w:t>пре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делах. Если данные условия соблюдены, то условие кредитного договора о страховании жизни заемщика не ущемляет его прав и не является навязываемой услугой. Так, банком должны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редусмотрены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варианта</w:t>
      </w:r>
      <w:r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кредитования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: с обязательным заключением договора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страхования жизни и здоровья заемщика и без такого условия. Во втором случае процентная ставка по кредиту, естественно, будет выше, при этом разница в процентных ставках не должна носить дискриминационного характера.</w:t>
      </w:r>
    </w:p>
    <w:p w:rsidR="00E87D07" w:rsidRPr="00E0710A" w:rsidRDefault="001D2813" w:rsidP="001D2813">
      <w:pPr>
        <w:widowControl w:val="0"/>
        <w:tabs>
          <w:tab w:val="left" w:pos="2318"/>
          <w:tab w:val="left" w:pos="3203"/>
          <w:tab w:val="left" w:pos="4349"/>
          <w:tab w:val="left" w:pos="6314"/>
          <w:tab w:val="left" w:pos="6689"/>
          <w:tab w:val="left" w:pos="7900"/>
          <w:tab w:val="left" w:pos="8510"/>
          <w:tab w:val="left" w:pos="8860"/>
          <w:tab w:val="left" w:pos="9260"/>
        </w:tabs>
        <w:spacing w:before="1"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этом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случае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навязы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страховых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услуг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отсутствует. Следовательно, 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права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потребителя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нарушаются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наличии возможности заключения кредитного договора без заключения договора страхования жизни и здоровья.</w:t>
      </w:r>
      <w:bookmarkStart w:id="15" w:name="_page_122_0"/>
      <w:bookmarkEnd w:id="14"/>
    </w:p>
    <w:p w:rsidR="00E87D07" w:rsidRPr="00E0710A" w:rsidRDefault="001D2813" w:rsidP="00E0710A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Что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нужно знать о коллекторах?</w:t>
      </w:r>
    </w:p>
    <w:p w:rsidR="00E87D07" w:rsidRPr="00E0710A" w:rsidRDefault="00E87D07" w:rsidP="00E0710A">
      <w:pPr>
        <w:spacing w:after="4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87D07" w:rsidRPr="00E0710A" w:rsidRDefault="001D2813" w:rsidP="00E0710A">
      <w:pPr>
        <w:widowControl w:val="0"/>
        <w:spacing w:line="240" w:lineRule="auto"/>
        <w:ind w:right="-4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Если заемщик не выполняет условия своего кредитного договора, то долг банк может продать </w:t>
      </w:r>
      <w:proofErr w:type="spellStart"/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коллекторскому</w:t>
      </w:r>
      <w:proofErr w:type="spellEnd"/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агентству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.</w:t>
      </w:r>
    </w:p>
    <w:p w:rsidR="00E87D07" w:rsidRPr="00E0710A" w:rsidRDefault="001D2813" w:rsidP="00E0710A">
      <w:pPr>
        <w:widowControl w:val="0"/>
        <w:spacing w:line="240" w:lineRule="auto"/>
        <w:ind w:right="1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Кредитор должен сам уведомить об этом должника в течение 30 рабочих дней с момента привлечения коллекторов (</w:t>
      </w: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ч</w:t>
      </w:r>
      <w:proofErr w:type="gram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.1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ст.9 Закона № 230-ФЗ).</w:t>
      </w:r>
    </w:p>
    <w:p w:rsidR="00E87D07" w:rsidRPr="00E0710A" w:rsidRDefault="001D2813" w:rsidP="00E0710A">
      <w:pPr>
        <w:widowControl w:val="0"/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При личной встрече с коллектором либо при телефонном разговоре,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должнику должны быть сообщены: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ФИО коллектора; ФИО либо наименование кредитора, а также лица, действующего от его имени и (или) в его интересах (</w:t>
      </w: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ч</w:t>
      </w:r>
      <w:proofErr w:type="gram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.4 ст.7 Закона № 230-ФЗ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).</w:t>
      </w:r>
    </w:p>
    <w:p w:rsidR="00E87D07" w:rsidRPr="00E0710A" w:rsidRDefault="001D2813" w:rsidP="00E0710A">
      <w:pPr>
        <w:widowControl w:val="0"/>
        <w:spacing w:before="1" w:line="240" w:lineRule="auto"/>
        <w:ind w:right="-41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По принципу работы все </w:t>
      </w:r>
      <w:proofErr w:type="spellStart"/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коллекторские</w:t>
      </w:r>
      <w:proofErr w:type="spellEnd"/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агентства условно можно поделить на два вида:</w:t>
      </w:r>
    </w:p>
    <w:p w:rsidR="00E87D07" w:rsidRPr="00E0710A" w:rsidRDefault="001D2813" w:rsidP="00E0710A">
      <w:pPr>
        <w:widowControl w:val="0"/>
        <w:tabs>
          <w:tab w:val="left" w:pos="4083"/>
          <w:tab w:val="left" w:pos="5780"/>
          <w:tab w:val="left" w:pos="7867"/>
          <w:tab w:val="left" w:pos="9000"/>
        </w:tabs>
        <w:spacing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Коллекторские</w:t>
      </w:r>
      <w:proofErr w:type="spellEnd"/>
      <w:r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агентства,</w:t>
      </w:r>
      <w:r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выкупающие</w:t>
      </w:r>
      <w:r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долги</w:t>
      </w:r>
      <w:r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(«внешние коллекторы»). Такие организации «покупают» долги у банковских организаций посредством заключения договора уступки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права требования (ст. 388 Гражданского кодекса РФ) и в последующем взыскивают их с должника.</w:t>
      </w:r>
    </w:p>
    <w:p w:rsidR="00E87D07" w:rsidRPr="00E0710A" w:rsidRDefault="001D2813" w:rsidP="00E0710A">
      <w:pPr>
        <w:widowControl w:val="0"/>
        <w:tabs>
          <w:tab w:val="left" w:pos="3624"/>
          <w:tab w:val="left" w:pos="4386"/>
          <w:tab w:val="left" w:pos="5145"/>
          <w:tab w:val="left" w:pos="6274"/>
          <w:tab w:val="left" w:pos="6747"/>
          <w:tab w:val="left" w:pos="7556"/>
          <w:tab w:val="left" w:pos="8601"/>
          <w:tab w:val="left" w:pos="9683"/>
        </w:tabs>
        <w:spacing w:before="1"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2. Коллекторы</w:t>
      </w:r>
      <w:r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подразделение</w:t>
      </w:r>
      <w:r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банковской</w:t>
      </w:r>
      <w:r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организации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. Большое количество долгов банкам нерентабельно отдавать на </w:t>
      </w:r>
      <w:proofErr w:type="spell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аутсорсинг</w:t>
      </w:r>
      <w:proofErr w:type="spell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если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шансы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вернуть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суще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ственную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часть задолженности в кратчайшие сроки, и тем более можно обратить взыскание на заложенное имущество путем обращения в суд или во внесудебном порядке путем оформления отступного. Однако если кредит оценивается банком как безнадежный и затраты банк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а по возврату проблемной задолженности очевидно высоки – работу с ним чаще всего поручают внешним </w:t>
      </w:r>
      <w:proofErr w:type="spell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коллекторским</w:t>
      </w:r>
      <w:proofErr w:type="spell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агентствам.</w:t>
      </w:r>
    </w:p>
    <w:p w:rsidR="00E87D07" w:rsidRPr="00E0710A" w:rsidRDefault="001D2813" w:rsidP="00E0710A">
      <w:pPr>
        <w:widowControl w:val="0"/>
        <w:tabs>
          <w:tab w:val="left" w:pos="3006"/>
          <w:tab w:val="left" w:pos="5677"/>
          <w:tab w:val="left" w:pos="6664"/>
          <w:tab w:val="left" w:pos="8587"/>
        </w:tabs>
        <w:spacing w:before="1" w:line="240" w:lineRule="auto"/>
        <w:ind w:right="-4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Какие</w:t>
      </w:r>
      <w:r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законодательные</w:t>
      </w:r>
      <w:r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акты</w:t>
      </w:r>
      <w:r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регулируют</w:t>
      </w:r>
      <w:r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деятельность коллекторов?</w:t>
      </w:r>
    </w:p>
    <w:p w:rsidR="00E87D07" w:rsidRPr="00E0710A" w:rsidRDefault="001D2813" w:rsidP="00E0710A">
      <w:pPr>
        <w:widowControl w:val="0"/>
        <w:spacing w:before="3"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1.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Гражданский кодекс РФ (ГК РФ).</w:t>
      </w:r>
    </w:p>
    <w:p w:rsidR="00E87D07" w:rsidRPr="00E0710A" w:rsidRDefault="001D2813" w:rsidP="00E0710A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2.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Кодекс об административных пра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вонарушениях (</w:t>
      </w:r>
      <w:proofErr w:type="spell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КоАП</w:t>
      </w:r>
      <w:proofErr w:type="spell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РФ).</w:t>
      </w:r>
    </w:p>
    <w:p w:rsidR="00E87D07" w:rsidRPr="00E0710A" w:rsidRDefault="001D2813" w:rsidP="001D2813">
      <w:pPr>
        <w:widowControl w:val="0"/>
        <w:spacing w:line="240" w:lineRule="auto"/>
        <w:ind w:right="-39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3.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Федеральный закон от 27.07.2006 № 152-ФЗ «О персональных данных».</w:t>
      </w:r>
      <w:bookmarkStart w:id="16" w:name="_page_125_0"/>
      <w:bookmarkEnd w:id="15"/>
      <w:r w:rsidRPr="00E071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D07" w:rsidRPr="00E0710A" w:rsidRDefault="001D2813" w:rsidP="00E0710A">
      <w:pPr>
        <w:widowControl w:val="0"/>
        <w:tabs>
          <w:tab w:val="left" w:pos="2893"/>
          <w:tab w:val="left" w:pos="4661"/>
          <w:tab w:val="left" w:pos="5484"/>
          <w:tab w:val="left" w:pos="6631"/>
          <w:tab w:val="left" w:pos="7310"/>
          <w:tab w:val="left" w:pos="7972"/>
          <w:tab w:val="left" w:pos="9626"/>
        </w:tabs>
        <w:spacing w:line="240" w:lineRule="auto"/>
        <w:ind w:right="-41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4.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Федеральный закон от 03.07.2016 № 230-ФЗ «О защите прав и законных интересов физических лиц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при осуществлении деятельности по возврату просроченной задолженности и о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внесении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изменений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Федеральный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закон "О </w:t>
      </w:r>
      <w:proofErr w:type="spell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микрофинансовой</w:t>
      </w:r>
      <w:proofErr w:type="spellEnd"/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деятельности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микрофинансовых</w:t>
      </w:r>
      <w:proofErr w:type="spell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организациях"» (далее - ФЗ № 230).</w:t>
      </w:r>
    </w:p>
    <w:p w:rsidR="00E87D07" w:rsidRPr="00E0710A" w:rsidRDefault="001D2813" w:rsidP="00E0710A">
      <w:pPr>
        <w:widowControl w:val="0"/>
        <w:spacing w:before="1"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В рамках </w:t>
      </w:r>
      <w:proofErr w:type="spellStart"/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коллекторской</w:t>
      </w:r>
      <w:proofErr w:type="spellEnd"/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 деятельности ФЗ 230 разреш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ает:</w:t>
      </w:r>
    </w:p>
    <w:p w:rsidR="00E87D07" w:rsidRPr="00E0710A" w:rsidRDefault="001D2813" w:rsidP="00E0710A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встречаться с должником не чаще одного раза в неделю;</w:t>
      </w:r>
    </w:p>
    <w:p w:rsidR="00E87D07" w:rsidRPr="00E0710A" w:rsidRDefault="001D2813" w:rsidP="00E0710A">
      <w:pPr>
        <w:widowControl w:val="0"/>
        <w:spacing w:line="240" w:lineRule="auto"/>
        <w:ind w:right="-37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звонить ему не чаще, чем 1 раз в день, 2 раза в неделю, 8 раз в месяц;</w:t>
      </w:r>
    </w:p>
    <w:p w:rsidR="00E87D07" w:rsidRPr="00E0710A" w:rsidRDefault="001D2813" w:rsidP="00E0710A">
      <w:pPr>
        <w:widowControl w:val="0"/>
        <w:spacing w:line="240" w:lineRule="auto"/>
        <w:ind w:right="5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>-</w:t>
      </w:r>
      <w:r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напоминать о долге с помощью СМС, электронной почты, телеграмм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чаще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определенного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норматива: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в день–2 раза,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 неделю – 4 раза, в месяц – 16 раз.</w:t>
      </w:r>
    </w:p>
    <w:p w:rsidR="00E87D07" w:rsidRPr="00E0710A" w:rsidRDefault="001D2813" w:rsidP="001D2813">
      <w:pPr>
        <w:widowControl w:val="0"/>
        <w:spacing w:before="1" w:line="240" w:lineRule="auto"/>
        <w:ind w:right="-38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>-</w:t>
      </w:r>
      <w:r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повторно информировать о размере долга с детализацией. Открытыми остаются вопросы о том, кто это </w:t>
      </w: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будет подсчитывать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 как</w:t>
      </w:r>
      <w:proofErr w:type="gram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будут проверять достоверность цифр.</w:t>
      </w:r>
    </w:p>
    <w:p w:rsidR="00E87D07" w:rsidRPr="00E0710A" w:rsidRDefault="001D2813" w:rsidP="00E0710A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>Действия, которые не должны совершать коллекторы:</w:t>
      </w:r>
    </w:p>
    <w:p w:rsidR="00E87D07" w:rsidRPr="00E0710A" w:rsidRDefault="001D2813" w:rsidP="00E0710A">
      <w:pPr>
        <w:widowControl w:val="0"/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>-</w:t>
      </w:r>
      <w:r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применять к должнику и иным лицам физическую силу либо угрожать ее применения, угрожать убийством или причинением вреда здоровью;</w:t>
      </w:r>
    </w:p>
    <w:p w:rsidR="00E87D07" w:rsidRPr="00E0710A" w:rsidRDefault="001D2813" w:rsidP="00E0710A">
      <w:pPr>
        <w:widowControl w:val="0"/>
        <w:spacing w:before="2" w:line="240" w:lineRule="auto"/>
        <w:ind w:right="-3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>-</w:t>
      </w:r>
      <w:r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уничтожать или повреждать имущество либо угрожать таким уничтожением или повреждением;</w:t>
      </w:r>
    </w:p>
    <w:p w:rsidR="00E87D07" w:rsidRPr="00E0710A" w:rsidRDefault="001D2813" w:rsidP="00E0710A">
      <w:pPr>
        <w:widowControl w:val="0"/>
        <w:spacing w:before="2"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>-</w:t>
      </w:r>
      <w:r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применять методы, опас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ные для жизни и здоровья людей;</w:t>
      </w:r>
    </w:p>
    <w:p w:rsidR="00E87D07" w:rsidRPr="00E0710A" w:rsidRDefault="001D2813" w:rsidP="00E0710A">
      <w:pPr>
        <w:widowControl w:val="0"/>
        <w:spacing w:line="240" w:lineRule="auto"/>
        <w:ind w:right="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оказывать психологическое давление на должника и иных лиц, использовать выражения и совершать иные действия, унижающие честь и достоинство должника и иных лиц;</w:t>
      </w:r>
    </w:p>
    <w:p w:rsidR="00E87D07" w:rsidRPr="00E0710A" w:rsidRDefault="001D2813" w:rsidP="00E0710A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FYIC+F5" w:hAnsi="Times New Roman" w:cs="Times New Roman"/>
          <w:color w:val="000000"/>
          <w:sz w:val="24"/>
          <w:szCs w:val="24"/>
        </w:rPr>
        <w:t>-</w:t>
      </w:r>
      <w:r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вводить должника и иных лиц в заблуждение;</w:t>
      </w:r>
    </w:p>
    <w:p w:rsidR="00E87D07" w:rsidRPr="00E0710A" w:rsidRDefault="001D2813" w:rsidP="00E0710A">
      <w:pPr>
        <w:widowControl w:val="0"/>
        <w:spacing w:line="240" w:lineRule="auto"/>
        <w:ind w:right="-3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0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не допускается причинение вреда должнику и иным лицам или злоупотреблением правом.</w:t>
      </w:r>
    </w:p>
    <w:p w:rsidR="00E87D07" w:rsidRPr="00E0710A" w:rsidRDefault="001D2813" w:rsidP="001D2813">
      <w:pPr>
        <w:widowControl w:val="0"/>
        <w:spacing w:before="1" w:line="240" w:lineRule="auto"/>
        <w:ind w:right="-42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Чтобы в своей жизни исключить общение с коллекторами и не портить свою кредитную историю необходимо очень ответственно подходить к получению любого вида к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редита.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Будьте </w:t>
      </w: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lastRenderedPageBreak/>
        <w:t>внимательны!!!</w:t>
      </w:r>
      <w:bookmarkStart w:id="17" w:name="_page_128_0"/>
      <w:bookmarkEnd w:id="16"/>
      <w:r w:rsidRPr="00E071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D07" w:rsidRPr="00E0710A" w:rsidRDefault="001D2813" w:rsidP="00E0710A">
      <w:pPr>
        <w:widowControl w:val="0"/>
        <w:spacing w:line="240" w:lineRule="auto"/>
        <w:ind w:right="-4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Очень </w:t>
      </w: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важным</w:t>
      </w:r>
      <w:proofErr w:type="gramEnd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при открытии вкладов и получения кредитов в коммерческих банках обращать внимание на процентные ставки.</w:t>
      </w:r>
    </w:p>
    <w:p w:rsidR="00E87D07" w:rsidRPr="00E0710A" w:rsidRDefault="001D2813" w:rsidP="001D2813">
      <w:pPr>
        <w:widowControl w:val="0"/>
        <w:spacing w:before="2" w:line="240" w:lineRule="auto"/>
        <w:ind w:right="-41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От чего же зависит доход по вкладам и плата за кредиты?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Важн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доходность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вкладов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плату за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кредит оказывает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ключевая процентная ставка Банка России – это процентная ставка по основным операциям Банка России по регулированию ликвидности банковского сектора. Она является основным индикатором денежно-кредитной п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олитики. Начиная с 2018 года можно наблюдать ее снижение (минимальным ее значение было в период с 27.07.2021г. до 22.03.2022г.).</w:t>
      </w:r>
    </w:p>
    <w:p w:rsidR="00E87D07" w:rsidRPr="00E0710A" w:rsidRDefault="001D2813" w:rsidP="00E0710A">
      <w:pPr>
        <w:widowControl w:val="0"/>
        <w:spacing w:before="1"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C 22.03.2022г. она выросла до 5%.</w:t>
      </w:r>
    </w:p>
    <w:p w:rsidR="00E87D07" w:rsidRDefault="001D2813" w:rsidP="001D2813">
      <w:pPr>
        <w:widowControl w:val="0"/>
        <w:spacing w:line="240" w:lineRule="auto"/>
        <w:ind w:right="-40" w:firstLine="851"/>
        <w:contextualSpacing/>
        <w:jc w:val="both"/>
        <w:rPr>
          <w:rFonts w:ascii="Times New Roman" w:eastAsia="XWLJP+F3" w:hAnsi="Times New Roman" w:cs="Times New Roman"/>
          <w:color w:val="000000"/>
          <w:sz w:val="24"/>
          <w:szCs w:val="24"/>
        </w:rPr>
      </w:pPr>
      <w:r w:rsidRPr="00E0710A">
        <w:rPr>
          <w:rFonts w:ascii="Times New Roman" w:eastAsia="XHXGO+F4" w:hAnsi="Times New Roman" w:cs="Times New Roman"/>
          <w:color w:val="000000"/>
          <w:sz w:val="24"/>
          <w:szCs w:val="24"/>
        </w:rPr>
        <w:t xml:space="preserve">Какой же прогноз динамики ключевой ставки Банка России? </w:t>
      </w:r>
      <w:proofErr w:type="gramStart"/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Согласно информации, содержащейся в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«Основных направлениях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единой государственной денежно-кредитной политики на 2021 год и период 2022 и 2023 годов» на среднесрочном горизонте, по мере нормализации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экономических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условий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стабилизации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инфляции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близи 4% Банк России будет оценивать возможные сроки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и скорость возвращения от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мягкой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нейтральной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денежно-кредитной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политике,</w:t>
      </w:r>
      <w:r>
        <w:rPr>
          <w:rFonts w:ascii="Times New Roman" w:eastAsia="XWLJP+F3" w:hAnsi="Times New Roman" w:cs="Times New Roman"/>
          <w:color w:val="000000"/>
          <w:sz w:val="24"/>
          <w:szCs w:val="24"/>
        </w:rPr>
        <w:t xml:space="preserve"> </w:t>
      </w:r>
      <w:r w:rsidRPr="00E0710A">
        <w:rPr>
          <w:rFonts w:ascii="Times New Roman" w:eastAsia="XWLJP+F3" w:hAnsi="Times New Roman" w:cs="Times New Roman"/>
          <w:color w:val="000000"/>
          <w:sz w:val="24"/>
          <w:szCs w:val="24"/>
        </w:rPr>
        <w:t>при которой ключевая ставка будет находиться в нейтральном диапазоне 5–6% годовых.</w:t>
      </w:r>
      <w:proofErr w:type="gramEnd"/>
    </w:p>
    <w:p w:rsidR="001D2813" w:rsidRDefault="001D2813" w:rsidP="001D2813">
      <w:pPr>
        <w:widowControl w:val="0"/>
        <w:spacing w:line="240" w:lineRule="auto"/>
        <w:ind w:right="-40" w:firstLine="851"/>
        <w:contextualSpacing/>
        <w:jc w:val="both"/>
        <w:rPr>
          <w:rFonts w:ascii="Times New Roman" w:eastAsia="XWLJP+F3" w:hAnsi="Times New Roman" w:cs="Times New Roman"/>
          <w:color w:val="000000"/>
          <w:sz w:val="24"/>
          <w:szCs w:val="24"/>
        </w:rPr>
      </w:pPr>
    </w:p>
    <w:p w:rsidR="001D2813" w:rsidRDefault="001D2813" w:rsidP="001D2813">
      <w:pPr>
        <w:widowControl w:val="0"/>
        <w:spacing w:line="240" w:lineRule="auto"/>
        <w:ind w:right="-40" w:firstLine="851"/>
        <w:contextualSpacing/>
        <w:jc w:val="both"/>
        <w:rPr>
          <w:rFonts w:ascii="Times New Roman" w:eastAsia="XWLJP+F3" w:hAnsi="Times New Roman" w:cs="Times New Roman"/>
          <w:color w:val="000000"/>
          <w:sz w:val="24"/>
          <w:szCs w:val="24"/>
        </w:rPr>
      </w:pPr>
    </w:p>
    <w:p w:rsidR="001D2813" w:rsidRPr="007826C5" w:rsidRDefault="001D2813" w:rsidP="001D2813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NDXJF+F3" w:hAnsi="Times New Roman" w:cs="Times New Roman"/>
          <w:color w:val="000000"/>
          <w:sz w:val="24"/>
          <w:szCs w:val="24"/>
        </w:rPr>
      </w:pPr>
      <w:r w:rsidRPr="007826C5">
        <w:rPr>
          <w:rFonts w:ascii="Times New Roman" w:eastAsia="NDXJF+F3" w:hAnsi="Times New Roman" w:cs="Times New Roman"/>
          <w:b/>
          <w:bCs/>
          <w:color w:val="000000"/>
          <w:sz w:val="24"/>
          <w:szCs w:val="24"/>
        </w:rPr>
        <w:t xml:space="preserve">Докладчик: временно исполняющий обязанности </w:t>
      </w:r>
      <w:r w:rsidRPr="007826C5">
        <w:rPr>
          <w:rFonts w:ascii="Times New Roman" w:eastAsia="NDXJF+F3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826C5">
        <w:rPr>
          <w:rFonts w:ascii="Times New Roman" w:eastAsia="NDXJF+F3" w:hAnsi="Times New Roman" w:cs="Times New Roman"/>
          <w:color w:val="000000"/>
          <w:sz w:val="24"/>
          <w:szCs w:val="24"/>
        </w:rPr>
        <w:t>начальника финансового отдела администрации Комсомольского муниципального округа Чувашской Республики</w:t>
      </w:r>
      <w:proofErr w:type="gramEnd"/>
      <w:r w:rsidRPr="007826C5">
        <w:rPr>
          <w:rFonts w:ascii="Times New Roman" w:eastAsia="NDXJF+F3" w:hAnsi="Times New Roman" w:cs="Times New Roman"/>
          <w:color w:val="000000"/>
          <w:sz w:val="24"/>
          <w:szCs w:val="24"/>
        </w:rPr>
        <w:t xml:space="preserve">     </w:t>
      </w:r>
      <w:proofErr w:type="spellStart"/>
      <w:r w:rsidRPr="007826C5">
        <w:rPr>
          <w:rFonts w:ascii="Times New Roman" w:eastAsia="NDXJF+F3" w:hAnsi="Times New Roman" w:cs="Times New Roman"/>
          <w:color w:val="000000"/>
          <w:sz w:val="24"/>
          <w:szCs w:val="24"/>
        </w:rPr>
        <w:t>Айнетдинова</w:t>
      </w:r>
      <w:proofErr w:type="spellEnd"/>
      <w:r w:rsidRPr="007826C5">
        <w:rPr>
          <w:rFonts w:ascii="Times New Roman" w:eastAsia="NDXJF+F3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826C5">
        <w:rPr>
          <w:rFonts w:ascii="Times New Roman" w:eastAsia="NDXJF+F3" w:hAnsi="Times New Roman" w:cs="Times New Roman"/>
          <w:color w:val="000000"/>
          <w:sz w:val="24"/>
          <w:szCs w:val="24"/>
        </w:rPr>
        <w:t>Зульфия</w:t>
      </w:r>
      <w:proofErr w:type="spellEnd"/>
      <w:r w:rsidRPr="007826C5">
        <w:rPr>
          <w:rFonts w:ascii="Times New Roman" w:eastAsia="NDXJF+F3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826C5">
        <w:rPr>
          <w:rFonts w:ascii="Times New Roman" w:eastAsia="NDXJF+F3" w:hAnsi="Times New Roman" w:cs="Times New Roman"/>
          <w:color w:val="000000"/>
          <w:sz w:val="24"/>
          <w:szCs w:val="24"/>
        </w:rPr>
        <w:t>Минзеферовна</w:t>
      </w:r>
      <w:proofErr w:type="spellEnd"/>
    </w:p>
    <w:bookmarkEnd w:id="17"/>
    <w:p w:rsidR="001D2813" w:rsidRPr="00E0710A" w:rsidRDefault="001D2813" w:rsidP="001D2813">
      <w:pPr>
        <w:widowControl w:val="0"/>
        <w:spacing w:line="240" w:lineRule="auto"/>
        <w:ind w:right="-4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1D2813" w:rsidRPr="00E0710A" w:rsidSect="001D2813">
      <w:pgSz w:w="11906" w:h="16838"/>
      <w:pgMar w:top="516" w:right="823" w:bottom="568" w:left="708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6E994593-919D-4BE5-9CDA-305E9A88D8A9}"/>
    <w:embedBold r:id="rId2" w:fontKey="{E4742427-20C7-4855-ABB8-B98269480AAC}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XHXGO+F4">
    <w:charset w:val="01"/>
    <w:family w:val="auto"/>
    <w:pitch w:val="variable"/>
    <w:sig w:usb0="2000020F" w:usb1="00000003" w:usb2="00000000" w:usb3="00000000" w:csb0="20000197" w:csb1="00000000"/>
    <w:embedRegular r:id="rId3" w:fontKey="{F7FD82BE-A15E-4F63-87A3-BB1F1D523B2B}"/>
    <w:embedBold r:id="rId4" w:fontKey="{EE60D882-93C8-4AE3-908A-34DE7294AE14}"/>
  </w:font>
  <w:font w:name="XWLJP+F3">
    <w:charset w:val="01"/>
    <w:family w:val="auto"/>
    <w:pitch w:val="variable"/>
    <w:sig w:usb0="2000020F" w:usb1="00000003" w:usb2="00000000" w:usb3="00000000" w:csb0="20000197" w:csb1="00000000"/>
    <w:embedRegular r:id="rId5" w:fontKey="{7150627C-91AE-433C-BEAD-91A7E8160698}"/>
  </w:font>
  <w:font w:name="KFYIC+F5">
    <w:charset w:val="01"/>
    <w:family w:val="auto"/>
    <w:pitch w:val="variable"/>
    <w:sig w:usb0="01010101" w:usb1="01010101" w:usb2="01010101" w:usb3="01010101" w:csb0="80000000" w:csb1="00000000"/>
    <w:embedRegular r:id="rId6" w:fontKey="{BC9D81CF-3B2A-4FFF-9EBC-655E7D0734B9}"/>
  </w:font>
  <w:font w:name="NDXJF+F3">
    <w:charset w:val="01"/>
    <w:family w:val="auto"/>
    <w:pitch w:val="variable"/>
    <w:sig w:usb0="2000020F" w:usb1="00000003" w:usb2="00000000" w:usb3="00000000" w:csb0="200001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EE8BCD4B-7927-41E3-B05B-22F951D555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E87D07"/>
    <w:rsid w:val="001D2813"/>
    <w:rsid w:val="00303A5B"/>
    <w:rsid w:val="0036008E"/>
    <w:rsid w:val="00E0710A"/>
    <w:rsid w:val="00E87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710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www.asv.org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3768</Words>
  <Characters>21483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koms_fin_kazn</dc:creator>
  <cp:lastModifiedBy>RePack by SPecialiST</cp:lastModifiedBy>
  <cp:revision>2</cp:revision>
  <dcterms:created xsi:type="dcterms:W3CDTF">2023-06-01T13:50:00Z</dcterms:created>
  <dcterms:modified xsi:type="dcterms:W3CDTF">2023-06-01T13:50:00Z</dcterms:modified>
</cp:coreProperties>
</file>