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FF1" w:rsidRDefault="005D2FF1">
      <w:bookmarkStart w:id="0" w:name="_GoBack"/>
      <w:bookmarkEnd w:id="0"/>
    </w:p>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5"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9E4329"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25.05.2026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135</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9E4329"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25.05.2026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135</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101141" w:rsidRDefault="00101141"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p>
    <w:p w:rsidR="00F612F9" w:rsidRDefault="00F612F9" w:rsidP="00F612F9">
      <w:pPr>
        <w:pStyle w:val="a8"/>
        <w:tabs>
          <w:tab w:val="left" w:pos="5387"/>
        </w:tabs>
        <w:rPr>
          <w:rFonts w:ascii="Times New Roman" w:hAnsi="Times New Roman" w:cs="Times New Roman"/>
          <w:sz w:val="24"/>
          <w:szCs w:val="24"/>
        </w:rPr>
      </w:pPr>
    </w:p>
    <w:p w:rsidR="00F612F9" w:rsidRDefault="00BA3A67" w:rsidP="00F612F9">
      <w:pPr>
        <w:pStyle w:val="a8"/>
        <w:tabs>
          <w:tab w:val="left" w:pos="5387"/>
        </w:tabs>
        <w:rPr>
          <w:rFonts w:ascii="Times New Roman" w:hAnsi="Times New Roman" w:cs="Times New Roman"/>
          <w:sz w:val="24"/>
          <w:szCs w:val="24"/>
        </w:rPr>
      </w:pPr>
      <w:r>
        <w:rPr>
          <w:rFonts w:ascii="Times New Roman" w:hAnsi="Times New Roman" w:cs="Times New Roman"/>
          <w:sz w:val="24"/>
          <w:szCs w:val="24"/>
        </w:rPr>
        <w:t>Об утверждении</w:t>
      </w:r>
      <w:r w:rsidR="00883694" w:rsidRPr="00883694">
        <w:rPr>
          <w:rFonts w:ascii="Times New Roman" w:hAnsi="Times New Roman" w:cs="Times New Roman"/>
          <w:sz w:val="24"/>
          <w:szCs w:val="24"/>
        </w:rPr>
        <w:t xml:space="preserve"> Порядка оценки</w:t>
      </w:r>
    </w:p>
    <w:p w:rsidR="00883694" w:rsidRPr="00883694" w:rsidRDefault="00883694" w:rsidP="00F612F9">
      <w:pPr>
        <w:pStyle w:val="a8"/>
        <w:tabs>
          <w:tab w:val="left" w:pos="5387"/>
        </w:tabs>
        <w:rPr>
          <w:rFonts w:ascii="Times New Roman" w:hAnsi="Times New Roman" w:cs="Times New Roman"/>
          <w:sz w:val="24"/>
          <w:szCs w:val="24"/>
        </w:rPr>
      </w:pPr>
      <w:r w:rsidRPr="00883694">
        <w:rPr>
          <w:rFonts w:ascii="Times New Roman" w:hAnsi="Times New Roman" w:cs="Times New Roman"/>
          <w:sz w:val="24"/>
          <w:szCs w:val="24"/>
        </w:rPr>
        <w:t>налоговых расходов</w:t>
      </w:r>
      <w:r w:rsidR="00BA3A67">
        <w:rPr>
          <w:rFonts w:ascii="Times New Roman" w:hAnsi="Times New Roman" w:cs="Times New Roman"/>
          <w:sz w:val="24"/>
          <w:szCs w:val="24"/>
        </w:rPr>
        <w:t xml:space="preserve"> </w:t>
      </w:r>
      <w:r w:rsidRPr="00883694">
        <w:rPr>
          <w:rFonts w:ascii="Times New Roman" w:hAnsi="Times New Roman" w:cs="Times New Roman"/>
          <w:sz w:val="24"/>
          <w:szCs w:val="24"/>
        </w:rPr>
        <w:t xml:space="preserve">Порецкого </w:t>
      </w:r>
    </w:p>
    <w:p w:rsidR="00883694" w:rsidRPr="00883694" w:rsidRDefault="00883694" w:rsidP="00F612F9">
      <w:pPr>
        <w:pStyle w:val="a8"/>
        <w:tabs>
          <w:tab w:val="left" w:pos="5387"/>
        </w:tabs>
        <w:rPr>
          <w:rFonts w:ascii="Times New Roman" w:hAnsi="Times New Roman" w:cs="Times New Roman"/>
          <w:sz w:val="24"/>
          <w:szCs w:val="24"/>
        </w:rPr>
      </w:pPr>
      <w:r w:rsidRPr="00883694">
        <w:rPr>
          <w:rFonts w:ascii="Times New Roman" w:hAnsi="Times New Roman" w:cs="Times New Roman"/>
          <w:sz w:val="24"/>
          <w:szCs w:val="24"/>
        </w:rPr>
        <w:t>муниципального округа Чувашской</w:t>
      </w:r>
    </w:p>
    <w:p w:rsidR="00883694" w:rsidRPr="00883694" w:rsidRDefault="00BA3A67" w:rsidP="00F612F9">
      <w:pPr>
        <w:pStyle w:val="a8"/>
        <w:tabs>
          <w:tab w:val="left" w:pos="5387"/>
        </w:tabs>
        <w:rPr>
          <w:rFonts w:ascii="Times New Roman" w:hAnsi="Times New Roman" w:cs="Times New Roman"/>
          <w:sz w:val="24"/>
          <w:szCs w:val="24"/>
        </w:rPr>
      </w:pPr>
      <w:r>
        <w:rPr>
          <w:rFonts w:ascii="Times New Roman" w:hAnsi="Times New Roman" w:cs="Times New Roman"/>
          <w:sz w:val="24"/>
          <w:szCs w:val="24"/>
        </w:rPr>
        <w:t>Республики</w:t>
      </w:r>
    </w:p>
    <w:p w:rsidR="00883694" w:rsidRPr="00883694" w:rsidRDefault="00883694" w:rsidP="00F612F9">
      <w:pPr>
        <w:tabs>
          <w:tab w:val="left" w:pos="5353"/>
        </w:tabs>
        <w:ind w:right="5073"/>
        <w:rPr>
          <w:rFonts w:ascii="Times New Roman" w:hAnsi="Times New Roman" w:cs="Times New Roman"/>
          <w:sz w:val="24"/>
          <w:szCs w:val="24"/>
        </w:rPr>
      </w:pPr>
    </w:p>
    <w:p w:rsidR="00883694" w:rsidRPr="00883694" w:rsidRDefault="00883694" w:rsidP="00BA3A67">
      <w:pPr>
        <w:spacing w:after="0" w:line="240" w:lineRule="auto"/>
        <w:ind w:firstLine="851"/>
        <w:jc w:val="both"/>
        <w:rPr>
          <w:rFonts w:ascii="Times New Roman" w:hAnsi="Times New Roman" w:cs="Times New Roman"/>
          <w:sz w:val="24"/>
          <w:szCs w:val="24"/>
        </w:rPr>
      </w:pPr>
      <w:r w:rsidRPr="00883694">
        <w:rPr>
          <w:rFonts w:ascii="Times New Roman" w:hAnsi="Times New Roman" w:cs="Times New Roman"/>
          <w:sz w:val="24"/>
          <w:szCs w:val="24"/>
        </w:rPr>
        <w:t xml:space="preserve">В соответствии с пунктом 2 статьи </w:t>
      </w:r>
      <w:hyperlink r:id="rId6" w:history="1">
        <w:r w:rsidR="0057266D">
          <w:rPr>
            <w:rFonts w:ascii="Times New Roman" w:hAnsi="Times New Roman" w:cs="Times New Roman"/>
            <w:sz w:val="24"/>
            <w:szCs w:val="24"/>
          </w:rPr>
          <w:t>174.3</w:t>
        </w:r>
      </w:hyperlink>
      <w:r w:rsidRPr="00883694">
        <w:rPr>
          <w:rFonts w:ascii="Times New Roman" w:hAnsi="Times New Roman" w:cs="Times New Roman"/>
          <w:sz w:val="24"/>
          <w:szCs w:val="24"/>
        </w:rPr>
        <w:t xml:space="preserve"> Бюджетного кодекса Российской Федерации, </w:t>
      </w:r>
      <w:hyperlink r:id="rId7" w:history="1">
        <w:r w:rsidRPr="00883694">
          <w:rPr>
            <w:rFonts w:ascii="Times New Roman" w:hAnsi="Times New Roman" w:cs="Times New Roman"/>
            <w:sz w:val="24"/>
            <w:szCs w:val="24"/>
          </w:rPr>
          <w:t>постановлением</w:t>
        </w:r>
      </w:hyperlink>
      <w:r w:rsidRPr="00883694">
        <w:rPr>
          <w:rFonts w:ascii="Times New Roman" w:hAnsi="Times New Roman" w:cs="Times New Roman"/>
          <w:sz w:val="24"/>
          <w:szCs w:val="24"/>
        </w:rPr>
        <w:t xml:space="preserve"> Правительства Российской Федерации от 22 июня 2019 г. № 796 «Об общих требованиях к оценке налоговых расходов субъектов Российской Федерации и муниципальных образований» администрация Порецкого муниципального округа Чувашской Республики п о с т а н о в л я е т:</w:t>
      </w:r>
    </w:p>
    <w:p w:rsidR="00883694" w:rsidRPr="00883694" w:rsidRDefault="00883694" w:rsidP="00BA3A67">
      <w:pPr>
        <w:numPr>
          <w:ilvl w:val="0"/>
          <w:numId w:val="1"/>
        </w:numPr>
        <w:autoSpaceDE w:val="0"/>
        <w:autoSpaceDN w:val="0"/>
        <w:adjustRightInd w:val="0"/>
        <w:spacing w:after="0" w:line="240" w:lineRule="auto"/>
        <w:ind w:left="0" w:firstLine="851"/>
        <w:jc w:val="both"/>
        <w:rPr>
          <w:rFonts w:ascii="Times New Roman" w:hAnsi="Times New Roman" w:cs="Times New Roman"/>
          <w:sz w:val="24"/>
          <w:szCs w:val="24"/>
        </w:rPr>
      </w:pPr>
      <w:r w:rsidRPr="00883694">
        <w:rPr>
          <w:rFonts w:ascii="Times New Roman" w:hAnsi="Times New Roman" w:cs="Times New Roman"/>
          <w:sz w:val="24"/>
          <w:szCs w:val="24"/>
        </w:rPr>
        <w:t>Утвердить прилагаемый Порядок оценки налоговых расходов Порецкого муниципального округа Чувашской Республики.</w:t>
      </w:r>
    </w:p>
    <w:p w:rsidR="0057266D" w:rsidRPr="00E9104E" w:rsidRDefault="0057266D" w:rsidP="00BA3A67">
      <w:pPr>
        <w:pStyle w:val="a8"/>
        <w:numPr>
          <w:ilvl w:val="0"/>
          <w:numId w:val="1"/>
        </w:numPr>
        <w:ind w:left="0" w:firstLine="851"/>
        <w:jc w:val="both"/>
        <w:rPr>
          <w:rFonts w:ascii="Times New Roman" w:hAnsi="Times New Roman"/>
          <w:b/>
          <w:sz w:val="24"/>
          <w:szCs w:val="24"/>
        </w:rPr>
      </w:pPr>
      <w:r w:rsidRPr="00E9104E">
        <w:rPr>
          <w:rFonts w:ascii="Times New Roman" w:hAnsi="Times New Roman"/>
          <w:sz w:val="24"/>
          <w:szCs w:val="24"/>
        </w:rPr>
        <w:t xml:space="preserve">Настоящее постановление вступает в силу со дня его </w:t>
      </w:r>
      <w:hyperlink r:id="rId8" w:history="1">
        <w:r w:rsidRPr="00906DB4">
          <w:rPr>
            <w:rStyle w:val="a5"/>
            <w:rFonts w:ascii="Times New Roman" w:hAnsi="Times New Roman"/>
            <w:b w:val="0"/>
            <w:color w:val="auto"/>
            <w:sz w:val="24"/>
            <w:szCs w:val="24"/>
          </w:rPr>
          <w:t>официального опубликования</w:t>
        </w:r>
      </w:hyperlink>
      <w:r w:rsidRPr="00906DB4">
        <w:rPr>
          <w:rFonts w:ascii="Times New Roman" w:hAnsi="Times New Roman"/>
          <w:sz w:val="24"/>
          <w:szCs w:val="24"/>
        </w:rPr>
        <w:t xml:space="preserve"> в издании «Вестник Поречья» и </w:t>
      </w:r>
      <w:r w:rsidRPr="00906DB4">
        <w:rPr>
          <w:rFonts w:ascii="Times New Roman" w:hAnsi="Times New Roman"/>
          <w:kern w:val="2"/>
          <w:sz w:val="24"/>
          <w:szCs w:val="24"/>
        </w:rPr>
        <w:t>подлежит размещению на офиц</w:t>
      </w:r>
      <w:r w:rsidRPr="00E666D3">
        <w:rPr>
          <w:rFonts w:ascii="Times New Roman" w:hAnsi="Times New Roman"/>
          <w:kern w:val="2"/>
          <w:sz w:val="24"/>
          <w:szCs w:val="24"/>
        </w:rPr>
        <w:t>иальном сайте Порецкого муниципального округа в информационно-телекоммуникационной сети «Интернет».</w:t>
      </w:r>
    </w:p>
    <w:p w:rsidR="00883694" w:rsidRPr="0094745A" w:rsidRDefault="00883694" w:rsidP="00BA3A67">
      <w:pPr>
        <w:spacing w:after="0" w:line="240" w:lineRule="auto"/>
        <w:jc w:val="both"/>
        <w:rPr>
          <w:rFonts w:ascii="Times New Roman" w:hAnsi="Times New Roman" w:cs="Times New Roman"/>
          <w:b/>
          <w:sz w:val="24"/>
          <w:szCs w:val="24"/>
        </w:rPr>
      </w:pPr>
    </w:p>
    <w:p w:rsidR="00101141" w:rsidRDefault="00101141" w:rsidP="00BA3A67">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BA3A67" w:rsidRPr="00101141" w:rsidRDefault="00BA3A67" w:rsidP="00BA3A67">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rsidR="00337176" w:rsidRDefault="00101141" w:rsidP="00BA3A67">
      <w:pPr>
        <w:spacing w:after="0" w:line="240" w:lineRule="auto"/>
        <w:rPr>
          <w:rFonts w:ascii="Times New Roman" w:eastAsia="Times New Roman" w:hAnsi="Times New Roman" w:cs="Times New Roman"/>
          <w:kern w:val="1"/>
          <w:sz w:val="24"/>
          <w:szCs w:val="24"/>
        </w:rPr>
      </w:pPr>
      <w:r w:rsidRPr="00101141">
        <w:rPr>
          <w:rFonts w:ascii="Times New Roman" w:eastAsia="Times New Roman" w:hAnsi="Times New Roman" w:cs="Times New Roman"/>
          <w:kern w:val="1"/>
          <w:sz w:val="24"/>
          <w:szCs w:val="24"/>
        </w:rPr>
        <w:t xml:space="preserve">Глава </w:t>
      </w:r>
      <w:r w:rsidR="00C414A9">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 xml:space="preserve">                   Е.В. Лебедев</w:t>
      </w:r>
    </w:p>
    <w:p w:rsidR="005F54E6" w:rsidRDefault="005F54E6" w:rsidP="00101141">
      <w:pPr>
        <w:rPr>
          <w:rFonts w:ascii="Times New Roman" w:eastAsia="Times New Roman" w:hAnsi="Times New Roman" w:cs="Times New Roman"/>
          <w:kern w:val="1"/>
          <w:sz w:val="24"/>
          <w:szCs w:val="24"/>
        </w:rPr>
      </w:pPr>
    </w:p>
    <w:p w:rsidR="005F54E6" w:rsidRDefault="005F54E6" w:rsidP="00101141">
      <w:pPr>
        <w:rPr>
          <w:rFonts w:ascii="Times New Roman" w:eastAsia="Times New Roman" w:hAnsi="Times New Roman" w:cs="Times New Roman"/>
          <w:kern w:val="1"/>
          <w:sz w:val="24"/>
          <w:szCs w:val="24"/>
        </w:rPr>
      </w:pPr>
    </w:p>
    <w:p w:rsidR="005F54E6" w:rsidRDefault="005F54E6" w:rsidP="00101141">
      <w:pPr>
        <w:rPr>
          <w:rFonts w:ascii="Times New Roman" w:eastAsia="Times New Roman" w:hAnsi="Times New Roman" w:cs="Times New Roman"/>
          <w:kern w:val="1"/>
          <w:sz w:val="24"/>
          <w:szCs w:val="24"/>
        </w:rPr>
      </w:pPr>
    </w:p>
    <w:p w:rsidR="0057266D" w:rsidRDefault="0057266D" w:rsidP="00101141">
      <w:pPr>
        <w:rPr>
          <w:rFonts w:ascii="Times New Roman" w:eastAsia="Times New Roman" w:hAnsi="Times New Roman" w:cs="Times New Roman"/>
          <w:kern w:val="1"/>
          <w:sz w:val="24"/>
          <w:szCs w:val="24"/>
        </w:rPr>
      </w:pPr>
    </w:p>
    <w:p w:rsidR="0057266D" w:rsidRDefault="0057266D" w:rsidP="00101141">
      <w:pPr>
        <w:rPr>
          <w:rFonts w:ascii="Times New Roman" w:eastAsia="Times New Roman" w:hAnsi="Times New Roman" w:cs="Times New Roman"/>
          <w:kern w:val="1"/>
          <w:sz w:val="24"/>
          <w:szCs w:val="24"/>
        </w:rPr>
      </w:pPr>
    </w:p>
    <w:p w:rsidR="005F54E6" w:rsidRDefault="005F54E6" w:rsidP="00101141">
      <w:pPr>
        <w:rPr>
          <w:rFonts w:ascii="Times New Roman" w:eastAsia="Times New Roman" w:hAnsi="Times New Roman" w:cs="Times New Roman"/>
          <w:kern w:val="1"/>
          <w:sz w:val="24"/>
          <w:szCs w:val="24"/>
        </w:rPr>
      </w:pPr>
    </w:p>
    <w:p w:rsidR="005F54E6" w:rsidRDefault="005F54E6" w:rsidP="00101141">
      <w:pPr>
        <w:rPr>
          <w:rFonts w:ascii="Times New Roman" w:eastAsia="Times New Roman" w:hAnsi="Times New Roman" w:cs="Times New Roman"/>
          <w:kern w:val="1"/>
          <w:sz w:val="24"/>
          <w:szCs w:val="24"/>
        </w:rPr>
      </w:pPr>
    </w:p>
    <w:p w:rsidR="00BA3A67" w:rsidRDefault="00BA3A67">
      <w:pPr>
        <w:rPr>
          <w:rFonts w:ascii="Times New Roman" w:hAnsi="Times New Roman"/>
          <w:caps/>
          <w:color w:val="000000"/>
          <w:sz w:val="24"/>
          <w:szCs w:val="24"/>
        </w:rPr>
      </w:pPr>
      <w:r>
        <w:rPr>
          <w:rFonts w:ascii="Times New Roman" w:hAnsi="Times New Roman"/>
          <w:caps/>
          <w:color w:val="000000"/>
          <w:sz w:val="24"/>
          <w:szCs w:val="24"/>
        </w:rPr>
        <w:br w:type="page"/>
      </w:r>
    </w:p>
    <w:p w:rsidR="005F54E6" w:rsidRPr="00B25285" w:rsidRDefault="005F54E6" w:rsidP="00BA3A67">
      <w:pPr>
        <w:spacing w:after="0" w:line="240" w:lineRule="auto"/>
        <w:jc w:val="right"/>
        <w:rPr>
          <w:rFonts w:ascii="Times New Roman" w:hAnsi="Times New Roman"/>
          <w:caps/>
          <w:color w:val="000000"/>
          <w:sz w:val="24"/>
          <w:szCs w:val="24"/>
        </w:rPr>
      </w:pPr>
      <w:r w:rsidRPr="00B25285">
        <w:rPr>
          <w:rFonts w:ascii="Times New Roman" w:hAnsi="Times New Roman"/>
          <w:caps/>
          <w:color w:val="000000"/>
          <w:sz w:val="24"/>
          <w:szCs w:val="24"/>
        </w:rPr>
        <w:lastRenderedPageBreak/>
        <w:t>Утвержден</w:t>
      </w:r>
    </w:p>
    <w:p w:rsidR="005F54E6" w:rsidRPr="00B25285" w:rsidRDefault="005F54E6" w:rsidP="00BA3A67">
      <w:pPr>
        <w:spacing w:after="0" w:line="240" w:lineRule="auto"/>
        <w:jc w:val="right"/>
        <w:rPr>
          <w:rFonts w:ascii="Times New Roman" w:hAnsi="Times New Roman"/>
          <w:color w:val="000000"/>
          <w:sz w:val="24"/>
          <w:szCs w:val="24"/>
        </w:rPr>
      </w:pPr>
      <w:r w:rsidRPr="00B25285">
        <w:rPr>
          <w:rFonts w:ascii="Times New Roman" w:hAnsi="Times New Roman"/>
          <w:color w:val="000000"/>
          <w:sz w:val="24"/>
          <w:szCs w:val="24"/>
        </w:rPr>
        <w:t>постановлением администрации</w:t>
      </w:r>
    </w:p>
    <w:p w:rsidR="005F54E6" w:rsidRPr="00B25285" w:rsidRDefault="005F54E6" w:rsidP="00BA3A67">
      <w:pPr>
        <w:spacing w:after="0" w:line="240" w:lineRule="auto"/>
        <w:jc w:val="right"/>
        <w:rPr>
          <w:rFonts w:ascii="Times New Roman" w:hAnsi="Times New Roman"/>
          <w:color w:val="000000"/>
          <w:sz w:val="24"/>
          <w:szCs w:val="24"/>
        </w:rPr>
      </w:pPr>
      <w:r w:rsidRPr="00B25285">
        <w:rPr>
          <w:rFonts w:ascii="Times New Roman" w:hAnsi="Times New Roman"/>
          <w:color w:val="000000"/>
          <w:sz w:val="24"/>
          <w:szCs w:val="24"/>
        </w:rPr>
        <w:t>Порецкого муниципального округа</w:t>
      </w:r>
    </w:p>
    <w:p w:rsidR="005F54E6" w:rsidRPr="00B25285" w:rsidRDefault="005F54E6" w:rsidP="00BA3A67">
      <w:pPr>
        <w:spacing w:after="0" w:line="240" w:lineRule="auto"/>
        <w:jc w:val="right"/>
        <w:rPr>
          <w:rFonts w:ascii="Times New Roman" w:hAnsi="Times New Roman"/>
          <w:color w:val="000000"/>
          <w:sz w:val="24"/>
          <w:szCs w:val="24"/>
        </w:rPr>
      </w:pPr>
      <w:r w:rsidRPr="00B25285">
        <w:rPr>
          <w:rFonts w:ascii="Times New Roman" w:hAnsi="Times New Roman"/>
          <w:color w:val="000000"/>
          <w:sz w:val="24"/>
          <w:szCs w:val="24"/>
        </w:rPr>
        <w:t>Чувашской Республики</w:t>
      </w:r>
    </w:p>
    <w:p w:rsidR="005F54E6" w:rsidRPr="00B25285" w:rsidRDefault="005F54E6" w:rsidP="00BA3A67">
      <w:pPr>
        <w:spacing w:after="0" w:line="240" w:lineRule="auto"/>
        <w:jc w:val="right"/>
        <w:rPr>
          <w:rFonts w:ascii="Times New Roman" w:hAnsi="Times New Roman"/>
          <w:color w:val="000000"/>
          <w:sz w:val="24"/>
          <w:szCs w:val="24"/>
        </w:rPr>
      </w:pPr>
      <w:r w:rsidRPr="00B25285">
        <w:rPr>
          <w:rFonts w:ascii="Times New Roman" w:hAnsi="Times New Roman"/>
          <w:color w:val="000000"/>
          <w:sz w:val="24"/>
          <w:szCs w:val="24"/>
        </w:rPr>
        <w:t xml:space="preserve">от </w:t>
      </w:r>
      <w:r w:rsidR="009E4329">
        <w:rPr>
          <w:rFonts w:ascii="Times New Roman" w:hAnsi="Times New Roman"/>
          <w:color w:val="000000"/>
          <w:sz w:val="24"/>
          <w:szCs w:val="24"/>
        </w:rPr>
        <w:t>25.05.2026</w:t>
      </w:r>
      <w:r w:rsidR="0057266D" w:rsidRPr="00B25285">
        <w:rPr>
          <w:rFonts w:ascii="Times New Roman" w:hAnsi="Times New Roman"/>
          <w:color w:val="000000"/>
          <w:sz w:val="24"/>
          <w:szCs w:val="24"/>
        </w:rPr>
        <w:t xml:space="preserve"> № </w:t>
      </w:r>
      <w:r w:rsidR="009E4329">
        <w:rPr>
          <w:rFonts w:ascii="Times New Roman" w:hAnsi="Times New Roman"/>
          <w:color w:val="000000"/>
          <w:sz w:val="24"/>
          <w:szCs w:val="24"/>
        </w:rPr>
        <w:t>135</w:t>
      </w:r>
    </w:p>
    <w:p w:rsidR="005F54E6" w:rsidRPr="00B25285" w:rsidRDefault="005F54E6" w:rsidP="00BA3A67">
      <w:pPr>
        <w:spacing w:after="0" w:line="240" w:lineRule="auto"/>
        <w:ind w:firstLine="540"/>
        <w:jc w:val="center"/>
        <w:outlineLvl w:val="0"/>
        <w:rPr>
          <w:rFonts w:ascii="Times New Roman" w:hAnsi="Times New Roman" w:cs="Times New Roman"/>
          <w:sz w:val="24"/>
          <w:szCs w:val="24"/>
        </w:rPr>
      </w:pPr>
    </w:p>
    <w:p w:rsidR="005F54E6" w:rsidRPr="00B25285" w:rsidRDefault="005F54E6" w:rsidP="00BA3A67">
      <w:pPr>
        <w:spacing w:after="0" w:line="240" w:lineRule="auto"/>
        <w:ind w:firstLine="540"/>
        <w:jc w:val="center"/>
        <w:outlineLvl w:val="0"/>
        <w:rPr>
          <w:rFonts w:ascii="Times New Roman" w:hAnsi="Times New Roman" w:cs="Times New Roman"/>
          <w:sz w:val="24"/>
          <w:szCs w:val="24"/>
        </w:rPr>
      </w:pPr>
    </w:p>
    <w:p w:rsidR="005F54E6" w:rsidRPr="00B25285" w:rsidRDefault="005F54E6" w:rsidP="00BA3A67">
      <w:pPr>
        <w:pStyle w:val="ConsPlusTitle"/>
        <w:jc w:val="center"/>
        <w:outlineLvl w:val="1"/>
        <w:rPr>
          <w:rFonts w:ascii="Times New Roman" w:hAnsi="Times New Roman" w:cs="Times New Roman"/>
          <w:sz w:val="24"/>
          <w:szCs w:val="24"/>
        </w:rPr>
      </w:pPr>
      <w:r w:rsidRPr="00B25285">
        <w:rPr>
          <w:rFonts w:ascii="Times New Roman" w:hAnsi="Times New Roman" w:cs="Times New Roman"/>
          <w:sz w:val="24"/>
          <w:szCs w:val="24"/>
        </w:rPr>
        <w:t>Порядок</w:t>
      </w:r>
    </w:p>
    <w:p w:rsidR="005F54E6" w:rsidRPr="00B25285" w:rsidRDefault="005F54E6" w:rsidP="00BA3A67">
      <w:pPr>
        <w:pStyle w:val="ConsPlusTitle"/>
        <w:jc w:val="center"/>
        <w:outlineLvl w:val="1"/>
        <w:rPr>
          <w:rFonts w:ascii="Times New Roman" w:hAnsi="Times New Roman" w:cs="Times New Roman"/>
          <w:sz w:val="24"/>
          <w:szCs w:val="24"/>
        </w:rPr>
      </w:pPr>
      <w:r w:rsidRPr="00B25285">
        <w:rPr>
          <w:rFonts w:ascii="Times New Roman" w:hAnsi="Times New Roman" w:cs="Times New Roman"/>
          <w:sz w:val="24"/>
          <w:szCs w:val="24"/>
        </w:rPr>
        <w:t>оценки налоговых расходов Порецкого муниципального округа Чувашской Республики</w:t>
      </w:r>
    </w:p>
    <w:p w:rsidR="005F54E6" w:rsidRPr="00B25285" w:rsidRDefault="005F54E6" w:rsidP="00BA3A67">
      <w:pPr>
        <w:pStyle w:val="ConsPlusTitle"/>
        <w:jc w:val="center"/>
        <w:outlineLvl w:val="1"/>
        <w:rPr>
          <w:rFonts w:ascii="Times New Roman" w:hAnsi="Times New Roman" w:cs="Times New Roman"/>
          <w:sz w:val="24"/>
          <w:szCs w:val="24"/>
        </w:rPr>
      </w:pPr>
    </w:p>
    <w:p w:rsidR="005F54E6" w:rsidRPr="00B25285" w:rsidRDefault="005F54E6" w:rsidP="005F54E6">
      <w:pPr>
        <w:pStyle w:val="ConsPlusTitle"/>
        <w:jc w:val="center"/>
        <w:outlineLvl w:val="1"/>
        <w:rPr>
          <w:rFonts w:ascii="Times New Roman" w:hAnsi="Times New Roman" w:cs="Times New Roman"/>
          <w:sz w:val="24"/>
          <w:szCs w:val="24"/>
        </w:rPr>
      </w:pPr>
    </w:p>
    <w:p w:rsidR="005F54E6" w:rsidRPr="00B25285" w:rsidRDefault="005F54E6" w:rsidP="005F54E6">
      <w:pPr>
        <w:pStyle w:val="ConsPlusTitle"/>
        <w:numPr>
          <w:ilvl w:val="0"/>
          <w:numId w:val="2"/>
        </w:numPr>
        <w:jc w:val="center"/>
        <w:outlineLvl w:val="1"/>
        <w:rPr>
          <w:rFonts w:ascii="Times New Roman" w:hAnsi="Times New Roman" w:cs="Times New Roman"/>
          <w:sz w:val="24"/>
          <w:szCs w:val="24"/>
        </w:rPr>
      </w:pPr>
      <w:r w:rsidRPr="00B25285">
        <w:rPr>
          <w:rFonts w:ascii="Times New Roman" w:hAnsi="Times New Roman" w:cs="Times New Roman"/>
          <w:sz w:val="24"/>
          <w:szCs w:val="24"/>
        </w:rPr>
        <w:t>Общие положения</w:t>
      </w:r>
    </w:p>
    <w:p w:rsidR="005F54E6" w:rsidRPr="00B25285" w:rsidRDefault="005F54E6" w:rsidP="005F54E6">
      <w:pPr>
        <w:pStyle w:val="ConsPlusTitle"/>
        <w:ind w:left="360"/>
        <w:outlineLvl w:val="1"/>
        <w:rPr>
          <w:rFonts w:ascii="Times New Roman" w:hAnsi="Times New Roman" w:cs="Times New Roman"/>
          <w:sz w:val="24"/>
          <w:szCs w:val="24"/>
        </w:rPr>
      </w:pP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 Настоящий Порядок определяет процедуру оценки налоговых расходов Порецкого муниципального округа Чувашской Республики, правила формирования информации о нормативных, целевых и фискальных характеристиках налоговых расходов Порецкого муниципального округа Чувашской Республики, а также порядок обобщения результатов оценки эффективности налоговых расходов Порецкого муниципального округа Чувашской Республики, осуществляемой кураторами налоговых расходов Порецкого муниципального округа Чувашской Республики</w:t>
      </w:r>
      <w:r w:rsidR="0057266D" w:rsidRPr="00B25285">
        <w:rPr>
          <w:rFonts w:ascii="Times New Roman" w:hAnsi="Times New Roman" w:cs="Times New Roman"/>
          <w:bCs/>
          <w:sz w:val="24"/>
          <w:szCs w:val="24"/>
        </w:rPr>
        <w:t>,</w:t>
      </w:r>
      <w:r w:rsidRPr="00B25285">
        <w:rPr>
          <w:rFonts w:ascii="Times New Roman" w:hAnsi="Times New Roman" w:cs="Times New Roman"/>
          <w:bCs/>
          <w:sz w:val="24"/>
          <w:szCs w:val="24"/>
        </w:rPr>
        <w:t xml:space="preserve"> </w:t>
      </w:r>
      <w:r w:rsidR="0057266D" w:rsidRPr="00B25285">
        <w:rPr>
          <w:rFonts w:ascii="Times New Roman CYR" w:hAnsi="Times New Roman CYR" w:cs="Times New Roman CYR"/>
          <w:sz w:val="24"/>
          <w:szCs w:val="24"/>
        </w:rPr>
        <w:t xml:space="preserve">порядок рассмотрения предложений о сохранении (уточнении, отмене) налоговых льгот для плательщиков, формируемых в соответствии с </w:t>
      </w:r>
      <w:hyperlink w:anchor="sub_1013" w:history="1">
        <w:r w:rsidR="0057266D" w:rsidRPr="00B25285">
          <w:rPr>
            <w:rFonts w:ascii="Times New Roman CYR" w:hAnsi="Times New Roman CYR" w:cs="Times New Roman CYR"/>
            <w:sz w:val="24"/>
            <w:szCs w:val="24"/>
          </w:rPr>
          <w:t>пунктами 1</w:t>
        </w:r>
        <w:r w:rsidR="00250759" w:rsidRPr="00B25285">
          <w:rPr>
            <w:rFonts w:ascii="Times New Roman CYR" w:hAnsi="Times New Roman CYR" w:cs="Times New Roman CYR"/>
            <w:sz w:val="24"/>
            <w:szCs w:val="24"/>
          </w:rPr>
          <w:t>2</w:t>
        </w:r>
      </w:hyperlink>
      <w:r w:rsidR="0057266D" w:rsidRPr="00B25285">
        <w:rPr>
          <w:rFonts w:ascii="Times New Roman CYR" w:hAnsi="Times New Roman CYR" w:cs="Times New Roman CYR"/>
          <w:sz w:val="24"/>
          <w:szCs w:val="24"/>
        </w:rPr>
        <w:t xml:space="preserve"> и </w:t>
      </w:r>
      <w:hyperlink w:anchor="sub_1023" w:history="1">
        <w:r w:rsidR="0057266D" w:rsidRPr="00B25285">
          <w:rPr>
            <w:rFonts w:ascii="Times New Roman CYR" w:hAnsi="Times New Roman CYR" w:cs="Times New Roman CYR"/>
            <w:sz w:val="24"/>
            <w:szCs w:val="24"/>
          </w:rPr>
          <w:t>2</w:t>
        </w:r>
        <w:r w:rsidR="00250759" w:rsidRPr="00B25285">
          <w:rPr>
            <w:rFonts w:ascii="Times New Roman CYR" w:hAnsi="Times New Roman CYR" w:cs="Times New Roman CYR"/>
            <w:sz w:val="24"/>
            <w:szCs w:val="24"/>
          </w:rPr>
          <w:t>2</w:t>
        </w:r>
      </w:hyperlink>
      <w:r w:rsidR="0057266D" w:rsidRPr="00B25285">
        <w:rPr>
          <w:rFonts w:ascii="Times New Roman CYR" w:hAnsi="Times New Roman CYR" w:cs="Times New Roman CYR"/>
          <w:sz w:val="24"/>
          <w:szCs w:val="24"/>
        </w:rPr>
        <w:t xml:space="preserve"> настоящего Порядка.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2. Для целей настоящего Порядка используются следующие понятия и термины:</w:t>
      </w:r>
    </w:p>
    <w:p w:rsidR="0057266D" w:rsidRPr="00B25285" w:rsidRDefault="005F54E6" w:rsidP="003D1E33">
      <w:pPr>
        <w:ind w:firstLine="709"/>
        <w:jc w:val="both"/>
        <w:rPr>
          <w:rFonts w:ascii="Times New Roman" w:hAnsi="Times New Roman" w:cs="Times New Roman"/>
          <w:sz w:val="24"/>
          <w:szCs w:val="24"/>
        </w:rPr>
      </w:pPr>
      <w:r w:rsidRPr="00B25285">
        <w:rPr>
          <w:rFonts w:ascii="Times New Roman" w:hAnsi="Times New Roman" w:cs="Times New Roman"/>
          <w:sz w:val="24"/>
          <w:szCs w:val="24"/>
        </w:rPr>
        <w:t>налоговые расходы</w:t>
      </w:r>
      <w:r w:rsidR="0057266D" w:rsidRPr="00B25285">
        <w:rPr>
          <w:rFonts w:ascii="Times New Roman" w:hAnsi="Times New Roman" w:cs="Times New Roman"/>
          <w:sz w:val="24"/>
          <w:szCs w:val="24"/>
        </w:rPr>
        <w:t xml:space="preserve"> Порецкого муниципального округа</w:t>
      </w:r>
      <w:r w:rsidRPr="00B25285">
        <w:rPr>
          <w:rFonts w:ascii="Times New Roman" w:hAnsi="Times New Roman" w:cs="Times New Roman"/>
          <w:sz w:val="24"/>
          <w:szCs w:val="24"/>
        </w:rPr>
        <w:t xml:space="preserve"> – выпадающие доходы бюджета Порецкого муниципального округа Чувашской Республики, обусловленные налоговыми льготами, освобождениями и иными преференциями по налогам, предусмотренными в качестве мер государственной поддержки в соответствии с целями муниципальных программ Порецкого муниципального округа Чувашской Республики (далее – муниципальные программы) и их структурных элементов и (или) целями социально-экономического развития Порецкого муниципального округа Чувашской Республики, не относящимися к муниципальным программам;</w:t>
      </w:r>
      <w:bookmarkStart w:id="1" w:name="sub_10172"/>
    </w:p>
    <w:p w:rsidR="0057266D" w:rsidRPr="00B25285" w:rsidRDefault="0057266D" w:rsidP="003D1E33">
      <w:pPr>
        <w:ind w:firstLine="709"/>
        <w:jc w:val="both"/>
        <w:rPr>
          <w:rFonts w:ascii="Times New Roman CYR" w:hAnsi="Times New Roman CYR" w:cs="Times New Roman CYR"/>
          <w:sz w:val="24"/>
          <w:szCs w:val="24"/>
        </w:rPr>
      </w:pPr>
      <w:r w:rsidRPr="00B25285">
        <w:rPr>
          <w:rFonts w:ascii="Times New Roman CYR" w:hAnsi="Times New Roman CYR" w:cs="Times New Roman CYR"/>
          <w:bCs/>
          <w:color w:val="26282F"/>
          <w:sz w:val="24"/>
          <w:szCs w:val="24"/>
        </w:rPr>
        <w:t>соисполнитель куратора налоговых расходов Порецкого муниципального округа Чувашской Республики</w:t>
      </w:r>
      <w:r w:rsidRPr="0057266D">
        <w:rPr>
          <w:rFonts w:ascii="Times New Roman CYR" w:hAnsi="Times New Roman CYR" w:cs="Times New Roman CYR"/>
          <w:sz w:val="24"/>
          <w:szCs w:val="24"/>
        </w:rPr>
        <w:t xml:space="preserve"> - орган </w:t>
      </w:r>
      <w:r w:rsidRPr="00B25285">
        <w:rPr>
          <w:rFonts w:ascii="Times New Roman CYR" w:hAnsi="Times New Roman CYR" w:cs="Times New Roman CYR"/>
          <w:sz w:val="24"/>
          <w:szCs w:val="24"/>
        </w:rPr>
        <w:t xml:space="preserve">местного самоуправления Порецкого муниципального округа </w:t>
      </w:r>
      <w:r w:rsidRPr="0057266D">
        <w:rPr>
          <w:rFonts w:ascii="Times New Roman CYR" w:hAnsi="Times New Roman CYR" w:cs="Times New Roman CYR"/>
          <w:sz w:val="24"/>
          <w:szCs w:val="24"/>
        </w:rPr>
        <w:t xml:space="preserve">Чувашской Республики, ответственный в соответствии с полномочиями, установленными нормативными правовыми актами </w:t>
      </w:r>
      <w:r w:rsidRPr="00B25285">
        <w:rPr>
          <w:rFonts w:ascii="Times New Roman CYR" w:hAnsi="Times New Roman CYR" w:cs="Times New Roman CYR"/>
          <w:sz w:val="24"/>
          <w:szCs w:val="24"/>
        </w:rPr>
        <w:t xml:space="preserve">Порецкого муниципального округа </w:t>
      </w:r>
      <w:r w:rsidRPr="0057266D">
        <w:rPr>
          <w:rFonts w:ascii="Times New Roman CYR" w:hAnsi="Times New Roman CYR" w:cs="Times New Roman CYR"/>
          <w:sz w:val="24"/>
          <w:szCs w:val="24"/>
        </w:rPr>
        <w:t xml:space="preserve">Чувашской Республики, за реализацию мероприятий, связанных с применением льгот, обусловливающих налоговые расходы, в рамках </w:t>
      </w:r>
      <w:r w:rsidRPr="00B25285">
        <w:rPr>
          <w:rFonts w:ascii="Times New Roman CYR" w:hAnsi="Times New Roman CYR" w:cs="Times New Roman CYR"/>
          <w:sz w:val="24"/>
          <w:szCs w:val="24"/>
        </w:rPr>
        <w:t xml:space="preserve">муниципальной </w:t>
      </w:r>
      <w:r w:rsidRPr="0057266D">
        <w:rPr>
          <w:rFonts w:ascii="Times New Roman CYR" w:hAnsi="Times New Roman CYR" w:cs="Times New Roman CYR"/>
          <w:sz w:val="24"/>
          <w:szCs w:val="24"/>
        </w:rPr>
        <w:t xml:space="preserve"> программы</w:t>
      </w:r>
      <w:r w:rsidRPr="00B25285">
        <w:rPr>
          <w:rFonts w:ascii="Times New Roman" w:hAnsi="Times New Roman" w:cs="Times New Roman"/>
          <w:sz w:val="24"/>
          <w:szCs w:val="24"/>
        </w:rPr>
        <w:t xml:space="preserve"> Порецкого муниципального округа</w:t>
      </w:r>
      <w:r w:rsidRPr="0057266D">
        <w:rPr>
          <w:rFonts w:ascii="Times New Roman CYR" w:hAnsi="Times New Roman CYR" w:cs="Times New Roman CYR"/>
          <w:sz w:val="24"/>
          <w:szCs w:val="24"/>
        </w:rPr>
        <w:t xml:space="preserve"> Чувашской Республики и (или) целей социально-экономического развития </w:t>
      </w:r>
      <w:r w:rsidRPr="00B25285">
        <w:rPr>
          <w:rFonts w:ascii="Times New Roman" w:hAnsi="Times New Roman" w:cs="Times New Roman"/>
          <w:sz w:val="24"/>
          <w:szCs w:val="24"/>
        </w:rPr>
        <w:t xml:space="preserve">Порецкого муниципального округа </w:t>
      </w:r>
      <w:r w:rsidRPr="0057266D">
        <w:rPr>
          <w:rFonts w:ascii="Times New Roman CYR" w:hAnsi="Times New Roman CYR" w:cs="Times New Roman CYR"/>
          <w:sz w:val="24"/>
          <w:szCs w:val="24"/>
        </w:rPr>
        <w:t xml:space="preserve">Чувашской Республики, не относящихся к </w:t>
      </w:r>
      <w:r w:rsidRPr="00B25285">
        <w:rPr>
          <w:rFonts w:ascii="Times New Roman CYR" w:hAnsi="Times New Roman CYR" w:cs="Times New Roman CYR"/>
          <w:sz w:val="24"/>
          <w:szCs w:val="24"/>
        </w:rPr>
        <w:t>муниципальным программам Порецкого муниципального округа</w:t>
      </w:r>
      <w:r w:rsidRPr="0057266D">
        <w:rPr>
          <w:rFonts w:ascii="Times New Roman CYR" w:hAnsi="Times New Roman CYR" w:cs="Times New Roman CYR"/>
          <w:sz w:val="24"/>
          <w:szCs w:val="24"/>
        </w:rPr>
        <w:t xml:space="preserve"> Чувашской Республики, и участвующий совместно с куратором налоговых расходов в проведении оценки налоговых расходов;</w:t>
      </w:r>
    </w:p>
    <w:bookmarkEnd w:id="1"/>
    <w:p w:rsidR="005F54E6" w:rsidRPr="00B25285" w:rsidRDefault="005F54E6" w:rsidP="003D1E33">
      <w:pPr>
        <w:pStyle w:val="ConsPlusNormal"/>
        <w:widowControl/>
        <w:spacing w:line="276" w:lineRule="auto"/>
        <w:ind w:firstLine="709"/>
        <w:jc w:val="both"/>
        <w:rPr>
          <w:rFonts w:ascii="Times New Roman" w:hAnsi="Times New Roman" w:cs="Times New Roman"/>
          <w:sz w:val="24"/>
          <w:szCs w:val="24"/>
        </w:rPr>
      </w:pPr>
      <w:r w:rsidRPr="00B25285">
        <w:rPr>
          <w:rFonts w:ascii="Times New Roman" w:hAnsi="Times New Roman" w:cs="Times New Roman"/>
          <w:sz w:val="24"/>
          <w:szCs w:val="24"/>
        </w:rPr>
        <w:t>куратор налоговых расходов</w:t>
      </w:r>
      <w:r w:rsidR="0057266D" w:rsidRPr="00B25285">
        <w:rPr>
          <w:rFonts w:ascii="Times New Roman" w:hAnsi="Times New Roman" w:cs="Times New Roman"/>
          <w:sz w:val="24"/>
          <w:szCs w:val="24"/>
        </w:rPr>
        <w:t xml:space="preserve"> Порецкого муниципального округа</w:t>
      </w:r>
      <w:r w:rsidRPr="00B25285">
        <w:rPr>
          <w:rFonts w:ascii="Times New Roman" w:hAnsi="Times New Roman" w:cs="Times New Roman"/>
          <w:sz w:val="24"/>
          <w:szCs w:val="24"/>
        </w:rPr>
        <w:t xml:space="preserve"> – орган местного самоуправления Порецкого муниципального округа Чувашской Республики, </w:t>
      </w:r>
      <w:r w:rsidRPr="00B25285">
        <w:rPr>
          <w:rFonts w:ascii="Times New Roman" w:hAnsi="Times New Roman" w:cs="Times New Roman"/>
          <w:sz w:val="24"/>
          <w:szCs w:val="24"/>
        </w:rPr>
        <w:lastRenderedPageBreak/>
        <w:t>ответственный в соответствии с полномочиями, установленными нормативными правовыми актами Порецкого муниципального округа Чувашской Республики, за достижение соответствующих налоговому расходу целей муниципальной программы и ее структурных элементов и (или) целей социально-экономического развития Порецкого муниципального округа Чувашской Республики, не относящихся к муниципальным программам;</w:t>
      </w:r>
    </w:p>
    <w:p w:rsidR="005F54E6" w:rsidRPr="00B25285" w:rsidRDefault="005F54E6" w:rsidP="003D1E33">
      <w:pPr>
        <w:pStyle w:val="ConsPlusNormal"/>
        <w:widowControl/>
        <w:spacing w:line="276" w:lineRule="auto"/>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нормативные характеристики налоговых расходов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сведения о положениях нормативных правовых актов Порецкого муниципального округа Чувашской Республики, которыми предусматриваются налоговые льготы, освобождения и иные преференции по налогам (далее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льготы), наименованиях налогов, по которым установлены льготы, категориях плательщиков, для которых предусмотрены льготы, а также иные характеристики, предусмотренные нормативными правовыми актами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оценка налоговых расходов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комплекс мероприятий по оценке объемов налоговых расходов Порецкого муниципального округа Чувашской Республики, обусловленных льготами, предоставленными плательщикам, а также по оценке эффективности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оценка объемов налоговых расходов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определение объемов выпадающих доходов бюджета Порецкого муниципального округа Чувашской Республики обусловленных льготами, предоставленными плательщикам;</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оценка эффективности налоговых расходов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Порецкого муниципального округа Чувашской Республики;</w:t>
      </w:r>
    </w:p>
    <w:p w:rsidR="005F54E6" w:rsidRPr="00B25285" w:rsidRDefault="005B2AC8" w:rsidP="003D1E33">
      <w:pPr>
        <w:pStyle w:val="ConsPlusNormal"/>
        <w:widowControl/>
        <w:spacing w:line="276" w:lineRule="auto"/>
        <w:ind w:firstLine="709"/>
        <w:jc w:val="both"/>
        <w:rPr>
          <w:rFonts w:ascii="Times New Roman" w:hAnsi="Times New Roman" w:cs="Times New Roman"/>
          <w:sz w:val="24"/>
          <w:szCs w:val="24"/>
        </w:rPr>
      </w:pPr>
      <w:hyperlink r:id="rId9" w:history="1">
        <w:r w:rsidR="005F54E6" w:rsidRPr="00B25285">
          <w:rPr>
            <w:rFonts w:ascii="Times New Roman" w:hAnsi="Times New Roman" w:cs="Times New Roman"/>
            <w:sz w:val="24"/>
            <w:szCs w:val="24"/>
          </w:rPr>
          <w:t>перечень</w:t>
        </w:r>
      </w:hyperlink>
      <w:r w:rsidR="005F54E6" w:rsidRPr="00B25285">
        <w:rPr>
          <w:rFonts w:ascii="Times New Roman" w:hAnsi="Times New Roman" w:cs="Times New Roman"/>
          <w:sz w:val="24"/>
          <w:szCs w:val="24"/>
        </w:rPr>
        <w:t xml:space="preserve"> налоговых расходов Порецкого муниципального округа  Чувашской Республики – документ, содержащий сведения о распределении налоговых расходов Порецкого муниципального округа Чувашской Республики в соответствии с целями муниципальных программ Порецкого муниципального округа Чувашской Республики и их структурных элементов и (или) целями социально-экономического развития Порецкого муниципального округа Чувашской Республики, не относящимися к муниципальным программам Порецкого муниципального округа Чувашской Республики, а также о кураторах налоговых расходов Порецкого муниципального округа Чувашской Республики; </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плательщики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плательщики налогов;</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социальные налоговые расходы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целевая категория налоговых расходов Порецкого муниципального округа  Чувашской Республики, обусловленных необходимостью обеспечения социальной защиты (поддержки) населения Порецкого муниципального округа  Чувашской Республики</w:t>
      </w:r>
      <w:r w:rsidR="0057266D" w:rsidRPr="00B25285">
        <w:rPr>
          <w:sz w:val="24"/>
          <w:szCs w:val="24"/>
        </w:rPr>
        <w:t xml:space="preserve">, </w:t>
      </w:r>
      <w:r w:rsidR="0057266D" w:rsidRPr="00B25285">
        <w:rPr>
          <w:rFonts w:ascii="Times New Roman" w:hAnsi="Times New Roman" w:cs="Times New Roman"/>
          <w:sz w:val="24"/>
          <w:szCs w:val="24"/>
        </w:rPr>
        <w:t xml:space="preserve">укрепления здоровья человека, развития физической культуры и спорта, экологического и </w:t>
      </w:r>
      <w:r w:rsidR="0057266D" w:rsidRPr="00B25285">
        <w:rPr>
          <w:rFonts w:ascii="Times New Roman" w:hAnsi="Times New Roman" w:cs="Times New Roman"/>
          <w:sz w:val="24"/>
          <w:szCs w:val="24"/>
        </w:rPr>
        <w:lastRenderedPageBreak/>
        <w:t>санитарно-эпидемиологического благополучия и поддержки благотворительной и добровольческой (волонтерской) деятельности</w:t>
      </w:r>
      <w:r w:rsidRPr="00B25285">
        <w:rPr>
          <w:rFonts w:ascii="Times New Roman" w:hAnsi="Times New Roman" w:cs="Times New Roman"/>
          <w:bCs/>
          <w:sz w:val="24"/>
          <w:szCs w:val="24"/>
        </w:rPr>
        <w:t>;</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стимулирующие налоговые расходы Порецкого муниципального </w:t>
      </w:r>
      <w:proofErr w:type="gramStart"/>
      <w:r w:rsidRPr="00B25285">
        <w:rPr>
          <w:rFonts w:ascii="Times New Roman" w:hAnsi="Times New Roman" w:cs="Times New Roman"/>
          <w:bCs/>
          <w:sz w:val="24"/>
          <w:szCs w:val="24"/>
        </w:rPr>
        <w:t>округа  Чувашской</w:t>
      </w:r>
      <w:proofErr w:type="gramEnd"/>
      <w:r w:rsidRPr="00B25285">
        <w:rPr>
          <w:rFonts w:ascii="Times New Roman" w:hAnsi="Times New Roman" w:cs="Times New Roman"/>
          <w:bCs/>
          <w:sz w:val="24"/>
          <w:szCs w:val="24"/>
        </w:rPr>
        <w:t xml:space="preserve">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целевая категория налоговых расходов Порецкого муниципального округа Чувашской Республики, предполагающих стимулирование экономической активности субъектов предпринимательской деятельности и последующее увеличение доходов бюджета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технические налоговые расходы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целевая категория налоговых расходов Порецкого муниципального округа Чувашской Республики, предполагающих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бюджета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фискальные характеристики налоговых расходов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сведения об объеме льгот, предоставленных плательщикам, о численности получателей льгот и об объеме налогов, задекларированных ими для уплаты в бюджет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целевые характеристики налогового расхода Порецкого муниципального округа Чувашской Республики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сведения о целях предоставления, показателях (индикаторах) достижения целей предоставления льготы, а также иные характеристики, предусмотренные нормативными правовыми актами Порецкого муниципального </w:t>
      </w:r>
      <w:proofErr w:type="gramStart"/>
      <w:r w:rsidRPr="00B25285">
        <w:rPr>
          <w:rFonts w:ascii="Times New Roman" w:hAnsi="Times New Roman" w:cs="Times New Roman"/>
          <w:bCs/>
          <w:sz w:val="24"/>
          <w:szCs w:val="24"/>
        </w:rPr>
        <w:t>округа  Чувашской</w:t>
      </w:r>
      <w:proofErr w:type="gramEnd"/>
      <w:r w:rsidRPr="00B25285">
        <w:rPr>
          <w:rFonts w:ascii="Times New Roman" w:hAnsi="Times New Roman" w:cs="Times New Roman"/>
          <w:bCs/>
          <w:sz w:val="24"/>
          <w:szCs w:val="24"/>
        </w:rPr>
        <w:t xml:space="preserve">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3. Оценка налоговых расходов Порецкого муниципального округа Чувашской Республики осуществляется кураторами налоговых расходов Порецкого муниципального округа Чувашской Республики в соответствии с перечнем налоговых расходов Порецкого муниципального округа Чувашской Республики на основе информации Управления Федеральной налоговой службы по Чувашской Республике о фискальных характеристиках налоговых расходов Порецкого муниципального округа Чувашской Республики за отчетный финансовый год, а также информации о стимулирующих налоговых расходах Порецкого муниципального округа  Чувашской Республики за 6 лет, предшествующих отчетному финансовому году.</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4. Методики оценки эффективности налоговых расходов Порецкого муниципального округа Чувашской Республики разрабатываются кураторами налоговых расходов и утверждаются по согласованию с финансовым отделом администрации Порецкого муниципального </w:t>
      </w:r>
      <w:proofErr w:type="gramStart"/>
      <w:r w:rsidRPr="00B25285">
        <w:rPr>
          <w:rFonts w:ascii="Times New Roman" w:hAnsi="Times New Roman" w:cs="Times New Roman"/>
          <w:bCs/>
          <w:sz w:val="24"/>
          <w:szCs w:val="24"/>
        </w:rPr>
        <w:t>округа  Чувашской</w:t>
      </w:r>
      <w:proofErr w:type="gramEnd"/>
      <w:r w:rsidRPr="00B25285">
        <w:rPr>
          <w:rFonts w:ascii="Times New Roman" w:hAnsi="Times New Roman" w:cs="Times New Roman"/>
          <w:bCs/>
          <w:sz w:val="24"/>
          <w:szCs w:val="24"/>
        </w:rPr>
        <w:t xml:space="preserve"> Республики.</w:t>
      </w:r>
    </w:p>
    <w:p w:rsidR="005F54E6" w:rsidRPr="00B25285" w:rsidRDefault="005F54E6" w:rsidP="003D1E33">
      <w:pPr>
        <w:ind w:firstLine="709"/>
        <w:jc w:val="both"/>
        <w:rPr>
          <w:rFonts w:ascii="Times New Roman" w:hAnsi="Times New Roman" w:cs="Times New Roman"/>
          <w:sz w:val="24"/>
          <w:szCs w:val="24"/>
        </w:rPr>
      </w:pPr>
      <w:r w:rsidRPr="00B25285">
        <w:rPr>
          <w:rFonts w:ascii="Times New Roman" w:hAnsi="Times New Roman" w:cs="Times New Roman"/>
          <w:sz w:val="24"/>
          <w:szCs w:val="24"/>
        </w:rPr>
        <w:t xml:space="preserve">Методика оценки эффективности налоговых расходов Порецкого муниципального округа Чувашской Республики содержит описание процесса оценки целесообразности и результативности налоговых расходов Порецкого муниципального </w:t>
      </w:r>
      <w:proofErr w:type="gramStart"/>
      <w:r w:rsidRPr="00B25285">
        <w:rPr>
          <w:rFonts w:ascii="Times New Roman" w:hAnsi="Times New Roman" w:cs="Times New Roman"/>
          <w:sz w:val="24"/>
          <w:szCs w:val="24"/>
        </w:rPr>
        <w:t>округа  Чувашской</w:t>
      </w:r>
      <w:proofErr w:type="gramEnd"/>
      <w:r w:rsidRPr="00B25285">
        <w:rPr>
          <w:rFonts w:ascii="Times New Roman" w:hAnsi="Times New Roman" w:cs="Times New Roman"/>
          <w:sz w:val="24"/>
          <w:szCs w:val="24"/>
        </w:rPr>
        <w:t xml:space="preserve"> Республики в соответствии с критериями, установленными настоящим Порядком.</w:t>
      </w:r>
    </w:p>
    <w:p w:rsidR="005F54E6" w:rsidRPr="00B25285" w:rsidRDefault="005F54E6" w:rsidP="003D1E33">
      <w:pPr>
        <w:ind w:firstLine="709"/>
        <w:jc w:val="both"/>
        <w:rPr>
          <w:rFonts w:ascii="Times New Roman" w:hAnsi="Times New Roman" w:cs="Times New Roman"/>
          <w:sz w:val="24"/>
          <w:szCs w:val="24"/>
        </w:rPr>
      </w:pPr>
      <w:r w:rsidRPr="00B25285">
        <w:rPr>
          <w:rFonts w:ascii="Times New Roman" w:hAnsi="Times New Roman" w:cs="Times New Roman"/>
          <w:sz w:val="24"/>
          <w:szCs w:val="24"/>
        </w:rPr>
        <w:lastRenderedPageBreak/>
        <w:t xml:space="preserve">В целях оценки бюджетной эффективности стимулирующих налоговых расходов, обусловленных льготами по налогу на прибыль организаций и налогу на имущество организаций, в методиках оценки эффективности налоговых расходов Порецкого муниципального округа Чувашской Республике предусматривается порядок расчета совокупного бюджетного эффекта отдельно по каждому налоговому расходу с использованием формулы, указанной в </w:t>
      </w:r>
      <w:hyperlink r:id="rId10" w:history="1">
        <w:r w:rsidRPr="00B25285">
          <w:rPr>
            <w:rFonts w:ascii="Times New Roman" w:hAnsi="Times New Roman" w:cs="Times New Roman"/>
            <w:sz w:val="24"/>
            <w:szCs w:val="24"/>
          </w:rPr>
          <w:t xml:space="preserve">пункте </w:t>
        </w:r>
      </w:hyperlink>
      <w:r w:rsidRPr="00B25285">
        <w:rPr>
          <w:rFonts w:ascii="Times New Roman" w:hAnsi="Times New Roman" w:cs="Times New Roman"/>
          <w:sz w:val="24"/>
          <w:szCs w:val="24"/>
        </w:rPr>
        <w:t>19 настоящего Порядка.</w:t>
      </w:r>
    </w:p>
    <w:p w:rsidR="005F54E6" w:rsidRPr="00B25285" w:rsidRDefault="005F54E6" w:rsidP="003D1E33">
      <w:pPr>
        <w:ind w:firstLine="709"/>
        <w:jc w:val="both"/>
        <w:rPr>
          <w:rFonts w:ascii="Times New Roman" w:hAnsi="Times New Roman" w:cs="Times New Roman"/>
          <w:sz w:val="24"/>
          <w:szCs w:val="24"/>
        </w:rPr>
      </w:pPr>
    </w:p>
    <w:p w:rsidR="005F54E6" w:rsidRPr="00B25285" w:rsidRDefault="005F54E6" w:rsidP="003D1E33">
      <w:pPr>
        <w:ind w:firstLine="709"/>
        <w:jc w:val="center"/>
        <w:rPr>
          <w:rFonts w:ascii="Times New Roman" w:hAnsi="Times New Roman" w:cs="Times New Roman"/>
          <w:b/>
          <w:bCs/>
          <w:sz w:val="24"/>
          <w:szCs w:val="24"/>
        </w:rPr>
      </w:pPr>
      <w:r w:rsidRPr="00B25285">
        <w:rPr>
          <w:rFonts w:ascii="Times New Roman" w:hAnsi="Times New Roman" w:cs="Times New Roman"/>
          <w:b/>
          <w:bCs/>
          <w:sz w:val="24"/>
          <w:szCs w:val="24"/>
          <w:lang w:val="en-US"/>
        </w:rPr>
        <w:t>II</w:t>
      </w:r>
      <w:r w:rsidRPr="00B25285">
        <w:rPr>
          <w:rFonts w:ascii="Times New Roman" w:hAnsi="Times New Roman" w:cs="Times New Roman"/>
          <w:b/>
          <w:bCs/>
          <w:sz w:val="24"/>
          <w:szCs w:val="24"/>
        </w:rPr>
        <w:t>. Формирование информации о нормативных, целевых и фискальных характеристиках налоговых расходов Порецкого муниципального округа Чувашской Республики</w:t>
      </w:r>
    </w:p>
    <w:p w:rsidR="005F54E6" w:rsidRPr="00B25285" w:rsidRDefault="005F54E6" w:rsidP="003D1E33">
      <w:pPr>
        <w:ind w:firstLine="709"/>
        <w:jc w:val="center"/>
        <w:rPr>
          <w:rFonts w:ascii="Times New Roman" w:hAnsi="Times New Roman" w:cs="Times New Roman"/>
          <w:b/>
          <w:bCs/>
          <w:sz w:val="24"/>
          <w:szCs w:val="24"/>
        </w:rPr>
      </w:pPr>
    </w:p>
    <w:p w:rsidR="005F54E6" w:rsidRPr="00B25285" w:rsidRDefault="005F54E6" w:rsidP="003D1E33">
      <w:pPr>
        <w:ind w:firstLine="709"/>
        <w:jc w:val="both"/>
        <w:rPr>
          <w:rFonts w:ascii="Times New Roman" w:hAnsi="Times New Roman" w:cs="Times New Roman"/>
          <w:sz w:val="24"/>
          <w:szCs w:val="24"/>
        </w:rPr>
      </w:pPr>
      <w:r w:rsidRPr="00B25285">
        <w:rPr>
          <w:rFonts w:ascii="Times New Roman" w:hAnsi="Times New Roman" w:cs="Times New Roman"/>
          <w:sz w:val="24"/>
          <w:szCs w:val="24"/>
        </w:rPr>
        <w:t>5. Кураторы налоговых расходов Порецкого муниципального округа Чувашской Республики формируют информацию о нормативных, целевых и фискальных характеристиках налоговых расходов Порецкого муниципального округа Чувашской Республики согласно приложению к настоящему Порядку.</w:t>
      </w:r>
    </w:p>
    <w:p w:rsidR="005F54E6" w:rsidRPr="00B25285" w:rsidRDefault="005F54E6" w:rsidP="003D1E33">
      <w:pPr>
        <w:ind w:firstLine="709"/>
        <w:jc w:val="both"/>
        <w:rPr>
          <w:rFonts w:ascii="Times New Roman" w:hAnsi="Times New Roman" w:cs="Times New Roman"/>
          <w:sz w:val="24"/>
          <w:szCs w:val="24"/>
        </w:rPr>
      </w:pPr>
    </w:p>
    <w:p w:rsidR="005F54E6" w:rsidRPr="00B25285" w:rsidRDefault="005F54E6" w:rsidP="003D1E33">
      <w:pPr>
        <w:numPr>
          <w:ilvl w:val="0"/>
          <w:numId w:val="3"/>
        </w:numPr>
        <w:autoSpaceDE w:val="0"/>
        <w:autoSpaceDN w:val="0"/>
        <w:adjustRightInd w:val="0"/>
        <w:spacing w:after="0"/>
        <w:jc w:val="center"/>
        <w:rPr>
          <w:rFonts w:ascii="Times New Roman" w:hAnsi="Times New Roman" w:cs="Times New Roman"/>
          <w:b/>
          <w:sz w:val="24"/>
          <w:szCs w:val="24"/>
        </w:rPr>
      </w:pPr>
      <w:r w:rsidRPr="00B25285">
        <w:rPr>
          <w:rFonts w:ascii="Times New Roman" w:hAnsi="Times New Roman" w:cs="Times New Roman"/>
          <w:b/>
          <w:sz w:val="24"/>
          <w:szCs w:val="24"/>
        </w:rPr>
        <w:t>Оценка эффективности налоговых расходов Порецкого муниципального округа Чувашской Республики</w:t>
      </w:r>
    </w:p>
    <w:p w:rsidR="005F54E6" w:rsidRPr="00B25285" w:rsidRDefault="005F54E6" w:rsidP="003D1E33">
      <w:pPr>
        <w:ind w:left="1288"/>
        <w:jc w:val="both"/>
        <w:rPr>
          <w:rFonts w:ascii="Times New Roman" w:hAnsi="Times New Roman" w:cs="Times New Roman"/>
          <w:b/>
          <w:sz w:val="24"/>
          <w:szCs w:val="24"/>
        </w:rPr>
      </w:pP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6. В целях проведения оценки эффективности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а) Финансовый отдел администрации Порецкого муниципального округа Чувашской Республики (далее – финансовый отдел) формирует и направляет ежегодно до 1 февраля в Управление Федеральной налоговой службы по Чувашской Республике сведения о категориях плательщиков с указанием обусловливающих соответствующие налоговые расходы нормативных правовых актов Порецкого муниципального округа  Чувашской Республики, в том числе действовавших в отчетном году и в году, предшествующем отчетному году, и иную информацию, предусмотренную </w:t>
      </w:r>
      <w:hyperlink r:id="rId11" w:history="1">
        <w:r w:rsidRPr="00B25285">
          <w:rPr>
            <w:rFonts w:ascii="Times New Roman" w:hAnsi="Times New Roman" w:cs="Times New Roman"/>
            <w:bCs/>
            <w:sz w:val="24"/>
            <w:szCs w:val="24"/>
          </w:rPr>
          <w:t>приложением</w:t>
        </w:r>
      </w:hyperlink>
      <w:r w:rsidRPr="00B25285">
        <w:rPr>
          <w:rFonts w:ascii="Times New Roman" w:hAnsi="Times New Roman" w:cs="Times New Roman"/>
          <w:bCs/>
          <w:sz w:val="24"/>
          <w:szCs w:val="24"/>
        </w:rPr>
        <w:t xml:space="preserve"> к настоящему Порядку.</w:t>
      </w:r>
      <w:bookmarkStart w:id="2" w:name="Par18"/>
      <w:bookmarkEnd w:id="2"/>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б) Управление Федеральной налоговой службы по Чувашской Республике до 1 апреля направляет в финансовый отдел сведения за отчетный год и год, предшествующий отчетному году,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 содержащие:</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 сведения о количестве плательщиков, воспользовавшихся льготами;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 сведения о суммах выпадающих доходов бюджета Порецкого муниципального округа Чувашской Республики по каждому налоговому расходу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lastRenderedPageBreak/>
        <w:t xml:space="preserve"> сведения об объемах налогов, задекларированных для уплаты плательщиками в бюджет Порецкого муниципального округа Чувашской Республики по каждому налоговому расходу Порецкого муниципального округа Чувашской Республики, в отношении стимулирующих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в) Финансовый отдел ежегодно до 10 апреля доводит до кураторов налоговых расходов Порецкого муниципального округа Чувашской Республики сведения, полученные от Управления Федеральной налоговой службы по Чувашской Республике.</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sz w:val="24"/>
          <w:szCs w:val="24"/>
        </w:rPr>
        <w:t xml:space="preserve">7. Оценка налоговых расходов Порецкого муниципального округа Чувашской Республики проводится куратором налоговых расходов Порецкого муниципального округа Чувашской Республики. Результаты оценки (с отражением показателей, указанных в приложении к настоящему Порядку) с приложением аналитической записки по проведенным расчетам и пояснением (обоснованием) выводов, сделанных на основании данных расчетов ежегодно до 10 мая направляются в </w:t>
      </w:r>
      <w:r w:rsidR="009D0587" w:rsidRPr="00B25285">
        <w:rPr>
          <w:rFonts w:ascii="Times New Roman" w:hAnsi="Times New Roman" w:cs="Times New Roman"/>
          <w:bCs/>
          <w:sz w:val="24"/>
          <w:szCs w:val="24"/>
        </w:rPr>
        <w:t>финансовый отдел с участием соисполнителей кураторов налоговых расходов Порецкого муниципального округа.</w:t>
      </w:r>
    </w:p>
    <w:p w:rsidR="009D0587" w:rsidRPr="00B25285" w:rsidRDefault="009D0587" w:rsidP="003D1E33">
      <w:pPr>
        <w:ind w:firstLine="708"/>
        <w:rPr>
          <w:rFonts w:ascii="Times New Roman CYR" w:hAnsi="Times New Roman CYR" w:cs="Times New Roman CYR"/>
          <w:sz w:val="24"/>
          <w:szCs w:val="24"/>
        </w:rPr>
      </w:pPr>
      <w:r w:rsidRPr="00B25285">
        <w:rPr>
          <w:rFonts w:ascii="Times New Roman" w:hAnsi="Times New Roman" w:cs="Times New Roman"/>
          <w:bCs/>
          <w:sz w:val="24"/>
          <w:szCs w:val="24"/>
        </w:rPr>
        <w:t>7.1.</w:t>
      </w:r>
      <w:r w:rsidRPr="00B25285">
        <w:rPr>
          <w:rFonts w:ascii="Times New Roman CYR" w:hAnsi="Times New Roman CYR" w:cs="Times New Roman CYR"/>
          <w:sz w:val="24"/>
          <w:szCs w:val="24"/>
        </w:rPr>
        <w:t xml:space="preserve"> В целях оценки налоговых расходов соисполнитель куратора налоговых расходов Порецкого муниципального округа Чувашской Республики:</w:t>
      </w:r>
    </w:p>
    <w:p w:rsidR="009D0587" w:rsidRPr="009D0587" w:rsidRDefault="009D0587"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3" w:name="sub_107101"/>
      <w:r w:rsidRPr="009D0587">
        <w:rPr>
          <w:rFonts w:ascii="Times New Roman CYR" w:hAnsi="Times New Roman CYR" w:cs="Times New Roman CYR"/>
          <w:sz w:val="24"/>
          <w:szCs w:val="24"/>
        </w:rPr>
        <w:t>1) представляет куратору налоговых расходов информацию для оценки налоговых расходов (данные статистической отчетности, иные сведения, необходимые для проведения оценки налоговых расходов);</w:t>
      </w:r>
    </w:p>
    <w:p w:rsidR="009D0587" w:rsidRPr="009D0587" w:rsidRDefault="009D0587"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4" w:name="sub_107102"/>
      <w:bookmarkEnd w:id="3"/>
      <w:r w:rsidRPr="009D0587">
        <w:rPr>
          <w:rFonts w:ascii="Times New Roman CYR" w:hAnsi="Times New Roman CYR" w:cs="Times New Roman CYR"/>
          <w:sz w:val="24"/>
          <w:szCs w:val="24"/>
        </w:rPr>
        <w:t xml:space="preserve">2) представляет куратору налоговых расходов предложения для включения в проект методики оценки эффективности налоговых расходов в пределах своих полномочий, в соответствии с которыми он является ответственным за достижение соответствующих налоговому расходу целей соответствующей </w:t>
      </w:r>
      <w:r w:rsidRPr="00B25285">
        <w:rPr>
          <w:rFonts w:ascii="Times New Roman CYR" w:hAnsi="Times New Roman CYR" w:cs="Times New Roman CYR"/>
          <w:sz w:val="24"/>
          <w:szCs w:val="24"/>
        </w:rPr>
        <w:t>муниципальной программы Порецкого муниципального округа</w:t>
      </w:r>
      <w:r w:rsidRPr="009D0587">
        <w:rPr>
          <w:rFonts w:ascii="Times New Roman CYR" w:hAnsi="Times New Roman CYR" w:cs="Times New Roman CYR"/>
          <w:sz w:val="24"/>
          <w:szCs w:val="24"/>
        </w:rPr>
        <w:t xml:space="preserve"> Чувашской Республики и (или) целей социально-экономического развития </w:t>
      </w:r>
      <w:r w:rsidRPr="00B25285">
        <w:rPr>
          <w:rFonts w:ascii="Times New Roman CYR" w:hAnsi="Times New Roman CYR" w:cs="Times New Roman CYR"/>
          <w:sz w:val="24"/>
          <w:szCs w:val="24"/>
        </w:rPr>
        <w:t xml:space="preserve">Порецкого муниципального округа </w:t>
      </w:r>
      <w:r w:rsidRPr="009D0587">
        <w:rPr>
          <w:rFonts w:ascii="Times New Roman CYR" w:hAnsi="Times New Roman CYR" w:cs="Times New Roman CYR"/>
          <w:sz w:val="24"/>
          <w:szCs w:val="24"/>
        </w:rPr>
        <w:t xml:space="preserve">Чувашской Республики, не относящихся к </w:t>
      </w:r>
      <w:r w:rsidRPr="00B25285">
        <w:rPr>
          <w:rFonts w:ascii="Times New Roman CYR" w:hAnsi="Times New Roman CYR" w:cs="Times New Roman CYR"/>
          <w:sz w:val="24"/>
          <w:szCs w:val="24"/>
        </w:rPr>
        <w:t>и муниципальным</w:t>
      </w:r>
      <w:r w:rsidRPr="009D0587">
        <w:rPr>
          <w:rFonts w:ascii="Times New Roman CYR" w:hAnsi="Times New Roman CYR" w:cs="Times New Roman CYR"/>
          <w:sz w:val="24"/>
          <w:szCs w:val="24"/>
        </w:rPr>
        <w:t xml:space="preserve"> программам</w:t>
      </w:r>
      <w:r w:rsidRPr="00B25285">
        <w:rPr>
          <w:rFonts w:ascii="Times New Roman CYR" w:hAnsi="Times New Roman CYR" w:cs="Times New Roman CYR"/>
          <w:sz w:val="24"/>
          <w:szCs w:val="24"/>
        </w:rPr>
        <w:t xml:space="preserve"> Порецкого муниципального округа</w:t>
      </w:r>
      <w:r w:rsidRPr="009D0587">
        <w:rPr>
          <w:rFonts w:ascii="Times New Roman CYR" w:hAnsi="Times New Roman CYR" w:cs="Times New Roman CYR"/>
          <w:sz w:val="24"/>
          <w:szCs w:val="24"/>
        </w:rPr>
        <w:t xml:space="preserve"> Чувашской Республики;</w:t>
      </w:r>
    </w:p>
    <w:p w:rsidR="009D0587" w:rsidRPr="009D0587" w:rsidRDefault="009D0587"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5" w:name="sub_107103"/>
      <w:bookmarkEnd w:id="4"/>
      <w:r w:rsidRPr="009D0587">
        <w:rPr>
          <w:rFonts w:ascii="Times New Roman CYR" w:hAnsi="Times New Roman CYR" w:cs="Times New Roman CYR"/>
          <w:sz w:val="24"/>
          <w:szCs w:val="24"/>
        </w:rPr>
        <w:t xml:space="preserve">3) осуществляет оценку эффективности налоговых расходов в пределах полномочий, определенных методикой оценки эффективности налоговых расходов, в соответствии с которыми он является ответственным за достижение соответствующих налоговому расходу целей соответствующей </w:t>
      </w:r>
      <w:r w:rsidRPr="00B25285">
        <w:rPr>
          <w:rFonts w:ascii="Times New Roman CYR" w:hAnsi="Times New Roman CYR" w:cs="Times New Roman CYR"/>
          <w:sz w:val="24"/>
          <w:szCs w:val="24"/>
        </w:rPr>
        <w:t>муниципальной</w:t>
      </w:r>
      <w:r w:rsidRPr="009D0587">
        <w:rPr>
          <w:rFonts w:ascii="Times New Roman CYR" w:hAnsi="Times New Roman CYR" w:cs="Times New Roman CYR"/>
          <w:sz w:val="24"/>
          <w:szCs w:val="24"/>
        </w:rPr>
        <w:t xml:space="preserve"> программы </w:t>
      </w:r>
      <w:r w:rsidRPr="00B25285">
        <w:rPr>
          <w:rFonts w:ascii="Times New Roman CYR" w:hAnsi="Times New Roman CYR" w:cs="Times New Roman CYR"/>
          <w:sz w:val="24"/>
          <w:szCs w:val="24"/>
        </w:rPr>
        <w:t xml:space="preserve">Порецкого муниципального округа </w:t>
      </w:r>
      <w:r w:rsidRPr="009D0587">
        <w:rPr>
          <w:rFonts w:ascii="Times New Roman CYR" w:hAnsi="Times New Roman CYR" w:cs="Times New Roman CYR"/>
          <w:sz w:val="24"/>
          <w:szCs w:val="24"/>
        </w:rPr>
        <w:t>Чувашской Республики и (или) целей социально-экономического развития</w:t>
      </w:r>
      <w:r w:rsidRPr="00B25285">
        <w:rPr>
          <w:rFonts w:ascii="Times New Roman CYR" w:hAnsi="Times New Roman CYR" w:cs="Times New Roman CYR"/>
          <w:sz w:val="24"/>
          <w:szCs w:val="24"/>
        </w:rPr>
        <w:t xml:space="preserve"> Порецкого муниципального округа</w:t>
      </w:r>
      <w:r w:rsidRPr="009D0587">
        <w:rPr>
          <w:rFonts w:ascii="Times New Roman CYR" w:hAnsi="Times New Roman CYR" w:cs="Times New Roman CYR"/>
          <w:sz w:val="24"/>
          <w:szCs w:val="24"/>
        </w:rPr>
        <w:t xml:space="preserve"> Чувашской Республики, не относящихся к </w:t>
      </w:r>
      <w:r w:rsidRPr="00B25285">
        <w:rPr>
          <w:rFonts w:ascii="Times New Roman CYR" w:hAnsi="Times New Roman CYR" w:cs="Times New Roman CYR"/>
          <w:sz w:val="24"/>
          <w:szCs w:val="24"/>
        </w:rPr>
        <w:t>муниципальным</w:t>
      </w:r>
      <w:r w:rsidRPr="009D0587">
        <w:rPr>
          <w:rFonts w:ascii="Times New Roman CYR" w:hAnsi="Times New Roman CYR" w:cs="Times New Roman CYR"/>
          <w:sz w:val="24"/>
          <w:szCs w:val="24"/>
        </w:rPr>
        <w:t xml:space="preserve"> программам </w:t>
      </w:r>
      <w:r w:rsidRPr="00B25285">
        <w:rPr>
          <w:rFonts w:ascii="Times New Roman CYR" w:hAnsi="Times New Roman CYR" w:cs="Times New Roman CYR"/>
          <w:sz w:val="24"/>
          <w:szCs w:val="24"/>
        </w:rPr>
        <w:t xml:space="preserve">Порецкого муниципального округа </w:t>
      </w:r>
      <w:r w:rsidRPr="009D0587">
        <w:rPr>
          <w:rFonts w:ascii="Times New Roman CYR" w:hAnsi="Times New Roman CYR" w:cs="Times New Roman CYR"/>
          <w:sz w:val="24"/>
          <w:szCs w:val="24"/>
        </w:rPr>
        <w:t>Чувашской Республики, и направляет результаты оценки эффективности налоговых расходов куратору налоговых расходов, осуществляющему сводную оценку эффективности налоговых расходов ежегодно до 7 мая;</w:t>
      </w:r>
    </w:p>
    <w:p w:rsidR="009D0587" w:rsidRPr="009D0587" w:rsidRDefault="009D0587"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6" w:name="sub_107104"/>
      <w:bookmarkEnd w:id="5"/>
      <w:r w:rsidRPr="009D0587">
        <w:rPr>
          <w:rFonts w:ascii="Times New Roman CYR" w:hAnsi="Times New Roman CYR" w:cs="Times New Roman CYR"/>
          <w:sz w:val="24"/>
          <w:szCs w:val="24"/>
        </w:rPr>
        <w:t>4) представляет куратору налоговых расходов позицию по вопросу сохранения (уточнения, отмены) налоговых льгот для плательщиков.</w:t>
      </w:r>
    </w:p>
    <w:bookmarkEnd w:id="6"/>
    <w:p w:rsidR="005F54E6" w:rsidRPr="00B25285" w:rsidRDefault="005F54E6" w:rsidP="003D1E33">
      <w:pPr>
        <w:ind w:firstLine="709"/>
        <w:jc w:val="both"/>
        <w:rPr>
          <w:rFonts w:ascii="Times New Roman" w:hAnsi="Times New Roman" w:cs="Times New Roman"/>
          <w:sz w:val="24"/>
          <w:szCs w:val="24"/>
        </w:rPr>
      </w:pPr>
      <w:r w:rsidRPr="00B25285">
        <w:rPr>
          <w:rFonts w:ascii="Times New Roman" w:hAnsi="Times New Roman" w:cs="Times New Roman"/>
          <w:bCs/>
          <w:sz w:val="24"/>
          <w:szCs w:val="24"/>
        </w:rPr>
        <w:t xml:space="preserve">8. Финансовый отдел ежегодно </w:t>
      </w:r>
      <w:r w:rsidRPr="00B25285">
        <w:rPr>
          <w:rFonts w:ascii="Times New Roman" w:hAnsi="Times New Roman" w:cs="Times New Roman"/>
          <w:sz w:val="24"/>
          <w:szCs w:val="24"/>
        </w:rPr>
        <w:t xml:space="preserve">до 1 июня представляет в Министерство финансов Чувашской Республики данные для оценки эффективности налоговых расходов Порецкого муниципального округа Чувашской Республики, по перечню показателей, предусмотренных </w:t>
      </w:r>
      <w:hyperlink r:id="rId12" w:history="1">
        <w:r w:rsidRPr="00B25285">
          <w:rPr>
            <w:rFonts w:ascii="Times New Roman" w:hAnsi="Times New Roman" w:cs="Times New Roman"/>
            <w:sz w:val="24"/>
            <w:szCs w:val="24"/>
          </w:rPr>
          <w:t>приложением</w:t>
        </w:r>
      </w:hyperlink>
      <w:r w:rsidRPr="00B25285">
        <w:rPr>
          <w:rFonts w:ascii="Times New Roman" w:hAnsi="Times New Roman" w:cs="Times New Roman"/>
          <w:sz w:val="24"/>
          <w:szCs w:val="24"/>
        </w:rPr>
        <w:t xml:space="preserve"> к общим требованиям к оценке налоговых расходов </w:t>
      </w:r>
      <w:r w:rsidRPr="00B25285">
        <w:rPr>
          <w:rFonts w:ascii="Times New Roman" w:hAnsi="Times New Roman" w:cs="Times New Roman"/>
          <w:sz w:val="24"/>
          <w:szCs w:val="24"/>
        </w:rPr>
        <w:lastRenderedPageBreak/>
        <w:t>субъектов Российской Федерации и муниципальных образований, утвержденным постановлением Правительства Российской Федерации от 22 июня 2019 г. № 796 «Об общих требованиях к оценке налоговых расходов субъектов Российской Федерации и муниципальных образований» (далее – Общие требования).</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sz w:val="24"/>
          <w:szCs w:val="24"/>
        </w:rPr>
        <w:t xml:space="preserve">9. </w:t>
      </w:r>
      <w:r w:rsidRPr="00B25285">
        <w:rPr>
          <w:rFonts w:ascii="Times New Roman" w:hAnsi="Times New Roman" w:cs="Times New Roman"/>
          <w:bCs/>
          <w:sz w:val="24"/>
          <w:szCs w:val="24"/>
        </w:rPr>
        <w:t>Финансовый отдел ежегодно до 1 октября размещает информацию о результатах ежегодной оценки эффективности налоговых расходов Порецкого муниципального округа Чувашской Республики в информационно-телекоммуникационной сети «Интернет».</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10. Оценка эффективности налоговых расходов Порецкого муниципального округа Чувашской Республики осуществляется кураторами налоговых расходов Порецкого муниципального округа Чувашской Республики и включает в себя:</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а) оценку целесообразности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б) оценку результативности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11. Критериями целесообразности налоговых расходов Порецкого муниципального округа Чувашской Республики являются:</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соответствие налоговых </w:t>
      </w:r>
      <w:proofErr w:type="gramStart"/>
      <w:r w:rsidRPr="00B25285">
        <w:rPr>
          <w:rFonts w:ascii="Times New Roman" w:hAnsi="Times New Roman" w:cs="Times New Roman"/>
          <w:bCs/>
          <w:sz w:val="24"/>
          <w:szCs w:val="24"/>
        </w:rPr>
        <w:t>расходов  Порецкого</w:t>
      </w:r>
      <w:proofErr w:type="gramEnd"/>
      <w:r w:rsidRPr="00B25285">
        <w:rPr>
          <w:rFonts w:ascii="Times New Roman" w:hAnsi="Times New Roman" w:cs="Times New Roman"/>
          <w:bCs/>
          <w:sz w:val="24"/>
          <w:szCs w:val="24"/>
        </w:rPr>
        <w:t xml:space="preserve"> муниципального округа Чувашской Республики целям муниципальных программ Порецкого муниципального округа Чувашской Республики и (или) целям социально-экономического развития Порецкого муниципального округа Чувашской Республики, не относящимся к муниципальным программам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востребованность плательщиками предоставленных льгот, которая характеризуется соотношением численности плательщиков, воспользовавшихся правом на льготы, и общей численности плательщиков, за 5-летний период.</w:t>
      </w:r>
      <w:bookmarkStart w:id="7" w:name="Par33"/>
      <w:bookmarkEnd w:id="7"/>
    </w:p>
    <w:p w:rsidR="00307161" w:rsidRPr="00B25285" w:rsidRDefault="00307161" w:rsidP="003D1E33">
      <w:pPr>
        <w:ind w:firstLine="709"/>
        <w:jc w:val="both"/>
        <w:rPr>
          <w:rFonts w:ascii="Times New Roman" w:hAnsi="Times New Roman" w:cs="Times New Roman"/>
          <w:bCs/>
          <w:sz w:val="24"/>
          <w:szCs w:val="24"/>
        </w:rPr>
      </w:pPr>
      <w:r w:rsidRPr="00B25285">
        <w:rPr>
          <w:rFonts w:ascii="Times New Roman CYR" w:hAnsi="Times New Roman CYR" w:cs="Times New Roman CYR"/>
          <w:sz w:val="24"/>
          <w:szCs w:val="24"/>
        </w:rPr>
        <w:t xml:space="preserve">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 указанного в </w:t>
      </w:r>
      <w:hyperlink w:anchor="sub_1203" w:history="1">
        <w:r w:rsidRPr="00B25285">
          <w:rPr>
            <w:rFonts w:ascii="Times New Roman CYR" w:hAnsi="Times New Roman CYR" w:cs="Times New Roman CYR"/>
            <w:sz w:val="24"/>
            <w:szCs w:val="24"/>
          </w:rPr>
          <w:t>абзаце третьем</w:t>
        </w:r>
      </w:hyperlink>
      <w:r w:rsidRPr="00B25285">
        <w:rPr>
          <w:rFonts w:ascii="Times New Roman CYR" w:hAnsi="Times New Roman CYR" w:cs="Times New Roman CYR"/>
          <w:sz w:val="24"/>
          <w:szCs w:val="24"/>
        </w:rPr>
        <w:t xml:space="preserve"> настоящего пункта, при котором льгота признается востребованной</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12. В случае несоответствия налоговых расходов Порецкого муниципального округа Чувашской Республики хотя бы одному из критериев, указанных в пункте 11 настоящего Порядка, куратор налоговых расходов Порецкого муниципального округа Чувашской Республики представляет в финансовый отдел предложения о сохранении (уточнении, отмене) льгот для плательщиков.</w:t>
      </w:r>
    </w:p>
    <w:p w:rsidR="00307161" w:rsidRPr="00B25285" w:rsidRDefault="00307161" w:rsidP="003D1E33">
      <w:pPr>
        <w:ind w:firstLine="708"/>
        <w:jc w:val="both"/>
        <w:rPr>
          <w:rFonts w:ascii="Times New Roman CYR" w:hAnsi="Times New Roman CYR" w:cs="Times New Roman CYR"/>
          <w:sz w:val="24"/>
          <w:szCs w:val="24"/>
        </w:rPr>
      </w:pPr>
      <w:r w:rsidRPr="00B25285">
        <w:rPr>
          <w:rFonts w:ascii="Times New Roman" w:hAnsi="Times New Roman" w:cs="Times New Roman"/>
          <w:bCs/>
          <w:sz w:val="24"/>
          <w:szCs w:val="24"/>
        </w:rPr>
        <w:t>12.1.</w:t>
      </w:r>
      <w:r w:rsidRPr="00B25285">
        <w:rPr>
          <w:rFonts w:ascii="Times New Roman CYR" w:hAnsi="Times New Roman CYR" w:cs="Times New Roman CYR"/>
          <w:sz w:val="24"/>
          <w:szCs w:val="24"/>
        </w:rPr>
        <w:t xml:space="preserve"> Орган местного самоуправления Порецкого муниципального округа Чувашской Республики, инициирующий установление налогового расхода, при внесении об установлении (изменении) налоговых льгот, освобождений и иных преференций по налогам, предусматриваемых в качестве мер государственной поддержки в соответствии с целями муниципальных программ Порецкого муниципального округа Чувашской Республики и (или) целями социально-экономического развития</w:t>
      </w:r>
      <w:r w:rsidR="009E04D2" w:rsidRPr="00B25285">
        <w:rPr>
          <w:rFonts w:ascii="Times New Roman CYR" w:hAnsi="Times New Roman CYR" w:cs="Times New Roman CYR"/>
          <w:sz w:val="24"/>
          <w:szCs w:val="24"/>
        </w:rPr>
        <w:t xml:space="preserve"> Порецкого </w:t>
      </w:r>
      <w:r w:rsidR="009E04D2" w:rsidRPr="00B25285">
        <w:rPr>
          <w:rFonts w:ascii="Times New Roman CYR" w:hAnsi="Times New Roman CYR" w:cs="Times New Roman CYR"/>
          <w:sz w:val="24"/>
          <w:szCs w:val="24"/>
        </w:rPr>
        <w:lastRenderedPageBreak/>
        <w:t>муниципального округа</w:t>
      </w:r>
      <w:r w:rsidRPr="00B25285">
        <w:rPr>
          <w:rFonts w:ascii="Times New Roman CYR" w:hAnsi="Times New Roman CYR" w:cs="Times New Roman CYR"/>
          <w:sz w:val="24"/>
          <w:szCs w:val="24"/>
        </w:rPr>
        <w:t xml:space="preserve"> Чувашской Республики, не относящимися к </w:t>
      </w:r>
      <w:r w:rsidR="009E04D2" w:rsidRPr="00B25285">
        <w:rPr>
          <w:rFonts w:ascii="Times New Roman CYR" w:hAnsi="Times New Roman CYR" w:cs="Times New Roman CYR"/>
          <w:sz w:val="24"/>
          <w:szCs w:val="24"/>
        </w:rPr>
        <w:t>муниципальным</w:t>
      </w:r>
      <w:r w:rsidRPr="00B25285">
        <w:rPr>
          <w:rFonts w:ascii="Times New Roman CYR" w:hAnsi="Times New Roman CYR" w:cs="Times New Roman CYR"/>
          <w:sz w:val="24"/>
          <w:szCs w:val="24"/>
        </w:rPr>
        <w:t xml:space="preserve"> программам</w:t>
      </w:r>
      <w:r w:rsidR="009E04D2" w:rsidRPr="00B25285">
        <w:rPr>
          <w:rFonts w:ascii="Times New Roman CYR" w:hAnsi="Times New Roman CYR" w:cs="Times New Roman CYR"/>
          <w:sz w:val="24"/>
          <w:szCs w:val="24"/>
        </w:rPr>
        <w:t xml:space="preserve"> Порецкого муниципального округа</w:t>
      </w:r>
      <w:r w:rsidRPr="00B25285">
        <w:rPr>
          <w:rFonts w:ascii="Times New Roman CYR" w:hAnsi="Times New Roman CYR" w:cs="Times New Roman CYR"/>
          <w:sz w:val="24"/>
          <w:szCs w:val="24"/>
        </w:rPr>
        <w:t xml:space="preserve"> Чувашской Республики (далее соответственно - инициатор налогового расхода, проектируемые льготы), в соответствии с законодательством Российской Федерации и законодательством Чувашской Республики обеспечивает включение в состав документов и материалов</w:t>
      </w:r>
      <w:r w:rsidR="009E04D2" w:rsidRPr="00B25285">
        <w:rPr>
          <w:rFonts w:ascii="Times New Roman CYR" w:hAnsi="Times New Roman CYR" w:cs="Times New Roman CYR"/>
          <w:sz w:val="24"/>
          <w:szCs w:val="24"/>
        </w:rPr>
        <w:t xml:space="preserve"> </w:t>
      </w:r>
      <w:r w:rsidRPr="00B25285">
        <w:rPr>
          <w:rFonts w:ascii="Times New Roman CYR" w:hAnsi="Times New Roman CYR" w:cs="Times New Roman CYR"/>
          <w:sz w:val="24"/>
          <w:szCs w:val="24"/>
        </w:rPr>
        <w:t>следующей информации:</w:t>
      </w:r>
    </w:p>
    <w:p w:rsidR="00307161" w:rsidRPr="00307161" w:rsidRDefault="00307161" w:rsidP="003D1E33">
      <w:pPr>
        <w:widowControl w:val="0"/>
        <w:autoSpaceDE w:val="0"/>
        <w:autoSpaceDN w:val="0"/>
        <w:adjustRightInd w:val="0"/>
        <w:spacing w:after="0"/>
        <w:ind w:firstLine="720"/>
        <w:jc w:val="both"/>
        <w:rPr>
          <w:rFonts w:ascii="Times New Roman CYR" w:hAnsi="Times New Roman CYR" w:cs="Times New Roman CYR"/>
          <w:sz w:val="24"/>
          <w:szCs w:val="24"/>
        </w:rPr>
      </w:pPr>
      <w:r w:rsidRPr="00307161">
        <w:rPr>
          <w:rFonts w:ascii="Times New Roman CYR" w:hAnsi="Times New Roman CYR" w:cs="Times New Roman CYR"/>
          <w:sz w:val="24"/>
          <w:szCs w:val="24"/>
        </w:rPr>
        <w:t xml:space="preserve">о соответствии проектируемых льгот целям </w:t>
      </w:r>
      <w:r w:rsidR="009E04D2" w:rsidRPr="00B25285">
        <w:rPr>
          <w:rFonts w:ascii="Times New Roman CYR" w:hAnsi="Times New Roman CYR" w:cs="Times New Roman CYR"/>
          <w:sz w:val="24"/>
          <w:szCs w:val="24"/>
        </w:rPr>
        <w:t>муниципальных</w:t>
      </w:r>
      <w:r w:rsidRPr="00307161">
        <w:rPr>
          <w:rFonts w:ascii="Times New Roman CYR" w:hAnsi="Times New Roman CYR" w:cs="Times New Roman CYR"/>
          <w:sz w:val="24"/>
          <w:szCs w:val="24"/>
        </w:rPr>
        <w:t xml:space="preserve"> программ</w:t>
      </w:r>
      <w:r w:rsidR="009E04D2" w:rsidRPr="00B25285">
        <w:rPr>
          <w:rFonts w:ascii="Times New Roman CYR" w:hAnsi="Times New Roman CYR" w:cs="Times New Roman CYR"/>
          <w:sz w:val="24"/>
          <w:szCs w:val="24"/>
        </w:rPr>
        <w:t xml:space="preserve"> Порецкого муниципального округа</w:t>
      </w:r>
      <w:r w:rsidRPr="00307161">
        <w:rPr>
          <w:rFonts w:ascii="Times New Roman CYR" w:hAnsi="Times New Roman CYR" w:cs="Times New Roman CYR"/>
          <w:sz w:val="24"/>
          <w:szCs w:val="24"/>
        </w:rPr>
        <w:t xml:space="preserve"> Чувашской Республики и (или) целям социально-экономического развития</w:t>
      </w:r>
      <w:r w:rsidR="009E04D2" w:rsidRPr="00B25285">
        <w:rPr>
          <w:rFonts w:ascii="Times New Roman CYR" w:hAnsi="Times New Roman CYR" w:cs="Times New Roman CYR"/>
          <w:sz w:val="24"/>
          <w:szCs w:val="24"/>
        </w:rPr>
        <w:t xml:space="preserve"> </w:t>
      </w:r>
      <w:r w:rsidRPr="00307161">
        <w:rPr>
          <w:rFonts w:ascii="Times New Roman CYR" w:hAnsi="Times New Roman CYR" w:cs="Times New Roman CYR"/>
          <w:sz w:val="24"/>
          <w:szCs w:val="24"/>
        </w:rPr>
        <w:t xml:space="preserve"> </w:t>
      </w:r>
      <w:r w:rsidR="009E04D2" w:rsidRPr="00B25285">
        <w:rPr>
          <w:rFonts w:ascii="Times New Roman CYR" w:hAnsi="Times New Roman CYR" w:cs="Times New Roman CYR"/>
          <w:sz w:val="24"/>
          <w:szCs w:val="24"/>
        </w:rPr>
        <w:t xml:space="preserve">Порецкого муниципального округа </w:t>
      </w:r>
      <w:r w:rsidRPr="00307161">
        <w:rPr>
          <w:rFonts w:ascii="Times New Roman CYR" w:hAnsi="Times New Roman CYR" w:cs="Times New Roman CYR"/>
          <w:sz w:val="24"/>
          <w:szCs w:val="24"/>
        </w:rPr>
        <w:t xml:space="preserve">Чувашской Республики, не относящимся к </w:t>
      </w:r>
      <w:r w:rsidR="009E04D2" w:rsidRPr="00B25285">
        <w:rPr>
          <w:rFonts w:ascii="Times New Roman CYR" w:hAnsi="Times New Roman CYR" w:cs="Times New Roman CYR"/>
          <w:sz w:val="24"/>
          <w:szCs w:val="24"/>
        </w:rPr>
        <w:t>муниципальным</w:t>
      </w:r>
      <w:r w:rsidRPr="00307161">
        <w:rPr>
          <w:rFonts w:ascii="Times New Roman CYR" w:hAnsi="Times New Roman CYR" w:cs="Times New Roman CYR"/>
          <w:sz w:val="24"/>
          <w:szCs w:val="24"/>
        </w:rPr>
        <w:t xml:space="preserve"> программам </w:t>
      </w:r>
      <w:r w:rsidR="009E04D2" w:rsidRPr="00B25285">
        <w:rPr>
          <w:rFonts w:ascii="Times New Roman CYR" w:hAnsi="Times New Roman CYR" w:cs="Times New Roman CYR"/>
          <w:sz w:val="24"/>
          <w:szCs w:val="24"/>
        </w:rPr>
        <w:t xml:space="preserve">Порецкого муниципального округа </w:t>
      </w:r>
      <w:r w:rsidRPr="00307161">
        <w:rPr>
          <w:rFonts w:ascii="Times New Roman CYR" w:hAnsi="Times New Roman CYR" w:cs="Times New Roman CYR"/>
          <w:sz w:val="24"/>
          <w:szCs w:val="24"/>
        </w:rPr>
        <w:t>Чувашской Республики (инициатором налогового расхода определяется одна или несколько целей, достижению которых способствует проектируемая льгота);</w:t>
      </w:r>
    </w:p>
    <w:p w:rsidR="00307161" w:rsidRPr="00307161" w:rsidRDefault="00307161" w:rsidP="003D1E33">
      <w:pPr>
        <w:widowControl w:val="0"/>
        <w:autoSpaceDE w:val="0"/>
        <w:autoSpaceDN w:val="0"/>
        <w:adjustRightInd w:val="0"/>
        <w:spacing w:after="0"/>
        <w:ind w:firstLine="720"/>
        <w:jc w:val="both"/>
        <w:rPr>
          <w:rFonts w:ascii="Times New Roman CYR" w:hAnsi="Times New Roman CYR" w:cs="Times New Roman CYR"/>
          <w:sz w:val="24"/>
          <w:szCs w:val="24"/>
        </w:rPr>
      </w:pPr>
      <w:r w:rsidRPr="00307161">
        <w:rPr>
          <w:rFonts w:ascii="Times New Roman CYR" w:hAnsi="Times New Roman CYR" w:cs="Times New Roman CYR"/>
          <w:sz w:val="24"/>
          <w:szCs w:val="24"/>
        </w:rPr>
        <w:t>о потенциальном уровне востребованности плательщиками налогов (далее - плательщики) проектируемых льгот, рассчитанном исходя из отношения ожидаемого (прогнозного) количества плательщиков, которые воспользуются проектируемой льготой, к общему количеству плательщиков или иного отношения, определенного инициатором налогового расхода;</w:t>
      </w:r>
    </w:p>
    <w:p w:rsidR="00307161" w:rsidRPr="00307161" w:rsidRDefault="00307161" w:rsidP="003D1E33">
      <w:pPr>
        <w:widowControl w:val="0"/>
        <w:autoSpaceDE w:val="0"/>
        <w:autoSpaceDN w:val="0"/>
        <w:adjustRightInd w:val="0"/>
        <w:spacing w:after="0"/>
        <w:ind w:firstLine="720"/>
        <w:jc w:val="both"/>
        <w:rPr>
          <w:rFonts w:ascii="Times New Roman CYR" w:hAnsi="Times New Roman CYR" w:cs="Times New Roman CYR"/>
          <w:sz w:val="24"/>
          <w:szCs w:val="24"/>
        </w:rPr>
      </w:pPr>
      <w:r w:rsidRPr="00307161">
        <w:rPr>
          <w:rFonts w:ascii="Times New Roman CYR" w:hAnsi="Times New Roman CYR" w:cs="Times New Roman CYR"/>
          <w:sz w:val="24"/>
          <w:szCs w:val="24"/>
        </w:rPr>
        <w:t xml:space="preserve">о показателе (индикаторе) достижения целей </w:t>
      </w:r>
      <w:r w:rsidR="009E04D2" w:rsidRPr="00B25285">
        <w:rPr>
          <w:rFonts w:ascii="Times New Roman CYR" w:hAnsi="Times New Roman CYR" w:cs="Times New Roman CYR"/>
          <w:sz w:val="24"/>
          <w:szCs w:val="24"/>
        </w:rPr>
        <w:t>муниципальных</w:t>
      </w:r>
      <w:r w:rsidRPr="00307161">
        <w:rPr>
          <w:rFonts w:ascii="Times New Roman CYR" w:hAnsi="Times New Roman CYR" w:cs="Times New Roman CYR"/>
          <w:sz w:val="24"/>
          <w:szCs w:val="24"/>
        </w:rPr>
        <w:t xml:space="preserve"> программ</w:t>
      </w:r>
      <w:r w:rsidR="009E04D2" w:rsidRPr="00B25285">
        <w:rPr>
          <w:rFonts w:ascii="Times New Roman CYR" w:hAnsi="Times New Roman CYR" w:cs="Times New Roman CYR"/>
          <w:sz w:val="24"/>
          <w:szCs w:val="24"/>
        </w:rPr>
        <w:t xml:space="preserve"> </w:t>
      </w:r>
      <w:r w:rsidRPr="00307161">
        <w:rPr>
          <w:rFonts w:ascii="Times New Roman CYR" w:hAnsi="Times New Roman CYR" w:cs="Times New Roman CYR"/>
          <w:sz w:val="24"/>
          <w:szCs w:val="24"/>
        </w:rPr>
        <w:t xml:space="preserve"> Чувашской Республики и (или) целей социально-экономического развития</w:t>
      </w:r>
      <w:r w:rsidR="009E04D2" w:rsidRPr="00B25285">
        <w:rPr>
          <w:rFonts w:ascii="Times New Roman CYR" w:hAnsi="Times New Roman CYR" w:cs="Times New Roman CYR"/>
          <w:sz w:val="24"/>
          <w:szCs w:val="24"/>
        </w:rPr>
        <w:t xml:space="preserve"> Порецкого муниципального округа</w:t>
      </w:r>
      <w:r w:rsidRPr="00307161">
        <w:rPr>
          <w:rFonts w:ascii="Times New Roman CYR" w:hAnsi="Times New Roman CYR" w:cs="Times New Roman CYR"/>
          <w:sz w:val="24"/>
          <w:szCs w:val="24"/>
        </w:rPr>
        <w:t xml:space="preserve"> Чувашской Республики, не относящихся к </w:t>
      </w:r>
      <w:r w:rsidR="009E04D2" w:rsidRPr="00B25285">
        <w:rPr>
          <w:rFonts w:ascii="Times New Roman CYR" w:hAnsi="Times New Roman CYR" w:cs="Times New Roman CYR"/>
          <w:sz w:val="24"/>
          <w:szCs w:val="24"/>
        </w:rPr>
        <w:t xml:space="preserve">муниципальным </w:t>
      </w:r>
      <w:r w:rsidRPr="00307161">
        <w:rPr>
          <w:rFonts w:ascii="Times New Roman CYR" w:hAnsi="Times New Roman CYR" w:cs="Times New Roman CYR"/>
          <w:sz w:val="24"/>
          <w:szCs w:val="24"/>
        </w:rPr>
        <w:t>программа</w:t>
      </w:r>
      <w:r w:rsidR="009E04D2" w:rsidRPr="00B25285">
        <w:rPr>
          <w:rFonts w:ascii="Times New Roman CYR" w:hAnsi="Times New Roman CYR" w:cs="Times New Roman CYR"/>
          <w:sz w:val="24"/>
          <w:szCs w:val="24"/>
        </w:rPr>
        <w:t xml:space="preserve">м Порецкого муниципального округа </w:t>
      </w:r>
      <w:r w:rsidRPr="00307161">
        <w:rPr>
          <w:rFonts w:ascii="Times New Roman CYR" w:hAnsi="Times New Roman CYR" w:cs="Times New Roman CYR"/>
          <w:sz w:val="24"/>
          <w:szCs w:val="24"/>
        </w:rPr>
        <w:t xml:space="preserve"> Чувашской Республики, влияние на значение которого оказывают проектируемые льготы (как минимум один показатель (индикатор), вместе с предполагаемым вкладом проектируемых льгот в изменение значения указанного показателя (индикатора), рассчитанным как разница между значением указанного показателя (индикатора) с учетом проектируемых льгот и значением указанного показателя без учета проектируемых льгот;</w:t>
      </w:r>
    </w:p>
    <w:p w:rsidR="00307161" w:rsidRPr="00B25285" w:rsidRDefault="00307161" w:rsidP="003D1E33">
      <w:pPr>
        <w:ind w:firstLine="709"/>
        <w:jc w:val="both"/>
        <w:rPr>
          <w:rFonts w:ascii="Times New Roman" w:hAnsi="Times New Roman" w:cs="Times New Roman"/>
          <w:bCs/>
          <w:sz w:val="24"/>
          <w:szCs w:val="24"/>
        </w:rPr>
      </w:pPr>
      <w:r w:rsidRPr="00B25285">
        <w:rPr>
          <w:rFonts w:ascii="Times New Roman CYR" w:hAnsi="Times New Roman CYR" w:cs="Times New Roman CYR"/>
          <w:sz w:val="24"/>
          <w:szCs w:val="24"/>
        </w:rPr>
        <w:t xml:space="preserve">об оценке совокупного бюджетного эффекта (самоокупаемости) проектируемых льгот (для проектируемых льгот, предполагающих стимулирование экономической активности субъектов предпринимательской деятельности и последующее увеличение доходов бюджета </w:t>
      </w:r>
      <w:r w:rsidR="009E04D2" w:rsidRPr="00B25285">
        <w:rPr>
          <w:rFonts w:ascii="Times New Roman CYR" w:hAnsi="Times New Roman CYR" w:cs="Times New Roman CYR"/>
          <w:sz w:val="24"/>
          <w:szCs w:val="24"/>
        </w:rPr>
        <w:t>округа</w:t>
      </w:r>
      <w:r w:rsidRPr="00B25285">
        <w:rPr>
          <w:rFonts w:ascii="Times New Roman CYR" w:hAnsi="Times New Roman CYR" w:cs="Times New Roman CYR"/>
          <w:sz w:val="24"/>
          <w:szCs w:val="24"/>
        </w:rPr>
        <w:t xml:space="preserve">), определенной в порядке, аналогичном порядку, предусмотренному </w:t>
      </w:r>
      <w:hyperlink w:anchor="sub_1019" w:history="1">
        <w:r w:rsidRPr="00B25285">
          <w:rPr>
            <w:rFonts w:ascii="Times New Roman CYR" w:hAnsi="Times New Roman CYR" w:cs="Times New Roman CYR"/>
            <w:sz w:val="24"/>
            <w:szCs w:val="24"/>
          </w:rPr>
          <w:t>пунктами 1</w:t>
        </w:r>
        <w:r w:rsidR="009E04D2" w:rsidRPr="00B25285">
          <w:rPr>
            <w:rFonts w:ascii="Times New Roman CYR" w:hAnsi="Times New Roman CYR" w:cs="Times New Roman CYR"/>
            <w:sz w:val="24"/>
            <w:szCs w:val="24"/>
          </w:rPr>
          <w:t>8</w:t>
        </w:r>
      </w:hyperlink>
      <w:r w:rsidRPr="00B25285">
        <w:rPr>
          <w:rFonts w:ascii="Times New Roman CYR" w:hAnsi="Times New Roman CYR" w:cs="Times New Roman CYR"/>
          <w:sz w:val="24"/>
          <w:szCs w:val="24"/>
        </w:rPr>
        <w:t xml:space="preserve">, </w:t>
      </w:r>
      <w:r w:rsidR="009E04D2" w:rsidRPr="00B25285">
        <w:rPr>
          <w:rFonts w:ascii="Times New Roman CYR" w:hAnsi="Times New Roman CYR" w:cs="Times New Roman CYR"/>
          <w:sz w:val="24"/>
          <w:szCs w:val="24"/>
        </w:rPr>
        <w:t xml:space="preserve">19 </w:t>
      </w:r>
      <w:r w:rsidRPr="00B25285">
        <w:rPr>
          <w:rFonts w:ascii="Times New Roman CYR" w:hAnsi="Times New Roman CYR" w:cs="Times New Roman CYR"/>
          <w:sz w:val="24"/>
          <w:szCs w:val="24"/>
        </w:rPr>
        <w:t>настоящего Порядка (при наличии необходимой информации).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13. В качестве критерия результативности налоговых расходов Порецкого муниципального округа Чувашской Республики кураторами налоговых расходов Порецкого муниципального округа Чувашской Республики используется как минимум один показатель (индикатор) достижения целей муниципальных программ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либо иной показатель (индикатор), на значение которого оказывают влияние налоговые расходы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Оценке подлежит вклад предусмотренных для плательщиков льгот в изменение значения показателя (индикатора) достижения целей муниципальных программ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w:t>
      </w:r>
      <w:r w:rsidRPr="00B25285">
        <w:rPr>
          <w:rFonts w:ascii="Times New Roman" w:hAnsi="Times New Roman" w:cs="Times New Roman"/>
          <w:bCs/>
          <w:sz w:val="24"/>
          <w:szCs w:val="24"/>
        </w:rPr>
        <w:lastRenderedPageBreak/>
        <w:t>муниципальным программам Порецкого муниципального округа Чувашской Республики,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
    <w:p w:rsidR="009E04D2" w:rsidRPr="00B25285" w:rsidRDefault="005F54E6" w:rsidP="003D1E33">
      <w:pPr>
        <w:ind w:firstLine="709"/>
        <w:jc w:val="both"/>
        <w:rPr>
          <w:rFonts w:ascii="Times New Roman" w:hAnsi="Times New Roman" w:cs="Times New Roman"/>
          <w:sz w:val="24"/>
          <w:szCs w:val="24"/>
        </w:rPr>
      </w:pPr>
      <w:r w:rsidRPr="00B25285">
        <w:rPr>
          <w:rFonts w:ascii="Times New Roman" w:hAnsi="Times New Roman" w:cs="Times New Roman"/>
          <w:bCs/>
          <w:sz w:val="24"/>
          <w:szCs w:val="24"/>
        </w:rPr>
        <w:t xml:space="preserve">14. </w:t>
      </w:r>
      <w:r w:rsidR="009E04D2" w:rsidRPr="00B25285">
        <w:rPr>
          <w:rFonts w:ascii="Times New Roman" w:hAnsi="Times New Roman" w:cs="Times New Roman"/>
          <w:sz w:val="24"/>
          <w:szCs w:val="24"/>
        </w:rPr>
        <w:t>Оценка результативности налоговых расходов включает оценку вклада предусмотренных для плательщиков льгот в изменение значения показателя (индикатора) достижения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оценку бюджетной эффективности налоговых расходов и оценку совокупного бюджетного эффекта (самоокупаемости) стимулирующих налоговых расходов</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15. В целях проведения оценки бюджетной эффективности налоговых расходов Порецкого муниципального округа Чувашской Республики кураторами налоговых расходов Порецкого муниципального округа Чувашской Республики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(далее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сравнительный анализ. </w:t>
      </w:r>
    </w:p>
    <w:p w:rsidR="009E04D2" w:rsidRPr="00B25285" w:rsidRDefault="009E04D2" w:rsidP="003D1E33">
      <w:pPr>
        <w:ind w:firstLine="708"/>
        <w:jc w:val="both"/>
        <w:rPr>
          <w:rFonts w:ascii="Times New Roman" w:hAnsi="Times New Roman" w:cs="Times New Roman"/>
          <w:sz w:val="24"/>
          <w:szCs w:val="24"/>
        </w:rPr>
      </w:pPr>
      <w:r w:rsidRPr="00B25285">
        <w:rPr>
          <w:rFonts w:ascii="Times New Roman" w:hAnsi="Times New Roman" w:cs="Times New Roman"/>
          <w:bCs/>
          <w:sz w:val="24"/>
          <w:szCs w:val="24"/>
        </w:rPr>
        <w:t>15.1.</w:t>
      </w:r>
      <w:r w:rsidRPr="00B25285">
        <w:rPr>
          <w:rFonts w:ascii="Times New Roman" w:hAnsi="Times New Roman" w:cs="Times New Roman"/>
          <w:sz w:val="24"/>
          <w:szCs w:val="24"/>
        </w:rPr>
        <w:t xml:space="preserve"> При необходимости куратором налогового расхода могут быть установлены дополнительные критерии оценки результативности налогового расхода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16. Сравнительный анализ включает в себя сравнение объемов расходов бюджета Порецкого муниципального округа Чувашской Республики в случае применения альтернативных механизмов достижения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и объемов предоставленных льгот посредством определения куратором налоговых расходов Порецкого муниципального округа Чувашской Республики прироста значения показателя (индикатора) достижения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на 1 рубль налоговых расходов Порецкого муниципального округа Чувашской Республики и на 1 рубль расходов бюджета Порецкого муниципального округа Чувашской Республики для достижения того же значения показателя (индикатора) в случае применения альтернативных механизмов.</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В качестве альтернативных механизмов достижения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w:t>
      </w:r>
      <w:r w:rsidRPr="00B25285">
        <w:rPr>
          <w:rFonts w:ascii="Times New Roman" w:hAnsi="Times New Roman" w:cs="Times New Roman"/>
          <w:bCs/>
          <w:color w:val="FF0000"/>
          <w:sz w:val="24"/>
          <w:szCs w:val="24"/>
        </w:rPr>
        <w:t xml:space="preserve"> </w:t>
      </w:r>
      <w:r w:rsidRPr="00B25285">
        <w:rPr>
          <w:rFonts w:ascii="Times New Roman" w:hAnsi="Times New Roman" w:cs="Times New Roman"/>
          <w:bCs/>
          <w:sz w:val="24"/>
          <w:szCs w:val="24"/>
        </w:rPr>
        <w:t xml:space="preserve">Чувашской </w:t>
      </w:r>
      <w:r w:rsidRPr="00B25285">
        <w:rPr>
          <w:rFonts w:ascii="Times New Roman" w:hAnsi="Times New Roman" w:cs="Times New Roman"/>
          <w:bCs/>
          <w:sz w:val="24"/>
          <w:szCs w:val="24"/>
        </w:rPr>
        <w:lastRenderedPageBreak/>
        <w:t>Республики, не относящихся к муниципальным программам Порецкого муниципального округа Чувашской Республики, учитываются:</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субсидии или иные формы непосредственной финансовой поддержки плательщиков, имеющих право на льготы, предоставляемые за счет средств бюджета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предоставление муниципальных гарантий Порецкого муниципального округа Чувашской Республики по обязательствам плательщиков, имеющих право на льготы;</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совершенствование </w:t>
      </w:r>
      <w:r w:rsidR="00AC3C90" w:rsidRPr="00B25285">
        <w:rPr>
          <w:rFonts w:ascii="Times New Roman" w:hAnsi="Times New Roman" w:cs="Times New Roman"/>
          <w:bCs/>
          <w:sz w:val="24"/>
          <w:szCs w:val="24"/>
        </w:rPr>
        <w:t>правового</w:t>
      </w:r>
      <w:r w:rsidRPr="00B25285">
        <w:rPr>
          <w:rFonts w:ascii="Times New Roman" w:hAnsi="Times New Roman" w:cs="Times New Roman"/>
          <w:bCs/>
          <w:sz w:val="24"/>
          <w:szCs w:val="24"/>
        </w:rPr>
        <w:t xml:space="preserve"> регулирования и (или) порядка осуществления контрольно-надзорных функций в сфере деятельности плательщиков, имеющих право на льготы.</w:t>
      </w:r>
    </w:p>
    <w:p w:rsidR="00AC3C90" w:rsidRPr="00B25285" w:rsidRDefault="00AC3C90" w:rsidP="003D1E33">
      <w:pPr>
        <w:ind w:firstLine="708"/>
        <w:rPr>
          <w:rFonts w:ascii="Times New Roman CYR" w:hAnsi="Times New Roman CYR" w:cs="Times New Roman CYR"/>
          <w:sz w:val="24"/>
          <w:szCs w:val="24"/>
        </w:rPr>
      </w:pPr>
      <w:r w:rsidRPr="00B25285">
        <w:rPr>
          <w:rFonts w:ascii="Times New Roman" w:hAnsi="Times New Roman" w:cs="Times New Roman"/>
          <w:bCs/>
          <w:sz w:val="24"/>
          <w:szCs w:val="24"/>
        </w:rPr>
        <w:t>16.1.</w:t>
      </w:r>
      <w:r w:rsidRPr="00B25285">
        <w:rPr>
          <w:rFonts w:ascii="Times New Roman CYR" w:hAnsi="Times New Roman CYR" w:cs="Times New Roman CYR"/>
          <w:sz w:val="24"/>
          <w:szCs w:val="24"/>
        </w:rPr>
        <w:t xml:space="preserve"> Оценку результативности налоговых расходов допускается не проводить в отношении:</w:t>
      </w:r>
    </w:p>
    <w:p w:rsidR="00AC3C90" w:rsidRPr="00AC3C90"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8" w:name="sub_101711"/>
      <w:r w:rsidRPr="00AC3C90">
        <w:rPr>
          <w:rFonts w:ascii="Times New Roman CYR" w:hAnsi="Times New Roman CYR" w:cs="Times New Roman CYR"/>
          <w:sz w:val="24"/>
          <w:szCs w:val="24"/>
        </w:rPr>
        <w:t>а) технических налоговых расходов;</w:t>
      </w:r>
    </w:p>
    <w:p w:rsidR="00AC3C90" w:rsidRPr="00AC3C90"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9" w:name="sub_101712"/>
      <w:bookmarkEnd w:id="8"/>
      <w:r w:rsidRPr="00AC3C90">
        <w:rPr>
          <w:rFonts w:ascii="Times New Roman CYR" w:hAnsi="Times New Roman CYR" w:cs="Times New Roman CYR"/>
          <w:sz w:val="24"/>
          <w:szCs w:val="24"/>
        </w:rPr>
        <w:t>б) налоговых расходов, по которым на момент проведения оценки эффективности налоговых расходов отсутствуют фискальные характеристики;</w:t>
      </w:r>
    </w:p>
    <w:p w:rsidR="00AC3C90" w:rsidRPr="00B25285"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10" w:name="sub_101713"/>
      <w:bookmarkEnd w:id="9"/>
      <w:r w:rsidRPr="00AC3C90">
        <w:rPr>
          <w:rFonts w:ascii="Times New Roman CYR" w:hAnsi="Times New Roman CYR" w:cs="Times New Roman CYR"/>
          <w:sz w:val="24"/>
          <w:szCs w:val="24"/>
        </w:rPr>
        <w:t>в) налоговых расходов, обусловленных льготами, срок действия которых составляет менее одного года.</w:t>
      </w:r>
    </w:p>
    <w:p w:rsidR="00AC3C90" w:rsidRPr="00B25285" w:rsidRDefault="00AC3C90" w:rsidP="003D1E33">
      <w:pPr>
        <w:ind w:firstLine="708"/>
        <w:rPr>
          <w:rFonts w:ascii="Times New Roman CYR" w:hAnsi="Times New Roman CYR" w:cs="Times New Roman CYR"/>
          <w:sz w:val="24"/>
          <w:szCs w:val="24"/>
        </w:rPr>
      </w:pPr>
      <w:r w:rsidRPr="00B25285">
        <w:rPr>
          <w:rFonts w:ascii="Times New Roman CYR" w:hAnsi="Times New Roman CYR" w:cs="Times New Roman CYR"/>
          <w:sz w:val="24"/>
          <w:szCs w:val="24"/>
        </w:rPr>
        <w:t>16.2. Оценку востребованности плательщиками предоставленных льгот допускается не проводить в отношении:</w:t>
      </w:r>
    </w:p>
    <w:p w:rsidR="00AC3C90" w:rsidRPr="00AC3C90"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11" w:name="sub_101721"/>
      <w:r w:rsidRPr="00AC3C90">
        <w:rPr>
          <w:rFonts w:ascii="Times New Roman CYR" w:hAnsi="Times New Roman CYR" w:cs="Times New Roman CYR"/>
          <w:sz w:val="24"/>
          <w:szCs w:val="24"/>
        </w:rPr>
        <w:t>а) льгот, обусловливающих налоговые расходы, по которым на момент проведения оценки эффективности налоговых расходов отсутствуют фискальные характеристики;</w:t>
      </w:r>
    </w:p>
    <w:p w:rsidR="00AC3C90" w:rsidRPr="00AC3C90"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bookmarkStart w:id="12" w:name="sub_101722"/>
      <w:bookmarkEnd w:id="11"/>
      <w:r w:rsidRPr="00AC3C90">
        <w:rPr>
          <w:rFonts w:ascii="Times New Roman CYR" w:hAnsi="Times New Roman CYR" w:cs="Times New Roman CYR"/>
          <w:sz w:val="24"/>
          <w:szCs w:val="24"/>
        </w:rPr>
        <w:t>б) налоговых расходов, обусловленных льготами, срок действия которых составляет менее одного года.</w:t>
      </w:r>
    </w:p>
    <w:bookmarkEnd w:id="12"/>
    <w:p w:rsidR="00AC3C90" w:rsidRPr="00AC3C90"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p>
    <w:bookmarkEnd w:id="10"/>
    <w:p w:rsidR="00AC3C90" w:rsidRPr="00B25285" w:rsidRDefault="005F54E6" w:rsidP="003D1E33">
      <w:pPr>
        <w:ind w:firstLine="708"/>
        <w:jc w:val="both"/>
        <w:rPr>
          <w:rFonts w:ascii="Times New Roman CYR" w:hAnsi="Times New Roman CYR" w:cs="Times New Roman CYR"/>
          <w:sz w:val="24"/>
          <w:szCs w:val="24"/>
        </w:rPr>
      </w:pPr>
      <w:r w:rsidRPr="00B25285">
        <w:rPr>
          <w:rFonts w:ascii="Times New Roman" w:hAnsi="Times New Roman" w:cs="Times New Roman"/>
          <w:bCs/>
          <w:sz w:val="24"/>
          <w:szCs w:val="24"/>
        </w:rPr>
        <w:t>17</w:t>
      </w:r>
      <w:r w:rsidR="00AC3C90" w:rsidRPr="00B25285">
        <w:rPr>
          <w:rFonts w:ascii="Times New Roman CYR" w:hAnsi="Times New Roman CYR" w:cs="Times New Roman CYR"/>
          <w:sz w:val="24"/>
          <w:szCs w:val="24"/>
        </w:rPr>
        <w:t xml:space="preserve"> В целях оценки результативности стимулирующих налоговых расходов, обусловленных льготами налогу на имущество организаций, кураторами налоговых расходов рассчитывается оценка совокупного бюджетного эффекта (самоокупаемости) указанных налоговых расходов в соответствии с </w:t>
      </w:r>
      <w:hyperlink w:anchor="sub_1019" w:history="1">
        <w:r w:rsidR="00AC3C90" w:rsidRPr="00B25285">
          <w:rPr>
            <w:rFonts w:ascii="Times New Roman CYR" w:hAnsi="Times New Roman CYR" w:cs="Times New Roman CYR"/>
            <w:sz w:val="24"/>
            <w:szCs w:val="24"/>
          </w:rPr>
          <w:t>пунктами 18</w:t>
        </w:r>
      </w:hyperlink>
      <w:r w:rsidR="00AC3C90" w:rsidRPr="00B25285">
        <w:rPr>
          <w:rFonts w:ascii="Times New Roman CYR" w:hAnsi="Times New Roman CYR" w:cs="Times New Roman CYR"/>
          <w:sz w:val="24"/>
          <w:szCs w:val="24"/>
        </w:rPr>
        <w:t xml:space="preserve"> и </w:t>
      </w:r>
      <w:hyperlink w:anchor="sub_1020" w:history="1">
        <w:r w:rsidR="00AC3C90" w:rsidRPr="00B25285">
          <w:rPr>
            <w:rFonts w:ascii="Times New Roman CYR" w:hAnsi="Times New Roman CYR" w:cs="Times New Roman CYR"/>
            <w:sz w:val="24"/>
            <w:szCs w:val="24"/>
          </w:rPr>
          <w:t>19</w:t>
        </w:r>
      </w:hyperlink>
      <w:r w:rsidR="00AC3C90" w:rsidRPr="00B25285">
        <w:rPr>
          <w:rFonts w:ascii="Times New Roman CYR" w:hAnsi="Times New Roman CYR" w:cs="Times New Roman CYR"/>
          <w:sz w:val="24"/>
          <w:szCs w:val="24"/>
        </w:rPr>
        <w:t xml:space="preserve"> настоящего Порядка.</w:t>
      </w:r>
    </w:p>
    <w:p w:rsidR="00AC3C90" w:rsidRPr="00AC3C90" w:rsidRDefault="00AC3C90" w:rsidP="003D1E33">
      <w:pPr>
        <w:widowControl w:val="0"/>
        <w:autoSpaceDE w:val="0"/>
        <w:autoSpaceDN w:val="0"/>
        <w:adjustRightInd w:val="0"/>
        <w:spacing w:after="0"/>
        <w:ind w:firstLine="720"/>
        <w:jc w:val="both"/>
        <w:rPr>
          <w:rFonts w:ascii="Times New Roman CYR" w:hAnsi="Times New Roman CYR" w:cs="Times New Roman CYR"/>
          <w:sz w:val="24"/>
          <w:szCs w:val="24"/>
        </w:rPr>
      </w:pPr>
      <w:r w:rsidRPr="00AC3C90">
        <w:rPr>
          <w:rFonts w:ascii="Times New Roman CYR" w:hAnsi="Times New Roman CYR" w:cs="Times New Roman CYR"/>
          <w:sz w:val="24"/>
          <w:szCs w:val="24"/>
        </w:rPr>
        <w:t xml:space="preserve">Оценка совокупного бюджетного эффекта (самоокупаемости) стимулирующих налоговых расходов определяется кураторами налоговых расходов </w:t>
      </w:r>
      <w:r w:rsidRPr="00B25285">
        <w:rPr>
          <w:rFonts w:ascii="Times New Roman CYR" w:hAnsi="Times New Roman CYR" w:cs="Times New Roman CYR"/>
          <w:sz w:val="24"/>
          <w:szCs w:val="24"/>
        </w:rPr>
        <w:t xml:space="preserve">Порецкого муниципального округа </w:t>
      </w:r>
      <w:r w:rsidRPr="00AC3C90">
        <w:rPr>
          <w:rFonts w:ascii="Times New Roman CYR" w:hAnsi="Times New Roman CYR" w:cs="Times New Roman CYR"/>
          <w:sz w:val="24"/>
          <w:szCs w:val="24"/>
        </w:rPr>
        <w:t>Чувашской Республики отдельно по каждому налоговому расходу. В случае если для отдельных категорий плательщиков, имеющих право на льготы, предоставлены льготы по нескольким видам налогов, оценка совокупного бюджетного эффекта (самоокупаемости) налоговых расходов определяется в целом по указанной категории плательщиков.</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18. Оценка совокупного бюджетного эффекта (самоокупаемости) стимулирующих налоговых расходов Порецкого муниципального округа Чувашской Республики определяется за период с начала действия для плательщиков соответствующих льгот или за 5 отчетных лет, а в случае, если указанные льготы действуют более 6 лет, - на день проведения оценки эффективности налогового расхода по следующей формуле:</w:t>
      </w:r>
    </w:p>
    <w:p w:rsidR="005F54E6" w:rsidRPr="00B25285" w:rsidRDefault="00AC3C90" w:rsidP="003D1E33">
      <w:pPr>
        <w:pStyle w:val="ConsPlusNormal"/>
        <w:spacing w:line="276" w:lineRule="auto"/>
        <w:jc w:val="center"/>
        <w:rPr>
          <w:rFonts w:ascii="TimesET" w:hAnsi="TimesET"/>
          <w:sz w:val="24"/>
          <w:szCs w:val="24"/>
        </w:rPr>
      </w:pPr>
      <w:r w:rsidRPr="00B25285">
        <w:rPr>
          <w:noProof/>
          <w:sz w:val="24"/>
          <w:szCs w:val="24"/>
        </w:rPr>
        <w:lastRenderedPageBreak/>
        <w:drawing>
          <wp:inline distT="0" distB="0" distL="0" distR="0">
            <wp:extent cx="2543175" cy="685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3175" cy="685800"/>
                    </a:xfrm>
                    <a:prstGeom prst="rect">
                      <a:avLst/>
                    </a:prstGeom>
                    <a:noFill/>
                    <a:ln>
                      <a:noFill/>
                    </a:ln>
                  </pic:spPr>
                </pic:pic>
              </a:graphicData>
            </a:graphic>
          </wp:inline>
        </w:drawing>
      </w:r>
      <w:r w:rsidR="005F54E6" w:rsidRPr="00B25285">
        <w:rPr>
          <w:rFonts w:ascii="TimesET" w:hAnsi="TimesET"/>
          <w:noProof/>
          <w:position w:val="-28"/>
          <w:sz w:val="24"/>
          <w:szCs w:val="24"/>
        </w:rPr>
        <w:drawing>
          <wp:inline distT="0" distB="0" distL="0" distR="0">
            <wp:extent cx="2222500" cy="499745"/>
            <wp:effectExtent l="0" t="0" r="0" b="0"/>
            <wp:docPr id="1" name="Рисунок 1" descr="base_1_322467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22467_32768"/>
                    <pic:cNvPicPr preferRelativeResize="0">
                      <a:picLocks noChangeArrowheads="1"/>
                    </pic:cNvPicPr>
                  </pic:nvPicPr>
                  <pic:blipFill>
                    <a:blip r:embed="rId14"/>
                    <a:srcRect/>
                    <a:stretch>
                      <a:fillRect/>
                    </a:stretch>
                  </pic:blipFill>
                  <pic:spPr bwMode="auto">
                    <a:xfrm>
                      <a:off x="0" y="0"/>
                      <a:ext cx="2222500" cy="499745"/>
                    </a:xfrm>
                    <a:custGeom>
                      <a:avLst/>
                      <a:gdLst/>
                      <a:ahLst/>
                      <a:cxnLst/>
                      <a:rect l="0" t="0" r="r" b="b"/>
                      <a:pathLst/>
                    </a:custGeom>
                    <a:noFill/>
                    <a:ln w="9525">
                      <a:noFill/>
                      <a:miter lim="800000"/>
                      <a:headEnd/>
                      <a:tailEnd/>
                    </a:ln>
                  </pic:spPr>
                </pic:pic>
              </a:graphicData>
            </a:graphic>
          </wp:inline>
        </w:drawing>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где:</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Е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оценка совокупного бюджетного эффекта (самоокупаемости) стимулирующих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noProof/>
          <w:position w:val="-12"/>
          <w:sz w:val="24"/>
          <w:szCs w:val="24"/>
        </w:rPr>
        <w:drawing>
          <wp:inline distT="0" distB="0" distL="0" distR="0">
            <wp:extent cx="372110" cy="32956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372110" cy="329565"/>
                    </a:xfrm>
                    <a:prstGeom prst="rect">
                      <a:avLst/>
                    </a:prstGeom>
                    <a:noFill/>
                    <a:ln w="9525">
                      <a:noFill/>
                      <a:miter lim="800000"/>
                      <a:headEnd/>
                      <a:tailEnd/>
                    </a:ln>
                  </pic:spPr>
                </pic:pic>
              </a:graphicData>
            </a:graphic>
          </wp:inline>
        </w:drawing>
      </w:r>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знак суммирования;</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i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порядковый номер i-</w:t>
      </w:r>
      <w:proofErr w:type="spellStart"/>
      <w:r w:rsidRPr="00B25285">
        <w:rPr>
          <w:rFonts w:ascii="Times New Roman" w:hAnsi="Times New Roman" w:cs="Times New Roman"/>
          <w:bCs/>
          <w:sz w:val="24"/>
          <w:szCs w:val="24"/>
        </w:rPr>
        <w:t>го</w:t>
      </w:r>
      <w:proofErr w:type="spellEnd"/>
      <w:r w:rsidRPr="00B25285">
        <w:rPr>
          <w:rFonts w:ascii="Times New Roman" w:hAnsi="Times New Roman" w:cs="Times New Roman"/>
          <w:bCs/>
          <w:sz w:val="24"/>
          <w:szCs w:val="24"/>
        </w:rPr>
        <w:t xml:space="preserve"> года, имеющий значение от 1 до 5;</w:t>
      </w:r>
    </w:p>
    <w:p w:rsidR="005F54E6" w:rsidRPr="00B25285" w:rsidRDefault="005F54E6" w:rsidP="003D1E33">
      <w:pPr>
        <w:ind w:firstLine="709"/>
        <w:jc w:val="both"/>
        <w:rPr>
          <w:rFonts w:ascii="Times New Roman" w:hAnsi="Times New Roman" w:cs="Times New Roman"/>
          <w:bCs/>
          <w:sz w:val="24"/>
          <w:szCs w:val="24"/>
        </w:rPr>
      </w:pPr>
      <w:proofErr w:type="spellStart"/>
      <w:r w:rsidRPr="00B25285">
        <w:rPr>
          <w:rFonts w:ascii="Times New Roman" w:hAnsi="Times New Roman" w:cs="Times New Roman"/>
          <w:bCs/>
          <w:sz w:val="24"/>
          <w:szCs w:val="24"/>
        </w:rPr>
        <w:t>m</w:t>
      </w:r>
      <w:r w:rsidRPr="00B25285">
        <w:rPr>
          <w:rFonts w:ascii="Times New Roman" w:hAnsi="Times New Roman" w:cs="Times New Roman"/>
          <w:bCs/>
          <w:sz w:val="24"/>
          <w:szCs w:val="24"/>
          <w:vertAlign w:val="subscript"/>
        </w:rPr>
        <w:t>i</w:t>
      </w:r>
      <w:proofErr w:type="spellEnd"/>
      <w:r w:rsidRPr="00B25285">
        <w:rPr>
          <w:rFonts w:ascii="Times New Roman" w:hAnsi="Times New Roman" w:cs="Times New Roman"/>
          <w:bCs/>
          <w:sz w:val="24"/>
          <w:szCs w:val="24"/>
        </w:rPr>
        <w:t xml:space="preserve"> - количество плательщиков, воспользовавшихся льготой в i-м году;</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j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порядковый номер плательщика, имеющий значение от 1 до </w:t>
      </w:r>
      <w:proofErr w:type="spellStart"/>
      <w:r w:rsidRPr="00B25285">
        <w:rPr>
          <w:rFonts w:ascii="Times New Roman" w:hAnsi="Times New Roman" w:cs="Times New Roman"/>
          <w:bCs/>
          <w:sz w:val="24"/>
          <w:szCs w:val="24"/>
        </w:rPr>
        <w:t>m</w:t>
      </w:r>
      <w:r w:rsidRPr="00B25285">
        <w:rPr>
          <w:rFonts w:ascii="Times New Roman" w:hAnsi="Times New Roman" w:cs="Times New Roman"/>
          <w:bCs/>
          <w:sz w:val="24"/>
          <w:szCs w:val="24"/>
          <w:vertAlign w:val="subscript"/>
        </w:rPr>
        <w:t>i</w:t>
      </w:r>
      <w:proofErr w:type="spellEnd"/>
      <w:r w:rsidRPr="00B25285">
        <w:rPr>
          <w:rFonts w:ascii="Times New Roman" w:hAnsi="Times New Roman" w:cs="Times New Roman"/>
          <w:bCs/>
          <w:sz w:val="24"/>
          <w:szCs w:val="24"/>
        </w:rPr>
        <w:t>;</w:t>
      </w:r>
    </w:p>
    <w:p w:rsidR="005F54E6" w:rsidRPr="00B25285" w:rsidRDefault="005F54E6" w:rsidP="003D1E33">
      <w:pPr>
        <w:ind w:firstLine="709"/>
        <w:jc w:val="both"/>
        <w:rPr>
          <w:rFonts w:ascii="Times New Roman" w:hAnsi="Times New Roman" w:cs="Times New Roman"/>
          <w:bCs/>
          <w:sz w:val="24"/>
          <w:szCs w:val="24"/>
        </w:rPr>
      </w:pPr>
      <w:proofErr w:type="spellStart"/>
      <w:r w:rsidRPr="00B25285">
        <w:rPr>
          <w:rFonts w:ascii="Times New Roman" w:hAnsi="Times New Roman" w:cs="Times New Roman"/>
          <w:bCs/>
          <w:sz w:val="24"/>
          <w:szCs w:val="24"/>
        </w:rPr>
        <w:t>N</w:t>
      </w:r>
      <w:r w:rsidRPr="00B25285">
        <w:rPr>
          <w:rFonts w:ascii="Times New Roman" w:hAnsi="Times New Roman" w:cs="Times New Roman"/>
          <w:bCs/>
          <w:sz w:val="24"/>
          <w:szCs w:val="24"/>
          <w:vertAlign w:val="subscript"/>
        </w:rPr>
        <w:t>ij</w:t>
      </w:r>
      <w:proofErr w:type="spellEnd"/>
      <w:r w:rsidRPr="00B25285">
        <w:rPr>
          <w:rFonts w:ascii="Times New Roman" w:hAnsi="Times New Roman" w:cs="Times New Roman"/>
          <w:bCs/>
          <w:sz w:val="24"/>
          <w:szCs w:val="24"/>
        </w:rPr>
        <w:t xml:space="preserve"> - объем налогов, задекларированных для уплаты в консолидированный бюджет Порецкого муниципального округа Чувашской Республики j-м плательщиком в i-м году. </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При определении объема налогов, задекларированных для уплаты в бюджет Порецкого муниципального округа Чувашской Республики плательщиками, учитываются начисления по налогу на прибыль организаций, налогу на доходы физических лиц, налогу на имущество организаций, транспортному налогу, налогам, подлежащим уплате в связи с применением специальных налоговых режимов (за исключением системы налогообложения при выполнении соглашений о разделе продукции), и земельному налогу. </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В случае если на день проведения оценки совокупного бюджетного эффекта (самоокупаемости) стимулирующих налоговых расходов Порецкого муниципального округа Чувашской Республики для плательщиков, имеющих право на льготы, льготы действуют менее 6 лет, объемы налогов, подлежащих уплате в консолидированный бюджет Порецкого муниципального округа Чувашской Республики, оцениваются (прогнозируются) по данным куратора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proofErr w:type="spellStart"/>
      <w:r w:rsidRPr="00B25285">
        <w:rPr>
          <w:rFonts w:ascii="Times New Roman" w:hAnsi="Times New Roman" w:cs="Times New Roman"/>
          <w:bCs/>
          <w:sz w:val="24"/>
          <w:szCs w:val="24"/>
        </w:rPr>
        <w:t>B</w:t>
      </w:r>
      <w:r w:rsidRPr="00B25285">
        <w:rPr>
          <w:rFonts w:ascii="Times New Roman" w:hAnsi="Times New Roman" w:cs="Times New Roman"/>
          <w:bCs/>
          <w:sz w:val="24"/>
          <w:szCs w:val="24"/>
          <w:vertAlign w:val="subscript"/>
        </w:rPr>
        <w:t>oj</w:t>
      </w:r>
      <w:proofErr w:type="spellEnd"/>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базовый объем налогов, задекларированных для уплаты в консолидированный бюджет Порецкого муниципального округа Чувашской Республики j-м плательщиком в базовом году;</w:t>
      </w:r>
    </w:p>
    <w:p w:rsidR="005F54E6" w:rsidRPr="00B25285" w:rsidRDefault="005F54E6" w:rsidP="003D1E33">
      <w:pPr>
        <w:ind w:firstLine="709"/>
        <w:jc w:val="both"/>
        <w:rPr>
          <w:rFonts w:ascii="Times New Roman" w:hAnsi="Times New Roman" w:cs="Times New Roman"/>
          <w:bCs/>
          <w:sz w:val="24"/>
          <w:szCs w:val="24"/>
        </w:rPr>
      </w:pPr>
      <w:proofErr w:type="spellStart"/>
      <w:r w:rsidRPr="00B25285">
        <w:rPr>
          <w:rFonts w:ascii="Times New Roman" w:hAnsi="Times New Roman" w:cs="Times New Roman"/>
          <w:bCs/>
          <w:sz w:val="24"/>
          <w:szCs w:val="24"/>
        </w:rPr>
        <w:t>g</w:t>
      </w:r>
      <w:r w:rsidRPr="00B25285">
        <w:rPr>
          <w:rFonts w:ascii="Times New Roman" w:hAnsi="Times New Roman" w:cs="Times New Roman"/>
          <w:bCs/>
          <w:sz w:val="24"/>
          <w:szCs w:val="24"/>
          <w:vertAlign w:val="subscript"/>
        </w:rPr>
        <w:t>i</w:t>
      </w:r>
      <w:proofErr w:type="spellEnd"/>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номинальный темп прироста налоговых доходов консолидированных бюджетов субъектов Российской Федерации в i-м году по отношению к показателям базового года.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В соответствии с Общими требованиями номинальный темп прироста налоговых доходов консолидированных бюджетов субъектов Российской Федерации определяется Министерством финансов Российской Федерации и доводится до субъектов Российской Федерации не позднее 1 мая текущего финансового года;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r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расчетная стоимость среднесрочных рыночных заимствований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lastRenderedPageBreak/>
        <w:t>19. Базовый объем налогов, задекларированных для уплаты в бюджет</w:t>
      </w:r>
      <w:r w:rsidR="00AC3C90" w:rsidRPr="00B25285">
        <w:rPr>
          <w:rFonts w:ascii="Times New Roman" w:hAnsi="Times New Roman" w:cs="Times New Roman"/>
          <w:bCs/>
          <w:sz w:val="24"/>
          <w:szCs w:val="24"/>
        </w:rPr>
        <w:t xml:space="preserve"> Порецкого муниципального округа</w:t>
      </w:r>
      <w:r w:rsidRPr="00B25285">
        <w:rPr>
          <w:rFonts w:ascii="Times New Roman" w:hAnsi="Times New Roman" w:cs="Times New Roman"/>
          <w:bCs/>
          <w:sz w:val="24"/>
          <w:szCs w:val="24"/>
        </w:rPr>
        <w:t xml:space="preserve"> Чувашской Республики j-м плательщиком в базовом году, рассчитывается по следующей формуле:</w:t>
      </w:r>
    </w:p>
    <w:p w:rsidR="005F54E6" w:rsidRPr="00B25285" w:rsidRDefault="005F54E6" w:rsidP="003D1E33">
      <w:pPr>
        <w:ind w:firstLine="540"/>
        <w:jc w:val="both"/>
        <w:rPr>
          <w:rFonts w:ascii="Times New Roman" w:hAnsi="Times New Roman" w:cs="Times New Roman"/>
          <w:bCs/>
          <w:sz w:val="24"/>
          <w:szCs w:val="24"/>
        </w:rPr>
      </w:pP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B</w:t>
      </w:r>
      <w:r w:rsidRPr="00B25285">
        <w:rPr>
          <w:rFonts w:ascii="Times New Roman" w:hAnsi="Times New Roman" w:cs="Times New Roman"/>
          <w:bCs/>
          <w:sz w:val="24"/>
          <w:szCs w:val="24"/>
          <w:vertAlign w:val="subscript"/>
        </w:rPr>
        <w:t>0j</w:t>
      </w:r>
      <w:r w:rsidRPr="00B25285">
        <w:rPr>
          <w:rFonts w:ascii="Times New Roman" w:hAnsi="Times New Roman" w:cs="Times New Roman"/>
          <w:bCs/>
          <w:sz w:val="24"/>
          <w:szCs w:val="24"/>
        </w:rPr>
        <w:t xml:space="preserve"> = N</w:t>
      </w:r>
      <w:r w:rsidRPr="00B25285">
        <w:rPr>
          <w:rFonts w:ascii="Times New Roman" w:hAnsi="Times New Roman" w:cs="Times New Roman"/>
          <w:bCs/>
          <w:sz w:val="24"/>
          <w:szCs w:val="24"/>
          <w:vertAlign w:val="subscript"/>
        </w:rPr>
        <w:t>0j</w:t>
      </w:r>
      <w:r w:rsidRPr="00B25285">
        <w:rPr>
          <w:rFonts w:ascii="Times New Roman" w:hAnsi="Times New Roman" w:cs="Times New Roman"/>
          <w:bCs/>
          <w:sz w:val="24"/>
          <w:szCs w:val="24"/>
        </w:rPr>
        <w:t xml:space="preserve"> + L</w:t>
      </w:r>
      <w:r w:rsidRPr="00B25285">
        <w:rPr>
          <w:rFonts w:ascii="Times New Roman" w:hAnsi="Times New Roman" w:cs="Times New Roman"/>
          <w:bCs/>
          <w:sz w:val="24"/>
          <w:szCs w:val="24"/>
          <w:vertAlign w:val="subscript"/>
        </w:rPr>
        <w:t>0j</w:t>
      </w:r>
      <w:r w:rsidRPr="00B25285">
        <w:rPr>
          <w:rFonts w:ascii="Times New Roman" w:hAnsi="Times New Roman" w:cs="Times New Roman"/>
          <w:bCs/>
          <w:sz w:val="24"/>
          <w:szCs w:val="24"/>
        </w:rPr>
        <w:t xml:space="preserve">, </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где:</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B</w:t>
      </w:r>
      <w:r w:rsidRPr="00B25285">
        <w:rPr>
          <w:rFonts w:ascii="Times New Roman" w:hAnsi="Times New Roman" w:cs="Times New Roman"/>
          <w:bCs/>
          <w:sz w:val="24"/>
          <w:szCs w:val="24"/>
          <w:vertAlign w:val="subscript"/>
        </w:rPr>
        <w:t>0j</w:t>
      </w:r>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базовый объем налогов, задекларированных для уплаты в консолидированный бюджет Порецкого муниципального округа Чувашской Республики j-м плательщиком в базовом году;</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N</w:t>
      </w:r>
      <w:r w:rsidRPr="00B25285">
        <w:rPr>
          <w:rFonts w:ascii="Times New Roman" w:hAnsi="Times New Roman" w:cs="Times New Roman"/>
          <w:bCs/>
          <w:sz w:val="24"/>
          <w:szCs w:val="24"/>
          <w:vertAlign w:val="subscript"/>
        </w:rPr>
        <w:t>0j</w:t>
      </w:r>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объем налогов, задекларированных для уплаты в консолидированный бюджет Порецкого муниципального округа Чувашской Республики j-м плательщиком в базовом году;</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L</w:t>
      </w:r>
      <w:r w:rsidRPr="00B25285">
        <w:rPr>
          <w:rFonts w:ascii="Times New Roman" w:hAnsi="Times New Roman" w:cs="Times New Roman"/>
          <w:bCs/>
          <w:sz w:val="24"/>
          <w:szCs w:val="24"/>
          <w:vertAlign w:val="subscript"/>
        </w:rPr>
        <w:t>0j</w:t>
      </w:r>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объем льгот, предоставленных j-</w:t>
      </w:r>
      <w:proofErr w:type="spellStart"/>
      <w:r w:rsidRPr="00B25285">
        <w:rPr>
          <w:rFonts w:ascii="Times New Roman" w:hAnsi="Times New Roman" w:cs="Times New Roman"/>
          <w:bCs/>
          <w:sz w:val="24"/>
          <w:szCs w:val="24"/>
        </w:rPr>
        <w:t>му</w:t>
      </w:r>
      <w:proofErr w:type="spellEnd"/>
      <w:r w:rsidRPr="00B25285">
        <w:rPr>
          <w:rFonts w:ascii="Times New Roman" w:hAnsi="Times New Roman" w:cs="Times New Roman"/>
          <w:bCs/>
          <w:sz w:val="24"/>
          <w:szCs w:val="24"/>
        </w:rPr>
        <w:t xml:space="preserve"> плательщику в базовом году.</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Под базовым годом понимается год, предшествующий году начала получения j-м плательщиком льготы, либо 6-й год, предшествующий отчетному году, если льгота предоставляется плательщику более 6 лет.</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20. Расчетная стоимость среднесрочных рыночных</w:t>
      </w:r>
      <w:r w:rsidR="00AC3C90" w:rsidRPr="00B25285">
        <w:rPr>
          <w:rFonts w:ascii="Times New Roman" w:hAnsi="Times New Roman" w:cs="Times New Roman"/>
          <w:bCs/>
          <w:sz w:val="24"/>
          <w:szCs w:val="24"/>
        </w:rPr>
        <w:t xml:space="preserve"> заимствований</w:t>
      </w:r>
      <w:r w:rsidRPr="00B25285">
        <w:rPr>
          <w:rFonts w:ascii="Times New Roman" w:hAnsi="Times New Roman" w:cs="Times New Roman"/>
          <w:bCs/>
          <w:sz w:val="24"/>
          <w:szCs w:val="24"/>
        </w:rPr>
        <w:t xml:space="preserve"> рассчитывается по следующей формуле:</w:t>
      </w:r>
    </w:p>
    <w:p w:rsidR="005F54E6" w:rsidRPr="00B25285" w:rsidRDefault="005F54E6" w:rsidP="003D1E33">
      <w:pPr>
        <w:jc w:val="both"/>
        <w:rPr>
          <w:rFonts w:ascii="Times New Roman" w:hAnsi="Times New Roman" w:cs="Times New Roman"/>
          <w:bCs/>
          <w:sz w:val="24"/>
          <w:szCs w:val="24"/>
        </w:rPr>
      </w:pP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r = </w:t>
      </w:r>
      <w:proofErr w:type="spellStart"/>
      <w:r w:rsidRPr="00B25285">
        <w:rPr>
          <w:rFonts w:ascii="Times New Roman" w:hAnsi="Times New Roman" w:cs="Times New Roman"/>
          <w:bCs/>
          <w:sz w:val="24"/>
          <w:szCs w:val="24"/>
        </w:rPr>
        <w:t>i</w:t>
      </w:r>
      <w:r w:rsidRPr="00B25285">
        <w:rPr>
          <w:rFonts w:ascii="Times New Roman" w:hAnsi="Times New Roman" w:cs="Times New Roman"/>
          <w:bCs/>
          <w:sz w:val="24"/>
          <w:szCs w:val="24"/>
          <w:vertAlign w:val="subscript"/>
        </w:rPr>
        <w:t>инф</w:t>
      </w:r>
      <w:proofErr w:type="spellEnd"/>
      <w:r w:rsidRPr="00B25285">
        <w:rPr>
          <w:rFonts w:ascii="Times New Roman" w:hAnsi="Times New Roman" w:cs="Times New Roman"/>
          <w:bCs/>
          <w:sz w:val="24"/>
          <w:szCs w:val="24"/>
        </w:rPr>
        <w:t xml:space="preserve"> + p + c, </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где:</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r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расчетная стоимость среднесрочных рыночных заимствований Чувашской Республики;</w:t>
      </w:r>
    </w:p>
    <w:p w:rsidR="005F54E6" w:rsidRPr="00B25285" w:rsidRDefault="005F54E6" w:rsidP="003D1E33">
      <w:pPr>
        <w:ind w:firstLine="709"/>
        <w:jc w:val="both"/>
        <w:rPr>
          <w:rFonts w:ascii="Times New Roman" w:hAnsi="Times New Roman" w:cs="Times New Roman"/>
          <w:bCs/>
          <w:sz w:val="24"/>
          <w:szCs w:val="24"/>
        </w:rPr>
      </w:pPr>
      <w:proofErr w:type="spellStart"/>
      <w:r w:rsidRPr="00B25285">
        <w:rPr>
          <w:rFonts w:ascii="Times New Roman" w:hAnsi="Times New Roman" w:cs="Times New Roman"/>
          <w:bCs/>
          <w:sz w:val="24"/>
          <w:szCs w:val="24"/>
        </w:rPr>
        <w:t>i</w:t>
      </w:r>
      <w:r w:rsidRPr="00B25285">
        <w:rPr>
          <w:rFonts w:ascii="Times New Roman" w:hAnsi="Times New Roman" w:cs="Times New Roman"/>
          <w:bCs/>
          <w:sz w:val="24"/>
          <w:szCs w:val="24"/>
          <w:vertAlign w:val="subscript"/>
        </w:rPr>
        <w:t>инф</w:t>
      </w:r>
      <w:proofErr w:type="spellEnd"/>
      <w:r w:rsidRPr="00B25285">
        <w:rPr>
          <w:rFonts w:ascii="Times New Roman" w:hAnsi="Times New Roman" w:cs="Times New Roman"/>
          <w:bCs/>
          <w:sz w:val="24"/>
          <w:szCs w:val="24"/>
        </w:rPr>
        <w:t xml:space="preserve">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целевой уровень инфляции (4,0 процента);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p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реальная процентная ставка, определяемая на уровне 2,5 процента;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 xml:space="preserve">c </w:t>
      </w:r>
      <w:r w:rsidRPr="00B25285">
        <w:rPr>
          <w:rFonts w:ascii="Times New Roman" w:hAnsi="Times New Roman" w:cs="Times New Roman"/>
          <w:sz w:val="24"/>
          <w:szCs w:val="24"/>
        </w:rPr>
        <w:t>–</w:t>
      </w:r>
      <w:r w:rsidRPr="00B25285">
        <w:rPr>
          <w:rFonts w:ascii="Times New Roman" w:hAnsi="Times New Roman" w:cs="Times New Roman"/>
          <w:bCs/>
          <w:sz w:val="24"/>
          <w:szCs w:val="24"/>
        </w:rPr>
        <w:t xml:space="preserve"> кредитная премия за риск, рассчитываемая для целей Порядка в зависимости от отношения объема муниципального долга Порецкого муниципального округа Чувашской Республики по состоянию на 1 января текущего финансового года к объему налоговых и неналоговых доходов консолидированного бюджета Порецкого муниципального округа Чувашской Республики за отчетный период (в случае если указанное отношение составляет менее 50,0 процента, кредитная премия за риск принимается равной 1,0 процента; в случае если указанное отношение составляет от 50,0 до 100,0 процента, кредитная премия за риск принимается равной 2,0 процента; в случае если указанное отношение составляет более 100,0 процента, кредитная премия за риск принимается равной 3,0 процента).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lastRenderedPageBreak/>
        <w:t>21. По итогам оценки эффективности налоговых расходов Порецкого муниципального округа Чувашской Республики куратор налоговых расходов Порецкого муниципального округа Чувашской Республики формирует выводы о достижении целевых характеристик налогового расхода Порецкого муниципального округа Чувашской Республики, вкладе налогового расхода Порецкого муниципального округа Чувашской Республики в достижение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а также о наличии или об отсутствии более результативных (менее затратных для консолидированного бюджета Чувашской Республики) альтернативных механизмов достижения целей муниципальной программы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Выводы по результатам оценки эффективности налогового расхода представляются в финансовый отдел в сроки, установленные пунктом 7 настоящего Порядка.</w:t>
      </w:r>
    </w:p>
    <w:p w:rsidR="005F54E6" w:rsidRPr="00B25285" w:rsidRDefault="005F54E6" w:rsidP="003D1E33">
      <w:pPr>
        <w:ind w:firstLine="709"/>
        <w:jc w:val="both"/>
        <w:rPr>
          <w:rFonts w:ascii="Times New Roman" w:hAnsi="Times New Roman" w:cs="Times New Roman"/>
          <w:bCs/>
          <w:sz w:val="24"/>
          <w:szCs w:val="24"/>
        </w:rPr>
      </w:pPr>
    </w:p>
    <w:p w:rsidR="005F54E6" w:rsidRPr="00B25285" w:rsidRDefault="005F54E6" w:rsidP="003D1E33">
      <w:pPr>
        <w:ind w:firstLine="709"/>
        <w:jc w:val="center"/>
        <w:rPr>
          <w:rFonts w:ascii="Times New Roman" w:hAnsi="Times New Roman" w:cs="Times New Roman"/>
          <w:b/>
          <w:bCs/>
          <w:sz w:val="24"/>
          <w:szCs w:val="24"/>
        </w:rPr>
      </w:pPr>
      <w:r w:rsidRPr="00B25285">
        <w:rPr>
          <w:rFonts w:ascii="Times New Roman" w:hAnsi="Times New Roman" w:cs="Times New Roman"/>
          <w:b/>
          <w:bCs/>
          <w:sz w:val="24"/>
          <w:szCs w:val="24"/>
          <w:lang w:val="en-US"/>
        </w:rPr>
        <w:t>IV</w:t>
      </w:r>
      <w:r w:rsidRPr="00B25285">
        <w:rPr>
          <w:rFonts w:ascii="Times New Roman" w:hAnsi="Times New Roman" w:cs="Times New Roman"/>
          <w:b/>
          <w:bCs/>
          <w:sz w:val="24"/>
          <w:szCs w:val="24"/>
        </w:rPr>
        <w:t>. Обобщение результатов оценки эффективности налоговых расходов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sz w:val="24"/>
          <w:szCs w:val="24"/>
        </w:rPr>
        <w:t xml:space="preserve">22. </w:t>
      </w:r>
      <w:r w:rsidRPr="00B25285">
        <w:rPr>
          <w:rFonts w:ascii="Times New Roman" w:hAnsi="Times New Roman" w:cs="Times New Roman"/>
          <w:bCs/>
          <w:sz w:val="24"/>
          <w:szCs w:val="24"/>
        </w:rPr>
        <w:t>Финансовый отдел обобщает результаты</w:t>
      </w:r>
      <w:r w:rsidRPr="00B25285">
        <w:rPr>
          <w:rFonts w:ascii="Times New Roman" w:hAnsi="Times New Roman" w:cs="Times New Roman"/>
          <w:bCs/>
          <w:color w:val="FF0000"/>
          <w:sz w:val="24"/>
          <w:szCs w:val="24"/>
        </w:rPr>
        <w:t xml:space="preserve"> </w:t>
      </w:r>
      <w:r w:rsidRPr="00B25285">
        <w:rPr>
          <w:rFonts w:ascii="Times New Roman" w:hAnsi="Times New Roman" w:cs="Times New Roman"/>
          <w:bCs/>
          <w:sz w:val="24"/>
          <w:szCs w:val="24"/>
        </w:rPr>
        <w:t>оценки эффективности налоговых расходов Порецкого муниципального округа Чувашской Республики на основе данных, представленных кураторами налоговых расходов Порецкого муниципального округа Чувашской Республики, и направляет их в администрацию Порецкого муниципального округа Чувашской Республики до 5 августа.</w:t>
      </w:r>
    </w:p>
    <w:p w:rsidR="005F54E6" w:rsidRPr="00B25285" w:rsidRDefault="005F54E6" w:rsidP="003D1E33">
      <w:pPr>
        <w:ind w:firstLine="709"/>
        <w:jc w:val="both"/>
        <w:rPr>
          <w:rFonts w:ascii="Times New Roman" w:hAnsi="Times New Roman" w:cs="Times New Roman"/>
          <w:bCs/>
          <w:sz w:val="24"/>
          <w:szCs w:val="24"/>
        </w:rPr>
      </w:pPr>
      <w:r w:rsidRPr="00B25285">
        <w:rPr>
          <w:rFonts w:ascii="Times New Roman" w:hAnsi="Times New Roman" w:cs="Times New Roman"/>
          <w:bCs/>
          <w:sz w:val="24"/>
          <w:szCs w:val="24"/>
        </w:rPr>
        <w:t>23. Результаты оценки эффективности налоговых расходов Порецкого муниципального округа Чувашской Республики учитываются при формировании основных направлений бюджетной и налоговой политики Порецкого муниципального округа Чувашской Республики на предстоящий период в сроки, установленные для разработки проекта бюджета Порецкого муниципального округа Чувашской Республики на очередной финансовый год и на плановый период, а также при проведении оценки эффективности реализации муниципальных программ Порецкого муниципального округа Чувашской Республики.</w:t>
      </w:r>
    </w:p>
    <w:p w:rsidR="005F54E6" w:rsidRPr="00B25285" w:rsidRDefault="005F54E6" w:rsidP="003D1E33">
      <w:pPr>
        <w:ind w:firstLine="709"/>
        <w:jc w:val="both"/>
        <w:rPr>
          <w:rFonts w:ascii="Times New Roman" w:hAnsi="Times New Roman" w:cs="Times New Roman"/>
          <w:bCs/>
          <w:sz w:val="24"/>
          <w:szCs w:val="24"/>
        </w:rPr>
      </w:pPr>
    </w:p>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sz w:val="24"/>
          <w:szCs w:val="24"/>
        </w:rPr>
        <w:t>_____________</w:t>
      </w:r>
    </w:p>
    <w:p w:rsidR="005F54E6" w:rsidRPr="00B25285" w:rsidRDefault="005F54E6" w:rsidP="003D1E33">
      <w:pPr>
        <w:rPr>
          <w:rFonts w:ascii="Times New Roman" w:eastAsia="Times New Roman" w:hAnsi="Times New Roman" w:cs="Times New Roman"/>
          <w:kern w:val="1"/>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p>
    <w:p w:rsidR="005F54E6" w:rsidRPr="00B25285" w:rsidRDefault="005F54E6" w:rsidP="003D1E33">
      <w:pPr>
        <w:outlineLvl w:val="0"/>
        <w:rPr>
          <w:rFonts w:ascii="Times New Roman" w:hAnsi="Times New Roman" w:cs="Times New Roman"/>
          <w:sz w:val="24"/>
          <w:szCs w:val="24"/>
        </w:rPr>
      </w:pP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r>
      <w:r w:rsidRPr="00B25285">
        <w:rPr>
          <w:rFonts w:ascii="Times New Roman" w:hAnsi="Times New Roman" w:cs="Times New Roman"/>
          <w:sz w:val="24"/>
          <w:szCs w:val="24"/>
        </w:rPr>
        <w:tab/>
        <w:t xml:space="preserve">Приложение </w:t>
      </w:r>
    </w:p>
    <w:p w:rsidR="005F54E6" w:rsidRPr="00B25285" w:rsidRDefault="005F54E6" w:rsidP="003D1E33">
      <w:pPr>
        <w:jc w:val="right"/>
        <w:rPr>
          <w:rFonts w:ascii="Times New Roman" w:hAnsi="Times New Roman" w:cs="Times New Roman"/>
          <w:sz w:val="24"/>
          <w:szCs w:val="24"/>
        </w:rPr>
      </w:pPr>
      <w:r w:rsidRPr="00B25285">
        <w:rPr>
          <w:rFonts w:ascii="Times New Roman" w:hAnsi="Times New Roman" w:cs="Times New Roman"/>
          <w:sz w:val="24"/>
          <w:szCs w:val="24"/>
        </w:rPr>
        <w:t xml:space="preserve"> к Порядку </w:t>
      </w:r>
      <w:proofErr w:type="gramStart"/>
      <w:r w:rsidRPr="00B25285">
        <w:rPr>
          <w:rFonts w:ascii="Times New Roman" w:hAnsi="Times New Roman" w:cs="Times New Roman"/>
          <w:sz w:val="24"/>
          <w:szCs w:val="24"/>
        </w:rPr>
        <w:t>оценки  налоговых</w:t>
      </w:r>
      <w:proofErr w:type="gramEnd"/>
      <w:r w:rsidRPr="00B25285">
        <w:rPr>
          <w:rFonts w:ascii="Times New Roman" w:hAnsi="Times New Roman" w:cs="Times New Roman"/>
          <w:sz w:val="24"/>
          <w:szCs w:val="24"/>
        </w:rPr>
        <w:t xml:space="preserve"> расходов</w:t>
      </w:r>
    </w:p>
    <w:p w:rsidR="005F54E6" w:rsidRPr="00B25285" w:rsidRDefault="005F54E6" w:rsidP="003D1E33">
      <w:pPr>
        <w:jc w:val="right"/>
        <w:rPr>
          <w:rFonts w:ascii="Times New Roman" w:hAnsi="Times New Roman" w:cs="Times New Roman"/>
          <w:sz w:val="24"/>
          <w:szCs w:val="24"/>
        </w:rPr>
      </w:pPr>
      <w:r w:rsidRPr="00B25285">
        <w:rPr>
          <w:rFonts w:ascii="Times New Roman" w:hAnsi="Times New Roman" w:cs="Times New Roman"/>
          <w:sz w:val="24"/>
          <w:szCs w:val="24"/>
        </w:rPr>
        <w:t xml:space="preserve"> Порецкого муниципального округа</w:t>
      </w:r>
    </w:p>
    <w:p w:rsidR="005F54E6" w:rsidRPr="00B25285" w:rsidRDefault="005F54E6" w:rsidP="003D1E33">
      <w:pPr>
        <w:jc w:val="right"/>
        <w:rPr>
          <w:rFonts w:ascii="Times New Roman" w:hAnsi="Times New Roman" w:cs="Times New Roman"/>
          <w:sz w:val="24"/>
          <w:szCs w:val="24"/>
        </w:rPr>
      </w:pPr>
      <w:r w:rsidRPr="00B25285">
        <w:rPr>
          <w:rFonts w:ascii="Times New Roman" w:hAnsi="Times New Roman" w:cs="Times New Roman"/>
          <w:sz w:val="24"/>
          <w:szCs w:val="24"/>
        </w:rPr>
        <w:t>Чувашской Республики</w:t>
      </w:r>
    </w:p>
    <w:p w:rsidR="005F54E6" w:rsidRPr="00B25285" w:rsidRDefault="005F54E6" w:rsidP="003D1E33">
      <w:pPr>
        <w:jc w:val="right"/>
        <w:rPr>
          <w:rFonts w:ascii="Times New Roman" w:hAnsi="Times New Roman" w:cs="Times New Roman"/>
          <w:sz w:val="24"/>
          <w:szCs w:val="24"/>
        </w:rPr>
      </w:pPr>
    </w:p>
    <w:p w:rsidR="005F54E6" w:rsidRPr="00B25285" w:rsidRDefault="005F54E6" w:rsidP="003D1E33">
      <w:pPr>
        <w:pStyle w:val="ConsPlusNormal"/>
        <w:spacing w:line="276" w:lineRule="auto"/>
        <w:jc w:val="center"/>
        <w:rPr>
          <w:rFonts w:ascii="Times New Roman" w:hAnsi="Times New Roman" w:cs="Times New Roman"/>
          <w:sz w:val="24"/>
          <w:szCs w:val="24"/>
        </w:rPr>
      </w:pPr>
      <w:r w:rsidRPr="00B25285">
        <w:rPr>
          <w:rFonts w:ascii="Times New Roman" w:hAnsi="Times New Roman" w:cs="Times New Roman"/>
          <w:sz w:val="24"/>
          <w:szCs w:val="24"/>
        </w:rPr>
        <w:t xml:space="preserve">Перечень </w:t>
      </w:r>
    </w:p>
    <w:p w:rsidR="005F54E6" w:rsidRPr="00B25285" w:rsidRDefault="005F54E6" w:rsidP="003D1E33">
      <w:pPr>
        <w:pStyle w:val="ConsPlusNormal"/>
        <w:spacing w:line="276" w:lineRule="auto"/>
        <w:jc w:val="center"/>
        <w:rPr>
          <w:rFonts w:ascii="Times New Roman" w:hAnsi="Times New Roman" w:cs="Times New Roman"/>
          <w:sz w:val="24"/>
          <w:szCs w:val="24"/>
        </w:rPr>
      </w:pPr>
      <w:r w:rsidRPr="00B25285">
        <w:rPr>
          <w:rFonts w:ascii="Times New Roman" w:hAnsi="Times New Roman" w:cs="Times New Roman"/>
          <w:sz w:val="24"/>
          <w:szCs w:val="24"/>
        </w:rPr>
        <w:t>показателей для проведения оценки эффективности налоговых расходов Порецкого муниципального округа Чувашской Республики</w:t>
      </w:r>
    </w:p>
    <w:p w:rsidR="005F54E6" w:rsidRPr="00B25285" w:rsidRDefault="005F54E6" w:rsidP="003D1E33">
      <w:pPr>
        <w:pStyle w:val="ConsPlusNormal"/>
        <w:spacing w:line="276" w:lineRule="auto"/>
        <w:ind w:firstLine="540"/>
        <w:jc w:val="center"/>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73"/>
        <w:gridCol w:w="5582"/>
        <w:gridCol w:w="3003"/>
      </w:tblGrid>
      <w:tr w:rsidR="005F54E6" w:rsidRPr="00B25285" w:rsidTr="006F413F">
        <w:trPr>
          <w:trHeight w:val="131"/>
        </w:trPr>
        <w:tc>
          <w:tcPr>
            <w:tcW w:w="6154" w:type="dxa"/>
            <w:gridSpan w:val="2"/>
            <w:tcBorders>
              <w:top w:val="single" w:sz="4" w:space="0" w:color="auto"/>
              <w:bottom w:val="single" w:sz="4" w:space="0" w:color="auto"/>
              <w:right w:val="single" w:sz="4" w:space="0" w:color="auto"/>
            </w:tcBorders>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Предоставляемая информация</w:t>
            </w:r>
          </w:p>
        </w:tc>
        <w:tc>
          <w:tcPr>
            <w:tcW w:w="3003" w:type="dxa"/>
            <w:tcBorders>
              <w:top w:val="single" w:sz="4" w:space="0" w:color="auto"/>
              <w:left w:val="single" w:sz="4" w:space="0" w:color="auto"/>
              <w:bottom w:val="single" w:sz="4" w:space="0" w:color="auto"/>
            </w:tcBorders>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Источник данных</w:t>
            </w:r>
          </w:p>
        </w:tc>
      </w:tr>
      <w:tr w:rsidR="005F54E6" w:rsidRPr="00B25285" w:rsidTr="006F413F">
        <w:trPr>
          <w:trHeight w:val="131"/>
        </w:trPr>
        <w:tc>
          <w:tcPr>
            <w:tcW w:w="9157" w:type="dxa"/>
            <w:gridSpan w:val="3"/>
          </w:tcPr>
          <w:p w:rsidR="005F54E6" w:rsidRPr="00B25285" w:rsidRDefault="005F54E6" w:rsidP="003D1E33">
            <w:pPr>
              <w:jc w:val="center"/>
              <w:outlineLvl w:val="0"/>
              <w:rPr>
                <w:rFonts w:ascii="Times New Roman" w:hAnsi="Times New Roman" w:cs="Times New Roman"/>
                <w:bCs/>
                <w:sz w:val="24"/>
                <w:szCs w:val="24"/>
              </w:rPr>
            </w:pPr>
            <w:r w:rsidRPr="00B25285">
              <w:rPr>
                <w:rFonts w:ascii="Times New Roman" w:hAnsi="Times New Roman" w:cs="Times New Roman"/>
                <w:bCs/>
                <w:sz w:val="24"/>
                <w:szCs w:val="24"/>
              </w:rPr>
              <w:t>I. Нормативные характеристики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Нормативный правовой акт Порецкого муниципального округа Чувашской Республики ,</w:t>
            </w:r>
            <w:r w:rsidR="00250759" w:rsidRPr="00B25285">
              <w:rPr>
                <w:rFonts w:ascii="Times New Roman" w:hAnsi="Times New Roman" w:cs="Times New Roman"/>
                <w:bCs/>
                <w:sz w:val="24"/>
                <w:szCs w:val="24"/>
              </w:rPr>
              <w:t xml:space="preserve"> в том числе действующий в отчетном году и действовавший в году, предшествующем отчетному году, его структурные единицы, которыми предусматриваются</w:t>
            </w:r>
            <w:r w:rsidRPr="00B25285">
              <w:rPr>
                <w:rFonts w:ascii="Times New Roman" w:hAnsi="Times New Roman" w:cs="Times New Roman"/>
                <w:bCs/>
                <w:sz w:val="24"/>
                <w:szCs w:val="24"/>
              </w:rPr>
              <w:t xml:space="preserve"> налоговые льготы, освобождения и иные преференции по налогам</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2.</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Условия предоставления плательщикам налогов налоговых льгот, освобождений и иных преференций по налогам, установленных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lastRenderedPageBreak/>
              <w:t>3.</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Категория получателей налоговых льгот,  освобождений и иных налоговых преференций по налогам, установленных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4.</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Даты вступления в силу положений нормативных правовых актов Порецкого муниципального округа Чувашской Республики, устанавливающих налоговые льготы, освобождения и иные преференции по налогам</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Финансовый отдел администрации Порецкого муниципального округа</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5.</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Даты начала действия предоставленного нормативным правовым актом Порецкого муниципального округа Чувашской Республики права на налоговые льготы, освобождения и иные преференции по налогам</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6.</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Период действия налоговых льгот, освобождений и иных преференций по налогам, предоставленных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Финансовый отдел администрации Порецкого муниципального округа</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7.</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Дата прекращения действия налоговых льгот, освобождений и иных преференций по налогам, установленных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9157" w:type="dxa"/>
            <w:gridSpan w:val="3"/>
          </w:tcPr>
          <w:p w:rsidR="005F54E6" w:rsidRPr="00B25285" w:rsidRDefault="005F54E6" w:rsidP="003D1E33">
            <w:pPr>
              <w:jc w:val="center"/>
              <w:outlineLvl w:val="0"/>
              <w:rPr>
                <w:rFonts w:ascii="Times New Roman" w:hAnsi="Times New Roman" w:cs="Times New Roman"/>
                <w:bCs/>
                <w:sz w:val="24"/>
                <w:szCs w:val="24"/>
              </w:rPr>
            </w:pPr>
            <w:r w:rsidRPr="00B25285">
              <w:rPr>
                <w:rFonts w:ascii="Times New Roman" w:hAnsi="Times New Roman" w:cs="Times New Roman"/>
                <w:bCs/>
                <w:sz w:val="24"/>
                <w:szCs w:val="24"/>
              </w:rPr>
              <w:t>II. Целевые характеристики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8.</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Наименование налоговых льгот, освобождений и иных преференций по налогам, установленных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9.</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Целевая категория налогового расхода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Куратор налогового расхода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lastRenderedPageBreak/>
              <w:t>10.</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Цели предоставления налоговых льгот, освобождений и иных преференций для плательщиков налогов, установленных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Куратор налогового расхода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11.</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Наименования налогов, по которым предусматриваются налоговые льготы, освобождения и иные преференции, установленные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12.</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Финансовый отдел администрации Порецкого муниципального округа</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13.</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Размер налоговой ставки, в пределах которой предоставляются налоговые льготы, освобождения и иные преференции по налогам</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Финансовый отдел администрации Порецкого муниципального округа</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14.</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Показатель (индикатор) достижения целей муниципальных программ Порецкого муниципального округа Чувашской Республики и (или) целей социально-экономического развития Порецкого муниципального округа Чувашской Республики, не относящихся к муниципальным программам Порецкого муниципального округа Чувашской Республики, в связи с предоставлением налоговых льгот, освобождений и иных преференций по налогам</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Перечень налоговых расходов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15.</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Код вида экономической деятельности (по ОКВЭД), к которому относится налоговый расход (если налоговый расход обусловлен налоговыми льготами, освобождениями и иными преференциями для отдельных видов экономической деятельности)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Куратор налогового расхода Порецкого муниципального округа Чувашской Республики</w:t>
            </w:r>
          </w:p>
          <w:p w:rsidR="005F54E6" w:rsidRPr="00B25285" w:rsidRDefault="005F54E6" w:rsidP="003D1E33">
            <w:pPr>
              <w:jc w:val="center"/>
              <w:rPr>
                <w:rFonts w:ascii="Times New Roman" w:hAnsi="Times New Roman" w:cs="Times New Roman"/>
                <w:bCs/>
                <w:sz w:val="24"/>
                <w:szCs w:val="24"/>
              </w:rPr>
            </w:pP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16.</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 xml:space="preserve">Принадлежность налогового расхода к группе полномочий в соответствии с методикой распределения дотаций, утвержденной </w:t>
            </w:r>
            <w:r w:rsidRPr="00B25285">
              <w:rPr>
                <w:rFonts w:ascii="Times New Roman" w:hAnsi="Times New Roman" w:cs="Times New Roman"/>
                <w:bCs/>
                <w:sz w:val="24"/>
                <w:szCs w:val="24"/>
              </w:rPr>
              <w:lastRenderedPageBreak/>
              <w:t>постановлением Правительства Российской Федерации от 22 ноября 2004 г. № 670 «О распределении дотаций на выравнивание бюджетной обеспеченности субъектов Российской Федерации»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lastRenderedPageBreak/>
              <w:t xml:space="preserve">Куратор налогового расхода Порецкого </w:t>
            </w:r>
            <w:r w:rsidRPr="00B25285">
              <w:rPr>
                <w:rFonts w:ascii="Times New Roman" w:hAnsi="Times New Roman" w:cs="Times New Roman"/>
                <w:bCs/>
                <w:sz w:val="24"/>
                <w:szCs w:val="24"/>
              </w:rPr>
              <w:lastRenderedPageBreak/>
              <w:t xml:space="preserve">муниципального </w:t>
            </w:r>
            <w:proofErr w:type="gramStart"/>
            <w:r w:rsidRPr="00B25285">
              <w:rPr>
                <w:rFonts w:ascii="Times New Roman" w:hAnsi="Times New Roman" w:cs="Times New Roman"/>
                <w:bCs/>
                <w:sz w:val="24"/>
                <w:szCs w:val="24"/>
              </w:rPr>
              <w:t>округа  Чувашской</w:t>
            </w:r>
            <w:proofErr w:type="gramEnd"/>
            <w:r w:rsidRPr="00B25285">
              <w:rPr>
                <w:rFonts w:ascii="Times New Roman" w:hAnsi="Times New Roman" w:cs="Times New Roman"/>
                <w:bCs/>
                <w:sz w:val="24"/>
                <w:szCs w:val="24"/>
              </w:rPr>
              <w:t xml:space="preserve"> Республики</w:t>
            </w:r>
          </w:p>
          <w:p w:rsidR="005F54E6" w:rsidRPr="00B25285" w:rsidRDefault="005F54E6" w:rsidP="003D1E33">
            <w:pPr>
              <w:jc w:val="center"/>
              <w:rPr>
                <w:rFonts w:ascii="Times New Roman" w:hAnsi="Times New Roman" w:cs="Times New Roman"/>
                <w:bCs/>
                <w:sz w:val="24"/>
                <w:szCs w:val="24"/>
              </w:rPr>
            </w:pPr>
          </w:p>
        </w:tc>
      </w:tr>
      <w:tr w:rsidR="005F54E6" w:rsidRPr="00B25285" w:rsidTr="006F413F">
        <w:trPr>
          <w:trHeight w:val="131"/>
        </w:trPr>
        <w:tc>
          <w:tcPr>
            <w:tcW w:w="9157" w:type="dxa"/>
            <w:gridSpan w:val="3"/>
          </w:tcPr>
          <w:p w:rsidR="005F54E6" w:rsidRPr="00B25285" w:rsidRDefault="005F54E6" w:rsidP="003D1E33">
            <w:pPr>
              <w:jc w:val="center"/>
              <w:outlineLvl w:val="0"/>
              <w:rPr>
                <w:rFonts w:ascii="Times New Roman" w:hAnsi="Times New Roman" w:cs="Times New Roman"/>
                <w:bCs/>
                <w:sz w:val="24"/>
                <w:szCs w:val="24"/>
              </w:rPr>
            </w:pPr>
            <w:r w:rsidRPr="00B25285">
              <w:rPr>
                <w:rFonts w:ascii="Times New Roman" w:hAnsi="Times New Roman" w:cs="Times New Roman"/>
                <w:bCs/>
                <w:sz w:val="24"/>
                <w:szCs w:val="24"/>
              </w:rPr>
              <w:t>III. Фискальные характеристики налогового расхода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17.</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Объем налоговых льгот, освобождений и иных преференций, предоставленных для плательщиков налогов, в соответствии с нормативным правовым актом Порецкого муниципального округа Чувашской Республики за отчетный год и за год, предшествующий отчетному году (тыс. рублей)</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УФНС России по Чувашской Республике</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18.</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Куратор налогового расхода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19.</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Численность плательщиков налогов, воспользовавшихся налоговой льготой, освобождением и иной преференцией (единиц), установленным нормативным правовым актом Порецкого муниципального округа  Чувашской Республики</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УФНС России по Чувашской Республике</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20.</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Базовый объем налогов, задекларированный для уплаты в консолидированный бюджет Порецкого муниципального округа Чувашской Республики плательщиками налогов, имеющими право на налоговые льготы, освобождения и иные преференции, установленные нормативным правовым актом Порецкого муниципального округа Чувашской Республики (тыс. рублей)</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УФНС России по Чувашской Республике</w:t>
            </w:r>
          </w:p>
        </w:tc>
      </w:tr>
      <w:tr w:rsidR="005F54E6" w:rsidRPr="00B25285" w:rsidTr="006F413F">
        <w:trPr>
          <w:trHeight w:val="1634"/>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21.</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 xml:space="preserve">Объем налогов, задекларированный для уплаты в консолидированный бюджет Порецкого муниципального округа Чувашской Республики плательщиками налогов, имеющими право на налоговые льготы, освобождения и иные </w:t>
            </w:r>
            <w:r w:rsidRPr="00B25285">
              <w:rPr>
                <w:rFonts w:ascii="Times New Roman" w:hAnsi="Times New Roman" w:cs="Times New Roman"/>
                <w:bCs/>
                <w:sz w:val="24"/>
                <w:szCs w:val="24"/>
              </w:rPr>
              <w:lastRenderedPageBreak/>
              <w:t>преференции, за 6 лет, предшествующих отчетному финансовому году (тыс. рублей)</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lastRenderedPageBreak/>
              <w:t>УФНС России по Чувашской Республике</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22.</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Результат оценки эффективности налогового расхода</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Куратор налогового расхода Порецкого муниципального округа Чувашской Республики</w:t>
            </w:r>
          </w:p>
        </w:tc>
      </w:tr>
      <w:tr w:rsidR="005F54E6" w:rsidRPr="00B25285" w:rsidTr="006F413F">
        <w:trPr>
          <w:trHeight w:val="131"/>
        </w:trPr>
        <w:tc>
          <w:tcPr>
            <w:tcW w:w="57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23.</w:t>
            </w:r>
          </w:p>
        </w:tc>
        <w:tc>
          <w:tcPr>
            <w:tcW w:w="5582" w:type="dxa"/>
          </w:tcPr>
          <w:p w:rsidR="005F54E6" w:rsidRPr="00B25285" w:rsidRDefault="005F54E6" w:rsidP="003D1E33">
            <w:pPr>
              <w:jc w:val="both"/>
              <w:rPr>
                <w:rFonts w:ascii="Times New Roman" w:hAnsi="Times New Roman" w:cs="Times New Roman"/>
                <w:bCs/>
                <w:sz w:val="24"/>
                <w:szCs w:val="24"/>
              </w:rPr>
            </w:pPr>
            <w:r w:rsidRPr="00B25285">
              <w:rPr>
                <w:rFonts w:ascii="Times New Roman" w:hAnsi="Times New Roman" w:cs="Times New Roman"/>
                <w:bCs/>
                <w:sz w:val="24"/>
                <w:szCs w:val="24"/>
              </w:rPr>
              <w:t>Оценка совокупного бюджетного эффекта (для стимулирующих налоговых расходов)</w:t>
            </w:r>
          </w:p>
        </w:tc>
        <w:tc>
          <w:tcPr>
            <w:tcW w:w="3003" w:type="dxa"/>
          </w:tcPr>
          <w:p w:rsidR="005F54E6" w:rsidRPr="00B25285" w:rsidRDefault="005F54E6" w:rsidP="003D1E33">
            <w:pPr>
              <w:jc w:val="center"/>
              <w:rPr>
                <w:rFonts w:ascii="Times New Roman" w:hAnsi="Times New Roman" w:cs="Times New Roman"/>
                <w:bCs/>
                <w:sz w:val="24"/>
                <w:szCs w:val="24"/>
              </w:rPr>
            </w:pPr>
            <w:r w:rsidRPr="00B25285">
              <w:rPr>
                <w:rFonts w:ascii="Times New Roman" w:hAnsi="Times New Roman" w:cs="Times New Roman"/>
                <w:bCs/>
                <w:sz w:val="24"/>
                <w:szCs w:val="24"/>
              </w:rPr>
              <w:t>Куратор налогового расхода Порецкого муниципального округа Чувашской Республики</w:t>
            </w:r>
          </w:p>
        </w:tc>
      </w:tr>
    </w:tbl>
    <w:p w:rsidR="005F54E6" w:rsidRPr="00B25285" w:rsidRDefault="005F54E6" w:rsidP="003D1E33">
      <w:pPr>
        <w:rPr>
          <w:sz w:val="24"/>
          <w:szCs w:val="24"/>
        </w:rPr>
      </w:pPr>
    </w:p>
    <w:p w:rsidR="005F54E6" w:rsidRPr="00B25285" w:rsidRDefault="005F54E6" w:rsidP="003D1E33">
      <w:pPr>
        <w:rPr>
          <w:sz w:val="24"/>
          <w:szCs w:val="24"/>
        </w:rPr>
      </w:pPr>
    </w:p>
    <w:sectPr w:rsidR="005F54E6" w:rsidRPr="00B25285" w:rsidSect="00CE0D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ET">
    <w:panose1 w:val="00000000000000000000"/>
    <w:charset w:val="00"/>
    <w:family w:val="moder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DD3164"/>
    <w:multiLevelType w:val="hybridMultilevel"/>
    <w:tmpl w:val="CD74836E"/>
    <w:lvl w:ilvl="0" w:tplc="88EC4AC0">
      <w:start w:val="1"/>
      <w:numFmt w:val="decimal"/>
      <w:lvlText w:val="%1."/>
      <w:lvlJc w:val="left"/>
      <w:pPr>
        <w:ind w:left="2045" w:hanging="1335"/>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54422A3B"/>
    <w:multiLevelType w:val="hybridMultilevel"/>
    <w:tmpl w:val="B7E2EE3C"/>
    <w:lvl w:ilvl="0" w:tplc="E4960B7A">
      <w:start w:val="1"/>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421CDB"/>
    <w:multiLevelType w:val="hybridMultilevel"/>
    <w:tmpl w:val="EA62610C"/>
    <w:lvl w:ilvl="0" w:tplc="E048D200">
      <w:start w:val="3"/>
      <w:numFmt w:val="upperRoman"/>
      <w:lvlText w:val="%1."/>
      <w:lvlJc w:val="left"/>
      <w:pPr>
        <w:ind w:left="1288"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141"/>
    <w:rsid w:val="0001013A"/>
    <w:rsid w:val="00101141"/>
    <w:rsid w:val="00250759"/>
    <w:rsid w:val="00307161"/>
    <w:rsid w:val="00337176"/>
    <w:rsid w:val="0039624B"/>
    <w:rsid w:val="003D1E33"/>
    <w:rsid w:val="003F07C0"/>
    <w:rsid w:val="004B1959"/>
    <w:rsid w:val="0057266D"/>
    <w:rsid w:val="005B2AC8"/>
    <w:rsid w:val="005D2FF1"/>
    <w:rsid w:val="005D5D5C"/>
    <w:rsid w:val="005F54E6"/>
    <w:rsid w:val="00883694"/>
    <w:rsid w:val="0094745A"/>
    <w:rsid w:val="009D0587"/>
    <w:rsid w:val="009E04D2"/>
    <w:rsid w:val="009E4329"/>
    <w:rsid w:val="00AC3C90"/>
    <w:rsid w:val="00B25285"/>
    <w:rsid w:val="00BA3A67"/>
    <w:rsid w:val="00C414A9"/>
    <w:rsid w:val="00C807BE"/>
    <w:rsid w:val="00CE0D9E"/>
    <w:rsid w:val="00E27F77"/>
    <w:rsid w:val="00F03B8F"/>
    <w:rsid w:val="00F612F9"/>
    <w:rsid w:val="00FD3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A37E9"/>
  <w15:docId w15:val="{7795E6A5-121D-49E0-BD27-2A18EC511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character" w:customStyle="1" w:styleId="a5">
    <w:name w:val="Гипертекстовая ссылка"/>
    <w:uiPriority w:val="99"/>
    <w:rsid w:val="00883694"/>
    <w:rPr>
      <w:rFonts w:cs="Times New Roman"/>
      <w:b/>
      <w:color w:val="106BBE"/>
      <w:sz w:val="26"/>
    </w:rPr>
  </w:style>
  <w:style w:type="paragraph" w:styleId="a6">
    <w:name w:val="Body Text"/>
    <w:basedOn w:val="a"/>
    <w:link w:val="a7"/>
    <w:unhideWhenUsed/>
    <w:rsid w:val="00883694"/>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883694"/>
    <w:rPr>
      <w:rFonts w:ascii="Times New Roman" w:eastAsia="Times New Roman" w:hAnsi="Times New Roman" w:cs="Times New Roman"/>
      <w:sz w:val="24"/>
      <w:szCs w:val="24"/>
    </w:rPr>
  </w:style>
  <w:style w:type="paragraph" w:styleId="a8">
    <w:name w:val="No Spacing"/>
    <w:uiPriority w:val="1"/>
    <w:qFormat/>
    <w:rsid w:val="00883694"/>
    <w:pPr>
      <w:spacing w:after="0" w:line="240" w:lineRule="auto"/>
    </w:pPr>
  </w:style>
  <w:style w:type="paragraph" w:customStyle="1" w:styleId="ConsPlusNormal">
    <w:name w:val="ConsPlusNormal"/>
    <w:rsid w:val="005F54E6"/>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5F54E6"/>
    <w:pPr>
      <w:widowControl w:val="0"/>
      <w:autoSpaceDE w:val="0"/>
      <w:autoSpaceDN w:val="0"/>
      <w:spacing w:after="0" w:line="240" w:lineRule="auto"/>
    </w:pPr>
    <w:rPr>
      <w:rFonts w:ascii="Calibri" w:eastAsia="Times New Roman" w:hAnsi="Calibri" w:cs="Calibr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28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0322223/0" TargetMode="External"/><Relationship Id="rId13"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hyperlink" Target="consultantplus://offline/ref=F6EDF95288486244001136E2AEB3B6F1D767FED47ADDDDF9FF89030998G9A6I" TargetMode="External"/><Relationship Id="rId12" Type="http://schemas.openxmlformats.org/officeDocument/2006/relationships/hyperlink" Target="consultantplus://offline/ref=36C0ACE7849E8F65271A1773BE5CB25175298EB21DBE8EA58058CCFD6034CA124E3CEE4F4BE212BB11A966D9E180DEB9618022819574DFC7sCK5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F6EDF95288486244001136E2AEB3B6F1D767F8D97BD8DDF9FF8903099896753CF65E1A9BCC58G3A2I" TargetMode="External"/><Relationship Id="rId11" Type="http://schemas.openxmlformats.org/officeDocument/2006/relationships/hyperlink" Target="consultantplus://offline/ref=29263E2BB38114F810767E3E53D9E4C54EE7F70147F1098E01110F406F28E8EEFEECE4CAE6E3DD627E83ABF0DC13D6B7B0E49387F27A7E8CE7IAH" TargetMode="External"/><Relationship Id="rId5" Type="http://schemas.openxmlformats.org/officeDocument/2006/relationships/image" Target="media/image1.png"/><Relationship Id="rId15" Type="http://schemas.openxmlformats.org/officeDocument/2006/relationships/image" Target="media/image4.wmf"/><Relationship Id="rId10" Type="http://schemas.openxmlformats.org/officeDocument/2006/relationships/hyperlink" Target="consultantplus://offline/ref=5AF4731B4C5D4F46AE72F69836775142DF9ECAAB6384332476BC06E3B63FC166469531BE914AD8AF6FEE2741F82FA738B6C9E2A07114574F4DC7H" TargetMode="External"/><Relationship Id="rId4" Type="http://schemas.openxmlformats.org/officeDocument/2006/relationships/webSettings" Target="webSettings.xml"/><Relationship Id="rId9" Type="http://schemas.openxmlformats.org/officeDocument/2006/relationships/hyperlink" Target="consultantplus://offline/ref=B342F2E599CB95803AB367ECCB8C2EC5B648EA8989156896946C4E9A8B69E3F5DE0D27D42B02F90482695EA5B9D41F9BCB5E7B185DE21B2C9BE190C3l6E1H" TargetMode="External"/><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18</Pages>
  <Words>6077</Words>
  <Characters>34644</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13</cp:revision>
  <cp:lastPrinted>2026-05-25T06:39:00Z</cp:lastPrinted>
  <dcterms:created xsi:type="dcterms:W3CDTF">2026-04-30T07:57:00Z</dcterms:created>
  <dcterms:modified xsi:type="dcterms:W3CDTF">2026-06-09T10:08:00Z</dcterms:modified>
</cp:coreProperties>
</file>