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39" w:rsidRDefault="00DF6D79">
      <w:pPr>
        <w:jc w:val="center"/>
        <w:rPr>
          <w:sz w:val="28"/>
        </w:rPr>
      </w:pPr>
      <w:bookmarkStart w:id="0" w:name="_GoBack"/>
      <w:r>
        <w:rPr>
          <w:sz w:val="28"/>
        </w:rPr>
        <w:t>Прокуратура Яльчикского района выявила нарушения законодательства при выплате заработной платы руководителю учреждения.</w:t>
      </w:r>
    </w:p>
    <w:bookmarkEnd w:id="0"/>
    <w:p w:rsidR="005B0739" w:rsidRDefault="005B0739">
      <w:pPr>
        <w:jc w:val="center"/>
        <w:rPr>
          <w:sz w:val="28"/>
        </w:rPr>
      </w:pPr>
    </w:p>
    <w:p w:rsidR="005B0739" w:rsidRDefault="00DF6D79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Установлено, что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директора МБОУ «</w:t>
      </w:r>
      <w:proofErr w:type="spellStart"/>
      <w:r>
        <w:rPr>
          <w:sz w:val="28"/>
        </w:rPr>
        <w:t>Новобайбатыревская</w:t>
      </w:r>
      <w:proofErr w:type="spellEnd"/>
      <w:r>
        <w:rPr>
          <w:sz w:val="28"/>
        </w:rPr>
        <w:t xml:space="preserve"> СОШ» в нарушение требований бюджетного и трудового законодательства, согласно</w:t>
      </w:r>
      <w:r>
        <w:rPr>
          <w:sz w:val="28"/>
        </w:rPr>
        <w:t xml:space="preserve"> которых   выплата премиальных вознаграждений руководителям учреждений  по результатам работы производится по решению представителя работодателя, которым для вышеуказанного лица является администрация Яльчикского муниципального округа, в течение 2025 года </w:t>
      </w:r>
      <w:r>
        <w:rPr>
          <w:sz w:val="28"/>
        </w:rPr>
        <w:t>самостоятельно принимала решения о премировании себя в пределах фонда оплаты труда.</w:t>
      </w:r>
      <w:proofErr w:type="gramEnd"/>
    </w:p>
    <w:p w:rsidR="005B0739" w:rsidRDefault="00DF6D79">
      <w:pPr>
        <w:ind w:firstLine="709"/>
        <w:jc w:val="both"/>
        <w:rPr>
          <w:sz w:val="28"/>
        </w:rPr>
      </w:pPr>
      <w:r>
        <w:rPr>
          <w:sz w:val="28"/>
        </w:rPr>
        <w:t>Таким образом, в течение года должностное лицо незаконно получила в качестве премий более  72 тыс. рублей.</w:t>
      </w:r>
    </w:p>
    <w:p w:rsidR="005B0739" w:rsidRDefault="00DF6D79">
      <w:pPr>
        <w:ind w:firstLine="709"/>
        <w:jc w:val="both"/>
        <w:rPr>
          <w:sz w:val="28"/>
        </w:rPr>
      </w:pPr>
      <w:r>
        <w:rPr>
          <w:sz w:val="28"/>
        </w:rPr>
        <w:t>По указанному факту в отношении должностного лица  возбуждено дел</w:t>
      </w:r>
      <w:r>
        <w:rPr>
          <w:sz w:val="28"/>
        </w:rPr>
        <w:t>о об административном правонарушении по ст. 15.14 КоАП РФ (нецелевое использование бюджетных средств), по результатам рассмотрения которого постановлением мирового судьи судебного участка № 1 Яльчикского района  оно привлечено к ответственности в виде штра</w:t>
      </w:r>
      <w:r>
        <w:rPr>
          <w:sz w:val="28"/>
        </w:rPr>
        <w:t>фа в размере 20 тыс. рублей.</w:t>
      </w:r>
    </w:p>
    <w:p w:rsidR="005B0739" w:rsidRDefault="005B0739">
      <w:pPr>
        <w:spacing w:line="240" w:lineRule="exact"/>
        <w:jc w:val="both"/>
        <w:rPr>
          <w:sz w:val="28"/>
        </w:rPr>
      </w:pPr>
    </w:p>
    <w:p w:rsidR="005B0739" w:rsidRDefault="005B0739">
      <w:pPr>
        <w:spacing w:line="240" w:lineRule="exact"/>
        <w:jc w:val="both"/>
        <w:rPr>
          <w:sz w:val="28"/>
        </w:rPr>
      </w:pPr>
    </w:p>
    <w:p w:rsidR="005B0739" w:rsidRDefault="00DF6D79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Прокурор </w:t>
      </w:r>
    </w:p>
    <w:p w:rsidR="005B0739" w:rsidRDefault="00DF6D79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Яльчикского района </w:t>
      </w:r>
    </w:p>
    <w:p w:rsidR="005B0739" w:rsidRDefault="005B0739">
      <w:pPr>
        <w:spacing w:line="240" w:lineRule="exact"/>
        <w:jc w:val="both"/>
        <w:rPr>
          <w:sz w:val="28"/>
        </w:rPr>
      </w:pPr>
    </w:p>
    <w:p w:rsidR="005B0739" w:rsidRDefault="00DF6D79">
      <w:pPr>
        <w:rPr>
          <w:sz w:val="28"/>
        </w:rPr>
      </w:pPr>
      <w:r>
        <w:rPr>
          <w:sz w:val="28"/>
        </w:rPr>
        <w:t xml:space="preserve">советник юстиции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А.Н. Кудряшов</w:t>
      </w:r>
    </w:p>
    <w:p w:rsidR="005B0739" w:rsidRDefault="005B0739">
      <w:pPr>
        <w:rPr>
          <w:sz w:val="28"/>
        </w:rPr>
      </w:pPr>
    </w:p>
    <w:p w:rsidR="005B0739" w:rsidRDefault="005B0739">
      <w:pPr>
        <w:rPr>
          <w:sz w:val="28"/>
        </w:rPr>
      </w:pPr>
    </w:p>
    <w:p w:rsidR="005B0739" w:rsidRDefault="005B0739">
      <w:pPr>
        <w:rPr>
          <w:sz w:val="28"/>
        </w:rPr>
      </w:pPr>
    </w:p>
    <w:p w:rsidR="005B0739" w:rsidRDefault="00DF6D79">
      <w:pPr>
        <w:jc w:val="center"/>
        <w:rPr>
          <w:color w:val="000000" w:themeColor="text1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1530349</wp:posOffset>
                </wp:positionH>
                <wp:positionV relativeFrom="page">
                  <wp:posOffset>5067300</wp:posOffset>
                </wp:positionV>
                <wp:extent cx="3091180" cy="101981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5B0739" w:rsidRDefault="00DF6D79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5B0739" w:rsidRDefault="00DF6D79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5B0739" w:rsidRDefault="005B073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5B0739" w:rsidRDefault="005B073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5B0739" w:rsidRDefault="005B0739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 w:rsidR="005B0739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D79" w:rsidRDefault="00DF6D79">
      <w:r>
        <w:separator/>
      </w:r>
    </w:p>
  </w:endnote>
  <w:endnote w:type="continuationSeparator" w:id="0">
    <w:p w:rsidR="00DF6D79" w:rsidRDefault="00DF6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5B0739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5B0739" w:rsidRDefault="005B0739">
          <w:pPr>
            <w:widowControl w:val="0"/>
            <w:spacing w:line="288" w:lineRule="auto"/>
            <w:rPr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5B0739" w:rsidRDefault="00DF6D79">
          <w:pPr>
            <w:widowControl w:val="0"/>
            <w:spacing w:line="288" w:lineRule="auto"/>
            <w:rPr>
              <w:sz w:val="16"/>
            </w:rPr>
          </w:pPr>
          <w:bookmarkStart w:id="2" w:name="SIGNERORG1"/>
          <w:r>
            <w:rPr>
              <w:sz w:val="16"/>
            </w:rPr>
            <w:t>SIGNERORG1</w:t>
          </w:r>
          <w:bookmarkEnd w:id="2"/>
        </w:p>
        <w:p w:rsidR="005B0739" w:rsidRDefault="00DF6D79">
          <w:pPr>
            <w:widowControl w:val="0"/>
            <w:spacing w:line="288" w:lineRule="auto"/>
            <w:rPr>
              <w:sz w:val="16"/>
            </w:rPr>
          </w:pPr>
          <w:r>
            <w:rPr>
              <w:sz w:val="16"/>
            </w:rPr>
            <w:t xml:space="preserve">Дата: </w:t>
          </w:r>
          <w:bookmarkStart w:id="3" w:name="REGDATESTAMP"/>
          <w:r>
            <w:rPr>
              <w:sz w:val="16"/>
            </w:rPr>
            <w:t>REGDATESTAMP</w:t>
          </w:r>
          <w:bookmarkEnd w:id="3"/>
        </w:p>
        <w:p w:rsidR="005B0739" w:rsidRDefault="00DF6D79">
          <w:pPr>
            <w:widowControl w:val="0"/>
            <w:spacing w:line="288" w:lineRule="auto"/>
            <w:rPr>
              <w:sz w:val="16"/>
            </w:rPr>
          </w:pPr>
          <w:r>
            <w:rPr>
              <w:sz w:val="16"/>
            </w:rPr>
            <w:t xml:space="preserve">№  </w:t>
          </w:r>
          <w:bookmarkStart w:id="4" w:name="REGNUMSTAMP"/>
          <w:r>
            <w:rPr>
              <w:sz w:val="16"/>
            </w:rPr>
            <w:t>REGNUMSTAMP</w:t>
          </w:r>
          <w:bookmarkEnd w:id="4"/>
        </w:p>
      </w:tc>
    </w:tr>
  </w:tbl>
  <w:p w:rsidR="005B0739" w:rsidRDefault="005B07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D79" w:rsidRDefault="00DF6D79">
      <w:r>
        <w:separator/>
      </w:r>
    </w:p>
  </w:footnote>
  <w:footnote w:type="continuationSeparator" w:id="0">
    <w:p w:rsidR="00DF6D79" w:rsidRDefault="00DF6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39" w:rsidRDefault="00DF6D79">
    <w:pPr>
      <w:pStyle w:val="a3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  <w:p w:rsidR="005B0739" w:rsidRDefault="005B07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39" w:rsidRDefault="00DF6D79">
    <w:pPr>
      <w:pStyle w:val="a3"/>
      <w:jc w:val="center"/>
      <w:rPr>
        <w:color w:val="FFFFFF"/>
      </w:rPr>
    </w:pPr>
    <w:r>
      <w:rPr>
        <w:rFonts w:ascii="Times New Roman" w:hAnsi="Times New Roman"/>
        <w:color w:val="FFFFFF"/>
        <w:sz w:val="24"/>
      </w:rPr>
      <w:fldChar w:fldCharType="begin"/>
    </w:r>
    <w:r>
      <w:rPr>
        <w:color w:val="FFFFFF"/>
      </w:rPr>
      <w:instrText xml:space="preserve">PAGE </w:instrText>
    </w:r>
    <w:r>
      <w:rPr>
        <w:rFonts w:ascii="Times New Roman" w:hAnsi="Times New Roman"/>
        <w:color w:val="FFFFFF"/>
        <w:sz w:val="24"/>
      </w:rPr>
      <w:fldChar w:fldCharType="separate"/>
    </w:r>
    <w:r w:rsidR="00E1620E">
      <w:rPr>
        <w:noProof/>
        <w:color w:val="FFFFFF"/>
      </w:rPr>
      <w:t>1</w:t>
    </w:r>
    <w:r>
      <w:rPr>
        <w:rFonts w:ascii="Times New Roman" w:hAnsi="Times New Roman"/>
        <w:color w:val="FFFFFF"/>
        <w:sz w:val="24"/>
      </w:rPr>
      <w:fldChar w:fldCharType="end"/>
    </w:r>
  </w:p>
  <w:p w:rsidR="005B0739" w:rsidRDefault="005B07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0739"/>
    <w:rsid w:val="005B0739"/>
    <w:rsid w:val="00DF6D79"/>
    <w:rsid w:val="00E1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Theme="minorHAnsi" w:hAnsiTheme="minorHAnsi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a">
    <w:name w:val="Нижний колонтитул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caption"/>
    <w:basedOn w:val="a"/>
    <w:next w:val="a"/>
    <w:link w:val="ac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c">
    <w:name w:val="Название объекта Знак"/>
    <w:basedOn w:val="1"/>
    <w:link w:val="ab"/>
    <w:rPr>
      <w:rFonts w:asciiTheme="minorHAnsi" w:hAnsiTheme="minorHAnsi"/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примечания1"/>
    <w:basedOn w:val="15"/>
    <w:link w:val="ad"/>
    <w:rPr>
      <w:sz w:val="16"/>
    </w:rPr>
  </w:style>
  <w:style w:type="character" w:styleId="ad">
    <w:name w:val="annotation reference"/>
    <w:basedOn w:val="a0"/>
    <w:link w:val="14"/>
    <w:rPr>
      <w:sz w:val="16"/>
    </w:rPr>
  </w:style>
  <w:style w:type="paragraph" w:styleId="ae">
    <w:name w:val="Balloon Text"/>
    <w:basedOn w:val="a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f0"/>
    <w:rPr>
      <w:color w:val="0000FF"/>
      <w:u w:val="single"/>
    </w:rPr>
  </w:style>
  <w:style w:type="character" w:styleId="af0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19"/>
  </w:style>
  <w:style w:type="paragraph" w:customStyle="1" w:styleId="19">
    <w:name w:val="Замещающий текст1"/>
    <w:basedOn w:val="15"/>
    <w:link w:val="af1"/>
    <w:rPr>
      <w:color w:val="808080"/>
    </w:rPr>
  </w:style>
  <w:style w:type="character" w:styleId="af1">
    <w:name w:val="Placeholder Text"/>
    <w:basedOn w:val="a0"/>
    <w:link w:val="19"/>
    <w:rPr>
      <w:color w:val="808080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6">
    <w:name w:val="annotation text"/>
    <w:basedOn w:val="a"/>
    <w:link w:val="a8"/>
    <w:pPr>
      <w:spacing w:after="160"/>
    </w:pPr>
    <w:rPr>
      <w:rFonts w:asciiTheme="minorHAnsi" w:hAnsiTheme="minorHAnsi"/>
      <w:sz w:val="20"/>
    </w:rPr>
  </w:style>
  <w:style w:type="character" w:customStyle="1" w:styleId="a8">
    <w:name w:val="Текст примечания Знак"/>
    <w:basedOn w:val="1"/>
    <w:link w:val="a6"/>
    <w:rPr>
      <w:rFonts w:asciiTheme="minorHAnsi" w:hAnsiTheme="minorHAnsi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Theme="minorHAnsi" w:hAnsiTheme="minorHAnsi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a">
    <w:name w:val="Нижний колонтитул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caption"/>
    <w:basedOn w:val="a"/>
    <w:next w:val="a"/>
    <w:link w:val="ac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c">
    <w:name w:val="Название объекта Знак"/>
    <w:basedOn w:val="1"/>
    <w:link w:val="ab"/>
    <w:rPr>
      <w:rFonts w:asciiTheme="minorHAnsi" w:hAnsiTheme="minorHAnsi"/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примечания1"/>
    <w:basedOn w:val="15"/>
    <w:link w:val="ad"/>
    <w:rPr>
      <w:sz w:val="16"/>
    </w:rPr>
  </w:style>
  <w:style w:type="character" w:styleId="ad">
    <w:name w:val="annotation reference"/>
    <w:basedOn w:val="a0"/>
    <w:link w:val="14"/>
    <w:rPr>
      <w:sz w:val="16"/>
    </w:rPr>
  </w:style>
  <w:style w:type="paragraph" w:styleId="ae">
    <w:name w:val="Balloon Text"/>
    <w:basedOn w:val="a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f0"/>
    <w:rPr>
      <w:color w:val="0000FF"/>
      <w:u w:val="single"/>
    </w:rPr>
  </w:style>
  <w:style w:type="character" w:styleId="af0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19"/>
  </w:style>
  <w:style w:type="paragraph" w:customStyle="1" w:styleId="19">
    <w:name w:val="Замещающий текст1"/>
    <w:basedOn w:val="15"/>
    <w:link w:val="af1"/>
    <w:rPr>
      <w:color w:val="808080"/>
    </w:rPr>
  </w:style>
  <w:style w:type="character" w:styleId="af1">
    <w:name w:val="Placeholder Text"/>
    <w:basedOn w:val="a0"/>
    <w:link w:val="19"/>
    <w:rPr>
      <w:color w:val="808080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6">
    <w:name w:val="annotation text"/>
    <w:basedOn w:val="a"/>
    <w:link w:val="a8"/>
    <w:pPr>
      <w:spacing w:after="160"/>
    </w:pPr>
    <w:rPr>
      <w:rFonts w:asciiTheme="minorHAnsi" w:hAnsiTheme="minorHAnsi"/>
      <w:sz w:val="20"/>
    </w:rPr>
  </w:style>
  <w:style w:type="character" w:customStyle="1" w:styleId="a8">
    <w:name w:val="Текст примечания Знак"/>
    <w:basedOn w:val="1"/>
    <w:link w:val="a6"/>
    <w:rPr>
      <w:rFonts w:asciiTheme="minorHAnsi" w:hAnsiTheme="minorHAnsi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2026-03-19T08:39:00Z</dcterms:created>
  <dcterms:modified xsi:type="dcterms:W3CDTF">2026-03-19T08:39:00Z</dcterms:modified>
</cp:coreProperties>
</file>