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5" w:rsidRPr="007A7E6C" w:rsidRDefault="00CD2825" w:rsidP="003262DA">
      <w:pPr>
        <w:pStyle w:val="ConsNonformat"/>
        <w:keepNext/>
        <w:keepLines/>
        <w:ind w:left="5670" w:hanging="6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color w:val="000000"/>
          <w:sz w:val="26"/>
          <w:szCs w:val="26"/>
        </w:rPr>
        <w:t>УТВЕРЖДАЮ</w:t>
      </w:r>
    </w:p>
    <w:p w:rsidR="00CD2825" w:rsidRPr="007A7E6C" w:rsidRDefault="00CD2825" w:rsidP="003262DA">
      <w:pPr>
        <w:pStyle w:val="ConsNonformat"/>
        <w:keepNext/>
        <w:keepLines/>
        <w:ind w:left="5670" w:hanging="6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9E47AF" w:rsidRDefault="009E47AF" w:rsidP="001B5E83">
      <w:pPr>
        <w:spacing w:line="240" w:lineRule="auto"/>
        <w:ind w:left="43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 xml:space="preserve">Заместитель Председателя Кабинета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B5E83" w:rsidRPr="007A7E6C" w:rsidRDefault="009E47AF" w:rsidP="001B5E83">
      <w:pPr>
        <w:spacing w:line="240" w:lineRule="auto"/>
        <w:ind w:left="43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Министров Чувашской Республики -</w:t>
      </w:r>
    </w:p>
    <w:p w:rsidR="009E47AF" w:rsidRDefault="009E47AF" w:rsidP="009E47AF">
      <w:pPr>
        <w:spacing w:line="240" w:lineRule="auto"/>
        <w:ind w:left="43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министр здравоохранения</w:t>
      </w:r>
    </w:p>
    <w:p w:rsidR="00CD2825" w:rsidRPr="007A7E6C" w:rsidRDefault="009E47AF" w:rsidP="009E47AF">
      <w:pPr>
        <w:spacing w:line="240" w:lineRule="auto"/>
        <w:ind w:left="432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B5E83" w:rsidRPr="007A7E6C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CD2825" w:rsidRPr="007A7E6C" w:rsidRDefault="00CD2825" w:rsidP="003262DA">
      <w:pPr>
        <w:pStyle w:val="ConsNonformat"/>
        <w:keepNext/>
        <w:keepLines/>
        <w:spacing w:after="120"/>
        <w:ind w:left="4956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color w:val="000000"/>
          <w:sz w:val="26"/>
          <w:szCs w:val="26"/>
        </w:rPr>
        <w:t xml:space="preserve">_______________ </w:t>
      </w:r>
      <w:r w:rsidR="002D5A99" w:rsidRPr="007A7E6C"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="001B5E83" w:rsidRPr="007A7E6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7A7E6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D5A99" w:rsidRPr="007A7E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B5E83" w:rsidRPr="007A7E6C">
        <w:rPr>
          <w:rFonts w:ascii="Times New Roman" w:hAnsi="Times New Roman" w:cs="Times New Roman"/>
          <w:color w:val="000000"/>
          <w:sz w:val="26"/>
          <w:szCs w:val="26"/>
        </w:rPr>
        <w:t>Степанов</w:t>
      </w:r>
    </w:p>
    <w:p w:rsidR="00CD2825" w:rsidRPr="007A7E6C" w:rsidRDefault="00CD2825" w:rsidP="003262DA">
      <w:pPr>
        <w:pStyle w:val="ConsNonformat"/>
        <w:keepNext/>
        <w:keepLines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bCs/>
          <w:color w:val="000000"/>
          <w:sz w:val="26"/>
          <w:szCs w:val="26"/>
        </w:rPr>
        <w:t>«_____» ______________ 20__ г.</w:t>
      </w:r>
    </w:p>
    <w:p w:rsidR="00E85403" w:rsidRPr="007A7E6C" w:rsidRDefault="00E85403" w:rsidP="003262DA">
      <w:pPr>
        <w:pStyle w:val="ConsNonformat"/>
        <w:keepNext/>
        <w:keepLines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2FD9" w:rsidRPr="007A7E6C" w:rsidRDefault="00882FD9" w:rsidP="003262D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Должностной регламент </w:t>
      </w: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государственного гражданского служащего Чувашской Республики, замещающего должность </w:t>
      </w:r>
      <w:r w:rsidR="004104A2"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консультанта</w:t>
      </w:r>
      <w:r w:rsidRPr="007A7E6C">
        <w:rPr>
          <w:rFonts w:ascii="Times New Roman" w:hAnsi="Times New Roman" w:cs="Times New Roman"/>
          <w:b/>
          <w:sz w:val="26"/>
          <w:szCs w:val="26"/>
        </w:rPr>
        <w:t xml:space="preserve"> отдела </w:t>
      </w:r>
      <w:r w:rsidR="00826E25" w:rsidRPr="007A7E6C">
        <w:rPr>
          <w:rFonts w:ascii="Times New Roman" w:hAnsi="Times New Roman" w:cs="Times New Roman"/>
          <w:b/>
          <w:sz w:val="26"/>
          <w:szCs w:val="26"/>
        </w:rPr>
        <w:t>экономики и контроля</w:t>
      </w:r>
      <w:r w:rsidRPr="007A7E6C">
        <w:rPr>
          <w:rFonts w:ascii="Times New Roman" w:hAnsi="Times New Roman" w:cs="Times New Roman"/>
          <w:b/>
          <w:sz w:val="26"/>
          <w:szCs w:val="26"/>
        </w:rPr>
        <w:t xml:space="preserve"> Министерства здравоохранения Чувашской Республики</w:t>
      </w: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82FD9" w:rsidRPr="007A7E6C" w:rsidRDefault="00882FD9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 Должность государственной гражданской службы Чувашской Республики консультанта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отдела экономики и контроля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(далее – консультант) учреждается в Министерстве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(далее – Министерство) с целью обеспечения деятельности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отдела экономики и контроля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соответствии с Положением о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 3-3-4-18.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системы; регулирование финансовой деятельности и финансовых рынков.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Вид профессиональной служебной деятельности гражданского служащего: кассовое обслуживание исполнения бюджетов; регулирование в сфере бюджетного учета и финансовой отчетности.</w:t>
      </w:r>
    </w:p>
    <w:p w:rsidR="00162B2F" w:rsidRDefault="00671553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 Консультант назначается на должность и освобождается от должности приказом министра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и непосредственно подчиняется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начальнику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671553" w:rsidRDefault="00671553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1.6. В период временного отсутствия консультанта его должностные обязанности исполняет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7A7E6C" w:rsidRDefault="007A7E6C" w:rsidP="007A7E6C">
      <w:pPr>
        <w:spacing w:before="100" w:beforeAutospacing="1" w:after="150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A7E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</w:t>
      </w:r>
      <w:r w:rsidRPr="007A7E6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71553" w:rsidRPr="007A7E6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Квалификационные требования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замещения должности консультанта устанавливаются квалификационные требования, включающие базовые и функциональные квалификационные требования.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Базовые квалификационные требования:</w:t>
      </w:r>
    </w:p>
    <w:p w:rsidR="007A7E6C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 Гражданский служащий, замещающий должность консультанта, должен иметь высшее образование.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 Для должности консультанта требования к стажу гражданской службы, стажу работы по специальности, направлению подготовки не устанавливаются.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2.1.3.  Консультант должен обладать следующими базовыми знаниями и умениями: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знанием государственного языка Российской Федерации (русского языка);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правовыми знаниями основ: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Конституции Российской Федерации;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знаниями основ делопроизводства и документооборота;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знаниями и навыками в области информационно-коммуникационных технологий.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2.1.4. Умения гражданского служащего, замещающего должность консультанта, должны включать: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умение мыслить системно;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планировать и рационально использовать служебное время и достигать результата;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коммуникативные умения;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управлять изменениями;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умение работать в стрессовых условиях;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-умение совершенствовать свой профессиональный уровень.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2.1.5. Иные профессиональные навыки консультанта должны включать: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работы с разными источниками информации (включая поиск в сети Интернет);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работы с разнородными данными (статистическими, аналитическими).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работы с большим объемом информации;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анализа множества взаимодействующих факторов, основываясь на неполной и/или противоречивой информации;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Toc371446519"/>
      <w:bookmarkStart w:id="1" w:name="_Toc370808740"/>
      <w:bookmarkEnd w:id="0"/>
      <w:bookmarkEnd w:id="1"/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подготовки методических рекомендаций;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навыки разрешения конфликтных ситуаций.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Консультант должен соответствовать нижеследующим профессионально-функциональным квалификационным требованиям.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Консультант должен иметь высшее образование по специальности, направлению подготовки «Государственное и муниципальное управление», или «Экономика и бухгалтерский учет (по отраслям)»,  или «Бухгалтерский учет, анализ и аудит», либо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Консультант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Конституция Российской Федерации;</w:t>
      </w:r>
    </w:p>
    <w:p w:rsidR="00162B2F" w:rsidRPr="00671553" w:rsidRDefault="00162B2F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Бюджетный кодекс Российской Федерации от 31 июля 1998 г. № 145-ФЗ;</w:t>
      </w:r>
    </w:p>
    <w:p w:rsidR="00162B2F" w:rsidRPr="00671553" w:rsidRDefault="00162B2F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Налоговый кодекс Российской Федерации, часть первая от 31 июля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1998 г. № 146-ФЗ;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Трудовой кодекс Российской Федерации;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162B2F" w:rsidRPr="00671553" w:rsidRDefault="00162B2F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27 июля 2006 г. № 152-ФЗ «О персональных данных»;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6 апреля 2011 г. № 63-ФЗ «Об электронной подписи»;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6 декабря 2011 года № 402-ФЗ «О бухгалтерском учете»;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62B2F" w:rsidRPr="00671553" w:rsidRDefault="00162B2F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6 июля 1999 г. № 43н «Об утверждении Положения по бухгалтерскому учету «Бухгалтерская отчетность организации»;</w:t>
      </w:r>
    </w:p>
    <w:p w:rsidR="00162B2F" w:rsidRPr="00671553" w:rsidRDefault="00162B2F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2 июля 2010 г. № 66н «О формах бухгалтерской отчетности организаций»;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1 декабря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1 июля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2013 г. № 65н «Об утверждении указаний о порядке применения бюджетной классификации Российской Федерации»;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финансов Российской Федерации от 30 марта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Чувашской Республики от 3 мая 2001 г. № 12 «Об управлении и распоряжении государственной собственностью Чувашской Республики»;</w:t>
      </w:r>
    </w:p>
    <w:p w:rsidR="00162B2F" w:rsidRDefault="00671553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30 июля 2010 г. № 241 «Об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Республики»;</w:t>
      </w:r>
    </w:p>
    <w:p w:rsidR="00671553" w:rsidRPr="00671553" w:rsidRDefault="00671553" w:rsidP="00162B2F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_GoBack"/>
      <w:bookmarkEnd w:id="2"/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18 марта 2011 г. № 88 «Вопросы управления и распоряжения государственной собственностью Чувашской Республики»;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29 июня 2011 г. № 266 «О порядке списания государственного имущества Чувашской Республики»;</w:t>
      </w:r>
    </w:p>
    <w:p w:rsidR="00671553" w:rsidRPr="00671553" w:rsidRDefault="00671553" w:rsidP="00EF5A37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Кабинета Министров Чувашской Республики от 3 сентября 2013 г. № 343 «Порядок и условия командирования государственных гражданских служащих Чувашской Республики»;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F5A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Кабинета Министров Чувашской Республики от 14 октября 2015 г. № 367 «Вопросы </w:t>
      </w:r>
      <w:r w:rsidRPr="00565C6B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 xml:space="preserve">Министерства </w:t>
      </w:r>
      <w:r w:rsidR="00565C6B" w:rsidRPr="00565C6B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Республики».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Иные профессиональные знания консультанта должны включать: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основы государственной финансово-экономической политики;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структура бюджетной системы Российской Федерации;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понятие бюджета и его социально-экономическая роль в обществе;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система регулирования бухгалтерского учета (принципы, иерархия нормативных правовых актов, субъекты и их функции);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практика применения законодательства о бухгалтерском учете.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2.2.4. Консультант должен обладать профессиональными умениями: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работа в прикладных программных продуктах по управлению финансово-бухгалтерской отчетностью;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осуществление начислений, учет, контроль за правильностью исчисления, полнотой и своевременностью осуществления платежей в бюджет;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CE6CFD" w:rsidRP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инвентаризации денежных средств, товарно-материальных ценностей;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составление отчетности об исполнении бюджета, включая кассовое исполнение бюджета государственного органа, организаций, находящихся в ведении Министерства;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автоматизированный бухгалтерский учет данных.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 Консультант должен обладать функциональными знаниями: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основы государственной финансово-экономической политики;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методы бюджетного планирования;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принципы бюджетного учета и отчетности.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2.2.6. Консультант должен обладать функциональными умениями: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анализ эффективности и результативности расходования бюджетных средств;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разработка и формирование проектов прогнозов по организации бюджетного процесса в государственном органе;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организации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инвентаризации денежных средств, товарно-материальных ценностей,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проведение расчетов с поставщиками и подрядчиками;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подготовка обоснований бюджетных ассигнований на планируемый период для государственного органа.                   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Должностные обязанности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Консультант должен: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нарушать запреты, связанные с гражданской службой, установленные статьей 17 Федерального закона;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и статьями 8 и 8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9, 11, 12 и 12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«О противодействии коррупции»;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истерстве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Кроме того, исходя из задач и функций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консультант должен: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3.2.1.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олучать первичные учетные документы, их проверка, визировать и подписывать в соответствии с требованиями нормативных правовых актов.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Направлять ЦБ первичных учетных документов (и иных документов, необходимых для ведения учета и составления отчетности) в ЕЦИС.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Направлять ЦБ в ЕЦИС документов по движению нефинансовых активов.</w:t>
      </w:r>
    </w:p>
    <w:p w:rsidR="00671553" w:rsidRPr="00671553" w:rsidRDefault="003262DA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Организовать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инвентаризацию нефинансовых активов.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Вести журнал учета доверенностей.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Оформлять доверенности на получение товарно-материальных ценностей.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Формировать сведения о бюджетном обязательстве и сведения о денежном обязательстве. Осуществлять постановку на учет в Министерство финансов Чувашской Республики.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Подготавливать и направлять в Министерство финансов Чувашской Республики (Управление Федерального казначейства по Чувашской Республике) Уведомлений по уточнению платежа (в части уточнения операций по расходам).</w:t>
      </w:r>
    </w:p>
    <w:p w:rsidR="00671553" w:rsidRPr="00671553" w:rsidRDefault="003262DA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3.2.9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Формировать в ЕЦИС приходных и расходных кассовых ордеров.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Подписывать уполномоченным лицом приходных и расходных кассовых ордеров.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Получать и вносить денежные средства, в части возврата излишне полученных в подотчет или выплаченных денежных средств.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Формировать в ЕЦИС листы кассовой книги.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Формировать в ЕЦИС приходные и расходные кассовые</w:t>
      </w:r>
      <w:r w:rsid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ордера с записью «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фондовый</w:t>
      </w:r>
      <w:r w:rsid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671553" w:rsidRDefault="003262DA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3.2.14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Формировать в ЕЦИС листы кассовой книги с записью </w:t>
      </w:r>
      <w:r w:rsid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фондовый</w:t>
      </w:r>
      <w:r w:rsid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Составлять и представлять ЦБ авансовый отчет (отчет о расходах подотчетного лица) на расходование денежных документов, акта списания бланков строгой отчетности.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Направлять заявления работника на выдачу денежных средств под отчет или по удержанию остатка и выплате перерасхода с визой руководителя.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Направлять первичные учетные документы об использованных средствах, полученных под отчет или для получения перерасхода.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Формировать авансовые отчеты (отчеты о расходах подотчетного лица) в течение трех рабочих дней, в ЕЦИС, подписание подотчетным лицом, руководителем структурного подразделения (при наличии) и утверждение министром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здравоохранения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Республики.</w:t>
      </w:r>
    </w:p>
    <w:p w:rsidR="003262DA" w:rsidRPr="007A7E6C" w:rsidRDefault="003262DA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3.2.19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Представлять авансовые отчеты (отчеты о расходах подотчетного лица) Мин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истерства</w:t>
      </w:r>
      <w:r w:rsidR="00671553"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ЦБ.</w:t>
      </w:r>
    </w:p>
    <w:p w:rsidR="003262DA" w:rsidRPr="007A7E6C" w:rsidRDefault="003262DA" w:rsidP="007A7E6C">
      <w:pPr>
        <w:spacing w:before="450" w:after="45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7E6C">
        <w:rPr>
          <w:rFonts w:ascii="Times New Roman" w:hAnsi="Times New Roman" w:cs="Times New Roman"/>
          <w:color w:val="000000"/>
          <w:sz w:val="26"/>
          <w:szCs w:val="26"/>
        </w:rPr>
        <w:t xml:space="preserve">3.2.20. </w:t>
      </w:r>
      <w:r w:rsidRPr="007A7E6C">
        <w:rPr>
          <w:rFonts w:ascii="Times New Roman" w:hAnsi="Times New Roman" w:cs="Times New Roman"/>
          <w:sz w:val="26"/>
          <w:szCs w:val="26"/>
        </w:rPr>
        <w:t>Осуществляет иные полномочия и функции, возлагаемые на него руководством Министерства, отдела.</w:t>
      </w:r>
    </w:p>
    <w:p w:rsidR="003262DA" w:rsidRPr="00671553" w:rsidRDefault="003262DA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553" w:rsidRPr="00671553" w:rsidRDefault="007A7E6C" w:rsidP="007A7E6C">
      <w:pPr>
        <w:spacing w:before="100" w:beforeAutospacing="1"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7A7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Права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Основные права консультанта установлены статьей 14 Федерального закона.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Кроме того, консультант имеет право: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4.2.1. Участвовать в проведении совещаний, семинаров и других мероприятий по вопросам, отнесенным к компетенции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4.2.3.</w:t>
      </w:r>
      <w:r w:rsidR="00CE3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Запрашивать справки и другие документы, необходимые для выполнения своих обязанностей.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4.2.4. Осуществлять иные права, предусмотренные законодательство Российской Федерации и Чувашской Республики.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Ответственность гражданского служащего за неисполнение (ненадлежащее исполнение) должностных обязанностей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Консультант несет предусмотренную законодательством Российской Федерации ответственность за: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</w:t>
      </w:r>
      <w:r w:rsidRPr="007A7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вопросов, по которым гражданский служащий вправе или обязан самостоятельно принимать управленческие и иные решения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Вопросы, по которым консультант вправе самостоятельно принимать управленческие и иные решения: планирование работы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 своему направлению.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Вопросы, по которым консультант обязан самостоятельно принимать управленческие и иные решения: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запрос недостающих документов к поступившим на исполнение поручениям;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исполнение соответствующих документов по вопросам, отнесенным к компетенции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регистрация исходящих документов по своему направлению.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Перечень вопросов, по которым гражданский служащий 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 вправе участвовать при подготовке: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проектов нормативных правовых актов Чувашской Республики по вопросам, входящим в компетенцию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 ответов на обращения граждан и организаций.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</w:t>
      </w:r>
      <w:r w:rsidR="007A7E6C" w:rsidRP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 осуществляет: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подготовку проектов писем по обращениям граждан и организаций в сроки, установленные резолюциями или устными поручениями вышестоящего руководителя или в срок, установленный ответственным служащим Мин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истерства</w:t>
      </w:r>
      <w:r w:rsidR="00CE6C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71553" w:rsidRPr="00671553" w:rsidRDefault="00671553" w:rsidP="00CE6CFD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подготовку проектов приказов и иных нормативных и локальных правовых актов в сроки, установленные резолюциями или устными поручениями вышестоящего руководителя.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IX</w:t>
      </w:r>
      <w:r w:rsidRPr="007A7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 а также с организациями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Консультант осуществляет служебное взаимодействие с гражданскими служащими Мин</w:t>
      </w:r>
      <w:r w:rsidR="003262DA"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истерства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исполнением своих должностных 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Консультант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совещаниях, посредство направления межведомственного запроса.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 направления писем, уведомлений, дачи разъяснений по вопросам, входящим в компетенцию структурного подразделения.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7E6C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10.1. Консультант в пределах своей компетенции осуществляет: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консультацию граждан и представителей юридических лиц по вопросам, входящим в его компетенцию;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 ответы на поступившие обращения граждан, юридических лиц.</w:t>
      </w:r>
    </w:p>
    <w:p w:rsidR="00671553" w:rsidRPr="00671553" w:rsidRDefault="00671553" w:rsidP="003262DA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71553" w:rsidRPr="00671553" w:rsidRDefault="007A7E6C" w:rsidP="007A7E6C">
      <w:pPr>
        <w:spacing w:before="100" w:beforeAutospacing="1" w:after="15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XI</w:t>
      </w:r>
      <w:r w:rsidRPr="007A7E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671553" w:rsidRPr="00671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671553" w:rsidRPr="00671553" w:rsidRDefault="00671553" w:rsidP="007A7E6C">
      <w:pPr>
        <w:spacing w:before="450" w:after="4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11.1.</w:t>
      </w:r>
      <w:r w:rsidR="00CE3E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 и результативность профессиональной служебной деятельности консультанта </w:t>
      </w:r>
      <w:r w:rsidRPr="007A7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</w:t>
      </w: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оценивается по следующим показателям:</w:t>
      </w:r>
    </w:p>
    <w:p w:rsidR="00671553" w:rsidRPr="00671553" w:rsidRDefault="00671553" w:rsidP="007A7E6C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нарушений в деятельности по результатам проверок контролирующих органов;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и качественное выполнение плана работы Министерства;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подготовленных проектов документов;</w:t>
      </w:r>
    </w:p>
    <w:p w:rsidR="00671553" w:rsidRPr="00671553" w:rsidRDefault="00671553" w:rsidP="00D65D38">
      <w:pPr>
        <w:spacing w:before="450" w:after="4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участие в общественно значимых для Министерства мероприятиях;</w:t>
      </w:r>
    </w:p>
    <w:p w:rsidR="00671553" w:rsidRPr="007A7E6C" w:rsidRDefault="00671553" w:rsidP="00EF5A37">
      <w:pPr>
        <w:spacing w:before="450" w:after="45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1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служебной дисциплины, служебного распорядка Министерства.</w:t>
      </w: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1553" w:rsidRPr="007A7E6C" w:rsidRDefault="00671553" w:rsidP="003262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671553" w:rsidRPr="007A7E6C" w:rsidSect="00AF56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F87"/>
    <w:multiLevelType w:val="hybridMultilevel"/>
    <w:tmpl w:val="6D8871DC"/>
    <w:lvl w:ilvl="0" w:tplc="D7B60A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2BB1"/>
    <w:multiLevelType w:val="multilevel"/>
    <w:tmpl w:val="9CB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A557F"/>
    <w:multiLevelType w:val="multilevel"/>
    <w:tmpl w:val="6C1E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A0C8C"/>
    <w:multiLevelType w:val="multilevel"/>
    <w:tmpl w:val="17E87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0703739"/>
    <w:multiLevelType w:val="multilevel"/>
    <w:tmpl w:val="8E06E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9772E61"/>
    <w:multiLevelType w:val="multilevel"/>
    <w:tmpl w:val="C03E7BB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1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610197"/>
    <w:multiLevelType w:val="multilevel"/>
    <w:tmpl w:val="7C40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B0BC3"/>
    <w:multiLevelType w:val="multilevel"/>
    <w:tmpl w:val="E12A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C6A5B"/>
    <w:multiLevelType w:val="multilevel"/>
    <w:tmpl w:val="C2B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2332F"/>
    <w:multiLevelType w:val="multilevel"/>
    <w:tmpl w:val="BB84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D54BC"/>
    <w:multiLevelType w:val="multilevel"/>
    <w:tmpl w:val="E5B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77278"/>
    <w:multiLevelType w:val="multilevel"/>
    <w:tmpl w:val="4870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66"/>
    <w:rsid w:val="000A0980"/>
    <w:rsid w:val="000E7EE8"/>
    <w:rsid w:val="00103C84"/>
    <w:rsid w:val="001130B1"/>
    <w:rsid w:val="00162B2F"/>
    <w:rsid w:val="0018566C"/>
    <w:rsid w:val="001B5E83"/>
    <w:rsid w:val="001C4399"/>
    <w:rsid w:val="001C7924"/>
    <w:rsid w:val="001D3A67"/>
    <w:rsid w:val="0020774E"/>
    <w:rsid w:val="00215012"/>
    <w:rsid w:val="0023147A"/>
    <w:rsid w:val="00235197"/>
    <w:rsid w:val="002677E3"/>
    <w:rsid w:val="002A422F"/>
    <w:rsid w:val="002B7928"/>
    <w:rsid w:val="002D5A99"/>
    <w:rsid w:val="003262DA"/>
    <w:rsid w:val="00332C3D"/>
    <w:rsid w:val="00367166"/>
    <w:rsid w:val="003803C9"/>
    <w:rsid w:val="00383407"/>
    <w:rsid w:val="003958A3"/>
    <w:rsid w:val="003F263B"/>
    <w:rsid w:val="004003A7"/>
    <w:rsid w:val="0040098D"/>
    <w:rsid w:val="004038B1"/>
    <w:rsid w:val="004104A2"/>
    <w:rsid w:val="004203FF"/>
    <w:rsid w:val="00424CC8"/>
    <w:rsid w:val="004F4924"/>
    <w:rsid w:val="00565C6B"/>
    <w:rsid w:val="00580CE8"/>
    <w:rsid w:val="005A0DB2"/>
    <w:rsid w:val="005A70A0"/>
    <w:rsid w:val="005D2A48"/>
    <w:rsid w:val="005F6A0D"/>
    <w:rsid w:val="00613CCB"/>
    <w:rsid w:val="00671553"/>
    <w:rsid w:val="00695F4F"/>
    <w:rsid w:val="006B7FDC"/>
    <w:rsid w:val="006C1CDA"/>
    <w:rsid w:val="006C3205"/>
    <w:rsid w:val="006D7843"/>
    <w:rsid w:val="006E4CB5"/>
    <w:rsid w:val="00715C7C"/>
    <w:rsid w:val="00786118"/>
    <w:rsid w:val="007A7E6C"/>
    <w:rsid w:val="007B79B0"/>
    <w:rsid w:val="007E1B11"/>
    <w:rsid w:val="00826E25"/>
    <w:rsid w:val="008349A0"/>
    <w:rsid w:val="00837547"/>
    <w:rsid w:val="0085421B"/>
    <w:rsid w:val="008763B8"/>
    <w:rsid w:val="00882FD9"/>
    <w:rsid w:val="0089039F"/>
    <w:rsid w:val="00890D2F"/>
    <w:rsid w:val="008E219D"/>
    <w:rsid w:val="008E4896"/>
    <w:rsid w:val="008F0C9E"/>
    <w:rsid w:val="00945AD2"/>
    <w:rsid w:val="00950E5F"/>
    <w:rsid w:val="009E47AF"/>
    <w:rsid w:val="009E74AE"/>
    <w:rsid w:val="00A13299"/>
    <w:rsid w:val="00A54E93"/>
    <w:rsid w:val="00AA50F0"/>
    <w:rsid w:val="00AB5EC9"/>
    <w:rsid w:val="00AF568B"/>
    <w:rsid w:val="00B36F45"/>
    <w:rsid w:val="00B6657D"/>
    <w:rsid w:val="00BB6391"/>
    <w:rsid w:val="00BD20CF"/>
    <w:rsid w:val="00BE69BE"/>
    <w:rsid w:val="00C01CB9"/>
    <w:rsid w:val="00C05DD9"/>
    <w:rsid w:val="00C3411F"/>
    <w:rsid w:val="00CC0C36"/>
    <w:rsid w:val="00CC60BF"/>
    <w:rsid w:val="00CD2825"/>
    <w:rsid w:val="00CE3E96"/>
    <w:rsid w:val="00CE6CFD"/>
    <w:rsid w:val="00D3509B"/>
    <w:rsid w:val="00D36B39"/>
    <w:rsid w:val="00D65D38"/>
    <w:rsid w:val="00D72E3A"/>
    <w:rsid w:val="00D92B0A"/>
    <w:rsid w:val="00DC174B"/>
    <w:rsid w:val="00DD3F0C"/>
    <w:rsid w:val="00DF5F84"/>
    <w:rsid w:val="00DF7A1A"/>
    <w:rsid w:val="00E141A1"/>
    <w:rsid w:val="00E35550"/>
    <w:rsid w:val="00E85403"/>
    <w:rsid w:val="00EF5A37"/>
    <w:rsid w:val="00F56C45"/>
    <w:rsid w:val="00F91175"/>
    <w:rsid w:val="00F945D3"/>
    <w:rsid w:val="00F96DA4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7A0D"/>
  <w15:docId w15:val="{E0A24AE3-7D05-4A34-8433-B5675F07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012"/>
    <w:rPr>
      <w:b/>
      <w:bCs/>
    </w:rPr>
  </w:style>
  <w:style w:type="paragraph" w:customStyle="1" w:styleId="ConsPlusNormal">
    <w:name w:val="ConsPlusNormal"/>
    <w:rsid w:val="002150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15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2150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2150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5421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542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D20CF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BD2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0CF"/>
  </w:style>
  <w:style w:type="paragraph" w:customStyle="1" w:styleId="aa">
    <w:name w:val="Таблицы (моноширинный)"/>
    <w:basedOn w:val="a"/>
    <w:next w:val="a"/>
    <w:rsid w:val="00BD2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rsid w:val="00BD20CF"/>
    <w:rPr>
      <w:b/>
      <w:color w:val="26282F"/>
    </w:rPr>
  </w:style>
  <w:style w:type="paragraph" w:customStyle="1" w:styleId="ConsNonformat">
    <w:name w:val="ConsNonformat"/>
    <w:rsid w:val="00E8540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566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003A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490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ED3E-3DD3-499E-95F5-422A286C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9.</dc:creator>
  <cp:lastModifiedBy>Минздрав ЧР Валентина Зверева</cp:lastModifiedBy>
  <cp:revision>9</cp:revision>
  <cp:lastPrinted>2022-07-09T10:01:00Z</cp:lastPrinted>
  <dcterms:created xsi:type="dcterms:W3CDTF">2025-04-29T11:32:00Z</dcterms:created>
  <dcterms:modified xsi:type="dcterms:W3CDTF">2025-05-02T10:36:00Z</dcterms:modified>
</cp:coreProperties>
</file>