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023CF2DE" w:rsidR="00742C99" w:rsidRPr="007B56FE" w:rsidRDefault="00444C58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17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01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.202</w:t>
      </w:r>
      <w:r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4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474D1DCA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444C58" w:rsidRPr="00444C58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17</w:t>
      </w:r>
      <w:r w:rsidRPr="00444C58">
        <w:rPr>
          <w:rStyle w:val="a3"/>
          <w:rFonts w:ascii="Times New Roman" w:hAnsi="Times New Roman" w:cs="Times New Roman"/>
          <w:b w:val="0"/>
          <w:bCs w:val="0"/>
          <w:color w:val="262626"/>
          <w:sz w:val="24"/>
          <w:szCs w:val="24"/>
          <w:shd w:val="clear" w:color="auto" w:fill="FFFFFF"/>
        </w:rPr>
        <w:t xml:space="preserve"> 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января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28566D90" w14:textId="77777777" w:rsidR="004B14A6" w:rsidRDefault="00742C99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788B9D7C" w14:textId="77777777" w:rsidR="004B14A6" w:rsidRPr="00A541CA" w:rsidRDefault="004B14A6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15F471BF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1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Аликовское, с. Аликово, ул. Парковая, д. 7 и являющееся казной Аликовского муниципального округа Чувашской Республики, в том числе:</w:t>
      </w:r>
    </w:p>
    <w:p w14:paraId="5DBC743E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21:07:142110:27, категория земель: земли населенных пунктов, разрешенное использование: для содержания и эксплуатации зданий и сооружений, площадь 8706 кв. м (запись регистрации права собственности Аликовского муниципального округа Чувашской Республики № 21:07:142110:27-21/050/2023-2 от 03.04.2023);</w:t>
      </w:r>
      <w:r w:rsidRPr="00444C5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Содержание ограничения (обременения): Согласно требованиями СанПиН 2.1.4.1110-02 «Зоны санитарной охраны источников водоснабжения и водопроводов питьевого назначения», в выделенных границах зон санитарной охраны первого, второго и третьего поясов, соответственно их назначению, устанавливается специальный режим и определяется комплекс Санитарно-водоохранных мероприятий. Целью этих мероприятий является сохранение постоянства природного состава воды в источнике водоснабжения путем предупреждения или устранения возможности ее загрязнения. Согласно п. 1.15. СанПиН 2.1.1110-02, санитарно-водоохранные мероприятия выполняются: – в пределах первого пояса – владельцами источников водоснабжения (недропользователями); – в пределах второго и третьего поясов ЗСО – владельцами объектов, которые оказывают или могут оказать отрицательное влияние на качество подземных вод. В пределах I пояса ЗСО ограждения запрещается: 1. Строительство и размещение каких-либо зданий, сооружений и устройств, не имеющих непосредственного отношения к эксплуатации водопроводных сооружений; 2. Содержание скота и проживание людей; 3. Использование территории под посевы с применением органических удобрений и ядохимикатов. В пределах II пояса ЗСО запрещается: 1. Размещение кладбищ, скотомогильников, полей фильтрации, силосных ям, животноводческих предприятий и других объектов, обуславливающих микробное загрязнение подземных вод, применение удобрений и ядохимикатов. 2. Размещение складов горюче-смазочных материалов, ядохимикатов и минеральных удобрений, разного рода накопителей, которые могут вызвать химическое загрязнение источника водоснабжения. 3.Загрязнение территории нечистотами, мусором, навозом, промышленными отходами. В пределах третьего пояса ЗСО предусматривается осуществлять регулирование возможных изменений технологии существующих предприятий, и мониторинг общего состояния прилегающих участков занятых техногенными объектами и производствами.; Реестровый номер границы: 21:07-6.425; Вид объекта реестра границ: Зона с особыми условиями использования территории; Вид зоны по документу: Зона санитарной охраны водозаборной скважины 3 пояса №1/82, расположенной в центральной части с. Аликово Чувашской Республики; Тип зоны: Зона санитарной охраны источников водоснабжения и водопроводов питьевого назначения; Номер: 1; Индекс: 429250</w:t>
      </w:r>
    </w:p>
    <w:p w14:paraId="21C44FC8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1.2. Объект недвижимого имущества: </w:t>
      </w:r>
    </w:p>
    <w:p w14:paraId="03357CA8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- здание, кадастровый номер объекта 21:07:000000:1221, назначение: нежилое, 2 – этажный, общая площадь 1613,6 кв. м., (запись регистрации права собственности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Аликовского района Чувашской Республики № 21:07:000000:1221-21/050/2023-2 от 30.03.2023);</w:t>
      </w:r>
    </w:p>
    <w:p w14:paraId="35FBFA12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кадастровый номер объекта 21:07:000000:1218, назначение: нежилое, 1 – этажный, общая площадь 35,7 кв. м., (запись регистрации права собственности Аликовского района Чувашской Республики № 21:07:000000:1218-21/050/2023-2 от 30.03.2023).</w:t>
      </w:r>
    </w:p>
    <w:p w14:paraId="1EB5517F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5 702 381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миллионов семьсот две тысячи триста восемьдесят один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8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2D042E29" w14:textId="77777777" w:rsidR="00444C58" w:rsidRPr="00444C58" w:rsidRDefault="00444C58" w:rsidP="00444C5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570 238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Пятьсот семьдесят тысяч двести тридцать восемь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18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146B9724" w14:textId="77777777" w:rsidR="00444C58" w:rsidRPr="00444C58" w:rsidRDefault="00444C58" w:rsidP="00444C5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285 119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восемьдесят пять тысяч сто девятнадцать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0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9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копеек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7E91F50D" w14:textId="77777777" w:rsidR="00444C58" w:rsidRPr="00444C58" w:rsidRDefault="00444C58" w:rsidP="00444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муниципальное имущество на аукцион не выставлялось.</w:t>
      </w:r>
    </w:p>
    <w:p w14:paraId="4072DDAC" w14:textId="77777777" w:rsidR="00444C58" w:rsidRPr="00444C58" w:rsidRDefault="00444C58" w:rsidP="00444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1AEE355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2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с/пос Яндобинское, д. Челкасы, в 240м южнее по ул. Восточная и являющееся казной Аликовского муниципального округа Чувашской Республики, в том числе:</w:t>
      </w:r>
    </w:p>
    <w:p w14:paraId="7D53F12B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21:07:261401:588, категория земель: «земли сельскохозяйственного назначения», разрешенное использование: «сельскохозяйственное использование», площадь 4623 кв. м (запись регистрации права собственности Аликовского муниципального округа Чувашской Республики № 21:07:261401:588-21/050/2023-2 от 24.03.2023);</w:t>
      </w:r>
      <w:r w:rsidRPr="00444C58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письмо – обращение 21/401/13-389 от25.01.2013 от 24.01.2013 № 05/038 выдан: филиал ФГУП "Ростехинвентаризация - Федеральное БТИ" по Чувашской Республики; доверенность от 27.06.2012 № 3Д-1130 выдан: Нотариус нотариального округа:город Чебоксары ЧР Мясникова В.Р.; карта(план) от 25.01.2013 № 21/401/13-389 выдан: филиал ФГУП "Ростехинвентаризация - Федеральное БТИ" по Чувашской Республики; Содержание ограничения (обременения): Ширина охранной зоны по обе стороны линии электропередачи 10 кВ от крайних проводов -10 м Ширина охранной зоны по обе стороны линии электропередачи 0,4 кВ от крайних проводов - 2м Ограничения:Правила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21:07-6.9; Вид объекта реестра границ: Зона с особыми условиями использования территории; Вид зоны по документу: охранная зона производственно-технологического комплекса - воздушная линия электропередачи 10 кВ №3 «Асакасы»; Тип зоны: Охранная зона инженерных коммуникаций</w:t>
      </w:r>
    </w:p>
    <w:p w14:paraId="1857EECB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00709214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нежилое здание, телятник на 120 голов, кадастровый номер объекта 21:07:260202:119, назначение: нежилое, 1 – этажное, общая площадь 732,5 кв. м., (запись регистрации права собственности Аликовского муниципального округа Чувашской Республики № 21:07:260202:119-21/050/2023-5 от 10.03.2023).</w:t>
      </w:r>
    </w:p>
    <w:p w14:paraId="79A0C2CF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Начальная цена продажи –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399 696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Триста девяносто девять тысяч шестьсот девяносто шесть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руб. 80 коп. с учетом НДС. </w:t>
      </w:r>
    </w:p>
    <w:p w14:paraId="275E6C39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Размер задатка (10% от начальной цены имущества) –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39 969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девять тысяч девятьсот шестьдесят девять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руб. 68 коп.</w:t>
      </w:r>
    </w:p>
    <w:p w14:paraId="6C6A90CF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Величина повышения начальной цены («Шаг аукциона») –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19 984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Девятнадцать тысяч девятьсот восемьдесят четыре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руб. 84 коп. (5 % от начальной цены продажи).</w:t>
      </w:r>
    </w:p>
    <w:p w14:paraId="4F4247B0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Информация о предыдущих торгах: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муниципальное имущество на аукцион не выставлялось.</w:t>
      </w:r>
    </w:p>
    <w:p w14:paraId="3CC519C2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Обременения </w:t>
      </w: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объектов продажи: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отсутствуют.</w:t>
      </w:r>
    </w:p>
    <w:p w14:paraId="7079F3C0" w14:textId="77777777" w:rsidR="00444C58" w:rsidRPr="00444C58" w:rsidRDefault="00444C58" w:rsidP="00444C58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1890982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Лот № 3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с/пос Чувашско-Сорминское, д. Мартынкино, ул. Кооперативная, д. 13 «а» и являющееся казной Аликовского муниципального округа Чувашской Республики, в том числе:</w:t>
      </w:r>
    </w:p>
    <w:p w14:paraId="513E8456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21:07:230501:236, общей площадью 1298 кв. м. категория земель – «земли сельскохозяйственного назначения», разрешенное использование - «сельскохозяйственное использование» (запись регистрации права собственности Аликовского муниципального округа Чувашской Республики № 21:07:230501:236-21/050/2023-6 от 07.08.2023);</w:t>
      </w:r>
    </w:p>
    <w:p w14:paraId="6667B55A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33A51CEE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свинарник на 100 голов с кадастровым номером - 21:07:230501:239, общая площадь 469 кв.м. (запись регистрации права собственности Аликовского муниципального округа Чувашской Республики № 21:07:230501:239 -21/050/2023-3 от 04.07.2023).</w:t>
      </w:r>
    </w:p>
    <w:p w14:paraId="6053AB21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283 260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восемьдесят три тысячи двести шестьдесят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04D8F492" w14:textId="77777777" w:rsidR="00444C58" w:rsidRPr="00444C58" w:rsidRDefault="00444C58" w:rsidP="00444C5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Размер задатка (</w:t>
      </w: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1</w:t>
      </w: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28 326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восемь тысяч триста двадцать шесть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122B47E1" w14:textId="77777777" w:rsidR="00444C58" w:rsidRPr="00444C58" w:rsidRDefault="00444C58" w:rsidP="00444C5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14 163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пятьсот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01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 (5 % от начальной цены продажи).</w:t>
      </w:r>
    </w:p>
    <w:p w14:paraId="2171371E" w14:textId="77777777" w:rsidR="00444C58" w:rsidRPr="00444C58" w:rsidRDefault="00444C58" w:rsidP="00444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муниципальное имущество на аукцион не выставлялось.</w:t>
      </w:r>
    </w:p>
    <w:p w14:paraId="0F5C2C1B" w14:textId="77777777" w:rsidR="00444C58" w:rsidRPr="00444C58" w:rsidRDefault="00444C58" w:rsidP="00444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Обременения </w:t>
      </w: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объектов продажи: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отсутствуют.</w:t>
      </w:r>
    </w:p>
    <w:p w14:paraId="5E14AFBE" w14:textId="77777777" w:rsidR="00444C58" w:rsidRPr="00444C58" w:rsidRDefault="00444C58" w:rsidP="00444C58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5AA7051B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4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Тенеевское и являющееся казной Аликовского муниципального округа Чувашской Республики, в том числе:</w:t>
      </w:r>
    </w:p>
    <w:p w14:paraId="547BCB07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общей площадью 981 кв. м. с кадастровым номером 21:07:150101:52, категория земель – «земли сельскохозяйственного назначения», разрешенное использование – «для сельскохозяйственного производства» (запись регистрации права собственности Аликовского муниципального округа Чувашской Республики № 21:07:150101:52-21/050/2023-1 от 18.08.2023);</w:t>
      </w:r>
    </w:p>
    <w:p w14:paraId="2C28ACCD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2F7A0579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СТФ, общей площадью 743,4 кв. м. с кадастровым номером - 21:07:150101:165 (запись регистрации права собственности Аликовского муниципального округа Чувашской Республики № 21:07:150101:165 -21/050/2023-3 от 04.07.2023).</w:t>
      </w:r>
    </w:p>
    <w:p w14:paraId="7730B3FE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363 237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Триста шестьдесят три тысячи двести тридцать семь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8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22760A97" w14:textId="77777777" w:rsidR="00444C58" w:rsidRPr="00444C58" w:rsidRDefault="00444C58" w:rsidP="00444C5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44C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 xml:space="preserve"> 36 323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шесть тысяч триста двадцать три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78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</w:p>
    <w:p w14:paraId="25810B50" w14:textId="77777777" w:rsidR="00444C58" w:rsidRPr="00444C58" w:rsidRDefault="00444C58" w:rsidP="00444C5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18 161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44C5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Восемнадцать тысяч сто шестьдесят один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89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</w:t>
      </w:r>
      <w:r w:rsidRPr="00444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 (5 % от начальной цены продажи).</w:t>
      </w:r>
    </w:p>
    <w:p w14:paraId="629BC856" w14:textId="77777777" w:rsidR="00444C58" w:rsidRP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муниципальное имущество на аукцион не выставлялось.</w:t>
      </w:r>
    </w:p>
    <w:p w14:paraId="0D618800" w14:textId="77777777" w:rsidR="00444C58" w:rsidRDefault="00444C58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Обременения </w:t>
      </w:r>
      <w:r w:rsidRPr="00444C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объектов продажи</w:t>
      </w:r>
      <w:r w:rsidRPr="00444C5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отсутствуют.</w:t>
      </w:r>
    </w:p>
    <w:p w14:paraId="61430B5D" w14:textId="77777777" w:rsidR="00910724" w:rsidRPr="00444C58" w:rsidRDefault="00910724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93EFAA5" w14:textId="445AA6C3" w:rsidR="00910724" w:rsidRPr="00CE6999" w:rsidRDefault="00910724" w:rsidP="00910724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> –  извещение №  230000052600000000</w:t>
      </w:r>
      <w:r>
        <w:rPr>
          <w:color w:val="262626"/>
        </w:rPr>
        <w:t>28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</w:r>
      <w:r>
        <w:rPr>
          <w:color w:val="262626"/>
        </w:rPr>
        <w:lastRenderedPageBreak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4EC52C69" w14:textId="77777777" w:rsidR="00444C58" w:rsidRPr="00910724" w:rsidRDefault="00444C58" w:rsidP="00CE6999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</w:p>
    <w:p w14:paraId="3D7838D2" w14:textId="5FCC9543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444C58">
        <w:rPr>
          <w:rStyle w:val="a3"/>
          <w:color w:val="262626"/>
        </w:rPr>
        <w:t>08</w:t>
      </w:r>
      <w:r w:rsidRPr="00CE6999">
        <w:rPr>
          <w:rStyle w:val="a3"/>
          <w:color w:val="262626"/>
        </w:rPr>
        <w:t xml:space="preserve"> </w:t>
      </w:r>
      <w:r w:rsidR="00444C58">
        <w:rPr>
          <w:rStyle w:val="a3"/>
          <w:color w:val="262626"/>
        </w:rPr>
        <w:t xml:space="preserve">декабря </w:t>
      </w:r>
      <w:r w:rsidRPr="00CE6999">
        <w:rPr>
          <w:rStyle w:val="a3"/>
          <w:color w:val="262626"/>
        </w:rPr>
        <w:t xml:space="preserve">2023 г. по </w:t>
      </w:r>
      <w:r w:rsidR="00444C58">
        <w:rPr>
          <w:rStyle w:val="a3"/>
          <w:color w:val="262626"/>
        </w:rPr>
        <w:t>08</w:t>
      </w:r>
      <w:r w:rsidRPr="00CE6999">
        <w:rPr>
          <w:rStyle w:val="a3"/>
          <w:color w:val="262626"/>
        </w:rPr>
        <w:t xml:space="preserve"> </w:t>
      </w:r>
      <w:r w:rsidR="00444C58">
        <w:rPr>
          <w:rStyle w:val="a3"/>
          <w:color w:val="262626"/>
        </w:rPr>
        <w:t>января</w:t>
      </w:r>
      <w:r w:rsidRPr="00CE6999">
        <w:rPr>
          <w:rStyle w:val="a3"/>
          <w:color w:val="262626"/>
        </w:rPr>
        <w:t xml:space="preserve"> 202</w:t>
      </w:r>
      <w:r w:rsidR="00444C58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до 1</w:t>
      </w:r>
      <w:r w:rsidR="00444C58">
        <w:rPr>
          <w:rStyle w:val="a3"/>
          <w:color w:val="262626"/>
        </w:rPr>
        <w:t>6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77777777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Е-mail: </w:t>
      </w:r>
      <w:hyperlink r:id="rId7" w:history="1">
        <w:r w:rsidR="00CE6999" w:rsidRPr="0064039B">
          <w:rPr>
            <w:rStyle w:val="a5"/>
            <w:bCs/>
            <w:lang w:val="en-US" w:eastAsia="ar-SA"/>
          </w:rPr>
          <w:t>alikov</w:t>
        </w:r>
        <w:r w:rsidR="00CE6999" w:rsidRPr="0064039B">
          <w:rPr>
            <w:rStyle w:val="a5"/>
            <w:bCs/>
            <w:lang w:eastAsia="ar-SA"/>
          </w:rPr>
          <w:t>_</w:t>
        </w:r>
        <w:r w:rsidR="00CE6999" w:rsidRPr="0064039B">
          <w:rPr>
            <w:rStyle w:val="a5"/>
            <w:bCs/>
            <w:lang w:val="en-US" w:eastAsia="ar-SA"/>
          </w:rPr>
          <w:t>gki</w:t>
        </w:r>
        <w:r w:rsidR="00CE6999" w:rsidRPr="0064039B">
          <w:rPr>
            <w:rStyle w:val="a5"/>
            <w:bCs/>
            <w:lang w:eastAsia="ar-SA"/>
          </w:rPr>
          <w:t>@cap.ru</w:t>
        </w:r>
      </w:hyperlink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1846CD"/>
    <w:rsid w:val="0035555A"/>
    <w:rsid w:val="00444C58"/>
    <w:rsid w:val="004454A9"/>
    <w:rsid w:val="004B14A6"/>
    <w:rsid w:val="005759D8"/>
    <w:rsid w:val="00742C99"/>
    <w:rsid w:val="007B56FE"/>
    <w:rsid w:val="00824265"/>
    <w:rsid w:val="00910724"/>
    <w:rsid w:val="009C17C2"/>
    <w:rsid w:val="00C46825"/>
    <w:rsid w:val="00CA1A2E"/>
    <w:rsid w:val="00CE6999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kov_gki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19</cp:revision>
  <dcterms:created xsi:type="dcterms:W3CDTF">2023-08-03T12:22:00Z</dcterms:created>
  <dcterms:modified xsi:type="dcterms:W3CDTF">2023-12-12T05:33:00Z</dcterms:modified>
</cp:coreProperties>
</file>