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F8" w:rsidRDefault="00B141F8" w:rsidP="00B141F8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49D9">
        <w:rPr>
          <w:sz w:val="26"/>
          <w:szCs w:val="26"/>
        </w:rPr>
        <w:t xml:space="preserve">    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СОБРАНИЕ ДЕПУТАТОВ ПОРЕЦКОГО МУНИЦИПАЛЬНОГО ОКРУГА </w:t>
      </w: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Р</w:t>
      </w:r>
      <w:r w:rsidR="00183EDD">
        <w:rPr>
          <w:sz w:val="26"/>
          <w:szCs w:val="26"/>
        </w:rPr>
        <w:t>ЕШЕНИЕ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 созыва</w:t>
      </w: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F47EB8">
        <w:rPr>
          <w:sz w:val="26"/>
          <w:szCs w:val="26"/>
        </w:rPr>
        <w:t>___</w:t>
      </w:r>
      <w:r>
        <w:rPr>
          <w:sz w:val="26"/>
          <w:szCs w:val="26"/>
        </w:rPr>
        <w:t>202</w:t>
      </w:r>
      <w:r w:rsidR="00F47EB8">
        <w:rPr>
          <w:sz w:val="26"/>
          <w:szCs w:val="26"/>
        </w:rPr>
        <w:t>6</w:t>
      </w:r>
      <w:r>
        <w:rPr>
          <w:sz w:val="26"/>
          <w:szCs w:val="26"/>
        </w:rPr>
        <w:t xml:space="preserve"> года № С-</w:t>
      </w:r>
      <w:r w:rsidR="00673732">
        <w:rPr>
          <w:sz w:val="26"/>
          <w:szCs w:val="26"/>
        </w:rPr>
        <w:t xml:space="preserve"> </w:t>
      </w:r>
      <w:r w:rsidR="00F47EB8">
        <w:rPr>
          <w:sz w:val="26"/>
          <w:szCs w:val="26"/>
        </w:rPr>
        <w:t>______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Pr="00744995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B141F8" w:rsidRPr="00744995" w:rsidRDefault="00B141F8" w:rsidP="00B141F8">
      <w:pPr>
        <w:ind w:right="21"/>
        <w:jc w:val="center"/>
        <w:rPr>
          <w:sz w:val="26"/>
          <w:szCs w:val="26"/>
        </w:rPr>
      </w:pPr>
      <w:r w:rsidRPr="00744995">
        <w:rPr>
          <w:sz w:val="26"/>
          <w:szCs w:val="26"/>
        </w:rPr>
        <w:tab/>
        <w:t xml:space="preserve">                               </w:t>
      </w:r>
    </w:p>
    <w:p w:rsidR="00B141F8" w:rsidRDefault="00B141F8" w:rsidP="00183EDD">
      <w:pPr>
        <w:ind w:right="4535"/>
        <w:jc w:val="center"/>
        <w:rPr>
          <w:b/>
          <w:sz w:val="28"/>
        </w:rPr>
      </w:pPr>
    </w:p>
    <w:p w:rsidR="00183EDD" w:rsidRPr="002D3DD9" w:rsidRDefault="00183EDD" w:rsidP="00183EDD">
      <w:pPr>
        <w:pStyle w:val="2"/>
        <w:spacing w:after="0" w:line="240" w:lineRule="auto"/>
        <w:ind w:right="2834"/>
        <w:jc w:val="both"/>
        <w:rPr>
          <w:rStyle w:val="af6"/>
          <w:rFonts w:cs="Arial"/>
        </w:rPr>
      </w:pPr>
      <w:r w:rsidRPr="00591416">
        <w:rPr>
          <w:rStyle w:val="af6"/>
          <w:rFonts w:cs="Arial"/>
        </w:rPr>
        <w:t>О</w:t>
      </w:r>
      <w:r>
        <w:rPr>
          <w:rStyle w:val="af6"/>
          <w:rFonts w:cs="Arial"/>
        </w:rPr>
        <w:t>б</w:t>
      </w:r>
      <w:r w:rsidRPr="00591416">
        <w:rPr>
          <w:rStyle w:val="af6"/>
          <w:rFonts w:cs="Arial"/>
        </w:rPr>
        <w:t xml:space="preserve"> </w:t>
      </w:r>
      <w:r>
        <w:rPr>
          <w:rStyle w:val="af6"/>
          <w:rFonts w:cs="Arial"/>
        </w:rPr>
        <w:t xml:space="preserve">утверждении </w:t>
      </w:r>
      <w:r w:rsidRPr="002D3DD9">
        <w:rPr>
          <w:rStyle w:val="af6"/>
          <w:rFonts w:cs="Arial"/>
        </w:rPr>
        <w:t>П</w:t>
      </w:r>
      <w:r>
        <w:rPr>
          <w:rStyle w:val="af6"/>
          <w:rFonts w:cs="Arial"/>
        </w:rPr>
        <w:t>оряд</w:t>
      </w:r>
      <w:r w:rsidRPr="002D3DD9">
        <w:rPr>
          <w:rStyle w:val="af6"/>
          <w:rFonts w:cs="Arial"/>
        </w:rPr>
        <w:t xml:space="preserve">ка </w:t>
      </w:r>
      <w:r w:rsidR="00AF208A">
        <w:rPr>
          <w:rStyle w:val="af6"/>
          <w:rFonts w:cs="Arial"/>
        </w:rPr>
        <w:t>определения</w:t>
      </w:r>
      <w:r w:rsidR="00FC366E">
        <w:rPr>
          <w:rStyle w:val="af6"/>
          <w:rFonts w:cs="Arial"/>
        </w:rPr>
        <w:t xml:space="preserve"> размера </w:t>
      </w:r>
      <w:r w:rsidR="00AF208A">
        <w:rPr>
          <w:rStyle w:val="af6"/>
          <w:rFonts w:cs="Arial"/>
        </w:rPr>
        <w:t>арендной платы за земельные участки, находящиеся в муниципал</w:t>
      </w:r>
      <w:r w:rsidR="00AF208A">
        <w:rPr>
          <w:rStyle w:val="af6"/>
          <w:rFonts w:cs="Arial"/>
        </w:rPr>
        <w:t>ь</w:t>
      </w:r>
      <w:r w:rsidR="00AF208A">
        <w:rPr>
          <w:rStyle w:val="af6"/>
          <w:rFonts w:cs="Arial"/>
        </w:rPr>
        <w:t>ной</w:t>
      </w:r>
      <w:r w:rsidR="00FC366E">
        <w:rPr>
          <w:rStyle w:val="af6"/>
          <w:rFonts w:cs="Arial"/>
        </w:rPr>
        <w:t xml:space="preserve"> </w:t>
      </w:r>
      <w:r w:rsidR="00AF208A">
        <w:rPr>
          <w:rStyle w:val="af6"/>
          <w:rFonts w:cs="Arial"/>
        </w:rPr>
        <w:t xml:space="preserve">собственности Порецкого муниципального округа </w:t>
      </w:r>
      <w:r w:rsidR="003C4AB5">
        <w:rPr>
          <w:rStyle w:val="af6"/>
          <w:rFonts w:cs="Arial"/>
        </w:rPr>
        <w:t xml:space="preserve">         </w:t>
      </w:r>
      <w:r w:rsidR="00AF208A">
        <w:rPr>
          <w:rStyle w:val="af6"/>
          <w:rFonts w:cs="Arial"/>
        </w:rPr>
        <w:t xml:space="preserve">Чувашской </w:t>
      </w:r>
      <w:r w:rsidRPr="002D3DD9">
        <w:rPr>
          <w:b/>
        </w:rPr>
        <w:t>Республики</w:t>
      </w:r>
      <w:r>
        <w:rPr>
          <w:b/>
        </w:rPr>
        <w:t xml:space="preserve">, </w:t>
      </w:r>
      <w:r w:rsidR="00AF208A">
        <w:rPr>
          <w:b/>
        </w:rPr>
        <w:t xml:space="preserve">предоставленные в аренду без торгов </w:t>
      </w:r>
    </w:p>
    <w:p w:rsidR="00B141F8" w:rsidRDefault="00B141F8" w:rsidP="00B141F8">
      <w:pPr>
        <w:rPr>
          <w:sz w:val="28"/>
        </w:rPr>
      </w:pPr>
    </w:p>
    <w:p w:rsidR="00183EDD" w:rsidRPr="00FE47AD" w:rsidRDefault="00183EDD" w:rsidP="00183EDD">
      <w:pPr>
        <w:jc w:val="both"/>
      </w:pPr>
      <w:r w:rsidRPr="00FE47AD">
        <w:rPr>
          <w:rStyle w:val="af6"/>
        </w:rPr>
        <w:t xml:space="preserve">       </w:t>
      </w:r>
      <w:r w:rsidR="007D083D">
        <w:rPr>
          <w:rStyle w:val="af6"/>
        </w:rPr>
        <w:t xml:space="preserve"> </w:t>
      </w:r>
      <w:r w:rsidR="00D65BCB">
        <w:rPr>
          <w:rStyle w:val="af6"/>
          <w:b w:val="0"/>
        </w:rPr>
        <w:t xml:space="preserve">В соответствии </w:t>
      </w:r>
      <w:r w:rsidRPr="00FE47AD">
        <w:rPr>
          <w:rStyle w:val="af6"/>
          <w:b w:val="0"/>
        </w:rPr>
        <w:t>Земельн</w:t>
      </w:r>
      <w:r w:rsidR="00D65BCB">
        <w:rPr>
          <w:rStyle w:val="af6"/>
          <w:b w:val="0"/>
        </w:rPr>
        <w:t>ым</w:t>
      </w:r>
      <w:r w:rsidRPr="00FE47AD">
        <w:rPr>
          <w:rStyle w:val="af6"/>
          <w:b w:val="0"/>
        </w:rPr>
        <w:t xml:space="preserve"> кодек</w:t>
      </w:r>
      <w:r w:rsidR="00D65BCB">
        <w:rPr>
          <w:rStyle w:val="af6"/>
          <w:b w:val="0"/>
        </w:rPr>
        <w:t>сом</w:t>
      </w:r>
      <w:r w:rsidRPr="00FE47AD">
        <w:rPr>
          <w:rStyle w:val="af6"/>
          <w:b w:val="0"/>
        </w:rPr>
        <w:t xml:space="preserve"> Российской Федерации,</w:t>
      </w:r>
      <w:r w:rsidR="00D65BCB">
        <w:rPr>
          <w:rStyle w:val="af6"/>
          <w:b w:val="0"/>
        </w:rPr>
        <w:t xml:space="preserve"> </w:t>
      </w:r>
      <w:r w:rsidR="00747F45">
        <w:rPr>
          <w:rStyle w:val="af6"/>
          <w:b w:val="0"/>
        </w:rPr>
        <w:t>п</w:t>
      </w:r>
      <w:r w:rsidR="00D65BCB">
        <w:rPr>
          <w:rStyle w:val="af6"/>
          <w:b w:val="0"/>
        </w:rPr>
        <w:t>остановлением Кабинета Министров Чуваш</w:t>
      </w:r>
      <w:r w:rsidR="00747F45">
        <w:rPr>
          <w:rStyle w:val="af6"/>
          <w:b w:val="0"/>
        </w:rPr>
        <w:t xml:space="preserve">ской Республики от 19 июня 2006 г. </w:t>
      </w:r>
      <w:r w:rsidR="00015AF6">
        <w:rPr>
          <w:rStyle w:val="af6"/>
          <w:b w:val="0"/>
        </w:rPr>
        <w:t>№ 148 « Об утверждении П</w:t>
      </w:r>
      <w:r w:rsidR="00D65BCB">
        <w:rPr>
          <w:rStyle w:val="af6"/>
          <w:b w:val="0"/>
        </w:rPr>
        <w:t>орядка определения размера арендной платы за земельные участки, находящиеся в государственной собственности Чувашской Республики, и земельные участки, государственная собственность на которые не разграничена, предоставленные в аренду без торгов</w:t>
      </w:r>
      <w:r w:rsidR="00015AF6">
        <w:rPr>
          <w:rStyle w:val="af6"/>
          <w:b w:val="0"/>
        </w:rPr>
        <w:t>»</w:t>
      </w:r>
      <w:r w:rsidR="00D65BCB">
        <w:t>, Собрание депутатов Порецкого</w:t>
      </w:r>
      <w:r>
        <w:t xml:space="preserve"> муниципального округа </w:t>
      </w:r>
      <w:r w:rsidRPr="00FE47AD">
        <w:t xml:space="preserve">Чувашской Республики </w:t>
      </w:r>
      <w:r w:rsidRPr="00183EDD">
        <w:rPr>
          <w:b/>
        </w:rPr>
        <w:t>р е ш и л о:</w:t>
      </w:r>
    </w:p>
    <w:p w:rsidR="00D65BCB" w:rsidRDefault="00183EDD" w:rsidP="00D65BCB">
      <w:pPr>
        <w:jc w:val="both"/>
      </w:pPr>
      <w:bookmarkStart w:id="0" w:name="sub_1"/>
      <w:r>
        <w:t xml:space="preserve">       1.</w:t>
      </w:r>
      <w:r w:rsidR="00D65BCB">
        <w:t xml:space="preserve"> Утвердить прилагаемый </w:t>
      </w:r>
      <w:hyperlink w:anchor="sub_1000" w:history="1">
        <w:r w:rsidR="00D65BCB" w:rsidRPr="00F91885">
          <w:rPr>
            <w:rStyle w:val="af3"/>
            <w:rFonts w:cs="Times New Roman CYR"/>
            <w:color w:val="auto"/>
          </w:rPr>
          <w:t>Порядок</w:t>
        </w:r>
      </w:hyperlink>
      <w:r w:rsidR="00D65BCB" w:rsidRPr="00F91885">
        <w:t xml:space="preserve"> </w:t>
      </w:r>
      <w:r w:rsidR="00D65BCB">
        <w:t>определения размера арендной платы за земельные участки, находящиеся в муниципальной собственности Порецкого муниципального округа Чувашской Республики, предоставленные в аренду без торгов.</w:t>
      </w:r>
    </w:p>
    <w:p w:rsidR="00D65BCB" w:rsidRDefault="00183EDD" w:rsidP="00183EDD">
      <w:pPr>
        <w:jc w:val="both"/>
      </w:pPr>
      <w:bookmarkStart w:id="1" w:name="sub_2"/>
      <w:bookmarkEnd w:id="0"/>
      <w:r>
        <w:t xml:space="preserve">        2. Признать утратившим</w:t>
      </w:r>
      <w:r w:rsidR="00747F45">
        <w:t>и</w:t>
      </w:r>
      <w:r>
        <w:t xml:space="preserve"> силу</w:t>
      </w:r>
      <w:r w:rsidR="00D65BCB">
        <w:t>:</w:t>
      </w:r>
    </w:p>
    <w:p w:rsidR="00183EDD" w:rsidRDefault="00D65BCB" w:rsidP="00183EDD">
      <w:pPr>
        <w:jc w:val="both"/>
      </w:pPr>
      <w:r>
        <w:t xml:space="preserve">         - р</w:t>
      </w:r>
      <w:r w:rsidR="00183EDD">
        <w:t>ешение</w:t>
      </w:r>
      <w:r w:rsidR="00183EDD" w:rsidRPr="00FE47AD">
        <w:t xml:space="preserve"> Собрания депутатов </w:t>
      </w:r>
      <w:r w:rsidR="00183EDD">
        <w:t xml:space="preserve">Порецкого </w:t>
      </w:r>
      <w:r w:rsidR="00F47EB8">
        <w:t>муниципального округа</w:t>
      </w:r>
      <w:r w:rsidR="00183EDD">
        <w:t xml:space="preserve"> </w:t>
      </w:r>
      <w:r w:rsidR="00183EDD" w:rsidRPr="00FE47AD">
        <w:t xml:space="preserve">Чувашской Республики </w:t>
      </w:r>
      <w:r w:rsidR="00F47EB8">
        <w:t>перво</w:t>
      </w:r>
      <w:r>
        <w:t>г</w:t>
      </w:r>
      <w:r w:rsidR="00183EDD" w:rsidRPr="00FE47AD">
        <w:t xml:space="preserve">о созыва </w:t>
      </w:r>
      <w:hyperlink r:id="rId9" w:history="1">
        <w:r w:rsidR="00183EDD">
          <w:rPr>
            <w:rStyle w:val="af3"/>
            <w:color w:val="000000" w:themeColor="text1"/>
          </w:rPr>
          <w:t xml:space="preserve">от </w:t>
        </w:r>
        <w:r>
          <w:rPr>
            <w:rStyle w:val="af3"/>
            <w:color w:val="000000" w:themeColor="text1"/>
          </w:rPr>
          <w:t>0</w:t>
        </w:r>
        <w:r w:rsidR="00F47EB8">
          <w:rPr>
            <w:rStyle w:val="af3"/>
            <w:color w:val="000000" w:themeColor="text1"/>
          </w:rPr>
          <w:t>3</w:t>
        </w:r>
        <w:r>
          <w:rPr>
            <w:rStyle w:val="af3"/>
            <w:color w:val="000000" w:themeColor="text1"/>
          </w:rPr>
          <w:t>.0</w:t>
        </w:r>
        <w:r w:rsidR="00F47EB8">
          <w:rPr>
            <w:rStyle w:val="af3"/>
            <w:color w:val="000000" w:themeColor="text1"/>
          </w:rPr>
          <w:t>8</w:t>
        </w:r>
        <w:r>
          <w:rPr>
            <w:rStyle w:val="af3"/>
            <w:color w:val="000000" w:themeColor="text1"/>
          </w:rPr>
          <w:t>.20</w:t>
        </w:r>
        <w:r w:rsidR="00F47EB8">
          <w:rPr>
            <w:rStyle w:val="af3"/>
            <w:color w:val="000000" w:themeColor="text1"/>
          </w:rPr>
          <w:t>2</w:t>
        </w:r>
        <w:r>
          <w:rPr>
            <w:rStyle w:val="af3"/>
            <w:color w:val="000000" w:themeColor="text1"/>
          </w:rPr>
          <w:t xml:space="preserve">3 </w:t>
        </w:r>
        <w:r w:rsidR="00183EDD" w:rsidRPr="00183EDD">
          <w:rPr>
            <w:rStyle w:val="af3"/>
            <w:color w:val="000000" w:themeColor="text1"/>
          </w:rPr>
          <w:t>№</w:t>
        </w:r>
        <w:r w:rsidR="00183EDD" w:rsidRPr="007369B3">
          <w:rPr>
            <w:rStyle w:val="af3"/>
          </w:rPr>
          <w:t> </w:t>
        </w:r>
      </w:hyperlink>
      <w:r w:rsidR="00183EDD" w:rsidRPr="007369B3">
        <w:t>С</w:t>
      </w:r>
      <w:r w:rsidR="00183EDD">
        <w:t>-</w:t>
      </w:r>
      <w:r w:rsidR="00F47EB8">
        <w:t>18</w:t>
      </w:r>
      <w:r w:rsidR="00183EDD">
        <w:t>/0</w:t>
      </w:r>
      <w:r>
        <w:t>6</w:t>
      </w:r>
      <w:r w:rsidR="00183EDD" w:rsidRPr="00FE47AD">
        <w:t xml:space="preserve"> </w:t>
      </w:r>
      <w:r w:rsidR="00183EDD">
        <w:t>«</w:t>
      </w:r>
      <w:hyperlink r:id="rId10" w:history="1">
        <w:r w:rsidRPr="00D65BCB">
          <w:rPr>
            <w:rStyle w:val="af3"/>
            <w:bCs/>
            <w:color w:val="auto"/>
          </w:rPr>
          <w:t xml:space="preserve">Об утверждении </w:t>
        </w:r>
        <w:hyperlink w:anchor="sub_1000" w:history="1">
          <w:r w:rsidR="00F47EB8" w:rsidRPr="00F91885">
            <w:rPr>
              <w:rStyle w:val="af3"/>
              <w:rFonts w:cs="Times New Roman CYR"/>
              <w:color w:val="auto"/>
            </w:rPr>
            <w:t>Порядок</w:t>
          </w:r>
        </w:hyperlink>
        <w:r w:rsidR="00F47EB8">
          <w:t>а</w:t>
        </w:r>
        <w:r w:rsidR="00F47EB8" w:rsidRPr="00F91885">
          <w:t xml:space="preserve"> </w:t>
        </w:r>
        <w:r w:rsidR="00F47EB8">
          <w:t>определения размера арендной платы за земельные участки, находящиеся в муниципальной собственности Порецкого муниципального округа Чувашской Республики, предоставленные в аренду без торгов».</w:t>
        </w:r>
      </w:hyperlink>
    </w:p>
    <w:p w:rsidR="00F47EB8" w:rsidRPr="00246993" w:rsidRDefault="00F47EB8" w:rsidP="00F47EB8">
      <w:pPr>
        <w:jc w:val="both"/>
        <w:rPr>
          <w:color w:val="000000"/>
        </w:rPr>
      </w:pPr>
      <w:r>
        <w:t xml:space="preserve">         3</w:t>
      </w:r>
      <w:r>
        <w:rPr>
          <w:color w:val="000000"/>
        </w:rPr>
        <w:t>.</w:t>
      </w:r>
      <w:r w:rsidRPr="00631522">
        <w:rPr>
          <w:color w:val="000000"/>
        </w:rPr>
        <w:t xml:space="preserve"> </w:t>
      </w:r>
      <w:r w:rsidRPr="00246993">
        <w:rPr>
          <w:color w:val="000000"/>
        </w:rPr>
        <w:t>Настоящее решение вступает в силу со дня его официального опубликования в издании «Вестник Поречья» и подлежит размещению на оф</w:t>
      </w:r>
      <w:r>
        <w:rPr>
          <w:color w:val="000000"/>
        </w:rPr>
        <w:t>ициальном сайте Порецкого муниципального округа Чувашской Республики</w:t>
      </w:r>
      <w:r w:rsidRPr="00246993">
        <w:rPr>
          <w:color w:val="000000"/>
        </w:rPr>
        <w:t xml:space="preserve"> в сети «Интернет».</w:t>
      </w:r>
    </w:p>
    <w:p w:rsidR="00F47EB8" w:rsidRDefault="00F47EB8" w:rsidP="00183EDD">
      <w:pPr>
        <w:jc w:val="both"/>
      </w:pPr>
    </w:p>
    <w:bookmarkEnd w:id="1"/>
    <w:p w:rsidR="00D65BCB" w:rsidRDefault="00D65BCB" w:rsidP="00D65BCB">
      <w:pPr>
        <w:pStyle w:val="af1"/>
        <w:spacing w:before="0" w:beforeAutospacing="0" w:after="0" w:afterAutospacing="0"/>
        <w:jc w:val="both"/>
        <w:rPr>
          <w:color w:val="000000"/>
        </w:rPr>
      </w:pPr>
    </w:p>
    <w:p w:rsidR="00F91885" w:rsidRDefault="00F91885" w:rsidP="00D65BCB">
      <w:pPr>
        <w:pStyle w:val="af1"/>
        <w:spacing w:before="0" w:beforeAutospacing="0" w:after="0" w:afterAutospacing="0"/>
        <w:jc w:val="both"/>
        <w:rPr>
          <w:color w:val="000000"/>
        </w:rPr>
      </w:pPr>
    </w:p>
    <w:p w:rsidR="00B141F8" w:rsidRDefault="00B141F8" w:rsidP="00B141F8">
      <w:r>
        <w:t>Председатель Собрания депутатов</w:t>
      </w:r>
    </w:p>
    <w:p w:rsidR="00B141F8" w:rsidRDefault="00B141F8" w:rsidP="00B141F8">
      <w:r>
        <w:t>Порецкого муниципального округа                                                                      Л.Г. Васильев</w:t>
      </w:r>
    </w:p>
    <w:p w:rsidR="00474B8A" w:rsidRDefault="00474B8A" w:rsidP="00B141F8"/>
    <w:p w:rsidR="003C4AB5" w:rsidRDefault="003C4AB5" w:rsidP="00B141F8">
      <w:r>
        <w:t>Глава Порецкого муниципального округа                                                             Е.В. Лебедев</w:t>
      </w:r>
    </w:p>
    <w:p w:rsidR="00D65BCB" w:rsidRDefault="000929DF" w:rsidP="000929DF">
      <w:pPr>
        <w:jc w:val="right"/>
      </w:pPr>
      <w:r>
        <w:t xml:space="preserve">                                                                                                                             </w:t>
      </w:r>
    </w:p>
    <w:p w:rsidR="00D65BCB" w:rsidRDefault="00D65BCB" w:rsidP="000929DF">
      <w:pPr>
        <w:jc w:val="right"/>
      </w:pPr>
    </w:p>
    <w:p w:rsidR="00D65BCB" w:rsidRDefault="00D65BCB" w:rsidP="000929DF">
      <w:pPr>
        <w:jc w:val="right"/>
      </w:pPr>
    </w:p>
    <w:p w:rsidR="000B78F4" w:rsidRDefault="000B78F4" w:rsidP="000B78F4">
      <w:pPr>
        <w:ind w:left="5529" w:right="-143" w:firstLine="85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к решению Собрания депутатов Порецкого муниципального округа Чувашской Республики</w:t>
      </w:r>
    </w:p>
    <w:p w:rsidR="000B78F4" w:rsidRDefault="000B78F4" w:rsidP="00673732">
      <w:pPr>
        <w:tabs>
          <w:tab w:val="left" w:pos="5672"/>
          <w:tab w:val="right" w:pos="9355"/>
        </w:tabs>
        <w:rPr>
          <w:b/>
          <w:bCs/>
          <w:sz w:val="26"/>
          <w:szCs w:val="26"/>
        </w:rPr>
      </w:pPr>
      <w:r>
        <w:rPr>
          <w:sz w:val="26"/>
          <w:szCs w:val="26"/>
        </w:rPr>
        <w:tab/>
        <w:t xml:space="preserve">         </w:t>
      </w:r>
      <w:r w:rsidR="00673732">
        <w:rPr>
          <w:sz w:val="26"/>
          <w:szCs w:val="26"/>
        </w:rPr>
        <w:t xml:space="preserve"> </w:t>
      </w:r>
      <w:r w:rsidR="00846763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от </w:t>
      </w:r>
      <w:r w:rsidR="00F47EB8">
        <w:rPr>
          <w:sz w:val="26"/>
          <w:szCs w:val="26"/>
        </w:rPr>
        <w:t>_____</w:t>
      </w:r>
      <w:r>
        <w:rPr>
          <w:sz w:val="26"/>
          <w:szCs w:val="26"/>
        </w:rPr>
        <w:t>202</w:t>
      </w:r>
      <w:r w:rsidR="00F47EB8">
        <w:rPr>
          <w:sz w:val="26"/>
          <w:szCs w:val="26"/>
        </w:rPr>
        <w:t>6</w:t>
      </w:r>
      <w:r>
        <w:rPr>
          <w:sz w:val="26"/>
          <w:szCs w:val="26"/>
        </w:rPr>
        <w:t xml:space="preserve"> № С-</w:t>
      </w:r>
      <w:r w:rsidR="00673732">
        <w:rPr>
          <w:sz w:val="26"/>
          <w:szCs w:val="26"/>
        </w:rPr>
        <w:t xml:space="preserve"> </w:t>
      </w:r>
      <w:r w:rsidR="00F47EB8">
        <w:rPr>
          <w:sz w:val="26"/>
          <w:szCs w:val="26"/>
        </w:rPr>
        <w:t>___</w:t>
      </w:r>
      <w:r>
        <w:rPr>
          <w:sz w:val="26"/>
          <w:szCs w:val="26"/>
        </w:rPr>
        <w:t xml:space="preserve"> </w:t>
      </w:r>
    </w:p>
    <w:p w:rsidR="000B78F4" w:rsidRDefault="000B78F4" w:rsidP="000B78F4"/>
    <w:p w:rsidR="000B78F4" w:rsidRDefault="000B78F4" w:rsidP="000B78F4">
      <w:pPr>
        <w:pStyle w:val="1"/>
        <w:rPr>
          <w:rFonts w:ascii="Times New Roman" w:hAnsi="Times New Roman" w:cs="Times New Roman"/>
        </w:rPr>
      </w:pPr>
      <w:r w:rsidRPr="007369B3">
        <w:rPr>
          <w:rFonts w:ascii="Times New Roman" w:hAnsi="Times New Roman" w:cs="Times New Roman"/>
        </w:rPr>
        <w:t>Порядок</w:t>
      </w:r>
      <w:r w:rsidRPr="007369B3">
        <w:rPr>
          <w:rFonts w:ascii="Times New Roman" w:hAnsi="Times New Roman" w:cs="Times New Roman"/>
        </w:rPr>
        <w:br/>
      </w:r>
      <w:r>
        <w:t>определения размера арендной платы за земельные участки, находящиеся в мун</w:t>
      </w:r>
      <w:r>
        <w:t>и</w:t>
      </w:r>
      <w:r>
        <w:t>ципальной собственности Порецкого муниципального округа Чувашской Республ</w:t>
      </w:r>
      <w:r>
        <w:t>и</w:t>
      </w:r>
      <w:r>
        <w:t>ки, предоставленные в аренду без торгов</w:t>
      </w:r>
      <w:r w:rsidRPr="007369B3">
        <w:rPr>
          <w:rFonts w:ascii="Times New Roman" w:hAnsi="Times New Roman" w:cs="Times New Roman"/>
        </w:rPr>
        <w:t xml:space="preserve"> </w:t>
      </w:r>
    </w:p>
    <w:p w:rsidR="000B78F4" w:rsidRPr="007369B3" w:rsidRDefault="000B78F4" w:rsidP="000B78F4">
      <w:pPr>
        <w:jc w:val="both"/>
      </w:pPr>
    </w:p>
    <w:p w:rsidR="007E65C8" w:rsidRDefault="000B78F4" w:rsidP="00630E3A">
      <w:pPr>
        <w:jc w:val="both"/>
      </w:pPr>
      <w:r>
        <w:t xml:space="preserve">       </w:t>
      </w:r>
      <w:r w:rsidR="007E65C8">
        <w:t xml:space="preserve"> </w:t>
      </w:r>
      <w:r>
        <w:t xml:space="preserve"> </w:t>
      </w:r>
      <w:bookmarkStart w:id="2" w:name="sub_10001"/>
      <w:r w:rsidR="00280635">
        <w:t xml:space="preserve">1. Настоящий Порядок разработан в целях единообразного определения арендной платы за земельные участки, находящиеся в </w:t>
      </w:r>
      <w:r w:rsidR="00630E3A">
        <w:t>муниципальной</w:t>
      </w:r>
      <w:r w:rsidR="00280635">
        <w:t xml:space="preserve"> собственности </w:t>
      </w:r>
      <w:r w:rsidR="00630E3A">
        <w:t xml:space="preserve"> Порецкого муниципального округа </w:t>
      </w:r>
      <w:r w:rsidR="00280635">
        <w:t>Чувашской Республики, и земельные участки, государственная собственность на которые не разграничена (далее также - земельные участки), предоставленные в аренду без торгов.</w:t>
      </w:r>
      <w:bookmarkEnd w:id="2"/>
      <w:r w:rsidR="007E65C8">
        <w:t xml:space="preserve"> </w:t>
      </w:r>
    </w:p>
    <w:p w:rsidR="000B78F4" w:rsidRPr="00BE770C" w:rsidRDefault="007E65C8" w:rsidP="00630E3A">
      <w:pPr>
        <w:jc w:val="both"/>
      </w:pPr>
      <w:r>
        <w:t xml:space="preserve">          1</w:t>
      </w:r>
      <w:r w:rsidR="000B78F4" w:rsidRPr="00F1353B">
        <w:rPr>
          <w:color w:val="000000" w:themeColor="text1"/>
        </w:rPr>
        <w:t>.2. В случае предоставления земельного участка в аренду для целей, указанных</w:t>
      </w:r>
      <w:r w:rsidR="000B78F4" w:rsidRPr="00BE770C">
        <w:t xml:space="preserve"> в настоящем пункте, арендная плата определяется на основании </w:t>
      </w:r>
      <w:hyperlink r:id="rId11" w:history="1">
        <w:r w:rsidR="000B78F4" w:rsidRPr="00BE770C">
          <w:rPr>
            <w:rStyle w:val="af3"/>
            <w:rFonts w:cs="Times New Roman CYR"/>
            <w:color w:val="auto"/>
          </w:rPr>
          <w:t>кадастровой стоимости</w:t>
        </w:r>
      </w:hyperlink>
      <w:r w:rsidR="000B78F4" w:rsidRPr="00BE770C">
        <w:t xml:space="preserve"> земельного участка и рассчитывается в размере:</w:t>
      </w:r>
    </w:p>
    <w:p w:rsidR="000B78F4" w:rsidRPr="00BE770C" w:rsidRDefault="000B78F4" w:rsidP="00630E3A">
      <w:pPr>
        <w:jc w:val="both"/>
      </w:pPr>
      <w:r w:rsidRPr="00BE770C">
        <w:t xml:space="preserve">         а) 0,01 процента в отношении:</w:t>
      </w:r>
    </w:p>
    <w:p w:rsidR="000B78F4" w:rsidRPr="00BE770C" w:rsidRDefault="000B78F4" w:rsidP="000B78F4">
      <w:pPr>
        <w:jc w:val="both"/>
      </w:pPr>
      <w:r>
        <w:t xml:space="preserve">         </w:t>
      </w:r>
      <w:r w:rsidRPr="00BE770C">
        <w:t xml:space="preserve">земельного участка, предоставленного физическому или юридическому лицу, имеющему право на освобождение от уплаты земельного налога в соответствии с </w:t>
      </w:r>
      <w:hyperlink r:id="rId12" w:history="1">
        <w:r w:rsidRPr="00BE770C">
          <w:rPr>
            <w:rStyle w:val="af3"/>
            <w:rFonts w:cs="Times New Roman CYR"/>
            <w:color w:val="auto"/>
          </w:rPr>
          <w:t>законодательством</w:t>
        </w:r>
      </w:hyperlink>
      <w:r w:rsidRPr="00BE770C">
        <w:t xml:space="preserve"> о налогах и сборах;</w:t>
      </w:r>
    </w:p>
    <w:p w:rsidR="000B78F4" w:rsidRPr="00BE770C" w:rsidRDefault="000B78F4" w:rsidP="000B78F4">
      <w:pPr>
        <w:jc w:val="both"/>
      </w:pPr>
      <w:r w:rsidRPr="00BE770C">
        <w:t xml:space="preserve">         земельного участка, предоставленного физическому лицу, имеющему право на уменьшение налоговой базы при уплате земельного налога в соответствии с </w:t>
      </w:r>
      <w:hyperlink r:id="rId13" w:history="1">
        <w:r w:rsidRPr="00BE770C">
          <w:rPr>
            <w:rStyle w:val="af3"/>
            <w:rFonts w:cs="Times New Roman CYR"/>
            <w:color w:val="auto"/>
          </w:rPr>
          <w:t>законодательством</w:t>
        </w:r>
      </w:hyperlink>
      <w:r w:rsidRPr="00BE770C">
        <w:t xml:space="preserve"> о налогах и сборах, в случае, если налоговая база в результате уменьшения на не облагаемую налогом сумму принимается равной нулю;</w:t>
      </w:r>
    </w:p>
    <w:p w:rsidR="000B78F4" w:rsidRPr="00BE770C" w:rsidRDefault="000B78F4" w:rsidP="000B78F4">
      <w:pPr>
        <w:jc w:val="both"/>
      </w:pPr>
      <w:r w:rsidRPr="00BE770C">
        <w:t xml:space="preserve">          земельного участка, предоставленного физическому лицу, имеющему право на уменьшение налоговой базы при уплате земельного налога в соответствии с </w:t>
      </w:r>
      <w:hyperlink r:id="rId14" w:history="1">
        <w:r w:rsidRPr="00BE770C">
          <w:rPr>
            <w:rStyle w:val="af3"/>
            <w:rFonts w:cs="Times New Roman CYR"/>
            <w:color w:val="auto"/>
          </w:rPr>
          <w:t>законодательством</w:t>
        </w:r>
      </w:hyperlink>
      <w:r w:rsidRPr="00BE770C">
        <w:t xml:space="preserve"> о налогах и сборах, в случае, если размер налогового вычета меньше размера налоговой базы. При этом ставка 0,01 процента устанавливается в отношении арендной платы, равной размеру такого вычета;</w:t>
      </w:r>
    </w:p>
    <w:p w:rsidR="000B78F4" w:rsidRPr="00BE770C" w:rsidRDefault="000B78F4" w:rsidP="000B78F4">
      <w:pPr>
        <w:jc w:val="both"/>
      </w:pPr>
      <w:r w:rsidRPr="00BE770C">
        <w:t xml:space="preserve">           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:rsidR="000B78F4" w:rsidRDefault="000B78F4" w:rsidP="000B78F4">
      <w:pPr>
        <w:jc w:val="both"/>
      </w:pPr>
      <w:r w:rsidRPr="00BE770C">
        <w:t xml:space="preserve">          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:rsidR="00280635" w:rsidRDefault="00280635" w:rsidP="00280635">
      <w:pPr>
        <w:jc w:val="both"/>
      </w:pPr>
      <w:r>
        <w:t xml:space="preserve">           земельного участка, предоставленного лицу, с которым заключено концессионное соглашение о создании и эксплуатации инфраструктуры высокоскоростного железнодорожного транспорта общего пользования, для осуществления деятельности, предусмотренной концессионным соглашением;</w:t>
      </w:r>
    </w:p>
    <w:p w:rsidR="00280635" w:rsidRDefault="00280635" w:rsidP="00280635">
      <w:pPr>
        <w:jc w:val="both"/>
      </w:pPr>
      <w:r>
        <w:t xml:space="preserve">          земельного участка, предоставленного для размещения инфраструктуры железнодорожного транспорта общего и необщего пользования;</w:t>
      </w:r>
    </w:p>
    <w:p w:rsidR="00CD47E6" w:rsidRDefault="00CD47E6" w:rsidP="00CD47E6">
      <w:pPr>
        <w:jc w:val="both"/>
      </w:pPr>
      <w:r>
        <w:t xml:space="preserve">           </w:t>
      </w:r>
      <w:bookmarkStart w:id="3" w:name="sub_10122"/>
      <w:r>
        <w:t>б) 0,4 процента в отношении земельного участка, предоставленного (занятого) для размещения объектов единой системы газоснабжения,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:rsidR="00CD47E6" w:rsidRDefault="00CD47E6" w:rsidP="00CD47E6">
      <w:pPr>
        <w:jc w:val="both"/>
      </w:pPr>
      <w:bookmarkStart w:id="4" w:name="sub_10023"/>
      <w:bookmarkEnd w:id="3"/>
      <w:r>
        <w:t xml:space="preserve">           в) 0,5 процента в отношении земельного участка, предоставленного (занятого) для размещения объектов спорта;</w:t>
      </w:r>
    </w:p>
    <w:p w:rsidR="00CD47E6" w:rsidRDefault="00CD47E6" w:rsidP="00CD47E6">
      <w:pPr>
        <w:jc w:val="both"/>
      </w:pPr>
      <w:bookmarkStart w:id="5" w:name="sub_10024"/>
      <w:bookmarkEnd w:id="4"/>
      <w:r>
        <w:t xml:space="preserve">          г) 0,6 процента в отношении:</w:t>
      </w:r>
    </w:p>
    <w:bookmarkEnd w:id="5"/>
    <w:p w:rsidR="00CD47E6" w:rsidRDefault="00CD47E6" w:rsidP="00CD47E6">
      <w:pPr>
        <w:jc w:val="both"/>
      </w:pPr>
      <w:r>
        <w:lastRenderedPageBreak/>
        <w:t xml:space="preserve">          земельного участка, предоставленного гражданину для индивидуального жилищного строительства, ведения личного подсобного хозяйства, садоводства, огородничества, сенокошения или выпаса сельскохозяйственных животных;</w:t>
      </w:r>
    </w:p>
    <w:p w:rsidR="00CD47E6" w:rsidRDefault="00CD47E6" w:rsidP="00CD47E6">
      <w:pPr>
        <w:jc w:val="both"/>
      </w:pPr>
      <w:bookmarkStart w:id="6" w:name="sub_100243"/>
      <w:r>
        <w:t xml:space="preserve">           земельного участка, предоставленного крестьянскому (фермерскому) хозяйству для осуществления крестьянским (фермерским) хозяйством его деятельности;</w:t>
      </w:r>
    </w:p>
    <w:p w:rsidR="00CD47E6" w:rsidRDefault="00CD47E6" w:rsidP="00CD47E6">
      <w:pPr>
        <w:jc w:val="both"/>
      </w:pPr>
      <w:bookmarkStart w:id="7" w:name="sub_243"/>
      <w:bookmarkEnd w:id="6"/>
      <w:r>
        <w:t xml:space="preserve">         земельного участка, предназначенного для ведения сельскохозяйственного производства;</w:t>
      </w:r>
    </w:p>
    <w:bookmarkEnd w:id="7"/>
    <w:p w:rsidR="00CD47E6" w:rsidRDefault="00CD47E6" w:rsidP="00CD47E6">
      <w:pPr>
        <w:jc w:val="both"/>
      </w:pPr>
      <w:r>
        <w:t xml:space="preserve">         земельного участка, предназначенного для размещения зданий и сооружений, обеспечивающих функционирование организаций средств массовой информации, учрежденных юридическими лицами, которые созданы Российской Федерацией и (или) органами государственной власти Российской Федерации;</w:t>
      </w:r>
    </w:p>
    <w:p w:rsidR="00CD47E6" w:rsidRDefault="00CD47E6" w:rsidP="00CD47E6">
      <w:pPr>
        <w:jc w:val="both"/>
      </w:pPr>
      <w:bookmarkStart w:id="8" w:name="sub_10025"/>
      <w:r>
        <w:t xml:space="preserve">           д) 0,7 процента в отношении земельного участка, предоставленного (занятого) для размещения трубопроводов и иных объектов, используемых в сфере теплоснабжения, водоснабжения, водоотведения и очистки сточных вод;</w:t>
      </w:r>
    </w:p>
    <w:p w:rsidR="00CD47E6" w:rsidRDefault="00CD47E6" w:rsidP="00CD47E6">
      <w:pPr>
        <w:jc w:val="both"/>
      </w:pPr>
      <w:bookmarkStart w:id="9" w:name="sub_10026"/>
      <w:bookmarkEnd w:id="8"/>
      <w:r>
        <w:t xml:space="preserve">          е) 1 процента в отношении земельного участка, предоставленного (занятого) для размещения гидроэлектростанций, гидроаккумулирующих электростанций и других электростанций, использующих возобновляемые источники энергии, обслуживающих их сооружений и объектов, в том числе относящихся к гидротехническим сооружениям;</w:t>
      </w:r>
    </w:p>
    <w:p w:rsidR="00CD47E6" w:rsidRDefault="00CD47E6" w:rsidP="00CD47E6">
      <w:pPr>
        <w:jc w:val="both"/>
      </w:pPr>
      <w:bookmarkStart w:id="10" w:name="sub_10027"/>
      <w:bookmarkEnd w:id="9"/>
      <w:r>
        <w:t xml:space="preserve">          ж) 1,1 процента в отношении земельного участка, предоставленного (занятого) для размещения тепловых станций, обслуживающих их сооружений и объектов;</w:t>
      </w:r>
    </w:p>
    <w:p w:rsidR="00CD47E6" w:rsidRDefault="00CD47E6" w:rsidP="00CD47E6">
      <w:pPr>
        <w:jc w:val="both"/>
      </w:pPr>
      <w:bookmarkStart w:id="11" w:name="sub_10028"/>
      <w:bookmarkEnd w:id="10"/>
      <w:r>
        <w:t xml:space="preserve">          з) 1,2 процента в отношении:</w:t>
      </w:r>
    </w:p>
    <w:bookmarkEnd w:id="11"/>
    <w:p w:rsidR="00CD47E6" w:rsidRDefault="00CD47E6" w:rsidP="00CD47E6">
      <w:pPr>
        <w:jc w:val="both"/>
      </w:pPr>
      <w:r>
        <w:t>земельного участка, предоставленного для размещения нефтепроводов, нефтепродуктопроводов, их конструктивных элементов и сооружений, являющихся неотъемлемой технологической частью указанных объектов;</w:t>
      </w:r>
    </w:p>
    <w:p w:rsidR="00CD47E6" w:rsidRDefault="00CD47E6" w:rsidP="00CD47E6">
      <w:pPr>
        <w:jc w:val="both"/>
      </w:pPr>
      <w:r>
        <w:t xml:space="preserve">          земельного участка, предоставленного (занятого) для размещения объектов электроэнергетики (за исключением генерирующих мощностей), объектов электросетевого хозяйства и иных определенных законодательством Российской Федерации об электроэнергетике объектов электроэнергетики;</w:t>
      </w:r>
    </w:p>
    <w:p w:rsidR="00CD47E6" w:rsidRDefault="00CD47E6" w:rsidP="00CD47E6">
      <w:pPr>
        <w:jc w:val="both"/>
      </w:pPr>
      <w:bookmarkStart w:id="12" w:name="sub_10029"/>
      <w:r>
        <w:t xml:space="preserve">           и) 1,4 процента в отношении земельного участка, предоставленного (занятого) для размещения линий связи, в том числе линейно-кабельных сооружений;</w:t>
      </w:r>
    </w:p>
    <w:p w:rsidR="00CD47E6" w:rsidRDefault="00CD47E6" w:rsidP="00CD47E6">
      <w:pPr>
        <w:jc w:val="both"/>
      </w:pPr>
      <w:bookmarkStart w:id="13" w:name="sub_100210"/>
      <w:bookmarkEnd w:id="12"/>
      <w:r>
        <w:t xml:space="preserve">           к) 1,5 процента в отношении земельного участка, предоставленного (занятого) для размещения инфраструктуры речных портов, перегрузочных комплексов (терминалов), гидротехнических сооружений, пунктов отстоя судов и объектов, обеспечивающих безопасность судоходства;</w:t>
      </w:r>
    </w:p>
    <w:p w:rsidR="00CD47E6" w:rsidRDefault="00CD47E6" w:rsidP="00CD47E6">
      <w:pPr>
        <w:jc w:val="both"/>
      </w:pPr>
      <w:bookmarkStart w:id="14" w:name="sub_100211"/>
      <w:bookmarkEnd w:id="13"/>
      <w:r>
        <w:t xml:space="preserve">          л) 2 процентов в отношении:</w:t>
      </w:r>
    </w:p>
    <w:bookmarkEnd w:id="14"/>
    <w:p w:rsidR="00CD47E6" w:rsidRDefault="00CD47E6" w:rsidP="00CD47E6">
      <w:pPr>
        <w:jc w:val="both"/>
      </w:pPr>
      <w:r>
        <w:t>земельного участка, предоставленного недропользователю для проведения работ, связанных с пользованием недрами;</w:t>
      </w:r>
    </w:p>
    <w:p w:rsidR="00CD47E6" w:rsidRDefault="00CD47E6" w:rsidP="00CD47E6">
      <w:pPr>
        <w:jc w:val="both"/>
      </w:pPr>
      <w:r>
        <w:t xml:space="preserve">земельного участка, предоставленного без проведения торгов, на котором отсутствуют здания, сооружения, объекты незавершенного строительства, в случаях, не указанных в </w:t>
      </w:r>
      <w:hyperlink w:anchor="sub_10121" w:history="1">
        <w:r w:rsidRPr="003C0FEE">
          <w:rPr>
            <w:rStyle w:val="af3"/>
            <w:rFonts w:cs="Times New Roman CYR"/>
            <w:color w:val="auto"/>
          </w:rPr>
          <w:t xml:space="preserve">подпунктах </w:t>
        </w:r>
        <w:r w:rsidR="003C0FEE" w:rsidRPr="003C0FEE">
          <w:rPr>
            <w:rStyle w:val="af3"/>
            <w:rFonts w:cs="Times New Roman CYR"/>
            <w:color w:val="auto"/>
          </w:rPr>
          <w:t>«</w:t>
        </w:r>
        <w:r w:rsidRPr="003C0FEE">
          <w:rPr>
            <w:rStyle w:val="af3"/>
            <w:rFonts w:cs="Times New Roman CYR"/>
            <w:color w:val="auto"/>
          </w:rPr>
          <w:t>а</w:t>
        </w:r>
        <w:r w:rsidR="003C0FEE" w:rsidRPr="003C0FEE">
          <w:rPr>
            <w:rStyle w:val="af3"/>
            <w:rFonts w:cs="Times New Roman CYR"/>
            <w:color w:val="auto"/>
          </w:rPr>
          <w:t>»</w:t>
        </w:r>
        <w:r w:rsidRPr="003C0FEE">
          <w:rPr>
            <w:rStyle w:val="af3"/>
            <w:rFonts w:cs="Times New Roman CYR"/>
            <w:color w:val="auto"/>
          </w:rPr>
          <w:t xml:space="preserve"> - </w:t>
        </w:r>
        <w:r w:rsidR="003C0FEE" w:rsidRPr="003C0FEE">
          <w:rPr>
            <w:rStyle w:val="af3"/>
            <w:rFonts w:cs="Times New Roman CYR"/>
            <w:color w:val="auto"/>
          </w:rPr>
          <w:t>«</w:t>
        </w:r>
        <w:r w:rsidRPr="003C0FEE">
          <w:rPr>
            <w:rStyle w:val="af3"/>
            <w:rFonts w:cs="Times New Roman CYR"/>
            <w:color w:val="auto"/>
          </w:rPr>
          <w:t>к</w:t>
        </w:r>
      </w:hyperlink>
      <w:r w:rsidR="003C0FEE" w:rsidRPr="003C0FEE">
        <w:t>»</w:t>
      </w:r>
      <w:r w:rsidRPr="003C0FEE">
        <w:t xml:space="preserve"> настоящего пункта и </w:t>
      </w:r>
      <w:hyperlink w:anchor="sub_10123" w:history="1">
        <w:r w:rsidRPr="003C0FEE">
          <w:rPr>
            <w:rStyle w:val="af3"/>
            <w:rFonts w:cs="Times New Roman CYR"/>
            <w:color w:val="auto"/>
          </w:rPr>
          <w:t>пунктах 1.3</w:t>
        </w:r>
      </w:hyperlink>
      <w:r w:rsidRPr="003C0FEE">
        <w:t xml:space="preserve">, </w:t>
      </w:r>
      <w:hyperlink w:anchor="sub_131" w:history="1">
        <w:r w:rsidRPr="003C0FEE">
          <w:rPr>
            <w:rStyle w:val="af3"/>
            <w:rFonts w:cs="Times New Roman CYR"/>
            <w:color w:val="auto"/>
          </w:rPr>
          <w:t>1.3.1</w:t>
        </w:r>
      </w:hyperlink>
      <w:r w:rsidRPr="003C0FEE">
        <w:t xml:space="preserve">, </w:t>
      </w:r>
      <w:hyperlink w:anchor="sub_16" w:history="1">
        <w:r w:rsidRPr="003C0FEE">
          <w:rPr>
            <w:rStyle w:val="af3"/>
            <w:rFonts w:cs="Times New Roman CYR"/>
            <w:color w:val="auto"/>
          </w:rPr>
          <w:t>1.6</w:t>
        </w:r>
      </w:hyperlink>
      <w:r w:rsidRPr="003C0FEE">
        <w:t xml:space="preserve">, </w:t>
      </w:r>
      <w:hyperlink w:anchor="sub_17" w:history="1">
        <w:r w:rsidRPr="003C0FEE">
          <w:rPr>
            <w:rStyle w:val="af3"/>
            <w:rFonts w:cs="Times New Roman CYR"/>
            <w:color w:val="auto"/>
          </w:rPr>
          <w:t>1.7</w:t>
        </w:r>
      </w:hyperlink>
      <w:r>
        <w:t xml:space="preserve"> настоящего Порядка;</w:t>
      </w:r>
    </w:p>
    <w:p w:rsidR="00CD47E6" w:rsidRDefault="00CD47E6" w:rsidP="00CD47E6">
      <w:pPr>
        <w:jc w:val="both"/>
      </w:pPr>
      <w:bookmarkStart w:id="15" w:name="sub_100212"/>
      <w:r>
        <w:t xml:space="preserve">          м) 3 процентов в отношении земельного участка в случаях, не указанных в </w:t>
      </w:r>
      <w:hyperlink w:anchor="sub_10121" w:history="1">
        <w:r w:rsidR="003C0FEE" w:rsidRPr="003C0FEE">
          <w:rPr>
            <w:rStyle w:val="af3"/>
            <w:rFonts w:cs="Times New Roman CYR"/>
            <w:color w:val="auto"/>
          </w:rPr>
          <w:t>подпунктах «</w:t>
        </w:r>
        <w:r w:rsidRPr="003C0FEE">
          <w:rPr>
            <w:rStyle w:val="af3"/>
            <w:rFonts w:cs="Times New Roman CYR"/>
            <w:color w:val="auto"/>
          </w:rPr>
          <w:t>а</w:t>
        </w:r>
        <w:r w:rsidR="003C0FEE" w:rsidRPr="003C0FEE">
          <w:rPr>
            <w:rStyle w:val="af3"/>
            <w:rFonts w:cs="Times New Roman CYR"/>
            <w:color w:val="auto"/>
          </w:rPr>
          <w:t>»</w:t>
        </w:r>
        <w:r w:rsidRPr="003C0FEE">
          <w:rPr>
            <w:rStyle w:val="af3"/>
            <w:rFonts w:cs="Times New Roman CYR"/>
            <w:color w:val="auto"/>
          </w:rPr>
          <w:t xml:space="preserve"> - </w:t>
        </w:r>
        <w:r w:rsidR="003C0FEE" w:rsidRPr="003C0FEE">
          <w:rPr>
            <w:rStyle w:val="af3"/>
            <w:rFonts w:cs="Times New Roman CYR"/>
            <w:color w:val="auto"/>
          </w:rPr>
          <w:t>«</w:t>
        </w:r>
        <w:r w:rsidRPr="003C0FEE">
          <w:rPr>
            <w:rStyle w:val="af3"/>
            <w:rFonts w:cs="Times New Roman CYR"/>
            <w:color w:val="auto"/>
          </w:rPr>
          <w:t>л</w:t>
        </w:r>
      </w:hyperlink>
      <w:r w:rsidR="003C0FEE" w:rsidRPr="003C0FEE">
        <w:t>»</w:t>
      </w:r>
      <w:r>
        <w:t xml:space="preserve"> настоящего пункта и </w:t>
      </w:r>
      <w:hyperlink w:anchor="sub_10123" w:history="1">
        <w:r w:rsidRPr="003C0FEE">
          <w:rPr>
            <w:rStyle w:val="af3"/>
            <w:rFonts w:cs="Times New Roman CYR"/>
            <w:color w:val="auto"/>
          </w:rPr>
          <w:t>пунктах 1.3</w:t>
        </w:r>
      </w:hyperlink>
      <w:r w:rsidRPr="003C0FEE">
        <w:t xml:space="preserve">, </w:t>
      </w:r>
      <w:hyperlink w:anchor="sub_131" w:history="1">
        <w:r w:rsidRPr="003C0FEE">
          <w:rPr>
            <w:rStyle w:val="af3"/>
            <w:rFonts w:cs="Times New Roman CYR"/>
            <w:color w:val="auto"/>
          </w:rPr>
          <w:t>1.3.1</w:t>
        </w:r>
      </w:hyperlink>
      <w:r w:rsidRPr="003C0FEE">
        <w:t xml:space="preserve">, </w:t>
      </w:r>
      <w:hyperlink w:anchor="sub_16" w:history="1">
        <w:r w:rsidRPr="003C0FEE">
          <w:rPr>
            <w:rStyle w:val="af3"/>
            <w:rFonts w:cs="Times New Roman CYR"/>
            <w:color w:val="auto"/>
          </w:rPr>
          <w:t>1.6</w:t>
        </w:r>
      </w:hyperlink>
      <w:r w:rsidRPr="003C0FEE">
        <w:t xml:space="preserve">, </w:t>
      </w:r>
      <w:hyperlink w:anchor="sub_17" w:history="1">
        <w:r w:rsidRPr="003C0FEE">
          <w:rPr>
            <w:rStyle w:val="af3"/>
            <w:rFonts w:cs="Times New Roman CYR"/>
            <w:color w:val="auto"/>
          </w:rPr>
          <w:t>1.7</w:t>
        </w:r>
      </w:hyperlink>
      <w:r>
        <w:t xml:space="preserve"> настоящего Порядка, на котором расположены здания, сооружения, объекты незавершенного строительства.</w:t>
      </w:r>
    </w:p>
    <w:bookmarkEnd w:id="15"/>
    <w:p w:rsidR="003A6650" w:rsidRPr="003A6650" w:rsidRDefault="003A6650" w:rsidP="003A6650">
      <w:pPr>
        <w:jc w:val="both"/>
      </w:pPr>
      <w:r w:rsidRPr="003A6650">
        <w:t xml:space="preserve">           1.3. Арендная плата в отношении земельного участка, предоставленного в аренду без проведения торгов (занятого) для размещения объектов, непосредственно используемых для утилизации (захоронения) твердых коммунальных отходов, рассчитывается в зависимости от вида объекта, которым занят земельный участок, и (или) цели предоставления земельного участка в размере:</w:t>
      </w:r>
    </w:p>
    <w:p w:rsidR="003A6650" w:rsidRPr="003A6650" w:rsidRDefault="003C0FEE" w:rsidP="003A6650">
      <w:pPr>
        <w:jc w:val="both"/>
      </w:pPr>
      <w:bookmarkStart w:id="16" w:name="sub_101231"/>
      <w:r>
        <w:t xml:space="preserve">          </w:t>
      </w:r>
      <w:r w:rsidR="003A6650" w:rsidRPr="003A6650">
        <w:t xml:space="preserve">а) 3,5 процента в отношении земельного участка, предоставленного (занятого) для размещения объектов, непосредственно используемых для захоронения твердых коммунальных отходов, в том числе полигонов. В случае если арендатор указанного земельного участка выполнил обязательство по рекультивации земельного участка, </w:t>
      </w:r>
      <w:r w:rsidR="003A6650" w:rsidRPr="003A6650">
        <w:lastRenderedPageBreak/>
        <w:t>предоставленного ему для аналогичных целей, ставка арендной платы рассчитывается в следующем порядке:</w:t>
      </w:r>
    </w:p>
    <w:bookmarkEnd w:id="16"/>
    <w:p w:rsidR="003A6650" w:rsidRPr="003A6650" w:rsidRDefault="003C0FEE" w:rsidP="003A6650">
      <w:pPr>
        <w:jc w:val="both"/>
      </w:pPr>
      <w:r>
        <w:t xml:space="preserve">           </w:t>
      </w:r>
      <w:r w:rsidR="003A6650" w:rsidRPr="003A6650">
        <w:t>за площадь земельного участка, не превышающую площадь предоставленного земельного участка, обязательство по рекультивации которого выполнено, - 2 процента кадастровой стоимости земельного участка;</w:t>
      </w:r>
    </w:p>
    <w:p w:rsidR="003A6650" w:rsidRPr="003A6650" w:rsidRDefault="003C0FEE" w:rsidP="003A6650">
      <w:pPr>
        <w:jc w:val="both"/>
      </w:pPr>
      <w:r>
        <w:t xml:space="preserve">            </w:t>
      </w:r>
      <w:r w:rsidR="003A6650" w:rsidRPr="003A6650">
        <w:t>за площадь земельного участка, превышающую площадь предоставленного земельного участка, обязательство по рекультивации которого выполнено, - 3,5 процента кадастровой стоимости земельного участка;</w:t>
      </w:r>
    </w:p>
    <w:p w:rsidR="003A6650" w:rsidRPr="003A6650" w:rsidRDefault="003C0FEE" w:rsidP="003A6650">
      <w:pPr>
        <w:jc w:val="both"/>
      </w:pPr>
      <w:bookmarkStart w:id="17" w:name="sub_101232"/>
      <w:r>
        <w:t xml:space="preserve">           </w:t>
      </w:r>
      <w:r w:rsidR="003A6650" w:rsidRPr="003A6650">
        <w:t>б) 2 процентов в отношении земельного участка, предоставленного (занятого) для размещения объектов, утилизирующих твердые коммунальные отходы методом сжигания;</w:t>
      </w:r>
    </w:p>
    <w:p w:rsidR="003A6650" w:rsidRPr="003A6650" w:rsidRDefault="003C0FEE" w:rsidP="003A6650">
      <w:pPr>
        <w:jc w:val="both"/>
      </w:pPr>
      <w:bookmarkStart w:id="18" w:name="sub_101233"/>
      <w:bookmarkEnd w:id="17"/>
      <w:r>
        <w:t xml:space="preserve">            </w:t>
      </w:r>
      <w:r w:rsidR="003A6650" w:rsidRPr="003A6650">
        <w:t>в) 0,3 процента в отношении земельного участка, предоставленного (занятого) для размещения объектов, утилизирующих твердые коммунальные отходы методом их сортировки и переработки.</w:t>
      </w:r>
    </w:p>
    <w:bookmarkEnd w:id="18"/>
    <w:p w:rsidR="003A6650" w:rsidRPr="003A6650" w:rsidRDefault="003C0FEE" w:rsidP="003A6650">
      <w:pPr>
        <w:jc w:val="both"/>
      </w:pPr>
      <w:r>
        <w:t xml:space="preserve">            </w:t>
      </w:r>
      <w:r w:rsidR="003A6650" w:rsidRPr="003A6650">
        <w:t>1.3.1. Арендная плата в отношении земельного участка, предоставленного в аренду без проведения торгов (занятого) для размещения вертодромов, посадочных площадок и объектов единой системы организации воздушного движения (за исключением вертодромов, посадочных площадок, объектов единой системы организации воздушного движения, расположенных на территориях аэродромов, аэропортов), рассчитывается в зависимости от цели предоставления земельного участка в размере:</w:t>
      </w:r>
    </w:p>
    <w:p w:rsidR="003A6650" w:rsidRPr="003A6650" w:rsidRDefault="003C0FEE" w:rsidP="003A6650">
      <w:pPr>
        <w:jc w:val="both"/>
      </w:pPr>
      <w:bookmarkStart w:id="19" w:name="sub_3131"/>
      <w:r>
        <w:t xml:space="preserve">           </w:t>
      </w:r>
      <w:r w:rsidR="003A6650" w:rsidRPr="003A6650">
        <w:t>а) 0,7 процента в отношении земельного участка, предоставленного для размещения вертодромов и посадочных площадок;</w:t>
      </w:r>
    </w:p>
    <w:p w:rsidR="003A6650" w:rsidRPr="003A6650" w:rsidRDefault="003C0FEE" w:rsidP="003A6650">
      <w:pPr>
        <w:jc w:val="both"/>
      </w:pPr>
      <w:bookmarkStart w:id="20" w:name="sub_1312"/>
      <w:bookmarkEnd w:id="19"/>
      <w:r>
        <w:t xml:space="preserve">           </w:t>
      </w:r>
      <w:r w:rsidR="003A6650" w:rsidRPr="003A6650">
        <w:t>б) 1,2 процента в отношении земельного участка, предоставленного для размещения объектов единой системы организации воздушного движения.</w:t>
      </w:r>
    </w:p>
    <w:bookmarkEnd w:id="20"/>
    <w:p w:rsidR="003A6650" w:rsidRPr="003A6650" w:rsidRDefault="003A6650" w:rsidP="003A6650">
      <w:pPr>
        <w:jc w:val="both"/>
      </w:pPr>
      <w:r>
        <w:t xml:space="preserve">    </w:t>
      </w:r>
      <w:r w:rsidR="003C0FEE">
        <w:t xml:space="preserve">       </w:t>
      </w:r>
      <w:r>
        <w:t>1</w:t>
      </w:r>
      <w:r w:rsidRPr="003A6650">
        <w:t>.</w:t>
      </w:r>
      <w:r w:rsidR="003C0FEE">
        <w:t>4</w:t>
      </w:r>
      <w:r w:rsidRPr="003A6650">
        <w:t xml:space="preserve">. В случае если по истечении трех лет со дня предоставления в аренду земельного участка для жилищного строительства, за исключением случаев предоставления земельных участков для индивидуального жилищного строительства, не введен в эксплуатацию построенный на земельном участке объект недвижимости, арендная плата за земельный участок устанавливается в размере не менее 2-кратной налоговой ставки земельного налога на соответствующий земельный участок, если иное не установлено </w:t>
      </w:r>
      <w:hyperlink r:id="rId15" w:history="1">
        <w:r w:rsidRPr="003C0FEE">
          <w:rPr>
            <w:rStyle w:val="af3"/>
            <w:color w:val="auto"/>
          </w:rPr>
          <w:t>земельным законодательством</w:t>
        </w:r>
      </w:hyperlink>
      <w:r w:rsidRPr="003A6650">
        <w:t xml:space="preserve"> Российской Федерации.</w:t>
      </w:r>
    </w:p>
    <w:p w:rsidR="003A6650" w:rsidRPr="003A6650" w:rsidRDefault="003A6650" w:rsidP="003A6650">
      <w:pPr>
        <w:jc w:val="both"/>
      </w:pPr>
      <w:r>
        <w:t xml:space="preserve">            </w:t>
      </w:r>
      <w:r w:rsidRPr="003A6650">
        <w:t>1.</w:t>
      </w:r>
      <w:r w:rsidR="003C0FEE">
        <w:t>5</w:t>
      </w:r>
      <w:r w:rsidRPr="003A6650">
        <w:t>. Арендная плата в отношении земельного участка, предоставленного в аренду без проведения торгов (занятого) для размещения аэропортов и аэродромов, рассчитывается в зависимости от пассажиропотока в размере:</w:t>
      </w:r>
    </w:p>
    <w:p w:rsidR="003A6650" w:rsidRPr="003A6650" w:rsidRDefault="003A6650" w:rsidP="003A6650">
      <w:pPr>
        <w:jc w:val="both"/>
      </w:pPr>
      <w:bookmarkStart w:id="21" w:name="sub_161"/>
      <w:r>
        <w:t xml:space="preserve">           </w:t>
      </w:r>
      <w:r w:rsidRPr="003A6650">
        <w:t>а) 0,04 процента в отношении земельных участков, предоставленных для размещения аэропортов, пассажиропоток которых составляет менее 1 млн. человек в год;</w:t>
      </w:r>
    </w:p>
    <w:p w:rsidR="003A6650" w:rsidRPr="003A6650" w:rsidRDefault="003C0FEE" w:rsidP="003A6650">
      <w:pPr>
        <w:jc w:val="both"/>
      </w:pPr>
      <w:bookmarkStart w:id="22" w:name="sub_162"/>
      <w:bookmarkEnd w:id="21"/>
      <w:r>
        <w:t xml:space="preserve">        </w:t>
      </w:r>
      <w:r w:rsidR="003F0B8A">
        <w:t xml:space="preserve"> </w:t>
      </w:r>
      <w:r>
        <w:t xml:space="preserve">  </w:t>
      </w:r>
      <w:r w:rsidR="003A6650" w:rsidRPr="003A6650">
        <w:t>б) 1,15 процента в отношении земельных участков, предоставленных для размещения аэропортов, пассажиропоток которых составляет 1 млн. и более человек в год;</w:t>
      </w:r>
    </w:p>
    <w:p w:rsidR="003A6650" w:rsidRPr="003A6650" w:rsidRDefault="003A6650" w:rsidP="003A6650">
      <w:pPr>
        <w:jc w:val="both"/>
      </w:pPr>
      <w:bookmarkStart w:id="23" w:name="sub_163"/>
      <w:bookmarkEnd w:id="22"/>
      <w:r>
        <w:t xml:space="preserve">        </w:t>
      </w:r>
      <w:r w:rsidR="003F0B8A">
        <w:t xml:space="preserve"> </w:t>
      </w:r>
      <w:r>
        <w:t xml:space="preserve">  </w:t>
      </w:r>
      <w:r w:rsidRPr="003A6650">
        <w:t>в) 1,49 процента в отношении земельных участков, предоставленных для размещения аэропортов, пассажиропоток которых составляет 5 млн. и более человек в год;</w:t>
      </w:r>
    </w:p>
    <w:p w:rsidR="003A6650" w:rsidRPr="003A6650" w:rsidRDefault="003A6650" w:rsidP="003A6650">
      <w:pPr>
        <w:jc w:val="both"/>
      </w:pPr>
      <w:bookmarkStart w:id="24" w:name="sub_164"/>
      <w:bookmarkEnd w:id="23"/>
      <w:r>
        <w:t xml:space="preserve">       </w:t>
      </w:r>
      <w:r w:rsidR="003F0B8A">
        <w:t xml:space="preserve"> </w:t>
      </w:r>
      <w:r>
        <w:t xml:space="preserve">   </w:t>
      </w:r>
      <w:r w:rsidRPr="003A6650">
        <w:t>г) 0,02 процента в отношении земельных участков, предоставленных для размещения аэродромов, пассажиропоток которых составляет менее 1 млн. человек в год;</w:t>
      </w:r>
    </w:p>
    <w:p w:rsidR="003A6650" w:rsidRPr="003A6650" w:rsidRDefault="003A6650" w:rsidP="003A6650">
      <w:pPr>
        <w:jc w:val="both"/>
      </w:pPr>
      <w:bookmarkStart w:id="25" w:name="sub_165"/>
      <w:bookmarkEnd w:id="24"/>
      <w:r>
        <w:t xml:space="preserve">         </w:t>
      </w:r>
      <w:r w:rsidR="003F0B8A">
        <w:t xml:space="preserve"> </w:t>
      </w:r>
      <w:r>
        <w:t xml:space="preserve"> </w:t>
      </w:r>
      <w:r w:rsidRPr="003A6650">
        <w:t>д) 0,03 процента в отношении земельных участков, предоставленных для размещения аэродромов, пассажиропоток которых составляет 1 млн. и более человек в год;</w:t>
      </w:r>
    </w:p>
    <w:p w:rsidR="003A6650" w:rsidRPr="003A6650" w:rsidRDefault="003A6650" w:rsidP="003A6650">
      <w:pPr>
        <w:jc w:val="both"/>
      </w:pPr>
      <w:bookmarkStart w:id="26" w:name="sub_166"/>
      <w:bookmarkEnd w:id="25"/>
      <w:r>
        <w:t xml:space="preserve">        </w:t>
      </w:r>
      <w:r w:rsidR="003F0B8A">
        <w:t xml:space="preserve"> </w:t>
      </w:r>
      <w:r>
        <w:t xml:space="preserve">  </w:t>
      </w:r>
      <w:r w:rsidRPr="003A6650">
        <w:t>е) 0,07 процента в отношении земельных участков, предоставленных для размещения аэродромов, пассажиропоток которых составляет 5 млн. и более человек в год.</w:t>
      </w:r>
    </w:p>
    <w:bookmarkEnd w:id="26"/>
    <w:p w:rsidR="003A6650" w:rsidRPr="003A6650" w:rsidRDefault="003A6650" w:rsidP="003A6650">
      <w:pPr>
        <w:jc w:val="both"/>
      </w:pPr>
      <w:r>
        <w:t xml:space="preserve">          </w:t>
      </w:r>
      <w:r w:rsidR="003F0B8A">
        <w:t xml:space="preserve">   </w:t>
      </w:r>
      <w:r>
        <w:t xml:space="preserve"> </w:t>
      </w:r>
      <w:r w:rsidRPr="003A6650">
        <w:t>1.</w:t>
      </w:r>
      <w:r w:rsidR="003C0FEE">
        <w:t>6</w:t>
      </w:r>
      <w:r w:rsidRPr="003A6650">
        <w:t xml:space="preserve">. Арендная плата в отношении земельного участка, предоставленного в аренду без проведения торгов (занятого) для размещения сети связи и объектов инженерной </w:t>
      </w:r>
      <w:r w:rsidRPr="003A6650">
        <w:lastRenderedPageBreak/>
        <w:t>инфраструктуры, обеспечивающих эфирную наземную трансляцию общероссийских обязательных общедоступных телеканалов и радиоканалов, рассчитывается в размере:</w:t>
      </w:r>
    </w:p>
    <w:p w:rsidR="003A6650" w:rsidRPr="003A6650" w:rsidRDefault="003A6650" w:rsidP="003A6650">
      <w:pPr>
        <w:jc w:val="both"/>
      </w:pPr>
      <w:bookmarkStart w:id="27" w:name="sub_171"/>
      <w:r>
        <w:t xml:space="preserve">         </w:t>
      </w:r>
      <w:r w:rsidRPr="003A6650">
        <w:t>а) 0,01 процента в отношении земельного участка, если на нем расположены объекты, обеспечивающие радиовещание на длинных, средних и коротких частотах;</w:t>
      </w:r>
    </w:p>
    <w:p w:rsidR="003A6650" w:rsidRPr="003A6650" w:rsidRDefault="003A6650" w:rsidP="003A6650">
      <w:pPr>
        <w:jc w:val="both"/>
      </w:pPr>
      <w:bookmarkStart w:id="28" w:name="sub_172"/>
      <w:bookmarkEnd w:id="27"/>
      <w:r>
        <w:t xml:space="preserve">         </w:t>
      </w:r>
      <w:r w:rsidRPr="003A6650">
        <w:t>б) 0,3 процента в отношении прочих земельных участков.</w:t>
      </w:r>
    </w:p>
    <w:bookmarkEnd w:id="28"/>
    <w:p w:rsidR="003A6650" w:rsidRPr="003A6650" w:rsidRDefault="003A6650" w:rsidP="003A6650">
      <w:pPr>
        <w:jc w:val="both"/>
      </w:pPr>
      <w:r>
        <w:t xml:space="preserve">          </w:t>
      </w:r>
      <w:r w:rsidRPr="003A6650">
        <w:t>1.</w:t>
      </w:r>
      <w:r w:rsidR="003C0FEE">
        <w:t>7</w:t>
      </w:r>
      <w:r w:rsidRPr="003A6650">
        <w:t xml:space="preserve">. Арендная плата в отношении земельного участка, предоставленного в аренду без проведения торгов, определяется в соответствии с </w:t>
      </w:r>
      <w:hyperlink w:anchor="sub_10114" w:history="1">
        <w:r w:rsidRPr="003C0FEE">
          <w:rPr>
            <w:rStyle w:val="af3"/>
            <w:color w:val="auto"/>
          </w:rPr>
          <w:t>пунктами 1.2 - 1.3.1</w:t>
        </w:r>
      </w:hyperlink>
      <w:r w:rsidRPr="003C0FEE">
        <w:t xml:space="preserve">, </w:t>
      </w:r>
      <w:hyperlink w:anchor="sub_16" w:history="1">
        <w:r w:rsidRPr="003C0FEE">
          <w:rPr>
            <w:rStyle w:val="af3"/>
            <w:color w:val="auto"/>
          </w:rPr>
          <w:t>1.6</w:t>
        </w:r>
      </w:hyperlink>
      <w:r w:rsidRPr="003C0FEE">
        <w:t xml:space="preserve">, </w:t>
      </w:r>
      <w:hyperlink w:anchor="sub_17" w:history="1">
        <w:r w:rsidRPr="003C0FEE">
          <w:rPr>
            <w:rStyle w:val="af3"/>
            <w:color w:val="auto"/>
          </w:rPr>
          <w:t>1.7</w:t>
        </w:r>
      </w:hyperlink>
      <w:r w:rsidRPr="003A6650">
        <w:t xml:space="preserve"> настоящего Порядка, но не выше размера земельного налога, рассчитанного в отношении такого земельного участка в случаях:</w:t>
      </w:r>
    </w:p>
    <w:p w:rsidR="003A6650" w:rsidRPr="003A6650" w:rsidRDefault="003A6650" w:rsidP="003A6650">
      <w:pPr>
        <w:jc w:val="both"/>
      </w:pPr>
      <w:bookmarkStart w:id="29" w:name="sub_181"/>
      <w:r>
        <w:t xml:space="preserve">          </w:t>
      </w:r>
      <w:r w:rsidRPr="003A6650">
        <w:t xml:space="preserve">а) заключения договора аренды в соответствии с </w:t>
      </w:r>
      <w:hyperlink r:id="rId16" w:history="1">
        <w:r w:rsidRPr="003C0FEE">
          <w:rPr>
            <w:rStyle w:val="af3"/>
            <w:color w:val="auto"/>
          </w:rPr>
          <w:t>пунктом 5 статьи 39.7</w:t>
        </w:r>
      </w:hyperlink>
      <w:r w:rsidRPr="003A6650">
        <w:t xml:space="preserve"> Земельного кодекса Российской Федерации;</w:t>
      </w:r>
    </w:p>
    <w:p w:rsidR="003A6650" w:rsidRPr="003A6650" w:rsidRDefault="003A6650" w:rsidP="003A6650">
      <w:pPr>
        <w:jc w:val="both"/>
      </w:pPr>
      <w:bookmarkStart w:id="30" w:name="sub_182"/>
      <w:bookmarkEnd w:id="29"/>
      <w:r>
        <w:t xml:space="preserve">          </w:t>
      </w:r>
      <w:r w:rsidRPr="003A6650">
        <w:t xml:space="preserve">б) заключения договора аренды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масштабных инвестиционных проектов критериям, установленным </w:t>
      </w:r>
      <w:hyperlink r:id="rId17" w:history="1">
        <w:r w:rsidRPr="003C0FEE">
          <w:rPr>
            <w:rStyle w:val="af3"/>
            <w:color w:val="auto"/>
          </w:rPr>
          <w:t>Законом</w:t>
        </w:r>
      </w:hyperlink>
      <w:r w:rsidRPr="003A6650">
        <w:t xml:space="preserve"> Чувашской Республики </w:t>
      </w:r>
      <w:r w:rsidR="003C0FEE">
        <w:t>«</w:t>
      </w:r>
      <w:r w:rsidRPr="003A6650">
        <w:t>Об установлении критериев, которым должны соответствовать объекты социально-культурного и коммунально-бытового назначения и масштабные инвестиционные проекты, для размещения (реализации) которых допускается предоставление земельного участка, находящегося в государственной собственности Чувашской Республики, муниципальной собственности, и земельного участка, государственная собственность на который не разграничена, в аренду без проведения торгов</w:t>
      </w:r>
      <w:r w:rsidR="003C0FEE">
        <w:t>»</w:t>
      </w:r>
      <w:r w:rsidRPr="003A6650">
        <w:t xml:space="preserve"> на срок действия договора аренды;</w:t>
      </w:r>
    </w:p>
    <w:p w:rsidR="003A6650" w:rsidRPr="003A6650" w:rsidRDefault="003A6650" w:rsidP="003A6650">
      <w:pPr>
        <w:jc w:val="both"/>
      </w:pPr>
      <w:bookmarkStart w:id="31" w:name="sub_183"/>
      <w:bookmarkEnd w:id="30"/>
      <w:r>
        <w:t xml:space="preserve">          </w:t>
      </w:r>
      <w:r w:rsidRPr="003A6650">
        <w:t>в) заключения договора аренды с резидентами индустриальных (промышленных) парков в отношении земельных участков, входящих в состав территорий индустриальных (промышленных) парков;</w:t>
      </w:r>
    </w:p>
    <w:p w:rsidR="003A6650" w:rsidRPr="003A6650" w:rsidRDefault="003C0FEE" w:rsidP="003A6650">
      <w:pPr>
        <w:jc w:val="both"/>
      </w:pPr>
      <w:bookmarkStart w:id="32" w:name="sub_184"/>
      <w:bookmarkEnd w:id="31"/>
      <w:r>
        <w:t xml:space="preserve">          </w:t>
      </w:r>
      <w:r w:rsidR="003A6650" w:rsidRPr="003A6650">
        <w:t>г) заключения договора аренды с резидентами территорий опережающего развития, создаваемых на территориях монопрофильных муниципальных образований Российской Федерации (моногородов), в отношении земельных участков, расположенных на территории опережающего развития;</w:t>
      </w:r>
    </w:p>
    <w:p w:rsidR="003A6650" w:rsidRPr="003A6650" w:rsidRDefault="003C0FEE" w:rsidP="003A6650">
      <w:pPr>
        <w:jc w:val="both"/>
      </w:pPr>
      <w:bookmarkStart w:id="33" w:name="sub_185"/>
      <w:bookmarkEnd w:id="32"/>
      <w:r>
        <w:t xml:space="preserve">          </w:t>
      </w:r>
      <w:r w:rsidR="003A6650" w:rsidRPr="003A6650">
        <w:t>д) заключения договора аренды с инвесторами с целью реализации заключенного с ними специального инвестиционного контракта на срок действия специального инвестиционного контракта;</w:t>
      </w:r>
    </w:p>
    <w:p w:rsidR="003A6650" w:rsidRPr="003A6650" w:rsidRDefault="003C0FEE" w:rsidP="003A6650">
      <w:pPr>
        <w:jc w:val="both"/>
      </w:pPr>
      <w:bookmarkStart w:id="34" w:name="sub_186"/>
      <w:bookmarkEnd w:id="33"/>
      <w:r>
        <w:t xml:space="preserve">          </w:t>
      </w:r>
      <w:r w:rsidR="003A6650" w:rsidRPr="003A6650">
        <w:t>е)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настоящим Порядком,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отсутствуют.</w:t>
      </w:r>
    </w:p>
    <w:bookmarkEnd w:id="34"/>
    <w:p w:rsidR="003A6650" w:rsidRDefault="004D38AC" w:rsidP="003A6650">
      <w:pPr>
        <w:jc w:val="both"/>
      </w:pPr>
      <w:r>
        <w:t xml:space="preserve">          </w:t>
      </w:r>
      <w:r w:rsidR="003C0FEE">
        <w:t>1</w:t>
      </w:r>
      <w:r w:rsidR="003A6650" w:rsidRPr="003A6650">
        <w:t>.</w:t>
      </w:r>
      <w:r w:rsidR="003C0FEE">
        <w:t>8</w:t>
      </w:r>
      <w:r w:rsidR="003A6650" w:rsidRPr="003A6650">
        <w:t xml:space="preserve">. Размер арендной платы за земельные участки, предоставленные для размещения объектов, предусмотренных </w:t>
      </w:r>
      <w:hyperlink r:id="rId18" w:history="1">
        <w:r w:rsidR="003A6650" w:rsidRPr="003C0FEE">
          <w:rPr>
            <w:rStyle w:val="af3"/>
            <w:color w:val="auto"/>
          </w:rPr>
          <w:t>подпунктом 2 статьи 49</w:t>
        </w:r>
      </w:hyperlink>
      <w:r w:rsidR="003A6650" w:rsidRPr="003A6650">
        <w:t xml:space="preserve"> Земельного кодекса Российской Федерации, а также для осуществления пользования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</w:t>
      </w:r>
      <w:r w:rsidR="003A6650">
        <w:t>.</w:t>
      </w:r>
    </w:p>
    <w:p w:rsidR="004D38AC" w:rsidRDefault="004D38AC" w:rsidP="004D38AC">
      <w:pPr>
        <w:jc w:val="both"/>
      </w:pPr>
      <w:r>
        <w:t xml:space="preserve">          2. При заключении договора аренды земельного участка в таком договоре предусматриваются случаи и периодичность изменения арендной платы за пользование земельным участком. При этом арендная плата ежегодно, но не ранее чем через год после заключения договора аренды земельного участка, изменяется в одностороннем порядке арендодателем на размер уровня среднегодового индекса потребительских цен, установленного в прогнозе социально-экономического развития Чувашской Республики на текущий год,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</w:t>
      </w:r>
    </w:p>
    <w:p w:rsidR="004D38AC" w:rsidRDefault="004D38AC" w:rsidP="004D38AC">
      <w:pPr>
        <w:jc w:val="both"/>
      </w:pPr>
      <w:bookmarkStart w:id="35" w:name="sub_212"/>
      <w:r>
        <w:lastRenderedPageBreak/>
        <w:t xml:space="preserve">            В случае уточнения предусмотренных </w:t>
      </w:r>
      <w:hyperlink w:anchor="sub_10114" w:history="1">
        <w:r w:rsidRPr="005A10A4">
          <w:rPr>
            <w:rStyle w:val="af3"/>
            <w:rFonts w:cs="Times New Roman CYR"/>
            <w:color w:val="auto"/>
          </w:rPr>
          <w:t>пунктами 1.2 - 1.3.1</w:t>
        </w:r>
      </w:hyperlink>
      <w:r w:rsidRPr="005A10A4">
        <w:t xml:space="preserve">, </w:t>
      </w:r>
      <w:hyperlink w:anchor="sub_16" w:history="1">
        <w:r w:rsidRPr="005A10A4">
          <w:rPr>
            <w:rStyle w:val="af3"/>
            <w:rFonts w:cs="Times New Roman CYR"/>
            <w:color w:val="auto"/>
          </w:rPr>
          <w:t>1.6 - 1.8</w:t>
        </w:r>
      </w:hyperlink>
      <w:r>
        <w:t xml:space="preserve"> настоящего Порядка условий, в соответствии с которыми определяется размер арендной платы за земельный участок, арендная плата подлежит перерасчету по состоянию на 1 января года, следующего за годом, в котором произошло изменение указанных условий. В этом случае предусмотренное </w:t>
      </w:r>
      <w:hyperlink w:anchor="sub_21" w:history="1">
        <w:r w:rsidRPr="005A10A4">
          <w:rPr>
            <w:rStyle w:val="af3"/>
            <w:rFonts w:cs="Times New Roman CYR"/>
            <w:color w:val="auto"/>
          </w:rPr>
          <w:t>абзацем первым</w:t>
        </w:r>
      </w:hyperlink>
      <w:r>
        <w:t xml:space="preserve"> настоящего пункта положение об изменении арендодателем в одностороннем порядке арендной платы на размер уровня среднегодового </w:t>
      </w:r>
      <w:hyperlink r:id="rId19" w:history="1">
        <w:r w:rsidRPr="005A10A4">
          <w:rPr>
            <w:rStyle w:val="af3"/>
            <w:rFonts w:cs="Times New Roman CYR"/>
            <w:color w:val="auto"/>
          </w:rPr>
          <w:t>индекса потребительских цен</w:t>
        </w:r>
      </w:hyperlink>
      <w:r w:rsidRPr="005A10A4">
        <w:t>,</w:t>
      </w:r>
      <w:r>
        <w:t xml:space="preserve"> установленного в прогнозе социально-экономического развития Чувашской Республики на текущий год, не применяется.</w:t>
      </w:r>
    </w:p>
    <w:p w:rsidR="004D38AC" w:rsidRDefault="005A10A4" w:rsidP="004D38AC">
      <w:pPr>
        <w:jc w:val="both"/>
      </w:pPr>
      <w:bookmarkStart w:id="36" w:name="sub_213"/>
      <w:bookmarkEnd w:id="35"/>
      <w:r>
        <w:t xml:space="preserve">            </w:t>
      </w:r>
      <w:r w:rsidR="004D38AC">
        <w:t>При заключении договора аренды земельного участка, в соответствии с которым арендная плата рассчитана на основании кадастровой стоимости земельного участка, в таком договоре предусматривается возможность изменения арендной платы 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индексация арендной платы с учетом размера уровня среднегодового индекса потребительских цен, установленного в прогнозе социально-экономического развития Чувашской Республики на текущий год, не проводится.</w:t>
      </w:r>
    </w:p>
    <w:p w:rsidR="004D38AC" w:rsidRDefault="004D38AC" w:rsidP="004D38AC">
      <w:pPr>
        <w:jc w:val="both"/>
      </w:pPr>
      <w:bookmarkStart w:id="37" w:name="sub_10003"/>
      <w:bookmarkEnd w:id="36"/>
      <w:r>
        <w:t xml:space="preserve">           3. Расчетным периодом для исчисления арендной платы по договорам аренды земельных участков является календарный год. Арендная плата по договорам, заключенным на срок менее одного года, рассчитывается с учетом срока пользования земельным участком.</w:t>
      </w:r>
    </w:p>
    <w:bookmarkEnd w:id="37"/>
    <w:p w:rsidR="004D38AC" w:rsidRDefault="004D38AC" w:rsidP="004D38AC">
      <w:pPr>
        <w:jc w:val="both"/>
      </w:pPr>
      <w:r>
        <w:t xml:space="preserve">           4. Полномочия арендодателя по передаче в аренду земельных участков (за исключением земельных участков, государственная собственность на которые не разграничена) осуществляются </w:t>
      </w:r>
      <w:r w:rsidR="005A10A4">
        <w:t>администрацией Порецкого муниципального округа</w:t>
      </w:r>
      <w:r>
        <w:t xml:space="preserve"> Чувашской Республики в соответствии с законодательством Российской Федерации и законодательством Чувашской Республики, за исключением заключения договоров аренды таких земельных участков, расположенных в пределах территории индустриального (промышленного) парка, а также заключения договоров аренды таких земельных участков с лицом, с которым заключен договор о комплексном развитии территории в соответствии с </w:t>
      </w:r>
      <w:hyperlink r:id="rId20" w:history="1">
        <w:r w:rsidRPr="005A10A4">
          <w:rPr>
            <w:rStyle w:val="af3"/>
            <w:rFonts w:cs="Times New Roman CYR"/>
            <w:color w:val="auto"/>
          </w:rPr>
          <w:t>Градостроительным кодексом</w:t>
        </w:r>
      </w:hyperlink>
      <w:r w:rsidRPr="005A10A4">
        <w:t xml:space="preserve"> </w:t>
      </w:r>
      <w:r>
        <w:t>Российской Федерации, либо с юридическим лицом, созданным Российской Федерацией или субъектом Российской Федерации и обеспечивающим в соответствии с Градостроительным кодексом Российской Федерации реализацию решения о комплексном развитии территории.</w:t>
      </w:r>
    </w:p>
    <w:p w:rsidR="004D38AC" w:rsidRDefault="004D38AC" w:rsidP="004D38AC">
      <w:pPr>
        <w:jc w:val="both"/>
      </w:pPr>
      <w:bookmarkStart w:id="38" w:name="sub_100042"/>
      <w:r>
        <w:t xml:space="preserve">           Заключение договоров аренды земельных участков (за исключением земельных участков, государственная собственность на которые не разграничена) с лицом, с которым заключен договор о комплексном развитии территории в соответствии с </w:t>
      </w:r>
      <w:hyperlink r:id="rId21" w:history="1">
        <w:r w:rsidRPr="005A10A4">
          <w:rPr>
            <w:rStyle w:val="af3"/>
            <w:rFonts w:cs="Times New Roman CYR"/>
            <w:color w:val="auto"/>
          </w:rPr>
          <w:t>Градостроительным кодексом</w:t>
        </w:r>
      </w:hyperlink>
      <w:r>
        <w:t xml:space="preserve"> Российской Федерации, либо с юридическим лицом, созданным Российской Федерацией или субъектом Российской Федерации и обеспечивающим в соответствии с Градостроительным кодексом Российской Федерации реализацию решения о комплексном развитии территории, осуществляется Министерством строительства, архитектуры и жилищно-коммунального хозяйства Чувашской Республики в соответствии с законодательством Российской Федерации и законодательством Чувашской Республики.</w:t>
      </w:r>
    </w:p>
    <w:p w:rsidR="004D38AC" w:rsidRDefault="004D38AC" w:rsidP="004D38AC">
      <w:pPr>
        <w:jc w:val="both"/>
      </w:pPr>
      <w:bookmarkStart w:id="39" w:name="sub_43"/>
      <w:bookmarkEnd w:id="38"/>
      <w:r>
        <w:t xml:space="preserve">          Заключение договоров аренды земельных участков (за исключением земельных участков, государственная собственность на которые не разграничена), расположенных в пределах территории индустриального (промышленного) парка, осуществляется Министерством промышленности и энергетики Чувашской Республики в соответствии с законодательством Российской Федерации и законодательством Чувашской Республики.</w:t>
      </w:r>
    </w:p>
    <w:p w:rsidR="004D38AC" w:rsidRDefault="004D38AC" w:rsidP="004D38AC">
      <w:pPr>
        <w:jc w:val="both"/>
      </w:pPr>
      <w:bookmarkStart w:id="40" w:name="sub_10005"/>
      <w:bookmarkEnd w:id="39"/>
      <w:r>
        <w:t xml:space="preserve">          5. Для рассмотрения вопроса о передаче земельного участка (за исключением земельного участка, государственная собственность на который не разграничена) в аренду заинтересованным лицом представляются заявление и документы согласно </w:t>
      </w:r>
      <w:hyperlink r:id="rId22" w:history="1">
        <w:r w:rsidRPr="005A10A4">
          <w:rPr>
            <w:rStyle w:val="af3"/>
            <w:rFonts w:cs="Times New Roman CYR"/>
            <w:color w:val="auto"/>
          </w:rPr>
          <w:t>статье 39.17</w:t>
        </w:r>
      </w:hyperlink>
      <w:r w:rsidRPr="005A10A4">
        <w:t xml:space="preserve"> </w:t>
      </w:r>
      <w:r>
        <w:t>Земельного кодекса Российской Федерации.</w:t>
      </w:r>
    </w:p>
    <w:bookmarkEnd w:id="40"/>
    <w:p w:rsidR="004D38AC" w:rsidRDefault="004D38AC" w:rsidP="004D38AC">
      <w:pPr>
        <w:jc w:val="both"/>
      </w:pPr>
      <w:r>
        <w:lastRenderedPageBreak/>
        <w:t xml:space="preserve">          6. Аренда земельного участка (за исключением земельного участка, государственная собственность на который не разграничена) оформляется договором в соответствии с примерной формой, утвержденной Министерством экономического развития и имущественных отношений Чувашской Республики.</w:t>
      </w:r>
    </w:p>
    <w:p w:rsidR="004D38AC" w:rsidRDefault="00017191" w:rsidP="004D38AC">
      <w:pPr>
        <w:jc w:val="both"/>
      </w:pPr>
      <w:bookmarkStart w:id="41" w:name="sub_10007"/>
      <w:r>
        <w:t xml:space="preserve">         </w:t>
      </w:r>
      <w:r w:rsidR="004D38AC">
        <w:t>7. Арендная плата за пользование земельными участками (за исключением земельных участков, государственная собственность на которые не разграничена) подлежит перечислению арендатором ежемесячно, равными долями за каждый месяц вперед, до 10 числа теку</w:t>
      </w:r>
      <w:r w:rsidR="005A10A4">
        <w:t xml:space="preserve">щего месяца,  на расчетный счет </w:t>
      </w:r>
      <w:r>
        <w:t>А</w:t>
      </w:r>
      <w:r w:rsidR="005A10A4">
        <w:t xml:space="preserve">рендодателя </w:t>
      </w:r>
      <w:r>
        <w:t xml:space="preserve">в </w:t>
      </w:r>
      <w:r w:rsidR="004D38AC">
        <w:t xml:space="preserve">бюджет </w:t>
      </w:r>
      <w:r>
        <w:t>Порецкого муниципального округа</w:t>
      </w:r>
      <w:r w:rsidR="004D38AC">
        <w:t xml:space="preserve"> в полном объеме в соответствии с договором аренды.</w:t>
      </w:r>
    </w:p>
    <w:p w:rsidR="004D38AC" w:rsidRDefault="00017191" w:rsidP="004D38AC">
      <w:pPr>
        <w:jc w:val="both"/>
      </w:pPr>
      <w:bookmarkStart w:id="42" w:name="sub_10008"/>
      <w:bookmarkEnd w:id="41"/>
      <w:r>
        <w:t xml:space="preserve">           </w:t>
      </w:r>
      <w:r w:rsidR="004D38AC">
        <w:t>8. В случае, если на стороне арендатора земельного участка выступает несколько лиц, обладающих правами на здание, сооружение или помещения в них, арендная плата рассчитывается для каждого арендатора соразмерно долям в праве на здание, сооружение или помещения в них, принадлежащим правообладателям здания, сооружения или помещений в них. Отступление от этого правила возможно с согласия всех правообладателей здания, сооружения или помещений в них либо по решению суда.</w:t>
      </w:r>
    </w:p>
    <w:bookmarkEnd w:id="42"/>
    <w:p w:rsidR="00280635" w:rsidRPr="003A6650" w:rsidRDefault="00280635" w:rsidP="000B78F4">
      <w:pPr>
        <w:jc w:val="both"/>
      </w:pPr>
    </w:p>
    <w:p w:rsidR="004D38AC" w:rsidRPr="00BE770C" w:rsidRDefault="000B78F4" w:rsidP="004D38AC">
      <w:pPr>
        <w:jc w:val="both"/>
      </w:pPr>
      <w:r w:rsidRPr="00BE770C">
        <w:t xml:space="preserve">              </w:t>
      </w:r>
    </w:p>
    <w:p w:rsidR="000B78F4" w:rsidRPr="00BE770C" w:rsidRDefault="000B78F4" w:rsidP="000B78F4">
      <w:pPr>
        <w:jc w:val="both"/>
      </w:pPr>
      <w:r w:rsidRPr="00BE770C">
        <w:t xml:space="preserve">    </w:t>
      </w:r>
    </w:p>
    <w:sectPr w:rsidR="000B78F4" w:rsidRPr="00BE770C" w:rsidSect="009F66C0">
      <w:pgSz w:w="11906" w:h="16838"/>
      <w:pgMar w:top="1238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7CD" w:rsidRDefault="003807CD" w:rsidP="003749D9">
      <w:r>
        <w:separator/>
      </w:r>
    </w:p>
  </w:endnote>
  <w:endnote w:type="continuationSeparator" w:id="1">
    <w:p w:rsidR="003807CD" w:rsidRDefault="003807CD" w:rsidP="003749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7CD" w:rsidRDefault="003807CD" w:rsidP="003749D9">
      <w:r>
        <w:separator/>
      </w:r>
    </w:p>
  </w:footnote>
  <w:footnote w:type="continuationSeparator" w:id="1">
    <w:p w:rsidR="003807CD" w:rsidRDefault="003807CD" w:rsidP="003749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7E3C2765"/>
    <w:multiLevelType w:val="hybridMultilevel"/>
    <w:tmpl w:val="4B5A411E"/>
    <w:lvl w:ilvl="0" w:tplc="F3409F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5266"/>
    <w:rsid w:val="00015AF6"/>
    <w:rsid w:val="00017191"/>
    <w:rsid w:val="0002020E"/>
    <w:rsid w:val="00061BAB"/>
    <w:rsid w:val="00072651"/>
    <w:rsid w:val="000910CE"/>
    <w:rsid w:val="000929DF"/>
    <w:rsid w:val="00096E33"/>
    <w:rsid w:val="000B6B2B"/>
    <w:rsid w:val="000B78F4"/>
    <w:rsid w:val="001112D2"/>
    <w:rsid w:val="0012557F"/>
    <w:rsid w:val="00165372"/>
    <w:rsid w:val="001767D5"/>
    <w:rsid w:val="00182B74"/>
    <w:rsid w:val="00183EDD"/>
    <w:rsid w:val="00187372"/>
    <w:rsid w:val="001D3B01"/>
    <w:rsid w:val="0020004F"/>
    <w:rsid w:val="00213F7C"/>
    <w:rsid w:val="00221922"/>
    <w:rsid w:val="00225266"/>
    <w:rsid w:val="00280635"/>
    <w:rsid w:val="002C6723"/>
    <w:rsid w:val="002D7F6F"/>
    <w:rsid w:val="002E65F0"/>
    <w:rsid w:val="00302CF8"/>
    <w:rsid w:val="00325858"/>
    <w:rsid w:val="00372694"/>
    <w:rsid w:val="003749D9"/>
    <w:rsid w:val="003807CD"/>
    <w:rsid w:val="003A6650"/>
    <w:rsid w:val="003B4ABB"/>
    <w:rsid w:val="003C0FEE"/>
    <w:rsid w:val="003C4AB5"/>
    <w:rsid w:val="003F0B8A"/>
    <w:rsid w:val="003F7940"/>
    <w:rsid w:val="004026B3"/>
    <w:rsid w:val="00474B8A"/>
    <w:rsid w:val="004B19D8"/>
    <w:rsid w:val="004D38AC"/>
    <w:rsid w:val="005005ED"/>
    <w:rsid w:val="0054695B"/>
    <w:rsid w:val="005A10A4"/>
    <w:rsid w:val="005E2252"/>
    <w:rsid w:val="0062489C"/>
    <w:rsid w:val="00630E3A"/>
    <w:rsid w:val="00650BCE"/>
    <w:rsid w:val="006533D0"/>
    <w:rsid w:val="00666FA5"/>
    <w:rsid w:val="00670AFA"/>
    <w:rsid w:val="00673732"/>
    <w:rsid w:val="006737F5"/>
    <w:rsid w:val="006A19BE"/>
    <w:rsid w:val="00703458"/>
    <w:rsid w:val="00706269"/>
    <w:rsid w:val="00747F45"/>
    <w:rsid w:val="007C279C"/>
    <w:rsid w:val="007D083D"/>
    <w:rsid w:val="007E036F"/>
    <w:rsid w:val="007E65C8"/>
    <w:rsid w:val="008014BF"/>
    <w:rsid w:val="0080355C"/>
    <w:rsid w:val="00811CA7"/>
    <w:rsid w:val="00846763"/>
    <w:rsid w:val="00876F53"/>
    <w:rsid w:val="00892626"/>
    <w:rsid w:val="00896DA7"/>
    <w:rsid w:val="008A302E"/>
    <w:rsid w:val="008C0489"/>
    <w:rsid w:val="008C2C63"/>
    <w:rsid w:val="009072E0"/>
    <w:rsid w:val="00945BBA"/>
    <w:rsid w:val="009576A0"/>
    <w:rsid w:val="00997D84"/>
    <w:rsid w:val="009C6A83"/>
    <w:rsid w:val="009D307C"/>
    <w:rsid w:val="009F66C0"/>
    <w:rsid w:val="00A50E33"/>
    <w:rsid w:val="00A533B4"/>
    <w:rsid w:val="00A55D0F"/>
    <w:rsid w:val="00A729A4"/>
    <w:rsid w:val="00A81DFB"/>
    <w:rsid w:val="00AE69A9"/>
    <w:rsid w:val="00AF208A"/>
    <w:rsid w:val="00B141F8"/>
    <w:rsid w:val="00B41D2F"/>
    <w:rsid w:val="00B73AC1"/>
    <w:rsid w:val="00B8627F"/>
    <w:rsid w:val="00B9399F"/>
    <w:rsid w:val="00BA7566"/>
    <w:rsid w:val="00BE770C"/>
    <w:rsid w:val="00C24F0C"/>
    <w:rsid w:val="00C519A0"/>
    <w:rsid w:val="00C53FC1"/>
    <w:rsid w:val="00C54D5D"/>
    <w:rsid w:val="00C677D2"/>
    <w:rsid w:val="00CB64B8"/>
    <w:rsid w:val="00CD47E6"/>
    <w:rsid w:val="00CE0C31"/>
    <w:rsid w:val="00CE1484"/>
    <w:rsid w:val="00CF5504"/>
    <w:rsid w:val="00D02BA8"/>
    <w:rsid w:val="00D04EA9"/>
    <w:rsid w:val="00D1078B"/>
    <w:rsid w:val="00D40C28"/>
    <w:rsid w:val="00D55535"/>
    <w:rsid w:val="00D65BCB"/>
    <w:rsid w:val="00DA1BBA"/>
    <w:rsid w:val="00DC735E"/>
    <w:rsid w:val="00DD1219"/>
    <w:rsid w:val="00DD14A4"/>
    <w:rsid w:val="00E3562E"/>
    <w:rsid w:val="00E35C21"/>
    <w:rsid w:val="00E52167"/>
    <w:rsid w:val="00EB6F2A"/>
    <w:rsid w:val="00EC4F96"/>
    <w:rsid w:val="00F1353B"/>
    <w:rsid w:val="00F37CB0"/>
    <w:rsid w:val="00F47EB8"/>
    <w:rsid w:val="00F91885"/>
    <w:rsid w:val="00F94FD3"/>
    <w:rsid w:val="00FA5C36"/>
    <w:rsid w:val="00FC3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9"/>
    <w:qFormat/>
    <w:rsid w:val="00C54D5D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0">
    <w:name w:val="Заголовок 1 Знак"/>
    <w:basedOn w:val="a0"/>
    <w:link w:val="110"/>
    <w:uiPriority w:val="9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a7">
    <w:name w:val="Заголовок"/>
    <w:basedOn w:val="a"/>
    <w:next w:val="a8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225266"/>
    <w:pPr>
      <w:spacing w:after="140" w:line="276" w:lineRule="auto"/>
    </w:pPr>
  </w:style>
  <w:style w:type="paragraph" w:styleId="a9">
    <w:name w:val="List"/>
    <w:basedOn w:val="a8"/>
    <w:rsid w:val="00225266"/>
    <w:rPr>
      <w:rFonts w:cs="Arial"/>
    </w:rPr>
  </w:style>
  <w:style w:type="paragraph" w:customStyle="1" w:styleId="12">
    <w:name w:val="Название объекта1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b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c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d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e">
    <w:name w:val="Верхний и нижний колонтитулы"/>
    <w:basedOn w:val="a"/>
    <w:qFormat/>
    <w:rsid w:val="00225266"/>
  </w:style>
  <w:style w:type="paragraph" w:customStyle="1" w:styleId="13">
    <w:name w:val="Верх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f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0">
    <w:name w:val="Содержимое таблицы"/>
    <w:basedOn w:val="a"/>
    <w:qFormat/>
    <w:rsid w:val="00225266"/>
    <w:pPr>
      <w:suppressLineNumbers/>
    </w:pPr>
  </w:style>
  <w:style w:type="paragraph" w:styleId="af1">
    <w:name w:val="Normal (Web)"/>
    <w:basedOn w:val="a"/>
    <w:uiPriority w:val="99"/>
    <w:unhideWhenUsed/>
    <w:rsid w:val="00061BAB"/>
    <w:pPr>
      <w:suppressAutoHyphens w:val="0"/>
      <w:spacing w:before="100" w:beforeAutospacing="1" w:after="100" w:afterAutospacing="1"/>
    </w:pPr>
  </w:style>
  <w:style w:type="paragraph" w:styleId="af2">
    <w:name w:val="List Paragraph"/>
    <w:basedOn w:val="a"/>
    <w:uiPriority w:val="34"/>
    <w:qFormat/>
    <w:rsid w:val="00B73AC1"/>
    <w:pPr>
      <w:ind w:left="720"/>
      <w:contextualSpacing/>
    </w:pPr>
  </w:style>
  <w:style w:type="character" w:customStyle="1" w:styleId="af3">
    <w:name w:val="Гипертекстовая ссылка"/>
    <w:basedOn w:val="a0"/>
    <w:uiPriority w:val="99"/>
    <w:rsid w:val="00CF5504"/>
    <w:rPr>
      <w:rFonts w:cs="Times New Roman"/>
      <w:color w:val="106BBE"/>
    </w:rPr>
  </w:style>
  <w:style w:type="paragraph" w:customStyle="1" w:styleId="af4">
    <w:name w:val="Комментарий"/>
    <w:basedOn w:val="a"/>
    <w:next w:val="a"/>
    <w:uiPriority w:val="99"/>
    <w:rsid w:val="00372694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5">
    <w:name w:val="Информация о версии"/>
    <w:basedOn w:val="af4"/>
    <w:next w:val="a"/>
    <w:uiPriority w:val="99"/>
    <w:rsid w:val="00372694"/>
    <w:rPr>
      <w:i/>
      <w:iCs/>
    </w:rPr>
  </w:style>
  <w:style w:type="character" w:customStyle="1" w:styleId="11">
    <w:name w:val="Заголовок 1 Знак1"/>
    <w:basedOn w:val="a0"/>
    <w:link w:val="1"/>
    <w:rsid w:val="00C54D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5">
    <w:name w:val="Гиперссылка1"/>
    <w:basedOn w:val="a0"/>
    <w:rsid w:val="00B141F8"/>
  </w:style>
  <w:style w:type="paragraph" w:styleId="2">
    <w:name w:val="Body Text 2"/>
    <w:basedOn w:val="a"/>
    <w:link w:val="20"/>
    <w:rsid w:val="00183EDD"/>
    <w:pPr>
      <w:suppressAutoHyphens w:val="0"/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3E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qFormat/>
    <w:rsid w:val="00183EDD"/>
    <w:rPr>
      <w:b/>
      <w:bCs/>
    </w:rPr>
  </w:style>
  <w:style w:type="paragraph" w:styleId="af7">
    <w:name w:val="header"/>
    <w:basedOn w:val="a"/>
    <w:link w:val="16"/>
    <w:uiPriority w:val="99"/>
    <w:semiHidden/>
    <w:unhideWhenUsed/>
    <w:rsid w:val="003749D9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7"/>
    <w:uiPriority w:val="99"/>
    <w:semiHidden/>
    <w:rsid w:val="00374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17"/>
    <w:uiPriority w:val="99"/>
    <w:semiHidden/>
    <w:unhideWhenUsed/>
    <w:rsid w:val="003749D9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8"/>
    <w:uiPriority w:val="99"/>
    <w:semiHidden/>
    <w:rsid w:val="003749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0900200/1" TargetMode="External"/><Relationship Id="rId18" Type="http://schemas.openxmlformats.org/officeDocument/2006/relationships/hyperlink" Target="https://internet.garant.ru/document/redirect/12124624/49012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38258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0900200/1" TargetMode="External"/><Relationship Id="rId17" Type="http://schemas.openxmlformats.org/officeDocument/2006/relationships/hyperlink" Target="https://internet.garant.ru/document/redirect/2272498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24624/3975" TargetMode="External"/><Relationship Id="rId20" Type="http://schemas.openxmlformats.org/officeDocument/2006/relationships/hyperlink" Target="https://internet.garant.ru/document/redirect/12138258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694620/0" TargetMode="External"/><Relationship Id="rId24" Type="http://schemas.openxmlformats.org/officeDocument/2006/relationships/theme" Target="theme/theme1.xml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24624/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nternet.garant.ru/document/redirect/26688778/0" TargetMode="External"/><Relationship Id="rId19" Type="http://schemas.openxmlformats.org/officeDocument/2006/relationships/hyperlink" Target="https://internet.garant.ru/document/redirect/1769462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7565802/0" TargetMode="External"/><Relationship Id="rId14" Type="http://schemas.openxmlformats.org/officeDocument/2006/relationships/hyperlink" Target="https://internet.garant.ru/document/redirect/10900200/1" TargetMode="External"/><Relationship Id="rId22" Type="http://schemas.openxmlformats.org/officeDocument/2006/relationships/hyperlink" Target="https://internet.garant.ru/document/redirect/12124624/39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519BF-3757-4956-9A14-626DB6371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1766</TotalTime>
  <Pages>7</Pages>
  <Words>3424</Words>
  <Characters>19519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porezk_selxoz10</cp:lastModifiedBy>
  <cp:revision>61</cp:revision>
  <cp:lastPrinted>2026-08-20T07:05:00Z</cp:lastPrinted>
  <dcterms:created xsi:type="dcterms:W3CDTF">2023-01-26T14:52:00Z</dcterms:created>
  <dcterms:modified xsi:type="dcterms:W3CDTF">2026-08-20T07:08:00Z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