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Normal"/>
        <w:tabs>
          <w:tab w:val="left" w:pos="1418" w:leader="none"/>
        </w:tabs>
        <w:ind w:left="1418"/>
        <w:rPr>
          <w:rFonts w:ascii="Arial" w:hAnsi="Arial" w:cs="Arial"/>
          <w:b/>
          <w:color w:val="003399"/>
          <w:sz w:val="30"/>
          <w:szCs w:val="30"/>
        </w:rPr>
      </w:pPr>
      <w:r>
        <w:rPr>
          <w:color w:val="003399"/>
          <w:sz w:val="30"/>
          <w:szCs w:val="3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-184784</wp:posOffset>
                </wp:positionH>
                <wp:positionV relativeFrom="paragraph">
                  <wp:posOffset>-217169</wp:posOffset>
                </wp:positionV>
                <wp:extent cx="775335" cy="666750"/>
                <wp:effectExtent l="0" t="0" r="0" b="0"/>
                <wp:wrapNone/>
                <wp:docPr id="1" name="_x0000_s103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77533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text;margin-left:-14.55pt;mso-position-horizontal:absolute;mso-position-vertical-relative:text;margin-top:-17.10pt;mso-position-vertical:absolute;width:61.05pt;height:52.50pt;mso-wrap-distance-left:9.00pt;mso-wrap-distance-top:0.00pt;mso-wrap-distance-right:9.00pt;mso-wrap-distance-bottom:0.00pt;" stroked="f">
                <v:path textboxrect="0,0,0,0"/>
                <v:imagedata r:id="rId6" o:title=""/>
              </v:shape>
            </w:pict>
          </mc:Fallback>
        </mc:AlternateContent>
      </w:r>
      <w:r>
        <w:rPr>
          <w:rFonts w:ascii="Arial" w:hAnsi="Arial" w:cs="Arial"/>
          <w:b/>
          <w:color w:val="003399"/>
          <w:sz w:val="30"/>
          <w:szCs w:val="30"/>
        </w:rPr>
        <w:t xml:space="preserve">Отделение СФР </w:t>
      </w:r>
      <w:r>
        <w:rPr>
          <w:rFonts w:ascii="Arial" w:hAnsi="Arial" w:cs="Arial"/>
          <w:b/>
          <w:color w:val="003399"/>
          <w:sz w:val="30"/>
          <w:szCs w:val="30"/>
        </w:rPr>
        <w:t xml:space="preserve"> </w:t>
      </w:r>
      <w:r>
        <w:rPr>
          <w:rFonts w:ascii="Arial" w:hAnsi="Arial" w:cs="Arial"/>
          <w:b/>
          <w:color w:val="003399"/>
          <w:sz w:val="30"/>
          <w:szCs w:val="30"/>
        </w:rPr>
        <w:t xml:space="preserve">по Чувашской Республике –</w:t>
      </w:r>
      <w:r>
        <w:rPr>
          <w:rFonts w:ascii="Arial" w:hAnsi="Arial" w:cs="Arial"/>
          <w:b/>
          <w:color w:val="003399"/>
          <w:sz w:val="30"/>
          <w:szCs w:val="30"/>
        </w:rPr>
        <w:t xml:space="preserve"> </w:t>
      </w:r>
      <w:r>
        <w:rPr>
          <w:rFonts w:ascii="Arial" w:hAnsi="Arial" w:cs="Arial"/>
          <w:b/>
          <w:color w:val="003399"/>
          <w:sz w:val="30"/>
          <w:szCs w:val="30"/>
        </w:rPr>
        <w:t xml:space="preserve">Чувашии </w:t>
      </w:r>
    </w:p>
    <w:p>
      <w:pPr>
        <w:pStyle w:val="Normal"/>
        <w:ind w:left="2835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</w:r>
    </w:p>
    <w:p>
      <w:pPr>
        <w:pStyle w:val="Normal"/>
        <w:jc w:val="center"/>
        <w:rPr>
          <w:rFonts w:ascii="Arial" w:hAnsi="Arial" w:cs="Arial"/>
          <w:b/>
          <w:color w:val="0070c0"/>
          <w:sz w:val="32"/>
          <w:szCs w:val="32"/>
        </w:rPr>
      </w:pPr>
      <w:r>
        <w:rPr>
          <w:rFonts w:ascii="Arial" w:hAnsi="Arial" w:cs="Arial"/>
          <w:b/>
          <w:color w:val="0070c0"/>
          <w:sz w:val="32"/>
          <w:szCs w:val="32"/>
        </w:rPr>
        <w:t xml:space="preserve">«САМОЗАНЯТЫМ»:</w:t>
      </w:r>
      <w:r>
        <w:rPr>
          <w:rFonts w:ascii="Arial" w:hAnsi="Arial" w:cs="Arial"/>
          <w:b/>
          <w:color w:val="0070c0"/>
          <w:sz w:val="32"/>
          <w:szCs w:val="32"/>
        </w:rPr>
      </w:r>
    </w:p>
    <w:p>
      <w:pPr>
        <w:pStyle w:val="Normal"/>
        <w:jc w:val="center"/>
        <w:rPr>
          <w:rFonts w:ascii="Arial" w:hAnsi="Arial" w:cs="Arial"/>
          <w:b/>
          <w:color w:val="0070c0"/>
          <w:sz w:val="32"/>
          <w:szCs w:val="32"/>
        </w:rPr>
      </w:pPr>
      <w:r>
        <w:rPr>
          <w:rFonts w:ascii="Arial" w:hAnsi="Arial" w:cs="Arial"/>
          <w:b/>
          <w:color w:val="0070c0"/>
          <w:sz w:val="32"/>
          <w:szCs w:val="32"/>
        </w:rPr>
        <w:t xml:space="preserve">КАК ФОРМИРОВАТЬ СВОЮ ПЕНСИЮ</w:t>
      </w:r>
    </w:p>
    <w:p>
      <w:pPr>
        <w:pStyle w:val="Normal"/>
        <w:ind w:firstLine="284"/>
        <w:rPr>
          <w:rFonts w:ascii="Arial" w:hAnsi="Arial" w:cs="Arial"/>
          <w:b/>
          <w:bCs/>
          <w:color w:val="3366ff"/>
          <w:sz w:val="12"/>
          <w:szCs w:val="12"/>
        </w:rPr>
      </w:pPr>
      <w:r>
        <w:rPr>
          <w:rFonts w:ascii="Arial" w:hAnsi="Arial" w:cs="Arial"/>
          <w:b/>
          <w:bCs/>
          <w:color w:val="3366ff"/>
          <w:sz w:val="12"/>
          <w:szCs w:val="12"/>
        </w:rPr>
      </w:r>
    </w:p>
    <w:p>
      <w:pPr>
        <w:pStyle w:val="Normal"/>
        <w:spacing w:before="100" w:line="288" w:lineRule="auto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При применении специального налогового режима «</w:t>
      </w:r>
      <w:r>
        <w:rPr>
          <w:rFonts w:ascii="Arial" w:hAnsi="Arial" w:cs="Arial"/>
          <w:sz w:val="22"/>
          <w:szCs w:val="22"/>
          <w:u w:val="single"/>
        </w:rPr>
        <w:t xml:space="preserve">Налог на профессиональный доход</w:t>
      </w:r>
      <w:r>
        <w:rPr>
          <w:rFonts w:ascii="Arial" w:hAnsi="Arial" w:cs="Arial"/>
          <w:sz w:val="22"/>
          <w:szCs w:val="22"/>
        </w:rPr>
        <w:t xml:space="preserve">» обязательная уплата страховых взносов на пенсионное страхование 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н</w:t>
      </w:r>
      <w:r>
        <w:rPr>
          <w:rFonts w:ascii="Arial" w:hAnsi="Arial" w:cs="Arial"/>
          <w:sz w:val="22"/>
          <w:szCs w:val="22"/>
          <w:u w:val="single"/>
        </w:rPr>
        <w:t xml:space="preserve">е пред</w:t>
      </w:r>
      <w:r>
        <w:rPr>
          <w:rFonts w:ascii="Arial" w:hAnsi="Arial" w:cs="Arial"/>
          <w:sz w:val="22"/>
          <w:szCs w:val="22"/>
          <w:u w:val="single"/>
        </w:rPr>
        <w:t xml:space="preserve">у</w:t>
      </w:r>
      <w:r>
        <w:rPr>
          <w:rFonts w:ascii="Arial" w:hAnsi="Arial" w:cs="Arial"/>
          <w:sz w:val="22"/>
          <w:szCs w:val="22"/>
          <w:u w:val="single"/>
        </w:rPr>
        <w:t xml:space="preserve">смотрена</w:t>
      </w:r>
      <w:r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Для формирования будущей пенсии «самозанятый» вправе:</w:t>
      </w:r>
    </w:p>
    <w:p>
      <w:pPr>
        <w:pStyle w:val="Normal"/>
        <w:spacing w:before="20" w:line="288" w:lineRule="auto"/>
        <w:ind w:firstLine="284"/>
        <w:rPr>
          <w:rFonts w:ascii="Arial" w:hAnsi="Arial" w:cs="Arial"/>
          <w:b/>
          <w:bCs/>
          <w:color w:val="800000"/>
          <w:sz w:val="22"/>
          <w:szCs w:val="22"/>
        </w:rPr>
      </w:pPr>
      <w:r>
        <w:rPr>
          <w:rFonts w:ascii="Arial" w:hAnsi="Arial" w:cs="Arial"/>
          <w:b/>
          <w:bCs/>
          <w:color w:val="800000"/>
          <w:sz w:val="22"/>
          <w:szCs w:val="22"/>
        </w:rPr>
        <w:t xml:space="preserve">- вступить в добровольные правоотношения по обязательному пенсионному страхованию;</w:t>
      </w:r>
    </w:p>
    <w:p>
      <w:pPr>
        <w:pStyle w:val="Normal"/>
        <w:spacing w:before="20" w:line="288" w:lineRule="auto"/>
        <w:ind w:firstLine="284"/>
        <w:rPr>
          <w:rFonts w:ascii="Arial" w:hAnsi="Arial" w:cs="Arial"/>
          <w:b/>
          <w:bCs/>
          <w:color w:val="800000"/>
          <w:sz w:val="22"/>
          <w:szCs w:val="22"/>
        </w:rPr>
      </w:pPr>
      <w:r>
        <w:rPr>
          <w:rFonts w:ascii="Arial" w:hAnsi="Arial" w:cs="Arial"/>
          <w:b/>
          <w:bCs/>
          <w:color w:val="800000"/>
          <w:sz w:val="22"/>
          <w:szCs w:val="22"/>
        </w:rPr>
        <w:t xml:space="preserve">- определить для себя размер предстоящих  страховых взносов;</w:t>
      </w:r>
    </w:p>
    <w:p>
      <w:pPr>
        <w:pStyle w:val="Normal"/>
        <w:spacing w:before="20" w:line="288" w:lineRule="auto"/>
        <w:ind w:firstLine="284"/>
        <w:rPr>
          <w:rFonts w:ascii="Arial" w:hAnsi="Arial" w:cs="Arial"/>
          <w:b/>
          <w:bCs/>
          <w:color w:val="800000"/>
          <w:sz w:val="22"/>
          <w:szCs w:val="22"/>
        </w:rPr>
      </w:pPr>
      <w:r>
        <w:rPr>
          <w:rFonts w:ascii="Arial" w:hAnsi="Arial" w:cs="Arial"/>
          <w:b/>
          <w:bCs/>
          <w:color w:val="800000"/>
          <w:sz w:val="22"/>
          <w:szCs w:val="22"/>
        </w:rPr>
        <w:t xml:space="preserve">- осуществлять их уплату.</w:t>
      </w:r>
    </w:p>
    <w:p>
      <w:pPr>
        <w:pStyle w:val="Normal"/>
        <w:spacing w:before="200"/>
        <w:ind w:firstLine="284"/>
        <w:jc w:val="center"/>
        <w:rPr>
          <w:rFonts w:ascii="Arial" w:hAnsi="Arial" w:cs="Arial"/>
          <w:b/>
          <w:bCs/>
          <w:color w:val="003399"/>
          <w:sz w:val="22"/>
          <w:szCs w:val="22"/>
        </w:rPr>
      </w:pPr>
      <w:r>
        <w:rPr>
          <w:rFonts w:ascii="Arial" w:hAnsi="Arial" w:cs="Arial"/>
          <w:b/>
          <w:bCs/>
          <w:color w:val="003399"/>
          <w:sz w:val="22"/>
          <w:szCs w:val="22"/>
        </w:rPr>
        <w:t xml:space="preserve">КАК ВСТУПИТЬ В ДОБРОВОЛЬНЫЕ ПРАВООТНОШЕНИЯ</w:t>
      </w:r>
    </w:p>
    <w:p>
      <w:pPr>
        <w:pStyle w:val="Normal"/>
        <w:spacing w:before="100" w:line="288" w:lineRule="auto"/>
        <w:ind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Чтобы добровольн</w:t>
      </w:r>
      <w:r>
        <w:rPr>
          <w:rFonts w:ascii="Arial" w:hAnsi="Arial" w:cs="Arial"/>
          <w:sz w:val="22"/>
          <w:szCs w:val="22"/>
        </w:rPr>
        <w:t xml:space="preserve">о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вносить взносы </w:t>
      </w:r>
      <w:r>
        <w:rPr>
          <w:rFonts w:ascii="Arial" w:hAnsi="Arial" w:cs="Arial"/>
          <w:sz w:val="22"/>
          <w:szCs w:val="22"/>
        </w:rPr>
        <w:t xml:space="preserve">на пенсию, предварительно надо зарегистрироваться в качестве плательщика взносов в СФР</w:t>
      </w:r>
      <w:r>
        <w:rPr>
          <w:rFonts w:ascii="Arial" w:hAnsi="Arial" w:cs="Arial"/>
          <w:sz w:val="22"/>
          <w:szCs w:val="22"/>
        </w:rPr>
        <w:t xml:space="preserve">, подав </w:t>
      </w:r>
      <w:r>
        <w:rPr>
          <w:rFonts w:ascii="Arial" w:hAnsi="Arial" w:cs="Arial"/>
          <w:sz w:val="22"/>
          <w:szCs w:val="22"/>
        </w:rPr>
        <w:t xml:space="preserve">заявление:</w:t>
      </w:r>
    </w:p>
    <w:p>
      <w:pPr>
        <w:pStyle w:val="Normal"/>
        <w:spacing w:before="20" w:line="288" w:lineRule="auto"/>
        <w:ind w:firstLine="284"/>
        <w:rPr>
          <w:rFonts w:ascii="Arial" w:hAnsi="Arial" w:cs="Arial"/>
          <w:b/>
          <w:bCs/>
          <w:color w:val="800000"/>
          <w:sz w:val="22"/>
          <w:szCs w:val="22"/>
        </w:rPr>
      </w:pPr>
      <w:r>
        <w:rPr>
          <w:rFonts w:ascii="Arial" w:hAnsi="Arial" w:cs="Arial"/>
          <w:b/>
          <w:bCs/>
          <w:color w:val="800000"/>
          <w:sz w:val="22"/>
          <w:szCs w:val="22"/>
        </w:rPr>
        <w:t xml:space="preserve">1) через личный кабинет на Едином портале госуслуг</w:t>
      </w:r>
      <w:r>
        <w:rPr>
          <w:rFonts w:ascii="Arial" w:hAnsi="Arial" w:cs="Arial"/>
          <w:b/>
          <w:bCs/>
          <w:color w:val="800000"/>
          <w:sz w:val="22"/>
          <w:szCs w:val="22"/>
        </w:rPr>
        <w:t xml:space="preserve"> (</w:t>
      </w:r>
      <w:r>
        <w:rPr>
          <w:rFonts w:ascii="Arial" w:hAnsi="Arial" w:cs="Arial"/>
          <w:b/>
          <w:bCs/>
          <w:color w:val="800000"/>
          <w:sz w:val="22"/>
          <w:szCs w:val="22"/>
          <w:lang w:val="en-US"/>
        </w:rPr>
        <w:t xml:space="preserve">gosuslugi</w:t>
      </w:r>
      <w:r>
        <w:rPr>
          <w:rFonts w:ascii="Arial" w:hAnsi="Arial" w:cs="Arial"/>
          <w:b/>
          <w:bCs/>
          <w:color w:val="800000"/>
          <w:sz w:val="22"/>
          <w:szCs w:val="22"/>
        </w:rPr>
        <w:t xml:space="preserve">.</w:t>
      </w:r>
      <w:r>
        <w:rPr>
          <w:rFonts w:ascii="Arial" w:hAnsi="Arial" w:cs="Arial"/>
          <w:b/>
          <w:bCs/>
          <w:color w:val="800000"/>
          <w:sz w:val="22"/>
          <w:szCs w:val="22"/>
          <w:lang w:val="en-US"/>
        </w:rPr>
        <w:t xml:space="preserve">ru</w:t>
      </w:r>
      <w:r>
        <w:rPr>
          <w:rFonts w:ascii="Arial" w:hAnsi="Arial" w:cs="Arial"/>
          <w:b/>
          <w:bCs/>
          <w:color w:val="800000"/>
          <w:sz w:val="22"/>
          <w:szCs w:val="22"/>
        </w:rPr>
        <w:t xml:space="preserve">)</w:t>
      </w:r>
      <w:r>
        <w:rPr>
          <w:rFonts w:ascii="Arial" w:hAnsi="Arial" w:cs="Arial"/>
          <w:b/>
          <w:bCs/>
          <w:color w:val="800000"/>
          <w:sz w:val="22"/>
          <w:szCs w:val="22"/>
        </w:rPr>
        <w:t xml:space="preserve">;</w:t>
      </w:r>
    </w:p>
    <w:p>
      <w:pPr>
        <w:pStyle w:val="Normal"/>
        <w:spacing w:before="20" w:line="288" w:lineRule="auto"/>
        <w:ind w:firstLine="284"/>
        <w:rPr>
          <w:rFonts w:ascii="Arial" w:hAnsi="Arial" w:cs="Arial"/>
          <w:b/>
          <w:bCs/>
          <w:color w:val="800000"/>
          <w:sz w:val="22"/>
          <w:szCs w:val="22"/>
        </w:rPr>
      </w:pPr>
      <w:r>
        <w:rPr>
          <w:rFonts w:ascii="Arial" w:hAnsi="Arial" w:cs="Arial"/>
          <w:b/>
          <w:bCs/>
          <w:color w:val="800000"/>
          <w:sz w:val="22"/>
          <w:szCs w:val="22"/>
        </w:rPr>
        <w:t xml:space="preserve">2) через мобильное приложение ФНС России «МОЙ НАЛОГ»;</w:t>
      </w:r>
    </w:p>
    <w:p>
      <w:pPr>
        <w:pStyle w:val="Normal"/>
        <w:spacing w:before="20" w:line="288" w:lineRule="auto"/>
        <w:ind w:firstLine="284"/>
        <w:rPr>
          <w:rFonts w:ascii="Arial" w:hAnsi="Arial" w:cs="Arial"/>
          <w:b/>
          <w:bCs/>
          <w:color w:val="800000"/>
          <w:sz w:val="22"/>
          <w:szCs w:val="22"/>
        </w:rPr>
      </w:pPr>
      <w:r>
        <w:rPr>
          <w:rFonts w:ascii="Arial" w:hAnsi="Arial" w:cs="Arial"/>
          <w:b/>
          <w:bCs/>
          <w:color w:val="800000"/>
          <w:sz w:val="22"/>
          <w:szCs w:val="22"/>
        </w:rPr>
        <w:t xml:space="preserve">3) в клиентской службе Социального фонда России;</w:t>
      </w:r>
    </w:p>
    <w:p>
      <w:pPr>
        <w:pStyle w:val="Normal"/>
        <w:spacing w:before="20" w:line="288" w:lineRule="auto"/>
        <w:ind w:firstLine="284"/>
        <w:rPr>
          <w:rFonts w:ascii="Arial" w:hAnsi="Arial" w:cs="Arial"/>
          <w:b/>
          <w:bCs/>
          <w:color w:val="800000"/>
          <w:sz w:val="22"/>
          <w:szCs w:val="22"/>
        </w:rPr>
      </w:pPr>
      <w:r>
        <w:rPr>
          <w:rFonts w:ascii="Arial" w:hAnsi="Arial" w:cs="Arial"/>
          <w:b/>
          <w:bCs/>
          <w:color w:val="800000"/>
          <w:sz w:val="22"/>
          <w:szCs w:val="22"/>
        </w:rPr>
        <w:t xml:space="preserve">4) почтовым отправлением.</w:t>
      </w:r>
    </w:p>
    <w:p>
      <w:pPr>
        <w:pStyle w:val="Normal"/>
        <w:spacing w:before="200"/>
        <w:ind w:firstLine="284"/>
        <w:jc w:val="center"/>
        <w:rPr>
          <w:rFonts w:ascii="Arial" w:hAnsi="Arial" w:cs="Arial"/>
          <w:b/>
          <w:bCs/>
          <w:color w:val="003399"/>
          <w:sz w:val="22"/>
          <w:szCs w:val="22"/>
        </w:rPr>
      </w:pPr>
      <w:r>
        <w:rPr>
          <w:rFonts w:ascii="Arial" w:hAnsi="Arial" w:cs="Arial"/>
          <w:b/>
          <w:bCs/>
          <w:color w:val="003399"/>
          <w:sz w:val="22"/>
          <w:szCs w:val="22"/>
        </w:rPr>
        <w:t xml:space="preserve">КАК РАССЧИТАТЬ РАЗМЕР ВЗНОСОВ</w:t>
      </w:r>
      <w:r>
        <w:rPr>
          <w:rFonts w:ascii="Arial" w:hAnsi="Arial" w:cs="Arial"/>
          <w:b/>
          <w:bCs/>
          <w:color w:val="003399"/>
          <w:sz w:val="22"/>
          <w:szCs w:val="22"/>
        </w:rPr>
        <w:t xml:space="preserve"> в 202</w:t>
      </w:r>
      <w:r>
        <w:rPr>
          <w:rFonts w:ascii="Arial" w:hAnsi="Arial" w:cs="Arial"/>
          <w:b/>
          <w:bCs/>
          <w:color w:val="003399"/>
          <w:sz w:val="22"/>
          <w:szCs w:val="22"/>
        </w:rPr>
        <w:t xml:space="preserve">5</w:t>
      </w:r>
      <w:r>
        <w:rPr>
          <w:rFonts w:ascii="Arial" w:hAnsi="Arial" w:cs="Arial"/>
          <w:b/>
          <w:bCs/>
          <w:color w:val="003399"/>
          <w:sz w:val="22"/>
          <w:szCs w:val="22"/>
        </w:rPr>
        <w:t xml:space="preserve"> году</w:t>
      </w:r>
      <w:r>
        <w:rPr>
          <w:rFonts w:ascii="Arial" w:hAnsi="Arial" w:cs="Arial"/>
          <w:b/>
          <w:bCs/>
          <w:color w:val="003399"/>
          <w:sz w:val="22"/>
          <w:szCs w:val="22"/>
        </w:rPr>
      </w:r>
    </w:p>
    <w:p>
      <w:pPr>
        <w:pStyle w:val="Normal"/>
        <w:spacing w:before="100"/>
        <w:ind w:firstLine="284"/>
        <w:rPr>
          <w:rFonts w:ascii="Arial" w:hAnsi="Arial" w:cs="Arial"/>
          <w:b/>
          <w:bCs/>
          <w:color w:val="984806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</w:rPr>
        <w:t xml:space="preserve">Чтобы сформировать  год страхового стажа, нужно внести страховые взносы в размере суммы, не менее рассчитанно</w:t>
      </w:r>
      <w:r>
        <w:rPr>
          <w:rFonts w:ascii="Arial" w:hAnsi="Arial" w:cs="Arial"/>
          <w:sz w:val="22"/>
          <w:szCs w:val="22"/>
        </w:rPr>
        <w:t xml:space="preserve">й</w:t>
      </w:r>
      <w:r>
        <w:rPr>
          <w:rFonts w:ascii="Arial" w:hAnsi="Arial" w:cs="Arial"/>
          <w:sz w:val="22"/>
          <w:szCs w:val="22"/>
        </w:rPr>
        <w:t xml:space="preserve"> по формуле: </w:t>
      </w:r>
      <w:r>
        <w:rPr>
          <w:rFonts w:ascii="Arial" w:hAnsi="Arial" w:cs="Arial"/>
          <w:bCs/>
          <w:color w:val="800000"/>
          <w:sz w:val="22"/>
          <w:szCs w:val="22"/>
        </w:rPr>
        <w:t xml:space="preserve">1 МРОТ х 22%  х 12 месяцев,</w:t>
      </w:r>
      <w:r>
        <w:rPr>
          <w:rFonts w:ascii="Arial" w:hAnsi="Arial" w:cs="Arial"/>
          <w:b/>
          <w:bCs/>
          <w:color w:val="984806"/>
          <w:sz w:val="22"/>
          <w:szCs w:val="22"/>
        </w:rPr>
      </w:r>
    </w:p>
    <w:p>
      <w:pPr>
        <w:pStyle w:val="Normal"/>
        <w:spacing w:before="100"/>
        <w:ind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 xml:space="preserve">где МРОТ - минимальный размер оплаты труда на начало финансового года.</w:t>
      </w:r>
      <w:r>
        <w:rPr>
          <w:rFonts w:ascii="Arial" w:hAnsi="Arial" w:cs="Arial"/>
          <w:sz w:val="22"/>
          <w:szCs w:val="22"/>
        </w:rPr>
      </w:r>
    </w:p>
    <w:p>
      <w:pPr>
        <w:pStyle w:val="Normal"/>
        <w:spacing w:before="100"/>
        <w:rPr>
          <w:rFonts w:ascii="Arial" w:hAnsi="Arial" w:cs="Arial"/>
          <w:bCs/>
          <w:color w:val="800000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М</w:t>
      </w:r>
      <w:r>
        <w:rPr>
          <w:rFonts w:ascii="Arial" w:hAnsi="Arial" w:cs="Arial"/>
          <w:spacing w:val="-2"/>
          <w:sz w:val="22"/>
          <w:szCs w:val="22"/>
        </w:rPr>
        <w:t xml:space="preserve">инимальная сумма взносов составляет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800000"/>
          <w:spacing w:val="-2"/>
          <w:sz w:val="22"/>
          <w:szCs w:val="22"/>
        </w:rPr>
        <w:t xml:space="preserve">4</w:t>
      </w:r>
      <w:r>
        <w:rPr>
          <w:rFonts w:ascii="Arial" w:hAnsi="Arial" w:cs="Arial"/>
          <w:b/>
          <w:bCs/>
          <w:color w:val="800000"/>
          <w:spacing w:val="-2"/>
          <w:sz w:val="22"/>
          <w:szCs w:val="22"/>
        </w:rPr>
        <w:t xml:space="preserve"> 936,80</w:t>
      </w:r>
      <w:r>
        <w:rPr>
          <w:rFonts w:ascii="Arial" w:hAnsi="Arial" w:cs="Arial"/>
          <w:b/>
          <w:bCs/>
          <w:color w:val="800000"/>
          <w:spacing w:val="-2"/>
          <w:sz w:val="22"/>
          <w:szCs w:val="22"/>
        </w:rPr>
        <w:t xml:space="preserve"> руб. в мес</w:t>
      </w:r>
      <w:r>
        <w:rPr>
          <w:rFonts w:ascii="Arial" w:hAnsi="Arial" w:cs="Arial"/>
          <w:b/>
          <w:bCs/>
          <w:color w:val="800000"/>
          <w:spacing w:val="-2"/>
          <w:sz w:val="22"/>
          <w:szCs w:val="22"/>
        </w:rPr>
        <w:t xml:space="preserve">яц</w:t>
      </w:r>
      <w:r>
        <w:rPr>
          <w:rFonts w:ascii="Arial" w:hAnsi="Arial" w:cs="Arial"/>
          <w:b/>
          <w:bCs/>
          <w:color w:val="800000"/>
          <w:spacing w:val="-2"/>
          <w:sz w:val="22"/>
          <w:szCs w:val="22"/>
        </w:rPr>
        <w:t xml:space="preserve"> </w:t>
      </w:r>
      <w:r>
        <w:rPr>
          <w:rFonts w:ascii="Arial" w:hAnsi="Arial" w:cs="Arial"/>
          <w:bCs/>
          <w:color w:val="800000"/>
          <w:spacing w:val="-2"/>
          <w:sz w:val="22"/>
          <w:szCs w:val="22"/>
        </w:rPr>
        <w:t xml:space="preserve">(</w:t>
      </w:r>
      <w:r>
        <w:rPr>
          <w:rFonts w:ascii="Arial" w:hAnsi="Arial" w:cs="Arial"/>
          <w:bCs/>
          <w:color w:val="800000"/>
          <w:spacing w:val="-2"/>
          <w:sz w:val="22"/>
          <w:szCs w:val="22"/>
        </w:rPr>
        <w:t xml:space="preserve">5</w:t>
      </w:r>
      <w:r>
        <w:rPr>
          <w:rFonts w:ascii="Arial" w:hAnsi="Arial" w:cs="Arial"/>
          <w:bCs/>
          <w:color w:val="800000"/>
          <w:spacing w:val="-2"/>
          <w:sz w:val="22"/>
          <w:szCs w:val="22"/>
        </w:rPr>
        <w:t xml:space="preserve">9</w:t>
      </w:r>
      <w:r>
        <w:rPr>
          <w:rFonts w:ascii="Arial" w:hAnsi="Arial" w:cs="Arial"/>
          <w:bCs/>
          <w:color w:val="800000"/>
          <w:spacing w:val="-2"/>
          <w:sz w:val="22"/>
          <w:szCs w:val="22"/>
        </w:rPr>
        <w:t xml:space="preserve"> </w:t>
      </w:r>
      <w:r>
        <w:rPr>
          <w:rFonts w:ascii="Arial" w:hAnsi="Arial" w:cs="Arial"/>
          <w:bCs/>
          <w:color w:val="800000"/>
          <w:spacing w:val="-2"/>
          <w:sz w:val="22"/>
          <w:szCs w:val="22"/>
        </w:rPr>
        <w:t xml:space="preserve">241</w:t>
      </w:r>
      <w:r>
        <w:rPr>
          <w:rFonts w:ascii="Arial" w:hAnsi="Arial" w:cs="Arial"/>
          <w:bCs/>
          <w:color w:val="800000"/>
          <w:spacing w:val="-2"/>
          <w:sz w:val="22"/>
          <w:szCs w:val="22"/>
        </w:rPr>
        <w:t xml:space="preserve">,</w:t>
      </w:r>
      <w:r>
        <w:rPr>
          <w:rFonts w:ascii="Arial" w:hAnsi="Arial" w:cs="Arial"/>
          <w:bCs/>
          <w:color w:val="800000"/>
          <w:spacing w:val="-2"/>
          <w:sz w:val="22"/>
          <w:szCs w:val="22"/>
        </w:rPr>
        <w:t xml:space="preserve">60</w:t>
      </w:r>
      <w:r>
        <w:rPr>
          <w:rFonts w:ascii="Arial" w:hAnsi="Arial" w:cs="Arial"/>
          <w:bCs/>
          <w:color w:val="800000"/>
          <w:spacing w:val="-2"/>
          <w:sz w:val="22"/>
          <w:szCs w:val="22"/>
        </w:rPr>
        <w:t xml:space="preserve"> руб. </w:t>
      </w:r>
      <w:r>
        <w:rPr>
          <w:rFonts w:ascii="Arial" w:hAnsi="Arial" w:cs="Arial"/>
          <w:bCs/>
          <w:color w:val="800000"/>
          <w:spacing w:val="-2"/>
          <w:sz w:val="22"/>
          <w:szCs w:val="22"/>
        </w:rPr>
        <w:t xml:space="preserve">в год).</w:t>
      </w:r>
      <w:r>
        <w:rPr>
          <w:rFonts w:ascii="Arial" w:hAnsi="Arial" w:cs="Arial"/>
          <w:bCs/>
          <w:color w:val="800000"/>
          <w:spacing w:val="-2"/>
          <w:sz w:val="22"/>
          <w:szCs w:val="22"/>
        </w:rPr>
      </w:r>
    </w:p>
    <w:p>
      <w:pPr>
        <w:pStyle w:val="Normal"/>
        <w:spacing w:before="100"/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При уплате указанной суммы</w:t>
      </w:r>
      <w:r>
        <w:rPr>
          <w:rFonts w:ascii="Arial" w:hAnsi="Arial" w:cs="Arial"/>
          <w:b/>
          <w:bCs/>
          <w:sz w:val="22"/>
          <w:szCs w:val="22"/>
        </w:rPr>
        <w:t xml:space="preserve"> за год 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размер </w:t>
      </w:r>
      <w:r>
        <w:rPr>
          <w:rFonts w:ascii="Arial" w:hAnsi="Arial" w:cs="Arial"/>
          <w:b/>
          <w:bCs/>
          <w:sz w:val="22"/>
          <w:szCs w:val="22"/>
        </w:rPr>
        <w:t xml:space="preserve">ИПК </w:t>
      </w:r>
      <w:r>
        <w:rPr>
          <w:rFonts w:ascii="Arial" w:hAnsi="Arial" w:cs="Arial"/>
          <w:b/>
          <w:bCs/>
          <w:sz w:val="22"/>
          <w:szCs w:val="22"/>
        </w:rPr>
        <w:t xml:space="preserve">увеличится на </w:t>
      </w:r>
      <w:r>
        <w:rPr>
          <w:rFonts w:ascii="Arial" w:hAnsi="Arial" w:cs="Arial"/>
          <w:b/>
          <w:bCs/>
          <w:sz w:val="22"/>
          <w:szCs w:val="22"/>
        </w:rPr>
        <w:t xml:space="preserve">0,975</w:t>
      </w:r>
      <w:r>
        <w:rPr>
          <w:rFonts w:ascii="Arial" w:hAnsi="Arial" w:cs="Arial"/>
          <w:b/>
          <w:bCs/>
          <w:sz w:val="22"/>
          <w:szCs w:val="22"/>
        </w:rPr>
        <w:t xml:space="preserve">.</w:t>
      </w:r>
      <w:r>
        <w:rPr>
          <w:rFonts w:ascii="Arial" w:hAnsi="Arial" w:cs="Arial"/>
          <w:sz w:val="22"/>
          <w:szCs w:val="22"/>
        </w:rPr>
      </w:r>
    </w:p>
    <w:p>
      <w:pPr>
        <w:pStyle w:val="Normal"/>
        <w:spacing w:before="100"/>
        <w:ind w:firstLine="284"/>
        <w:rPr>
          <w:rFonts w:ascii="Arial" w:hAnsi="Arial" w:cs="Arial"/>
          <w:bCs/>
          <w:color w:val="984806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</w:t>
      </w:r>
      <w:r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Чтобы сформировать </w:t>
      </w:r>
      <w:r>
        <w:rPr>
          <w:rFonts w:ascii="Arial" w:hAnsi="Arial" w:cs="Arial"/>
          <w:b/>
          <w:sz w:val="22"/>
          <w:szCs w:val="22"/>
        </w:rPr>
        <w:t xml:space="preserve">максимальную величину ИПК</w:t>
      </w:r>
      <w:r>
        <w:rPr>
          <w:rFonts w:ascii="Arial" w:hAnsi="Arial" w:cs="Arial"/>
          <w:sz w:val="22"/>
          <w:szCs w:val="22"/>
        </w:rPr>
        <w:t xml:space="preserve">  при уплат</w:t>
      </w:r>
      <w:r>
        <w:rPr>
          <w:rFonts w:ascii="Arial" w:hAnsi="Arial" w:cs="Arial"/>
          <w:sz w:val="22"/>
          <w:szCs w:val="22"/>
        </w:rPr>
        <w:t xml:space="preserve">е взносов 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используется </w:t>
      </w:r>
      <w:r>
        <w:rPr>
          <w:rFonts w:ascii="Arial" w:hAnsi="Arial" w:cs="Arial"/>
          <w:sz w:val="22"/>
          <w:szCs w:val="22"/>
        </w:rPr>
        <w:t xml:space="preserve">формул</w:t>
      </w:r>
      <w:r>
        <w:rPr>
          <w:rFonts w:ascii="Arial" w:hAnsi="Arial" w:cs="Arial"/>
          <w:sz w:val="22"/>
          <w:szCs w:val="22"/>
        </w:rPr>
        <w:t xml:space="preserve">а</w:t>
      </w:r>
      <w:r>
        <w:rPr>
          <w:rFonts w:ascii="Arial" w:hAnsi="Arial" w:cs="Arial"/>
          <w:sz w:val="22"/>
          <w:szCs w:val="22"/>
        </w:rPr>
        <w:t xml:space="preserve">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Cs/>
          <w:color w:val="800000"/>
          <w:sz w:val="22"/>
          <w:szCs w:val="22"/>
        </w:rPr>
        <w:t xml:space="preserve">8 МРОТ х 22% х 12 мес</w:t>
      </w:r>
      <w:r>
        <w:rPr>
          <w:rFonts w:ascii="Arial" w:hAnsi="Arial" w:cs="Arial"/>
          <w:bCs/>
          <w:color w:val="800000"/>
          <w:sz w:val="22"/>
          <w:szCs w:val="22"/>
        </w:rPr>
        <w:t xml:space="preserve">яцев.</w:t>
      </w:r>
      <w:r>
        <w:rPr>
          <w:rFonts w:ascii="Arial" w:hAnsi="Arial" w:cs="Arial"/>
          <w:bCs/>
          <w:color w:val="984806"/>
          <w:sz w:val="22"/>
          <w:szCs w:val="22"/>
        </w:rPr>
      </w:r>
    </w:p>
    <w:p>
      <w:pPr>
        <w:pStyle w:val="Normal"/>
        <w:spacing w:before="100"/>
        <w:rPr>
          <w:rFonts w:ascii="Arial" w:hAnsi="Arial" w:cs="Arial"/>
          <w:color w:val="800000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С</w:t>
      </w:r>
      <w:r>
        <w:rPr>
          <w:rFonts w:ascii="Arial" w:hAnsi="Arial" w:cs="Arial"/>
          <w:spacing w:val="-2"/>
          <w:sz w:val="22"/>
          <w:szCs w:val="22"/>
        </w:rPr>
        <w:t xml:space="preserve">умма взносов, уплата которой позволит </w:t>
      </w:r>
      <w:r>
        <w:rPr>
          <w:rFonts w:ascii="Arial" w:hAnsi="Arial" w:cs="Arial"/>
          <w:spacing w:val="-2"/>
          <w:sz w:val="22"/>
          <w:szCs w:val="22"/>
        </w:rPr>
        <w:t xml:space="preserve">за год </w:t>
      </w:r>
      <w:r>
        <w:rPr>
          <w:rFonts w:ascii="Arial" w:hAnsi="Arial" w:cs="Arial"/>
          <w:spacing w:val="-2"/>
          <w:sz w:val="22"/>
          <w:szCs w:val="22"/>
        </w:rPr>
        <w:t xml:space="preserve">сформировать максимальн</w:t>
      </w:r>
      <w:r>
        <w:rPr>
          <w:rFonts w:ascii="Arial" w:hAnsi="Arial" w:cs="Arial"/>
          <w:spacing w:val="-2"/>
          <w:sz w:val="22"/>
          <w:szCs w:val="22"/>
        </w:rPr>
        <w:t xml:space="preserve">о возможную </w:t>
      </w:r>
      <w:r>
        <w:rPr>
          <w:rFonts w:ascii="Arial" w:hAnsi="Arial" w:cs="Arial"/>
          <w:spacing w:val="-2"/>
          <w:sz w:val="22"/>
          <w:szCs w:val="22"/>
        </w:rPr>
        <w:t xml:space="preserve">величину ИПК, </w:t>
      </w:r>
      <w:r>
        <w:rPr>
          <w:rFonts w:ascii="Arial" w:hAnsi="Arial" w:cs="Arial"/>
          <w:b/>
          <w:spacing w:val="-2"/>
          <w:sz w:val="22"/>
          <w:szCs w:val="22"/>
        </w:rPr>
        <w:t xml:space="preserve">составляет</w:t>
      </w:r>
      <w:r>
        <w:rPr>
          <w:rFonts w:ascii="Arial" w:hAnsi="Arial" w:cs="Arial"/>
          <w:b/>
          <w:spacing w:val="-2"/>
          <w:sz w:val="22"/>
          <w:szCs w:val="22"/>
        </w:rPr>
        <w:t xml:space="preserve">  </w:t>
      </w:r>
      <w:r>
        <w:rPr>
          <w:rFonts w:ascii="Arial" w:hAnsi="Arial" w:cs="Arial"/>
          <w:b/>
          <w:bCs/>
          <w:color w:val="984806"/>
          <w:spacing w:val="-2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984806"/>
          <w:spacing w:val="-2"/>
          <w:sz w:val="22"/>
          <w:szCs w:val="22"/>
        </w:rPr>
        <w:t xml:space="preserve">39494,40</w:t>
      </w:r>
      <w:r>
        <w:rPr>
          <w:rFonts w:ascii="Arial" w:hAnsi="Arial" w:cs="Arial"/>
          <w:b/>
          <w:bCs/>
          <w:color w:val="800000"/>
          <w:spacing w:val="-2"/>
          <w:sz w:val="22"/>
          <w:szCs w:val="22"/>
        </w:rPr>
        <w:t xml:space="preserve"> руб. в мес</w:t>
      </w:r>
      <w:r>
        <w:rPr>
          <w:rFonts w:ascii="Arial" w:hAnsi="Arial" w:cs="Arial"/>
          <w:b/>
          <w:bCs/>
          <w:color w:val="800000"/>
          <w:spacing w:val="-2"/>
          <w:sz w:val="22"/>
          <w:szCs w:val="22"/>
        </w:rPr>
        <w:t xml:space="preserve">яц</w:t>
      </w:r>
      <w:r>
        <w:rPr>
          <w:rFonts w:ascii="Arial" w:hAnsi="Arial" w:cs="Arial"/>
          <w:bCs/>
          <w:color w:val="800000"/>
          <w:spacing w:val="-2"/>
          <w:sz w:val="22"/>
          <w:szCs w:val="22"/>
        </w:rPr>
        <w:t xml:space="preserve"> (</w:t>
      </w:r>
      <w:r>
        <w:rPr>
          <w:rFonts w:ascii="Arial" w:hAnsi="Arial" w:cs="Arial"/>
          <w:bCs/>
          <w:color w:val="800000"/>
          <w:spacing w:val="-2"/>
          <w:sz w:val="22"/>
          <w:szCs w:val="22"/>
        </w:rPr>
        <w:t xml:space="preserve">4</w:t>
      </w:r>
      <w:r>
        <w:rPr>
          <w:rFonts w:ascii="Arial" w:hAnsi="Arial" w:cs="Arial"/>
          <w:bCs/>
          <w:color w:val="800000"/>
          <w:spacing w:val="-2"/>
          <w:sz w:val="22"/>
          <w:szCs w:val="22"/>
        </w:rPr>
        <w:t xml:space="preserve">73932,80</w:t>
      </w:r>
      <w:r>
        <w:rPr>
          <w:rFonts w:ascii="Arial" w:hAnsi="Arial" w:cs="Arial"/>
          <w:bCs/>
          <w:color w:val="800000"/>
          <w:spacing w:val="-2"/>
          <w:sz w:val="22"/>
          <w:szCs w:val="22"/>
        </w:rPr>
        <w:t xml:space="preserve"> руб. в год)</w:t>
      </w:r>
      <w:r>
        <w:rPr>
          <w:rFonts w:ascii="Arial" w:hAnsi="Arial" w:cs="Arial"/>
          <w:bCs/>
          <w:color w:val="800000"/>
          <w:spacing w:val="-2"/>
          <w:sz w:val="22"/>
          <w:szCs w:val="22"/>
        </w:rPr>
        <w:t xml:space="preserve">.</w:t>
      </w:r>
      <w:r>
        <w:rPr>
          <w:rFonts w:ascii="Arial" w:hAnsi="Arial" w:cs="Arial"/>
          <w:color w:val="800000"/>
          <w:spacing w:val="-2"/>
          <w:sz w:val="22"/>
          <w:szCs w:val="22"/>
        </w:rPr>
      </w:r>
    </w:p>
    <w:p>
      <w:pPr>
        <w:pStyle w:val="Normal"/>
        <w:spacing w:before="100"/>
        <w:ind w:firstLine="426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 xml:space="preserve">При уплате указанной суммы</w:t>
      </w:r>
      <w:r>
        <w:rPr>
          <w:rFonts w:ascii="Arial" w:hAnsi="Arial" w:cs="Arial"/>
          <w:b/>
          <w:bCs/>
          <w:sz w:val="22"/>
          <w:szCs w:val="22"/>
        </w:rPr>
        <w:t xml:space="preserve"> за год 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размер ИПК увеличится на </w:t>
      </w:r>
      <w:r>
        <w:rPr>
          <w:rFonts w:ascii="Arial" w:hAnsi="Arial" w:cs="Arial"/>
          <w:b/>
          <w:bCs/>
          <w:sz w:val="22"/>
          <w:szCs w:val="22"/>
        </w:rPr>
        <w:t xml:space="preserve">7</w:t>
      </w:r>
      <w:r>
        <w:rPr>
          <w:rFonts w:ascii="Arial" w:hAnsi="Arial" w:cs="Arial"/>
          <w:b/>
          <w:bCs/>
          <w:sz w:val="22"/>
          <w:szCs w:val="22"/>
        </w:rPr>
        <w:t xml:space="preserve">,</w:t>
      </w:r>
      <w:r>
        <w:rPr>
          <w:rFonts w:ascii="Arial" w:hAnsi="Arial" w:cs="Arial"/>
          <w:b/>
          <w:bCs/>
          <w:sz w:val="22"/>
          <w:szCs w:val="22"/>
        </w:rPr>
        <w:t xml:space="preserve">799</w:t>
      </w:r>
      <w:r>
        <w:rPr>
          <w:rFonts w:ascii="Arial" w:hAnsi="Arial" w:cs="Arial"/>
          <w:b/>
          <w:bCs/>
          <w:sz w:val="22"/>
          <w:szCs w:val="22"/>
        </w:rPr>
        <w:t xml:space="preserve">.</w:t>
      </w:r>
      <w:r>
        <w:rPr>
          <w:rFonts w:ascii="Arial" w:hAnsi="Arial" w:cs="Arial"/>
          <w:b/>
          <w:bCs/>
          <w:sz w:val="22"/>
          <w:szCs w:val="22"/>
          <w:u w:val="single"/>
        </w:rPr>
      </w:r>
    </w:p>
    <w:p>
      <w:pPr>
        <w:pStyle w:val="Normal"/>
        <w:spacing w:before="200"/>
        <w:ind w:firstLine="284"/>
        <w:jc w:val="center"/>
        <w:rPr>
          <w:rFonts w:ascii="Arial" w:hAnsi="Arial" w:cs="Arial"/>
          <w:b/>
          <w:bCs/>
          <w:color w:val="003399"/>
          <w:sz w:val="22"/>
          <w:szCs w:val="22"/>
        </w:rPr>
      </w:pPr>
      <w:r>
        <w:rPr>
          <w:rFonts w:ascii="Arial" w:hAnsi="Arial" w:cs="Arial"/>
          <w:b/>
          <w:bCs/>
          <w:color w:val="003399"/>
          <w:sz w:val="22"/>
          <w:szCs w:val="22"/>
        </w:rPr>
        <w:t xml:space="preserve">КАК ОСУЩЕСТВЛЯТЬ УПЛАТУ ДОБРОВОЛЬНЫХ ВЗНОСОВ</w:t>
      </w:r>
    </w:p>
    <w:p>
      <w:pPr>
        <w:pStyle w:val="Normal"/>
        <w:spacing w:before="100"/>
        <w:ind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Страховые взносы уплачиваются не позднее 31 декабря (при этом рекомендуется не оставлять это на последний день).</w:t>
      </w:r>
    </w:p>
    <w:p>
      <w:pPr>
        <w:pStyle w:val="Normal"/>
        <w:spacing w:before="100"/>
        <w:ind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Уплату взносов можно осуществить:</w:t>
      </w:r>
    </w:p>
    <w:p>
      <w:pPr>
        <w:pStyle w:val="Normal"/>
        <w:spacing w:before="100"/>
        <w:ind w:firstLine="284"/>
        <w:rPr>
          <w:rFonts w:ascii="Arial" w:hAnsi="Arial" w:cs="Arial"/>
          <w:color w:val="800000"/>
          <w:sz w:val="22"/>
          <w:szCs w:val="22"/>
        </w:rPr>
      </w:pPr>
      <w:r>
        <w:rPr>
          <w:rFonts w:ascii="Arial" w:hAnsi="Arial" w:cs="Arial"/>
          <w:color w:val="800000"/>
          <w:sz w:val="22"/>
          <w:szCs w:val="22"/>
        </w:rPr>
        <w:t xml:space="preserve">- </w:t>
      </w:r>
      <w:r>
        <w:rPr>
          <w:rFonts w:ascii="Arial" w:hAnsi="Arial" w:cs="Arial"/>
          <w:b/>
          <w:bCs/>
          <w:color w:val="800000"/>
          <w:sz w:val="22"/>
          <w:szCs w:val="22"/>
        </w:rPr>
        <w:t xml:space="preserve">через мобильное приложение ФНС России «МОЙ НАЛОГ»;</w:t>
      </w:r>
      <w:r>
        <w:rPr>
          <w:rFonts w:ascii="Arial" w:hAnsi="Arial" w:cs="Arial"/>
          <w:color w:val="800000"/>
          <w:sz w:val="22"/>
          <w:szCs w:val="22"/>
        </w:rPr>
      </w:r>
    </w:p>
    <w:p>
      <w:pPr>
        <w:pStyle w:val="Normal"/>
        <w:spacing w:before="100"/>
        <w:ind w:firstLine="284"/>
        <w:rPr>
          <w:rFonts w:ascii="Arial" w:hAnsi="Arial" w:cs="Arial"/>
          <w:color w:val="800000"/>
          <w:sz w:val="22"/>
          <w:szCs w:val="22"/>
        </w:rPr>
      </w:pPr>
      <w:r>
        <w:rPr>
          <w:rFonts w:ascii="Arial" w:hAnsi="Arial" w:cs="Arial"/>
          <w:color w:val="800000"/>
          <w:sz w:val="22"/>
          <w:szCs w:val="22"/>
        </w:rPr>
        <w:t xml:space="preserve">-  </w:t>
      </w:r>
      <w:r>
        <w:rPr>
          <w:rFonts w:ascii="Arial" w:hAnsi="Arial" w:cs="Arial"/>
          <w:b/>
          <w:bCs/>
          <w:color w:val="800000"/>
          <w:sz w:val="22"/>
          <w:szCs w:val="22"/>
        </w:rPr>
        <w:t xml:space="preserve">в онлайн приложениях банков;</w:t>
      </w:r>
      <w:r>
        <w:rPr>
          <w:rFonts w:ascii="Arial" w:hAnsi="Arial" w:cs="Arial"/>
          <w:color w:val="800000"/>
          <w:sz w:val="22"/>
          <w:szCs w:val="22"/>
        </w:rPr>
      </w:r>
    </w:p>
    <w:p>
      <w:pPr>
        <w:pStyle w:val="Normal"/>
        <w:spacing w:before="100"/>
        <w:ind w:firstLine="284"/>
        <w:rPr>
          <w:rFonts w:ascii="Arial" w:hAnsi="Arial" w:cs="Arial"/>
          <w:color w:val="800000"/>
          <w:sz w:val="22"/>
          <w:szCs w:val="22"/>
        </w:rPr>
      </w:pPr>
      <w:r>
        <w:rPr>
          <w:rFonts w:ascii="Arial" w:hAnsi="Arial" w:cs="Arial"/>
          <w:b/>
          <w:bCs/>
          <w:color w:val="800000"/>
          <w:sz w:val="22"/>
          <w:szCs w:val="22"/>
        </w:rPr>
        <w:t xml:space="preserve">-  в </w:t>
      </w:r>
      <w:r>
        <w:rPr>
          <w:rFonts w:ascii="Arial" w:hAnsi="Arial" w:cs="Arial"/>
          <w:b/>
          <w:bCs/>
          <w:color w:val="800000"/>
          <w:sz w:val="22"/>
          <w:szCs w:val="22"/>
        </w:rPr>
        <w:t xml:space="preserve">офисах </w:t>
      </w:r>
      <w:r>
        <w:rPr>
          <w:rFonts w:ascii="Arial" w:hAnsi="Arial" w:cs="Arial"/>
          <w:b/>
          <w:bCs/>
          <w:color w:val="800000"/>
          <w:sz w:val="22"/>
          <w:szCs w:val="22"/>
        </w:rPr>
        <w:t xml:space="preserve">банк</w:t>
      </w:r>
      <w:r>
        <w:rPr>
          <w:rFonts w:ascii="Arial" w:hAnsi="Arial" w:cs="Arial"/>
          <w:b/>
          <w:bCs/>
          <w:color w:val="800000"/>
          <w:sz w:val="22"/>
          <w:szCs w:val="22"/>
        </w:rPr>
        <w:t xml:space="preserve">ов</w:t>
      </w:r>
      <w:r>
        <w:rPr>
          <w:rFonts w:ascii="Arial" w:hAnsi="Arial" w:cs="Arial"/>
          <w:color w:val="800000"/>
          <w:sz w:val="22"/>
          <w:szCs w:val="22"/>
        </w:rPr>
        <w:t xml:space="preserve">.</w:t>
      </w:r>
      <w:r>
        <w:rPr>
          <w:rFonts w:ascii="Arial" w:hAnsi="Arial" w:cs="Arial"/>
          <w:color w:val="800000"/>
          <w:sz w:val="22"/>
          <w:szCs w:val="22"/>
        </w:rPr>
      </w:r>
    </w:p>
    <w:p>
      <w:pPr>
        <w:pStyle w:val="Normal"/>
        <w:tabs>
          <w:tab w:val="left" w:pos="0" w:leader="none"/>
        </w:tabs>
        <w:ind w:firstLine="284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</w:r>
    </w:p>
    <w:p>
      <w:pPr>
        <w:pStyle w:val="Normal"/>
        <w:tabs>
          <w:tab w:val="left" w:pos="0" w:leader="none"/>
        </w:tabs>
        <w:ind w:firstLine="284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Проверить величину ИПК и продолжительность страхового стажа </w:t>
      </w:r>
      <w:r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можно в личном кабинете на портале госуслуг </w:t>
      </w:r>
      <w:r>
        <w:rPr>
          <w:rFonts w:ascii="Arial" w:hAnsi="Arial" w:cs="Arial"/>
          <w:b/>
          <w:bCs/>
          <w:color w:val="c00000"/>
          <w:sz w:val="22"/>
          <w:szCs w:val="22"/>
          <w:lang w:val="en-US"/>
        </w:rPr>
        <w:t xml:space="preserve">gosuslugi</w:t>
      </w:r>
      <w:r>
        <w:rPr>
          <w:rFonts w:ascii="Arial" w:hAnsi="Arial" w:cs="Arial"/>
          <w:b/>
          <w:bCs/>
          <w:color w:val="c00000"/>
          <w:sz w:val="22"/>
          <w:szCs w:val="22"/>
        </w:rPr>
        <w:t xml:space="preserve">.</w:t>
      </w:r>
      <w:r>
        <w:rPr>
          <w:rFonts w:ascii="Arial" w:hAnsi="Arial" w:cs="Arial"/>
          <w:b/>
          <w:bCs/>
          <w:color w:val="c00000"/>
          <w:sz w:val="22"/>
          <w:szCs w:val="22"/>
          <w:lang w:val="en-US"/>
        </w:rPr>
        <w:t xml:space="preserve">ru</w:t>
      </w:r>
      <w:r>
        <w:rPr>
          <w:rFonts w:ascii="Arial" w:hAnsi="Arial" w:cs="Arial"/>
          <w:bCs/>
          <w:color w:val="c00000"/>
          <w:sz w:val="22"/>
          <w:szCs w:val="22"/>
        </w:rPr>
        <w:t xml:space="preserve">,</w:t>
      </w:r>
      <w:r>
        <w:rPr>
          <w:rFonts w:ascii="Arial" w:hAnsi="Arial" w:cs="Arial"/>
          <w:bCs/>
          <w:sz w:val="22"/>
          <w:szCs w:val="22"/>
        </w:rPr>
        <w:t xml:space="preserve"> заказав выписку о состоянии индивидуального лицевого счета (ИЛС).</w:t>
      </w:r>
      <w:r>
        <w:rPr>
          <w:rFonts w:ascii="Arial" w:hAnsi="Arial" w:cs="Arial"/>
          <w:bCs/>
          <w:sz w:val="22"/>
          <w:szCs w:val="22"/>
        </w:rPr>
      </w:r>
    </w:p>
    <w:p>
      <w:pPr>
        <w:pStyle w:val="Normal"/>
        <w:ind w:firstLine="284"/>
        <w:rPr>
          <w:rFonts w:ascii="Arial" w:hAnsi="Arial" w:cs="Arial"/>
          <w:color w:val="800000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color w:val="800000"/>
          <w:sz w:val="22"/>
          <w:szCs w:val="22"/>
        </w:rPr>
      </w:r>
    </w:p>
    <w:p>
      <w:pPr>
        <w:pStyle w:val="Normal"/>
        <w:tabs>
          <w:tab w:val="left" w:pos="0" w:leader="none"/>
        </w:tabs>
        <w:ind w:firstLine="284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Подробнее – на сайте </w:t>
      </w:r>
      <w:r>
        <w:rPr>
          <w:rFonts w:ascii="Arial" w:hAnsi="Arial" w:cs="Arial"/>
          <w:b/>
          <w:color w:val="363231"/>
          <w:sz w:val="22"/>
          <w:szCs w:val="22"/>
          <w:lang w:val="en-US"/>
        </w:rPr>
        <w:t xml:space="preserve">s</w:t>
      </w:r>
      <w:r>
        <w:rPr>
          <w:rFonts w:ascii="Arial" w:hAnsi="Arial" w:cs="Arial"/>
          <w:b/>
          <w:color w:val="363231"/>
          <w:sz w:val="22"/>
          <w:szCs w:val="22"/>
        </w:rPr>
        <w:t xml:space="preserve">fr.gov.ru (для перехода отсканируйте  </w:t>
      </w:r>
      <w:r>
        <w:rPr>
          <w:rFonts w:ascii="Arial" w:hAnsi="Arial" w:cs="Arial"/>
          <w:b/>
          <w:color w:val="363231"/>
          <w:sz w:val="22"/>
          <w:szCs w:val="22"/>
          <w:lang w:val="en-US"/>
        </w:rPr>
        <w:t xml:space="preserve">QR</w:t>
      </w:r>
      <w:r>
        <w:rPr>
          <w:rFonts w:ascii="Arial" w:hAnsi="Arial" w:cs="Arial"/>
          <w:b/>
          <w:color w:val="363231"/>
          <w:sz w:val="22"/>
          <w:szCs w:val="22"/>
        </w:rPr>
        <w:t xml:space="preserve">-код):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42171" cy="714223"/>
                <wp:effectExtent l="0" t="0" r="0" b="0"/>
                <wp:docPr id="2" name="_x0000_i103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842171" cy="7142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66.31pt;height:56.24pt;mso-wrap-distance-left:0.00pt;mso-wrap-distance-top:0.00pt;mso-wrap-distance-right:0.00pt;mso-wrap-distance-bottom:0.00pt;" stroked="f">
                <v:path textboxrect="0,0,0,0"/>
                <v:imagedata r:id="rId7" o:title=""/>
              </v:shape>
            </w:pict>
          </mc:Fallback>
        </mc:AlternateContent>
      </w:r>
      <w:r>
        <w:rPr>
          <w:rFonts w:ascii="Arial" w:hAnsi="Arial" w:cs="Arial"/>
          <w:b/>
          <w:bCs/>
          <w:sz w:val="22"/>
          <w:szCs w:val="22"/>
        </w:rPr>
      </w:r>
    </w:p>
    <w:p>
      <w:pPr>
        <w:pStyle w:val="UserStyle_0"/>
        <w:spacing w:before="0"/>
        <w:ind w:left="142" w:right="85"/>
        <w:rPr>
          <w:rFonts w:ascii="Arial" w:hAnsi="Arial" w:cs="Arial"/>
          <w:color w:val="003399"/>
          <w:w w:val="105"/>
          <w:sz w:val="22"/>
          <w:szCs w:val="22"/>
        </w:rPr>
      </w:pPr>
      <w:r>
        <w:rPr>
          <w:rFonts w:ascii="Arial" w:hAnsi="Arial" w:cs="Arial"/>
          <w:color w:val="003399"/>
          <w:w w:val="105"/>
          <w:sz w:val="22"/>
          <w:szCs w:val="22"/>
        </w:rPr>
      </w:r>
    </w:p>
    <w:p>
      <w:pPr>
        <w:pStyle w:val="UserStyle_0"/>
        <w:spacing w:before="0"/>
        <w:ind w:left="142" w:right="85"/>
        <w:rPr>
          <w:rFonts w:ascii="Arial" w:hAnsi="Arial" w:cs="Arial"/>
          <w:color w:val="003399"/>
          <w:w w:val="105"/>
          <w:sz w:val="22"/>
          <w:szCs w:val="22"/>
        </w:rPr>
      </w:pPr>
      <w:r>
        <w:rPr>
          <w:rFonts w:ascii="Arial" w:hAnsi="Arial" w:cs="Arial"/>
          <w:color w:val="003399"/>
          <w:w w:val="105"/>
          <w:sz w:val="22"/>
          <w:szCs w:val="22"/>
        </w:rPr>
        <w:t xml:space="preserve">Единый контакт-центр 8-800-1-000-001 (звонок по России бесплатный)</w:t>
      </w:r>
    </w:p>
    <w:sectPr>
      <w:type w:val="nextPage"/>
      <w:pgSz w:w="11906" w:h="16838"/>
      <w:pgMar w:top="567" w:right="425" w:bottom="284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/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Обычный"/>
    <w:next w:val="Normal"/>
    <w:link w:val="Normal"/>
    <w:qFormat/>
    <w:rPr>
      <w:sz w:val="24"/>
      <w:szCs w:val="24"/>
      <w:lang w:val="ru-RU" w:eastAsia="ru-RU" w:bidi="ar-SA"/>
    </w:rPr>
  </w:style>
  <w:style w:type="character" w:styleId="NormalCharacter">
    <w:name w:val="Основной шрифт абзаца"/>
    <w:next w:val="NormalCharacter"/>
    <w:link w:val="Normal"/>
    <w:semiHidden/>
  </w:style>
  <w:style w:type="table" w:styleId="TableNormal">
    <w:name w:val="Обычная таблица"/>
    <w:next w:val="TableNormal"/>
    <w:link w:val="Normal"/>
    <w:semiHidden/>
  </w:style>
  <w:style w:type="numbering" w:styleId="NormalList">
    <w:name w:val="Нет списка"/>
    <w:next w:val="NormalList"/>
    <w:link w:val="Normal"/>
    <w:semiHidden/>
  </w:style>
  <w:style w:type="character" w:styleId="Hyperlink">
    <w:name w:val="Гиперссылка"/>
    <w:next w:val="Hyperlink"/>
    <w:link w:val="Normal"/>
    <w:rPr>
      <w:color w:val="000080"/>
      <w:u w:val="single"/>
    </w:rPr>
  </w:style>
  <w:style w:type="paragraph" w:styleId="UserStyle_0">
    <w:name w:val="Заголовок 21"/>
    <w:basedOn w:val="Normal"/>
    <w:next w:val="UserStyle_0"/>
    <w:link w:val="Normal"/>
    <w:qFormat/>
    <w:pPr>
      <w:widowControl w:val="off"/>
      <w:spacing w:before="64"/>
      <w:ind w:left="696" w:right="568"/>
      <w:outlineLvl w:val="2"/>
    </w:pPr>
    <w:rPr>
      <w:rFonts w:ascii="Tahoma" w:hAnsi="Tahoma" w:eastAsia="Tahoma" w:cs="Tahoma"/>
      <w:b/>
      <w:bCs/>
      <w:sz w:val="26"/>
      <w:szCs w:val="26"/>
      <w:lang w:eastAsia="en-US"/>
    </w:rPr>
  </w:style>
  <w:style w:type="paragraph" w:styleId="Acetate">
    <w:name w:val="Текст выноски"/>
    <w:basedOn w:val="Normal"/>
    <w:next w:val="Acetate"/>
    <w:link w:val="UserStyle_1"/>
    <w:rPr>
      <w:rFonts w:ascii="Tahoma" w:hAnsi="Tahoma"/>
      <w:sz w:val="16"/>
      <w:szCs w:val="16"/>
      <w:lang w:val="en-US" w:eastAsia="en-US"/>
    </w:rPr>
  </w:style>
  <w:style w:type="character" w:styleId="UserStyle_1">
    <w:name w:val="Текст выноски Знак"/>
    <w:next w:val="UserStyle_1"/>
    <w:link w:val="Acetate"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haracters>1909</Characters>
  <CharactersWithSpaces>2239</CharactersWithSpaces>
  <DocSecurity>0</DocSecurity>
  <HyperlinksChanged>false</HyperlinksChanged>
  <Lines>15</Lines>
  <Pages>1</Pages>
  <Paragraphs>4</Paragraphs>
  <ScaleCrop>false</ScaleCrop>
  <SharedDoc>false</SharedDoc>
  <Template>Normal</Template>
  <Words>334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015KonnovaIN</cp:lastModifiedBy>
  <cp:revision>2</cp:revision>
  <dcterms:created xsi:type="dcterms:W3CDTF">2025-11-05T12:00:00Z</dcterms:created>
  <dcterms:modified xsi:type="dcterms:W3CDTF">2025-11-05T12:00:00Z</dcterms:modified>
  <cp:version>786432</cp:version>
</cp:coreProperties>
</file>