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Финансово-экономическое обоснование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bCs/>
          <w:sz w:val="26"/>
          <w:szCs w:val="26"/>
          <w14:ligatures w14:val="none"/>
        </w:rPr>
      </w:pPr>
      <w:r>
        <w:rPr>
          <w:b/>
          <w:sz w:val="26"/>
          <w:szCs w:val="26"/>
        </w:rPr>
        <w:t xml:space="preserve">к проекту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з</w:t>
      </w:r>
      <w:r>
        <w:rPr>
          <w:b/>
          <w:sz w:val="26"/>
          <w:szCs w:val="26"/>
        </w:rPr>
        <w:t xml:space="preserve">акона Чувашской </w:t>
      </w:r>
      <w:r>
        <w:rPr>
          <w:b/>
          <w:bCs/>
          <w:sz w:val="26"/>
          <w:szCs w:val="26"/>
        </w:rPr>
        <w:t xml:space="preserve">Ре</w:t>
      </w:r>
      <w:r>
        <w:rPr>
          <w:b/>
          <w:bCs/>
          <w:sz w:val="26"/>
          <w:szCs w:val="26"/>
        </w:rPr>
        <w:t xml:space="preserve">спублики </w:t>
      </w:r>
      <w:r>
        <w:rPr>
          <w:b/>
          <w:bCs/>
          <w:sz w:val="26"/>
          <w:szCs w:val="26"/>
        </w:rPr>
        <w:t xml:space="preserve">«</w:t>
      </w:r>
      <w:r>
        <w:rPr>
          <w:b/>
          <w:bCs/>
          <w:sz w:val="26"/>
          <w:szCs w:val="26"/>
        </w:rPr>
        <w:t xml:space="preserve">О регулировании отдельных вопросов перевода </w:t>
      </w:r>
      <w:r>
        <w:rPr>
          <w:b/>
          <w:bCs/>
          <w:sz w:val="26"/>
          <w:szCs w:val="26"/>
        </w:rPr>
        <w:t xml:space="preserve">земель сельскохозяйственного назначения или земельных участков </w:t>
      </w:r>
      <w:r>
        <w:rPr>
          <w:b/>
          <w:bCs/>
          <w:sz w:val="26"/>
          <w:szCs w:val="26"/>
        </w:rPr>
        <w:t xml:space="preserve">в составе таких земель</w:t>
      </w:r>
      <w:r>
        <w:rPr>
          <w:b/>
          <w:bCs/>
          <w:sz w:val="26"/>
          <w:szCs w:val="26"/>
        </w:rPr>
        <w:t xml:space="preserve"> из одной категории в другую на территории </w:t>
      </w:r>
      <w:r>
        <w:rPr>
          <w:b/>
          <w:bCs/>
          <w:sz w:val="26"/>
          <w:szCs w:val="26"/>
        </w:rPr>
        <w:t xml:space="preserve">Чувашской Республики</w:t>
      </w:r>
      <w:r>
        <w:rPr>
          <w:b/>
          <w:bCs/>
          <w:sz w:val="26"/>
          <w:szCs w:val="26"/>
        </w:rPr>
        <w:t xml:space="preserve">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  <w14:ligatures w14:val="none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32"/>
        <w:ind w:firstLine="709"/>
        <w:jc w:val="both"/>
        <w:rPr>
          <w:sz w:val="26"/>
          <w:szCs w:val="26"/>
        </w:rPr>
        <w:outlineLvl w:val="1"/>
      </w:pPr>
      <w:r>
        <w:rPr>
          <w:sz w:val="26"/>
          <w:szCs w:val="26"/>
        </w:rPr>
        <w:t xml:space="preserve">Реализация Закона Чувашской Республики </w:t>
      </w:r>
      <w:r>
        <w:rPr>
          <w:sz w:val="26"/>
          <w:szCs w:val="26"/>
          <w:highlight w:val="white"/>
        </w:rPr>
        <w:t xml:space="preserve">«</w:t>
      </w:r>
      <w:r>
        <w:rPr>
          <w:sz w:val="26"/>
          <w:szCs w:val="26"/>
          <w:highlight w:val="white"/>
        </w:rPr>
        <w:t xml:space="preserve">О регулировании отдельных вопросов перевода </w:t>
      </w:r>
      <w:r>
        <w:rPr>
          <w:sz w:val="26"/>
          <w:szCs w:val="26"/>
          <w:highlight w:val="white"/>
        </w:rPr>
        <w:t xml:space="preserve">земель сельскохозяйственного назначения или земельных участков </w:t>
      </w:r>
      <w:r>
        <w:rPr>
          <w:sz w:val="26"/>
          <w:szCs w:val="26"/>
          <w:highlight w:val="white"/>
        </w:rPr>
        <w:t xml:space="preserve">в составе таких земель</w:t>
      </w:r>
      <w:r>
        <w:rPr>
          <w:sz w:val="26"/>
          <w:szCs w:val="26"/>
          <w:highlight w:val="white"/>
        </w:rPr>
        <w:t xml:space="preserve"> из одной категории в другую на территории </w:t>
      </w:r>
      <w:r>
        <w:rPr>
          <w:sz w:val="26"/>
          <w:szCs w:val="26"/>
          <w:highlight w:val="white"/>
        </w:rPr>
        <w:t xml:space="preserve">Чувашской Республики</w:t>
      </w:r>
      <w:r>
        <w:rPr>
          <w:sz w:val="26"/>
          <w:szCs w:val="26"/>
          <w:highlight w:val="white"/>
        </w:rPr>
        <w:t xml:space="preserve">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потребует дополнительных расходов за счет средств республиканского бюджета Чувашской Республики.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86413</wp:posOffset>
                </wp:positionV>
                <wp:extent cx="2057400" cy="889000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66573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057400" cy="888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048;o:allowoverlap:true;o:allowincell:true;mso-position-horizontal-relative:text;margin-left:221.60pt;mso-position-horizontal:absolute;mso-position-vertical-relative:text;margin-top:6.80pt;mso-position-vertical:absolute;width:162.00pt;height:70.00pt;mso-wrap-distance-left:9.07pt;mso-wrap-distance-top:0.00pt;mso-wrap-distance-right:9.07pt;mso-wrap-distance-bottom:0.00pt;rotation:0;" stroked="false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sz w:val="26"/>
          <w:szCs w:val="26"/>
        </w:rPr>
        <w:t xml:space="preserve">Министр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/>
      <w:r>
        <w:rPr>
          <w:sz w:val="26"/>
          <w:szCs w:val="26"/>
        </w:rPr>
        <w:t xml:space="preserve">экономического </w:t>
      </w:r>
      <w:r>
        <w:rPr>
          <w:sz w:val="26"/>
          <w:szCs w:val="26"/>
        </w:rPr>
        <w:t xml:space="preserve">развития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 имущественных </w:t>
      </w:r>
      <w:r>
        <w:rPr>
          <w:sz w:val="26"/>
          <w:szCs w:val="26"/>
        </w:rPr>
        <w:t xml:space="preserve">отношений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32"/>
        <w:tabs>
          <w:tab w:val="left" w:pos="936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Чувашской Республики          </w:t>
      </w:r>
      <w:r>
        <w:rPr>
          <w:sz w:val="26"/>
          <w:szCs w:val="26"/>
          <w:highlight w:val="none"/>
        </w:rPr>
        <w:t xml:space="preserve">                            </w:t>
      </w:r>
      <w:r/>
      <w:r/>
      <w:r>
        <w:rPr>
          <w:sz w:val="26"/>
          <w:szCs w:val="26"/>
          <w:highlight w:val="none"/>
        </w:rPr>
        <w:t xml:space="preserve">                                          </w:t>
      </w:r>
      <w:r>
        <w:rPr>
          <w:sz w:val="26"/>
          <w:szCs w:val="26"/>
          <w:highlight w:val="white"/>
        </w:rPr>
        <w:t xml:space="preserve">Л.А.Рафикова</w:t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707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Схема документа"/>
    <w:basedOn w:val="832"/>
    <w:next w:val="836"/>
    <w:link w:val="832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837">
    <w:name w:val="Текст выноски"/>
    <w:basedOn w:val="832"/>
    <w:next w:val="837"/>
    <w:link w:val="838"/>
    <w:rPr>
      <w:rFonts w:ascii="Tahoma" w:hAnsi="Tahoma" w:cs="Tahoma"/>
      <w:sz w:val="16"/>
      <w:szCs w:val="16"/>
    </w:rPr>
  </w:style>
  <w:style w:type="character" w:styleId="838">
    <w:name w:val="Текст выноски Знак"/>
    <w:next w:val="838"/>
    <w:link w:val="837"/>
    <w:rPr>
      <w:rFonts w:ascii="Tahoma" w:hAnsi="Tahoma" w:cs="Tahoma"/>
      <w:sz w:val="16"/>
      <w:szCs w:val="16"/>
    </w:rPr>
  </w:style>
  <w:style w:type="paragraph" w:styleId="839">
    <w:name w:val="Основной текст 2"/>
    <w:basedOn w:val="832"/>
    <w:next w:val="839"/>
    <w:link w:val="840"/>
    <w:pPr>
      <w:jc w:val="both"/>
    </w:pPr>
    <w:rPr>
      <w:sz w:val="28"/>
    </w:rPr>
  </w:style>
  <w:style w:type="character" w:styleId="840">
    <w:name w:val="Основной текст 2 Знак"/>
    <w:next w:val="840"/>
    <w:link w:val="839"/>
    <w:rPr>
      <w:sz w:val="28"/>
      <w:szCs w:val="24"/>
    </w:rPr>
  </w:style>
  <w:style w:type="character" w:styleId="841" w:default="1">
    <w:name w:val="Default Paragraph Font"/>
    <w:uiPriority w:val="1"/>
    <w:semiHidden/>
    <w:unhideWhenUsed/>
  </w:style>
  <w:style w:type="numbering" w:styleId="842" w:default="1">
    <w:name w:val="No List"/>
    <w:uiPriority w:val="99"/>
    <w:semiHidden/>
    <w:unhideWhenUsed/>
  </w:style>
  <w:style w:type="table" w:styleId="84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GKSI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Администратор</dc:creator>
  <cp:lastModifiedBy>mio2-2@cap.ru</cp:lastModifiedBy>
  <cp:revision>10</cp:revision>
  <dcterms:created xsi:type="dcterms:W3CDTF">2022-11-09T15:53:00Z</dcterms:created>
  <dcterms:modified xsi:type="dcterms:W3CDTF">2026-02-09T13:07:20Z</dcterms:modified>
  <cp:version>917504</cp:version>
</cp:coreProperties>
</file>