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E5884">
        <w:tc>
          <w:tcPr>
            <w:tcW w:w="5103" w:type="dxa"/>
          </w:tcPr>
          <w:p w:rsidR="00AE5884" w:rsidRDefault="00AE58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AE5884" w:rsidRPr="00AE5884" w:rsidRDefault="00AE58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E5884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AE5884">
        <w:tc>
          <w:tcPr>
            <w:tcW w:w="5103" w:type="dxa"/>
          </w:tcPr>
          <w:p w:rsidR="00AE5884" w:rsidRDefault="00AE58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марта 2000 года</w:t>
            </w:r>
          </w:p>
        </w:tc>
        <w:tc>
          <w:tcPr>
            <w:tcW w:w="5103" w:type="dxa"/>
          </w:tcPr>
          <w:p w:rsidR="00AE5884" w:rsidRDefault="00AE58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</w:t>
            </w:r>
          </w:p>
        </w:tc>
      </w:tr>
    </w:tbl>
    <w:p w:rsidR="00AE5884" w:rsidRDefault="00AE5884" w:rsidP="00AE588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AE5884" w:rsidRDefault="00AE5884" w:rsidP="00AE588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AE5884" w:rsidRDefault="00AE5884" w:rsidP="00AE588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AE5884" w:rsidRDefault="00AE5884" w:rsidP="00AE588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AE5884" w:rsidRDefault="00AE5884" w:rsidP="00AE588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AE5884" w:rsidRDefault="00AE5884" w:rsidP="00AE588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МИРОВЫХ СУДЬЯХ ЧУВАШСКОЙ РЕСПУБЛИКИ</w:t>
      </w: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Принят</w:t>
      </w: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AE5884" w:rsidRDefault="00AE5884" w:rsidP="00AE588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 февраля 2000 года</w:t>
      </w:r>
    </w:p>
    <w:p w:rsidR="00AE5884" w:rsidRDefault="00AE5884" w:rsidP="00AE588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E5884" w:rsidRDefault="00AE5884" w:rsidP="00AE58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11. Аппарат мирового судьи</w:t>
      </w:r>
    </w:p>
    <w:p w:rsidR="00AE5884" w:rsidRDefault="00AE5884" w:rsidP="00AE5884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E5884" w:rsidRDefault="00AE5884" w:rsidP="00AE58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Структура и штатное расписание аппарата мирового судьи утверждаются уполномоченным Кабинетом Министров Чувашской Республики исполнительным органом Чувашской Республики (далее - уполномоченный орган).</w:t>
      </w:r>
    </w:p>
    <w:p w:rsidR="00026CFF" w:rsidRDefault="00026CFF" w:rsidP="00AE58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26CFF" w:rsidRDefault="00026CFF" w:rsidP="00AE58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026CFF">
        <w:rPr>
          <w:rFonts w:ascii="Arial" w:hAnsi="Arial" w:cs="Arial"/>
          <w:sz w:val="20"/>
          <w:szCs w:val="20"/>
        </w:rPr>
        <w:t>4. Работники аппарата мирового судьи являются государственными гражданскими служащими Чувашской Республики.</w:t>
      </w:r>
      <w:bookmarkStart w:id="0" w:name="_GoBack"/>
      <w:bookmarkEnd w:id="0"/>
    </w:p>
    <w:p w:rsidR="0060672F" w:rsidRDefault="0060672F"/>
    <w:sectPr w:rsidR="0060672F" w:rsidSect="00AE5884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884"/>
    <w:rsid w:val="00026CFF"/>
    <w:rsid w:val="0060672F"/>
    <w:rsid w:val="00AE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Шамбулина Светлана Витальевна</cp:lastModifiedBy>
  <cp:revision>2</cp:revision>
  <cp:lastPrinted>2026-02-10T04:50:00Z</cp:lastPrinted>
  <dcterms:created xsi:type="dcterms:W3CDTF">2026-02-03T07:10:00Z</dcterms:created>
  <dcterms:modified xsi:type="dcterms:W3CDTF">2026-02-10T04:50:00Z</dcterms:modified>
</cp:coreProperties>
</file>