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rFonts w:ascii="Arial" w:hAnsi="Arial"/>
          <w:b/>
          <w:b/>
          <w:bCs/>
        </w:rPr>
      </w:pPr>
      <w:r>
        <w:rPr>
          <w:rFonts w:ascii="Arial" w:hAnsi="Arial"/>
          <w:b/>
          <w:bCs/>
        </w:rPr>
        <w:t>Статья 157.1 Жи</w:t>
      </w:r>
      <w:r>
        <w:rPr>
          <w:rFonts w:ascii="Arial" w:hAnsi="Arial"/>
          <w:b/>
          <w:bCs/>
        </w:rPr>
        <w:t>л</w:t>
      </w:r>
      <w:r>
        <w:rPr>
          <w:rFonts w:ascii="Arial" w:hAnsi="Arial"/>
          <w:b/>
          <w:bCs/>
        </w:rPr>
        <w:t>ищного кодекса Российской Федерации «Ограничение повышения размера вносимой гражданами платы за коммунальные услуги»</w:t>
      </w:r>
    </w:p>
    <w:p>
      <w:pPr>
        <w:pStyle w:val="Normal"/>
        <w:bidi w:val="0"/>
        <w:jc w:val="both"/>
        <w:rPr>
          <w:rFonts w:ascii="Arial" w:hAnsi="Arial"/>
        </w:rPr>
      </w:pPr>
      <w:r>
        <w:rPr>
          <w:rFonts w:ascii="Arial" w:hAnsi="Arial"/>
        </w:rPr>
      </w:r>
    </w:p>
    <w:p>
      <w:pPr>
        <w:pStyle w:val="Normal"/>
        <w:bidi w:val="0"/>
        <w:jc w:val="both"/>
        <w:rPr>
          <w:rFonts w:ascii="Arial" w:hAnsi="Arial"/>
        </w:rPr>
      </w:pPr>
      <w:r>
        <w:rPr>
          <w:rFonts w:ascii="Arial" w:hAnsi="Arial"/>
        </w:rPr>
        <w:t>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Normal"/>
        <w:bidi w:val="0"/>
        <w:jc w:val="both"/>
        <w:rPr>
          <w:rFonts w:ascii="Arial" w:hAnsi="Arial"/>
        </w:rPr>
      </w:pPr>
      <w:r>
        <w:rPr>
          <w:rFonts w:ascii="Arial" w:hAnsi="Arial"/>
        </w:rP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pPr>
        <w:pStyle w:val="Normal"/>
        <w:bidi w:val="0"/>
        <w:jc w:val="both"/>
        <w:rPr>
          <w:rFonts w:ascii="Arial" w:hAnsi="Arial"/>
        </w:rPr>
      </w:pPr>
      <w:r>
        <w:rPr>
          <w:rFonts w:ascii="Arial" w:hAnsi="Arial"/>
        </w:rPr>
      </w:r>
    </w:p>
    <w:p>
      <w:pPr>
        <w:pStyle w:val="Normal"/>
        <w:bidi w:val="0"/>
        <w:jc w:val="both"/>
        <w:rPr>
          <w:rFonts w:ascii="Arial" w:hAnsi="Arial"/>
        </w:rPr>
      </w:pPr>
      <w:r>
        <w:rPr>
          <w:rFonts w:ascii="Arial" w:hAnsi="Arial"/>
        </w:rPr>
        <w:t>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Normal"/>
        <w:bidi w:val="0"/>
        <w:jc w:val="both"/>
        <w:rPr>
          <w:rFonts w:ascii="Arial" w:hAnsi="Arial"/>
        </w:rPr>
      </w:pPr>
      <w:r>
        <w:rPr>
          <w:rFonts w:ascii="Arial" w:hAnsi="Arial"/>
        </w:rPr>
        <w:t>Основы формирования индексов утверждаются Правительством Российской Федерации и устанавливают:</w:t>
      </w:r>
    </w:p>
    <w:p>
      <w:pPr>
        <w:pStyle w:val="Normal"/>
        <w:bidi w:val="0"/>
        <w:jc w:val="both"/>
        <w:rPr>
          <w:rFonts w:ascii="Arial" w:hAnsi="Arial"/>
        </w:rPr>
      </w:pPr>
      <w:r>
        <w:rPr>
          <w:rFonts w:ascii="Arial" w:hAnsi="Arial"/>
        </w:rPr>
        <w:t>1) порядок расчета, утверждения и применения индексов по субъектам Российской Федерации и предельных индексов;</w:t>
      </w:r>
    </w:p>
    <w:p>
      <w:pPr>
        <w:pStyle w:val="Normal"/>
        <w:bidi w:val="0"/>
        <w:jc w:val="both"/>
        <w:rPr>
          <w:rFonts w:ascii="Arial" w:hAnsi="Arial"/>
        </w:rPr>
      </w:pPr>
      <w:r>
        <w:rPr>
          <w:rFonts w:ascii="Arial" w:hAnsi="Arial"/>
        </w:rPr>
      </w:r>
    </w:p>
    <w:p>
      <w:pPr>
        <w:pStyle w:val="Normal"/>
        <w:bidi w:val="0"/>
        <w:jc w:val="both"/>
        <w:rPr>
          <w:rFonts w:ascii="Arial" w:hAnsi="Arial"/>
        </w:rPr>
      </w:pPr>
      <w:r>
        <w:rPr>
          <w:rFonts w:ascii="Arial" w:hAnsi="Arial"/>
        </w:rP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Normal"/>
        <w:bidi w:val="0"/>
        <w:jc w:val="both"/>
        <w:rPr>
          <w:rFonts w:ascii="Arial" w:hAnsi="Arial"/>
        </w:rPr>
      </w:pPr>
      <w:r>
        <w:rPr>
          <w:rFonts w:ascii="Arial" w:hAnsi="Arial"/>
        </w:rPr>
      </w:r>
    </w:p>
    <w:p>
      <w:pPr>
        <w:pStyle w:val="Normal"/>
        <w:bidi w:val="0"/>
        <w:jc w:val="both"/>
        <w:rPr>
          <w:rFonts w:ascii="Arial" w:hAnsi="Arial"/>
        </w:rPr>
      </w:pPr>
      <w:r>
        <w:rPr>
          <w:rFonts w:ascii="Arial" w:hAnsi="Arial"/>
        </w:rPr>
        <w:t>3) порядок мониторинга и контроля за соблюдением индексов по субъектам Российской Федерации и предельных индексов;</w:t>
      </w:r>
    </w:p>
    <w:p>
      <w:pPr>
        <w:pStyle w:val="Normal"/>
        <w:bidi w:val="0"/>
        <w:jc w:val="both"/>
        <w:rPr>
          <w:rFonts w:ascii="Arial" w:hAnsi="Arial"/>
        </w:rPr>
      </w:pPr>
      <w:r>
        <w:rPr>
          <w:rFonts w:ascii="Arial" w:hAnsi="Arial"/>
        </w:rPr>
      </w:r>
    </w:p>
    <w:p>
      <w:pPr>
        <w:pStyle w:val="Normal"/>
        <w:bidi w:val="0"/>
        <w:jc w:val="both"/>
        <w:rPr>
          <w:rFonts w:ascii="Arial" w:hAnsi="Arial"/>
        </w:rPr>
      </w:pPr>
      <w:r>
        <w:rPr>
          <w:rFonts w:ascii="Arial" w:hAnsi="Arial"/>
        </w:rPr>
        <w:t>4) основания и порядок согласования предельных индексов представительными органами муниципальных образований;</w:t>
      </w:r>
    </w:p>
    <w:p>
      <w:pPr>
        <w:pStyle w:val="Normal"/>
        <w:bidi w:val="0"/>
        <w:jc w:val="both"/>
        <w:rPr>
          <w:rFonts w:ascii="Arial" w:hAnsi="Arial"/>
        </w:rPr>
      </w:pPr>
      <w:r>
        <w:rPr>
          <w:rFonts w:ascii="Arial" w:hAnsi="Arial"/>
        </w:rPr>
      </w:r>
    </w:p>
    <w:p>
      <w:pPr>
        <w:pStyle w:val="Normal"/>
        <w:bidi w:val="0"/>
        <w:jc w:val="both"/>
        <w:rPr>
          <w:rFonts w:ascii="Arial" w:hAnsi="Arial"/>
        </w:rPr>
      </w:pPr>
      <w:r>
        <w:rPr>
          <w:rFonts w:ascii="Arial" w:hAnsi="Arial"/>
        </w:rP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Normal"/>
        <w:bidi w:val="0"/>
        <w:jc w:val="both"/>
        <w:rPr>
          <w:rFonts w:ascii="Arial" w:hAnsi="Arial"/>
        </w:rPr>
      </w:pPr>
      <w:r>
        <w:rPr>
          <w:rFonts w:ascii="Arial" w:hAnsi="Arial"/>
        </w:rPr>
      </w:r>
    </w:p>
    <w:p>
      <w:pPr>
        <w:pStyle w:val="Normal"/>
        <w:bidi w:val="0"/>
        <w:jc w:val="both"/>
        <w:rPr>
          <w:rFonts w:ascii="Arial" w:hAnsi="Arial"/>
        </w:rPr>
      </w:pPr>
      <w:r>
        <w:rPr>
          <w:rFonts w:ascii="Arial" w:hAnsi="Arial"/>
        </w:rPr>
        <w:t>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Normal"/>
        <w:bidi w:val="0"/>
        <w:jc w:val="both"/>
        <w:rPr>
          <w:rFonts w:ascii="Arial" w:hAnsi="Arial"/>
        </w:rPr>
      </w:pPr>
      <w:r>
        <w:rPr>
          <w:rFonts w:ascii="Arial" w:hAnsi="Arial"/>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01"/>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LibreOffice/7.1.5.2$Windows_X86_64 LibreOffice_project/85f04e9f809797b8199d13c421bd8a2b025d52b5</Application>
  <AppVersion>15.0000</AppVersion>
  <Pages>2</Pages>
  <Words>385</Words>
  <Characters>3008</Characters>
  <CharactersWithSpaces>3381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2024-07-29T11:33:30Z</dcterms:created>
  <dc:creator/>
  <dc:description/>
  <dc:language>ru-RU</dc:language>
  <cp:lastModifiedBy/>
  <dcterms:modified xsi:type="dcterms:W3CDTF">2024-07-29T11:37:11Z</dcterms:modified>
  <cp:revision>1</cp:revision>
  <dc:subject/>
  <dc:title/>
</cp:coreProperties>
</file>