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68"/>
        <w:gridCol w:w="9"/>
        <w:gridCol w:w="1418"/>
        <w:gridCol w:w="13"/>
        <w:gridCol w:w="3960"/>
        <w:gridCol w:w="138"/>
      </w:tblGrid>
      <w:tr w:rsidR="008225BC" w:rsidTr="00AE669A">
        <w:trPr>
          <w:gridAfter w:val="1"/>
          <w:wAfter w:w="138" w:type="dxa"/>
          <w:trHeight w:val="57"/>
        </w:trPr>
        <w:tc>
          <w:tcPr>
            <w:tcW w:w="4068" w:type="dxa"/>
          </w:tcPr>
          <w:p w:rsidR="008225BC" w:rsidRPr="00705306" w:rsidRDefault="008225BC" w:rsidP="00E81BB4">
            <w:pPr>
              <w:pStyle w:val="23"/>
              <w:ind w:left="0"/>
            </w:pPr>
          </w:p>
        </w:tc>
        <w:tc>
          <w:tcPr>
            <w:tcW w:w="1440" w:type="dxa"/>
            <w:gridSpan w:val="3"/>
          </w:tcPr>
          <w:p w:rsidR="008225BC" w:rsidRPr="00705306" w:rsidRDefault="008225BC" w:rsidP="008225BC">
            <w:pPr>
              <w:pStyle w:val="23"/>
            </w:pPr>
          </w:p>
        </w:tc>
        <w:tc>
          <w:tcPr>
            <w:tcW w:w="3960" w:type="dxa"/>
          </w:tcPr>
          <w:p w:rsidR="008225BC" w:rsidRPr="00705306" w:rsidRDefault="008225BC" w:rsidP="008225BC">
            <w:pPr>
              <w:pStyle w:val="23"/>
            </w:pPr>
          </w:p>
        </w:tc>
      </w:tr>
      <w:tr w:rsidR="008225BC" w:rsidRPr="003633A4" w:rsidTr="00AE669A">
        <w:tblPrEx>
          <w:tblLook w:val="0000" w:firstRow="0" w:lastRow="0" w:firstColumn="0" w:lastColumn="0" w:noHBand="0" w:noVBand="0"/>
        </w:tblPrEx>
        <w:trPr>
          <w:cantSplit/>
          <w:trHeight w:val="1706"/>
        </w:trPr>
        <w:tc>
          <w:tcPr>
            <w:tcW w:w="4077" w:type="dxa"/>
            <w:gridSpan w:val="2"/>
          </w:tcPr>
          <w:p w:rsidR="008225BC" w:rsidRPr="003633A4" w:rsidRDefault="008225BC" w:rsidP="00D95D0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ЧĂВАШ  РЕСПУБЛИКИ</w:t>
            </w:r>
          </w:p>
          <w:p w:rsidR="008225BC" w:rsidRPr="003633A4" w:rsidRDefault="008225BC" w:rsidP="00D95D0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</w:rPr>
            </w:pP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  <w:noProof/>
              </w:rPr>
              <w:t xml:space="preserve"> ПАТĂРЬЕЛ                                     </w:t>
            </w:r>
            <w:r w:rsidRPr="003633A4">
              <w:rPr>
                <w:b/>
              </w:rPr>
              <w:t>МУНИЦИПАЛЛĂ ОКРУГĔН</w:t>
            </w: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</w:tcPr>
          <w:p w:rsidR="008225BC" w:rsidRPr="003633A4" w:rsidRDefault="008225BC" w:rsidP="00D95D06">
            <w:pPr>
              <w:jc w:val="center"/>
              <w:rPr>
                <w:b/>
              </w:rPr>
            </w:pPr>
            <w:r w:rsidRPr="00DB1008">
              <w:rPr>
                <w:noProof/>
              </w:rPr>
              <w:drawing>
                <wp:inline distT="0" distB="0" distL="0" distR="0" wp14:anchorId="73979AFB" wp14:editId="1A2181D4">
                  <wp:extent cx="528320" cy="854710"/>
                  <wp:effectExtent l="0" t="0" r="508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8225BC" w:rsidRPr="003633A4" w:rsidRDefault="008225BC" w:rsidP="00D95D06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ЧУВАШСКАЯ  РЕСПУБЛИКА</w:t>
            </w:r>
          </w:p>
          <w:p w:rsidR="008225BC" w:rsidRPr="003633A4" w:rsidRDefault="008225BC" w:rsidP="00D95D06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>АДМИНИСТРАЦИЯ</w:t>
            </w:r>
          </w:p>
          <w:p w:rsidR="008225BC" w:rsidRPr="003633A4" w:rsidRDefault="008225BC" w:rsidP="00D95D06">
            <w:pPr>
              <w:jc w:val="center"/>
              <w:rPr>
                <w:b/>
              </w:rPr>
            </w:pPr>
            <w:r w:rsidRPr="003633A4">
              <w:rPr>
                <w:b/>
              </w:rPr>
              <w:t>БАТЫРЕВСКОГО</w:t>
            </w:r>
          </w:p>
          <w:p w:rsidR="008225BC" w:rsidRPr="003633A4" w:rsidRDefault="008225BC" w:rsidP="00D95D06">
            <w:pPr>
              <w:jc w:val="center"/>
              <w:rPr>
                <w:b/>
                <w:bCs/>
              </w:rPr>
            </w:pPr>
            <w:r w:rsidRPr="003633A4">
              <w:rPr>
                <w:b/>
              </w:rPr>
              <w:t>МУНИЦИПАЛЬНОГО ОКРУГА</w:t>
            </w:r>
          </w:p>
        </w:tc>
      </w:tr>
      <w:tr w:rsidR="008225BC" w:rsidRPr="003633A4" w:rsidTr="00AE669A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4077" w:type="dxa"/>
            <w:gridSpan w:val="2"/>
          </w:tcPr>
          <w:p w:rsidR="008225BC" w:rsidRPr="00D6603E" w:rsidRDefault="008225BC" w:rsidP="00D95D06">
            <w:pPr>
              <w:jc w:val="center"/>
              <w:rPr>
                <w:b/>
              </w:rPr>
            </w:pPr>
            <w:r w:rsidRPr="00D6603E">
              <w:rPr>
                <w:b/>
              </w:rPr>
              <w:t>ЙЫШĂНУ</w:t>
            </w:r>
          </w:p>
          <w:p w:rsidR="008225BC" w:rsidRPr="00D6603E" w:rsidRDefault="008225BC" w:rsidP="00D95D06">
            <w:pPr>
              <w:jc w:val="center"/>
              <w:rPr>
                <w:b/>
              </w:rPr>
            </w:pPr>
          </w:p>
          <w:p w:rsidR="008225BC" w:rsidRPr="00D6603E" w:rsidRDefault="00C05B6E" w:rsidP="00D95D06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03</w:t>
            </w:r>
            <w:r w:rsidR="008225BC" w:rsidRPr="00D6603E">
              <w:rPr>
                <w:b/>
              </w:rPr>
              <w:t>.</w:t>
            </w:r>
            <w:r w:rsidR="006226EA">
              <w:rPr>
                <w:b/>
              </w:rPr>
              <w:t>03</w:t>
            </w:r>
            <w:r w:rsidR="008225BC" w:rsidRPr="00D6603E">
              <w:rPr>
                <w:b/>
              </w:rPr>
              <w:t>.202</w:t>
            </w:r>
            <w:r w:rsidR="006226EA">
              <w:rPr>
                <w:b/>
              </w:rPr>
              <w:t>5</w:t>
            </w:r>
            <w:r w:rsidR="008225BC" w:rsidRPr="00D6603E">
              <w:rPr>
                <w:b/>
              </w:rPr>
              <w:t xml:space="preserve"> </w:t>
            </w:r>
            <w:r w:rsidR="008225BC" w:rsidRPr="00D6603E">
              <w:rPr>
                <w:b/>
                <w:noProof/>
              </w:rPr>
              <w:t>ç.,  №</w:t>
            </w:r>
            <w:r w:rsidR="00DF716C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288</w:t>
            </w:r>
            <w:r w:rsidR="008225BC" w:rsidRPr="00D6603E">
              <w:rPr>
                <w:b/>
                <w:noProof/>
              </w:rPr>
              <w:t xml:space="preserve"> </w:t>
            </w:r>
          </w:p>
          <w:p w:rsidR="008225BC" w:rsidRPr="00D6603E" w:rsidRDefault="008225BC" w:rsidP="00D95D06">
            <w:pPr>
              <w:jc w:val="center"/>
              <w:rPr>
                <w:b/>
                <w:noProof/>
              </w:rPr>
            </w:pPr>
            <w:r w:rsidRPr="00D6603E">
              <w:rPr>
                <w:b/>
                <w:noProof/>
              </w:rPr>
              <w:t>Патăрьел ялě</w:t>
            </w:r>
          </w:p>
        </w:tc>
        <w:tc>
          <w:tcPr>
            <w:tcW w:w="1418" w:type="dxa"/>
            <w:vMerge/>
            <w:vAlign w:val="center"/>
          </w:tcPr>
          <w:p w:rsidR="008225BC" w:rsidRPr="00D6603E" w:rsidRDefault="008225BC" w:rsidP="00D95D06">
            <w:pPr>
              <w:rPr>
                <w:b/>
              </w:rPr>
            </w:pPr>
          </w:p>
        </w:tc>
        <w:tc>
          <w:tcPr>
            <w:tcW w:w="4111" w:type="dxa"/>
            <w:gridSpan w:val="3"/>
          </w:tcPr>
          <w:p w:rsidR="008225BC" w:rsidRPr="00D6603E" w:rsidRDefault="008225BC" w:rsidP="00D95D06">
            <w:pPr>
              <w:jc w:val="center"/>
              <w:rPr>
                <w:b/>
              </w:rPr>
            </w:pPr>
            <w:r w:rsidRPr="00D6603E">
              <w:rPr>
                <w:b/>
              </w:rPr>
              <w:t>ПОСТАНОВЛЕНИЕ</w:t>
            </w:r>
          </w:p>
          <w:p w:rsidR="008225BC" w:rsidRPr="00D6603E" w:rsidRDefault="008225BC" w:rsidP="00D95D06">
            <w:pPr>
              <w:jc w:val="center"/>
              <w:rPr>
                <w:b/>
              </w:rPr>
            </w:pPr>
          </w:p>
          <w:p w:rsidR="008225BC" w:rsidRPr="00D6603E" w:rsidRDefault="00C05B6E" w:rsidP="00D95D0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8225BC">
              <w:rPr>
                <w:b/>
              </w:rPr>
              <w:t>.</w:t>
            </w:r>
            <w:r w:rsidR="00063CBE">
              <w:rPr>
                <w:b/>
              </w:rPr>
              <w:t>03</w:t>
            </w:r>
            <w:r w:rsidR="008225BC">
              <w:rPr>
                <w:b/>
              </w:rPr>
              <w:t>.</w:t>
            </w:r>
            <w:r w:rsidR="008225BC" w:rsidRPr="00D6603E">
              <w:rPr>
                <w:b/>
              </w:rPr>
              <w:t>202</w:t>
            </w:r>
            <w:r w:rsidR="006226EA">
              <w:rPr>
                <w:b/>
              </w:rPr>
              <w:t>5</w:t>
            </w:r>
            <w:r w:rsidR="008225BC" w:rsidRPr="00D6603E">
              <w:rPr>
                <w:b/>
              </w:rPr>
              <w:t xml:space="preserve"> г.</w:t>
            </w:r>
            <w:r w:rsidR="00B55240">
              <w:rPr>
                <w:b/>
              </w:rPr>
              <w:t>,</w:t>
            </w:r>
            <w:r w:rsidR="008225BC" w:rsidRPr="00D6603E">
              <w:rPr>
                <w:b/>
              </w:rPr>
              <w:t xml:space="preserve"> №</w:t>
            </w:r>
            <w:r w:rsidR="00DF716C">
              <w:rPr>
                <w:b/>
              </w:rPr>
              <w:t xml:space="preserve"> </w:t>
            </w:r>
            <w:r>
              <w:rPr>
                <w:b/>
              </w:rPr>
              <w:t>288</w:t>
            </w:r>
            <w:r w:rsidR="008225BC" w:rsidRPr="00D6603E">
              <w:rPr>
                <w:b/>
              </w:rPr>
              <w:t xml:space="preserve"> </w:t>
            </w:r>
          </w:p>
          <w:p w:rsidR="008225BC" w:rsidRPr="003633A4" w:rsidRDefault="008225BC" w:rsidP="00D95D06">
            <w:pPr>
              <w:jc w:val="center"/>
              <w:rPr>
                <w:b/>
                <w:noProof/>
              </w:rPr>
            </w:pPr>
            <w:r w:rsidRPr="00D6603E">
              <w:rPr>
                <w:b/>
                <w:noProof/>
              </w:rPr>
              <w:t>село Батырево</w:t>
            </w:r>
          </w:p>
        </w:tc>
      </w:tr>
    </w:tbl>
    <w:p w:rsidR="00AE669A" w:rsidRPr="004B5B9A" w:rsidRDefault="00AE669A" w:rsidP="00AE669A">
      <w:pPr>
        <w:pStyle w:val="23"/>
        <w:rPr>
          <w:szCs w:val="24"/>
        </w:rPr>
      </w:pPr>
    </w:p>
    <w:p w:rsidR="00AE669A" w:rsidRPr="004B5B9A" w:rsidRDefault="00AE669A" w:rsidP="00AE669A">
      <w:pPr>
        <w:pStyle w:val="23"/>
        <w:rPr>
          <w:szCs w:val="24"/>
        </w:rPr>
      </w:pPr>
      <w:r w:rsidRPr="004B5B9A">
        <w:rPr>
          <w:szCs w:val="24"/>
        </w:rPr>
        <w:tab/>
      </w:r>
    </w:p>
    <w:p w:rsidR="00AE669A" w:rsidRDefault="00AE669A" w:rsidP="00AE669A">
      <w:pPr>
        <w:ind w:right="4393"/>
        <w:jc w:val="both"/>
      </w:pPr>
      <w:r w:rsidRPr="007703CD">
        <w:t xml:space="preserve">О </w:t>
      </w:r>
      <w:r w:rsidR="00FF27D1">
        <w:t xml:space="preserve">введении </w:t>
      </w:r>
      <w:r w:rsidR="0053598C">
        <w:t>временно</w:t>
      </w:r>
      <w:r w:rsidR="006E3C4C">
        <w:t>го</w:t>
      </w:r>
      <w:r w:rsidR="0053598C">
        <w:t xml:space="preserve"> ограничени</w:t>
      </w:r>
      <w:r w:rsidR="006E3C4C">
        <w:t>я</w:t>
      </w:r>
      <w:r w:rsidR="0053598C">
        <w:t xml:space="preserve"> движения транспортных средств</w:t>
      </w:r>
      <w:r w:rsidRPr="007703CD">
        <w:t xml:space="preserve"> </w:t>
      </w:r>
      <w:r w:rsidR="0053598C">
        <w:t>по</w:t>
      </w:r>
      <w:r w:rsidRPr="007703CD">
        <w:t xml:space="preserve"> автомобильны</w:t>
      </w:r>
      <w:r w:rsidR="0053598C">
        <w:t>м</w:t>
      </w:r>
      <w:r w:rsidRPr="007703CD">
        <w:t xml:space="preserve"> дорога</w:t>
      </w:r>
      <w:r w:rsidR="0053598C">
        <w:t>м</w:t>
      </w:r>
      <w:r w:rsidR="0083720C">
        <w:t xml:space="preserve"> </w:t>
      </w:r>
      <w:r w:rsidRPr="007703CD">
        <w:t>общего пользования местного значения</w:t>
      </w:r>
      <w:r w:rsidR="0083720C">
        <w:t>, являющихся собственностью</w:t>
      </w:r>
      <w:r w:rsidRPr="007703CD">
        <w:t xml:space="preserve"> Батыревского муниципального округа Чувашской Республики</w:t>
      </w:r>
      <w:r w:rsidR="0083720C">
        <w:t>, в 2025 году</w:t>
      </w:r>
      <w:r w:rsidRPr="007703CD">
        <w:t xml:space="preserve"> </w:t>
      </w:r>
    </w:p>
    <w:p w:rsidR="00AE669A" w:rsidRDefault="00AE669A" w:rsidP="00AE669A">
      <w:pPr>
        <w:tabs>
          <w:tab w:val="left" w:pos="284"/>
        </w:tabs>
        <w:ind w:left="142" w:right="-1" w:firstLine="425"/>
        <w:jc w:val="both"/>
        <w:rPr>
          <w:color w:val="000000"/>
        </w:rPr>
      </w:pPr>
    </w:p>
    <w:p w:rsidR="00AE669A" w:rsidRDefault="00AE669A" w:rsidP="00AE669A">
      <w:pPr>
        <w:tabs>
          <w:tab w:val="left" w:pos="284"/>
        </w:tabs>
        <w:ind w:left="142" w:right="-1" w:firstLine="425"/>
        <w:jc w:val="both"/>
        <w:rPr>
          <w:color w:val="000000"/>
        </w:rPr>
      </w:pPr>
    </w:p>
    <w:p w:rsidR="00AE669A" w:rsidRPr="007703CD" w:rsidRDefault="00AE669A" w:rsidP="00A53A48">
      <w:pPr>
        <w:tabs>
          <w:tab w:val="left" w:pos="284"/>
        </w:tabs>
        <w:ind w:right="-1" w:firstLine="425"/>
        <w:jc w:val="both"/>
      </w:pPr>
      <w:r w:rsidRPr="007703CD">
        <w:rPr>
          <w:color w:val="000000"/>
        </w:rPr>
        <w:t>В соответствии</w:t>
      </w:r>
      <w:r w:rsidR="001B4D36">
        <w:rPr>
          <w:color w:val="000000"/>
        </w:rPr>
        <w:t xml:space="preserve"> с Федеральным законом от 06.10.2033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</w:t>
      </w:r>
      <w:r w:rsidR="0083720C">
        <w:rPr>
          <w:color w:val="000000"/>
        </w:rPr>
        <w:t>Закон</w:t>
      </w:r>
      <w:r w:rsidR="001B4D36">
        <w:rPr>
          <w:color w:val="000000"/>
        </w:rPr>
        <w:t>ом</w:t>
      </w:r>
      <w:r w:rsidR="0083720C">
        <w:rPr>
          <w:color w:val="000000"/>
        </w:rPr>
        <w:t xml:space="preserve"> Чувашской Республики </w:t>
      </w:r>
      <w:r w:rsidR="001B4D36">
        <w:rPr>
          <w:color w:val="000000"/>
        </w:rPr>
        <w:t>от 15</w:t>
      </w:r>
      <w:r w:rsidR="00D30B6F">
        <w:rPr>
          <w:color w:val="000000"/>
        </w:rPr>
        <w:t>.11.</w:t>
      </w:r>
      <w:r w:rsidR="001B4D36">
        <w:rPr>
          <w:color w:val="000000"/>
        </w:rPr>
        <w:t xml:space="preserve">2007 г. № 72 </w:t>
      </w:r>
      <w:r w:rsidR="0083720C">
        <w:rPr>
          <w:color w:val="000000"/>
        </w:rPr>
        <w:t>«О временн</w:t>
      </w:r>
      <w:r w:rsidR="00D30B6F">
        <w:rPr>
          <w:color w:val="000000"/>
        </w:rPr>
        <w:t>ых</w:t>
      </w:r>
      <w:r w:rsidR="0083720C">
        <w:rPr>
          <w:color w:val="000000"/>
        </w:rPr>
        <w:t xml:space="preserve"> ограничени</w:t>
      </w:r>
      <w:r w:rsidR="00D30B6F">
        <w:rPr>
          <w:color w:val="000000"/>
        </w:rPr>
        <w:t>и</w:t>
      </w:r>
      <w:r w:rsidR="0083720C">
        <w:rPr>
          <w:color w:val="000000"/>
        </w:rPr>
        <w:t xml:space="preserve"> или прекращени</w:t>
      </w:r>
      <w:r w:rsidR="00D30B6F">
        <w:rPr>
          <w:color w:val="000000"/>
        </w:rPr>
        <w:t>и</w:t>
      </w:r>
      <w:r w:rsidR="0083720C">
        <w:rPr>
          <w:color w:val="000000"/>
        </w:rPr>
        <w:t xml:space="preserve"> </w:t>
      </w:r>
      <w:r w:rsidR="00A83C47">
        <w:rPr>
          <w:color w:val="000000"/>
        </w:rPr>
        <w:t xml:space="preserve">движения транспортных средств </w:t>
      </w:r>
      <w:r w:rsidR="00D30B6F">
        <w:rPr>
          <w:color w:val="000000"/>
        </w:rPr>
        <w:t>по</w:t>
      </w:r>
      <w:r w:rsidR="00A83C47">
        <w:rPr>
          <w:color w:val="000000"/>
        </w:rPr>
        <w:t xml:space="preserve"> автомобильны</w:t>
      </w:r>
      <w:r w:rsidR="00D30B6F">
        <w:rPr>
          <w:color w:val="000000"/>
        </w:rPr>
        <w:t>м</w:t>
      </w:r>
      <w:r w:rsidR="00A83C47">
        <w:rPr>
          <w:color w:val="000000"/>
        </w:rPr>
        <w:t xml:space="preserve"> дорога</w:t>
      </w:r>
      <w:r w:rsidR="00D30B6F">
        <w:rPr>
          <w:color w:val="000000"/>
        </w:rPr>
        <w:t>м регионального, межмуниципального и местного значения в Чувашской</w:t>
      </w:r>
      <w:r w:rsidR="00D4288A">
        <w:rPr>
          <w:color w:val="000000"/>
        </w:rPr>
        <w:t xml:space="preserve"> Республике</w:t>
      </w:r>
      <w:r w:rsidR="00A83C47">
        <w:rPr>
          <w:color w:val="000000"/>
        </w:rPr>
        <w:t>»</w:t>
      </w:r>
      <w:r w:rsidR="00FA02C8">
        <w:rPr>
          <w:color w:val="000000"/>
        </w:rPr>
        <w:t>), постановлени</w:t>
      </w:r>
      <w:r w:rsidR="00D4288A">
        <w:rPr>
          <w:color w:val="000000"/>
        </w:rPr>
        <w:t>ем</w:t>
      </w:r>
      <w:r w:rsidR="00FA02C8">
        <w:rPr>
          <w:color w:val="000000"/>
        </w:rPr>
        <w:t xml:space="preserve"> Кабинета Министров Чувашской Республики от 24</w:t>
      </w:r>
      <w:r w:rsidR="00D4288A">
        <w:rPr>
          <w:color w:val="000000"/>
        </w:rPr>
        <w:t>.02.</w:t>
      </w:r>
      <w:r w:rsidR="00FA02C8">
        <w:rPr>
          <w:color w:val="000000"/>
        </w:rPr>
        <w:t>2012 № 62 «Об 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Pr="007703CD">
        <w:rPr>
          <w:color w:val="000000"/>
        </w:rPr>
        <w:t xml:space="preserve">, </w:t>
      </w:r>
      <w:r w:rsidRPr="007703CD">
        <w:t>администрация Батыревского муниципального округа</w:t>
      </w:r>
    </w:p>
    <w:p w:rsidR="00AE669A" w:rsidRPr="009E05C4" w:rsidRDefault="00AE669A" w:rsidP="00AE669A">
      <w:pPr>
        <w:ind w:firstLine="720"/>
        <w:jc w:val="both"/>
      </w:pPr>
    </w:p>
    <w:p w:rsidR="00AE669A" w:rsidRPr="009E05C4" w:rsidRDefault="00AE669A" w:rsidP="00AE669A">
      <w:pPr>
        <w:tabs>
          <w:tab w:val="left" w:pos="3285"/>
        </w:tabs>
        <w:ind w:firstLine="720"/>
        <w:jc w:val="center"/>
      </w:pPr>
      <w:r w:rsidRPr="009E05C4">
        <w:t>ПОСТАНОВЛЯЕТ:</w:t>
      </w:r>
    </w:p>
    <w:p w:rsidR="00AE669A" w:rsidRPr="007703CD" w:rsidRDefault="00AE669A" w:rsidP="00AE669A">
      <w:pPr>
        <w:ind w:right="4393"/>
        <w:jc w:val="both"/>
      </w:pPr>
    </w:p>
    <w:p w:rsidR="00AE669A" w:rsidRPr="004B5B9A" w:rsidRDefault="00AE669A" w:rsidP="00AE669A">
      <w:pPr>
        <w:jc w:val="both"/>
      </w:pPr>
      <w:r w:rsidRPr="004B5B9A">
        <w:t xml:space="preserve">    </w:t>
      </w:r>
      <w:r w:rsidRPr="004B5B9A">
        <w:tab/>
        <w:t xml:space="preserve"> 1. </w:t>
      </w:r>
      <w:r w:rsidR="00D4288A">
        <w:t>В</w:t>
      </w:r>
      <w:r w:rsidR="00D4288A">
        <w:rPr>
          <w:color w:val="000000"/>
        </w:rPr>
        <w:t xml:space="preserve"> целях предотвращения снижения несущей способности конструктивных элементов и обеспечения сохранности автомобильных дорог общего пользования местного значения в период возникновения неблагоприятных природно-климатических условий</w:t>
      </w:r>
      <w:r w:rsidRPr="004B5B9A">
        <w:t xml:space="preserve"> в весенний период ввести с </w:t>
      </w:r>
      <w:r w:rsidR="006226EA">
        <w:t>30</w:t>
      </w:r>
      <w:r w:rsidRPr="006F587E">
        <w:t xml:space="preserve"> </w:t>
      </w:r>
      <w:r w:rsidR="006226EA">
        <w:t>марта</w:t>
      </w:r>
      <w:r w:rsidRPr="006F587E">
        <w:t xml:space="preserve"> по 30 апреля 202</w:t>
      </w:r>
      <w:r w:rsidR="006226EA">
        <w:t>5</w:t>
      </w:r>
      <w:r w:rsidRPr="006F587E">
        <w:t xml:space="preserve"> года временное ограничение движения тра</w:t>
      </w:r>
      <w:r w:rsidRPr="004B5B9A">
        <w:t>нспортных средств</w:t>
      </w:r>
      <w:r w:rsidR="00D4288A">
        <w:t>, с грузом или без груза,</w:t>
      </w:r>
      <w:r w:rsidRPr="004B5B9A">
        <w:t xml:space="preserve"> с допустимой нагрузкой на каждую ось </w:t>
      </w:r>
      <w:r w:rsidR="00215A82">
        <w:t xml:space="preserve">или группу осей (тележку), </w:t>
      </w:r>
      <w:r w:rsidRPr="004B5B9A">
        <w:t>при одиночной оси - 5 тс (50 кН), двухосной тележк</w:t>
      </w:r>
      <w:r w:rsidR="00215A82">
        <w:t>и</w:t>
      </w:r>
      <w:r w:rsidRPr="004B5B9A">
        <w:t xml:space="preserve"> – 4 тс (40 кН), </w:t>
      </w:r>
      <w:proofErr w:type="spellStart"/>
      <w:r w:rsidRPr="004B5B9A">
        <w:t>трехосной</w:t>
      </w:r>
      <w:proofErr w:type="spellEnd"/>
      <w:r w:rsidRPr="004B5B9A">
        <w:t xml:space="preserve"> тележк</w:t>
      </w:r>
      <w:r w:rsidR="00215A82">
        <w:t>и</w:t>
      </w:r>
      <w:r w:rsidRPr="004B5B9A">
        <w:t xml:space="preserve"> – 3 тс (30 кН) по автомобильным дорогам общего пользования местного значения, являющихся собственностью Батыревского </w:t>
      </w:r>
      <w:r w:rsidR="000A7036">
        <w:t>муниципального округа</w:t>
      </w:r>
      <w:r w:rsidRPr="004B5B9A">
        <w:t xml:space="preserve"> Чувашской Республики.</w:t>
      </w:r>
    </w:p>
    <w:p w:rsidR="00AE669A" w:rsidRPr="004B5B9A" w:rsidRDefault="00AE669A" w:rsidP="00AE669A">
      <w:pPr>
        <w:jc w:val="both"/>
      </w:pPr>
      <w:r w:rsidRPr="004B5B9A">
        <w:t xml:space="preserve">    </w:t>
      </w:r>
      <w:r w:rsidRPr="004B5B9A">
        <w:tab/>
        <w:t xml:space="preserve"> 2. Установить, что предусмотренное настоящим постановлением временное ограничение движения транспортных средств не распространяется: </w:t>
      </w:r>
    </w:p>
    <w:p w:rsidR="00AE669A" w:rsidRPr="004B5B9A" w:rsidRDefault="00AE669A" w:rsidP="00AE669A">
      <w:pPr>
        <w:autoSpaceDE w:val="0"/>
        <w:autoSpaceDN w:val="0"/>
        <w:adjustRightInd w:val="0"/>
        <w:ind w:firstLine="709"/>
        <w:jc w:val="both"/>
      </w:pPr>
      <w:proofErr w:type="gramStart"/>
      <w:r w:rsidRPr="004B5B9A">
        <w:t>на</w:t>
      </w:r>
      <w:proofErr w:type="gramEnd"/>
      <w:r w:rsidRPr="004B5B9A">
        <w:t xml:space="preserve"> международные перевозки грузов;</w:t>
      </w:r>
    </w:p>
    <w:p w:rsidR="00AE669A" w:rsidRPr="004B5B9A" w:rsidRDefault="000A003B" w:rsidP="00AE669A">
      <w:pPr>
        <w:autoSpaceDE w:val="0"/>
        <w:autoSpaceDN w:val="0"/>
        <w:adjustRightInd w:val="0"/>
        <w:ind w:firstLine="709"/>
        <w:jc w:val="both"/>
      </w:pPr>
      <w:proofErr w:type="gramStart"/>
      <w:r>
        <w:t>на</w:t>
      </w:r>
      <w:proofErr w:type="gramEnd"/>
      <w:r>
        <w:t xml:space="preserve"> пассажирские</w:t>
      </w:r>
      <w:r w:rsidR="00AE669A" w:rsidRPr="004B5B9A">
        <w:t xml:space="preserve"> автобус</w:t>
      </w:r>
      <w:r>
        <w:t>ные перевозки</w:t>
      </w:r>
      <w:r w:rsidR="00AE669A" w:rsidRPr="004B5B9A">
        <w:t>, в том числе международные;</w:t>
      </w:r>
    </w:p>
    <w:p w:rsidR="00AE669A" w:rsidRPr="004B5B9A" w:rsidRDefault="00AE669A" w:rsidP="00AE669A">
      <w:pPr>
        <w:autoSpaceDE w:val="0"/>
        <w:autoSpaceDN w:val="0"/>
        <w:adjustRightInd w:val="0"/>
        <w:ind w:firstLine="709"/>
        <w:jc w:val="both"/>
      </w:pPr>
      <w:proofErr w:type="gramStart"/>
      <w:r w:rsidRPr="004B5B9A">
        <w:lastRenderedPageBreak/>
        <w:t>на</w:t>
      </w:r>
      <w:proofErr w:type="gramEnd"/>
      <w:r w:rsidRPr="004B5B9A">
        <w:t xml:space="preserve"> перевозки продуктов, кормов для животных, кормовых добавок, животных, лекарств</w:t>
      </w:r>
      <w:r w:rsidR="000A003B">
        <w:t>, медицинского кислорода</w:t>
      </w:r>
      <w:r w:rsidRPr="004B5B9A">
        <w:t xml:space="preserve">, топлива (бензин, дизельное топливо, судовое топливо, топливо для реактивных двигателей, топочный мазут, газообразное топливо), </w:t>
      </w:r>
      <w:r w:rsidR="000A003B">
        <w:t xml:space="preserve">смазочных масел, </w:t>
      </w:r>
      <w:r w:rsidR="001D6BFF">
        <w:t xml:space="preserve">специальных жидкостей, </w:t>
      </w:r>
      <w:r w:rsidRPr="004B5B9A">
        <w:t>семенного фонда, удобрений, почты и почтовых грузов, перевозку грузов, необходимых для ликвидации последствий стихийных бедствий или иных чрезвычайных происшествий;</w:t>
      </w:r>
    </w:p>
    <w:p w:rsidR="00AE669A" w:rsidRPr="004B5B9A" w:rsidRDefault="00AE669A" w:rsidP="00AE669A">
      <w:pPr>
        <w:ind w:firstLine="528"/>
        <w:jc w:val="both"/>
      </w:pPr>
      <w:r>
        <w:t xml:space="preserve">   </w:t>
      </w:r>
      <w:proofErr w:type="gramStart"/>
      <w:r w:rsidRPr="004B5B9A">
        <w:t>на</w:t>
      </w:r>
      <w:proofErr w:type="gramEnd"/>
      <w:r w:rsidRPr="004B5B9A">
        <w:t xml:space="preserve">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AE669A" w:rsidRPr="004B5B9A" w:rsidRDefault="00A53A48" w:rsidP="00AE669A">
      <w:pPr>
        <w:ind w:firstLine="528"/>
        <w:jc w:val="both"/>
      </w:pPr>
      <w:r>
        <w:t xml:space="preserve">   </w:t>
      </w:r>
      <w:proofErr w:type="gramStart"/>
      <w:r w:rsidR="00AE669A" w:rsidRPr="004B5B9A">
        <w:t>на</w:t>
      </w:r>
      <w:proofErr w:type="gramEnd"/>
      <w:r w:rsidR="00AE669A" w:rsidRPr="004B5B9A">
        <w:t xml:space="preserve"> транспортные средства федеральных органов исполнительной власти, в которых </w:t>
      </w:r>
      <w:r w:rsidR="001D6BFF">
        <w:t>есть</w:t>
      </w:r>
      <w:r w:rsidR="00AE669A" w:rsidRPr="004B5B9A">
        <w:t xml:space="preserve"> военная служба</w:t>
      </w:r>
      <w:r w:rsidR="001D6BFF">
        <w:t>, медицинской и спасательной служб, пожарной охраны и правоохранительных органов</w:t>
      </w:r>
      <w:r w:rsidR="00AE669A" w:rsidRPr="004B5B9A">
        <w:t>.</w:t>
      </w:r>
    </w:p>
    <w:p w:rsidR="00AE669A" w:rsidRPr="004B5B9A" w:rsidRDefault="00AE669A" w:rsidP="00AE669A">
      <w:pPr>
        <w:jc w:val="both"/>
      </w:pPr>
      <w:r w:rsidRPr="004B5B9A">
        <w:tab/>
        <w:t xml:space="preserve">3. Отделу строительства </w:t>
      </w:r>
      <w:r w:rsidR="00CC36AF">
        <w:t>жилищно-коммунального и дорожного хозяйства</w:t>
      </w:r>
      <w:r w:rsidRPr="004B5B9A">
        <w:t xml:space="preserve"> администрации Батыревского </w:t>
      </w:r>
      <w:r w:rsidR="00CC36AF">
        <w:t>муниципального округа</w:t>
      </w:r>
      <w:r w:rsidRPr="004B5B9A">
        <w:t>:</w:t>
      </w:r>
    </w:p>
    <w:p w:rsidR="00AE669A" w:rsidRPr="004B5B9A" w:rsidRDefault="00A53A48" w:rsidP="00AE669A">
      <w:pPr>
        <w:ind w:firstLine="567"/>
        <w:jc w:val="both"/>
      </w:pPr>
      <w:r>
        <w:t xml:space="preserve">  </w:t>
      </w:r>
      <w:proofErr w:type="gramStart"/>
      <w:r w:rsidR="00AE669A" w:rsidRPr="004B5B9A">
        <w:t>заблаговременно</w:t>
      </w:r>
      <w:proofErr w:type="gramEnd"/>
      <w:r w:rsidR="00AE669A" w:rsidRPr="004B5B9A">
        <w:t xml:space="preserve"> разместить в средствах массовой информации и на сайте администрации Батыревского </w:t>
      </w:r>
      <w:r w:rsidR="00CC36AF">
        <w:t>муниципального округа</w:t>
      </w:r>
      <w:r w:rsidR="00AE669A" w:rsidRPr="004B5B9A">
        <w:t xml:space="preserve"> сообщение о введении временного ограничения движения транспортных средств по автомобильным дорогам общего пользования местного значения,  являющихся собственностью Батыревского </w:t>
      </w:r>
      <w:r w:rsidR="00CC36AF">
        <w:t>муниципального округа</w:t>
      </w:r>
      <w:r w:rsidR="00AE669A" w:rsidRPr="004B5B9A">
        <w:t xml:space="preserve"> Чувашской Республики;</w:t>
      </w:r>
    </w:p>
    <w:p w:rsidR="00AE669A" w:rsidRPr="004B5B9A" w:rsidRDefault="00AE669A" w:rsidP="00AE669A">
      <w:pPr>
        <w:pStyle w:val="af2"/>
        <w:spacing w:before="0" w:beforeAutospacing="0" w:after="0" w:afterAutospacing="0"/>
        <w:ind w:firstLine="540"/>
        <w:jc w:val="both"/>
      </w:pPr>
      <w:r>
        <w:t xml:space="preserve"> </w:t>
      </w:r>
      <w:r w:rsidR="00A53A48">
        <w:t xml:space="preserve">  </w:t>
      </w:r>
      <w:r w:rsidRPr="004B5B9A">
        <w:t xml:space="preserve">совместно с ИП Рубцовой И.В., ИП </w:t>
      </w:r>
      <w:proofErr w:type="spellStart"/>
      <w:r w:rsidRPr="004B5B9A">
        <w:t>Манзуркиной</w:t>
      </w:r>
      <w:proofErr w:type="spellEnd"/>
      <w:r w:rsidRPr="004B5B9A">
        <w:t xml:space="preserve"> Л.В. и КФХ </w:t>
      </w:r>
      <w:proofErr w:type="spellStart"/>
      <w:r w:rsidRPr="004B5B9A">
        <w:t>Санзяпова</w:t>
      </w:r>
      <w:proofErr w:type="spellEnd"/>
      <w:r w:rsidRPr="004B5B9A">
        <w:t xml:space="preserve"> Р.Ш. обеспечить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 автомобильных дорогах общего пользования местного значения, являющихся собственностью Батыревского </w:t>
      </w:r>
      <w:r w:rsidR="00CC36AF">
        <w:t>муниципального округа</w:t>
      </w:r>
      <w:r w:rsidRPr="004B5B9A">
        <w:t xml:space="preserve"> дорожных знаков </w:t>
      </w:r>
      <w:r w:rsidR="008D7548">
        <w:t xml:space="preserve">3.11 «Ограничение массы», </w:t>
      </w:r>
      <w:r w:rsidRPr="004B5B9A">
        <w:t xml:space="preserve">3.12 «Ограничение массы, приходящейся на ось транспортного средства» и знаков дополнительной информации (таблички) 8.20.1 и 8.20.2 «Тип тележки транспортного средства», предусмотренных Правилами дорожного движения Российской Федерации, </w:t>
      </w:r>
      <w:proofErr w:type="spellStart"/>
      <w:r w:rsidRPr="004B5B9A">
        <w:t>утвержденными</w:t>
      </w:r>
      <w:proofErr w:type="spellEnd"/>
      <w:r w:rsidRPr="004B5B9A">
        <w:t xml:space="preserve"> постановлением Совета Министров –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B5B9A">
          <w:t>1993 г</w:t>
        </w:r>
      </w:smartTag>
      <w:r w:rsidRPr="004B5B9A">
        <w:t xml:space="preserve">. № 1090 «О правилах дорожного движения». </w:t>
      </w:r>
    </w:p>
    <w:p w:rsidR="00AE669A" w:rsidRPr="004B5B9A" w:rsidRDefault="00A53A48" w:rsidP="00373965">
      <w:pPr>
        <w:ind w:firstLine="180"/>
        <w:jc w:val="both"/>
      </w:pPr>
      <w:r>
        <w:t xml:space="preserve">   </w:t>
      </w:r>
      <w:r>
        <w:tab/>
      </w:r>
      <w:r w:rsidR="00AE669A" w:rsidRPr="004B5B9A">
        <w:t xml:space="preserve">4. Рекомендовать </w:t>
      </w:r>
      <w:r w:rsidR="00373965">
        <w:t>территориальным отделам</w:t>
      </w:r>
      <w:r w:rsidR="00AE669A" w:rsidRPr="004B5B9A">
        <w:t xml:space="preserve"> Батыревского </w:t>
      </w:r>
      <w:r w:rsidR="00373965">
        <w:t>муниципального округа</w:t>
      </w:r>
      <w:r w:rsidR="00AE669A" w:rsidRPr="004B5B9A">
        <w:t xml:space="preserve"> Чувашской Республики:</w:t>
      </w:r>
    </w:p>
    <w:p w:rsidR="00AE669A" w:rsidRPr="004B5B9A" w:rsidRDefault="00AE669A" w:rsidP="00AE669A">
      <w:pPr>
        <w:jc w:val="both"/>
      </w:pPr>
      <w:r w:rsidRPr="004B5B9A">
        <w:tab/>
        <w:t>осуществлять контроль за соблюдением режима движения на автомобильных дорогах общего пользования местного значения, в период ограничения движения.</w:t>
      </w:r>
    </w:p>
    <w:p w:rsidR="00A53A48" w:rsidRDefault="00AE669A" w:rsidP="00AE669A">
      <w:pPr>
        <w:jc w:val="both"/>
      </w:pPr>
      <w:r w:rsidRPr="004B5B9A">
        <w:tab/>
        <w:t xml:space="preserve">5. Контроль за </w:t>
      </w:r>
      <w:r w:rsidR="00A53A48">
        <w:t>выполнением настоящего постановления</w:t>
      </w:r>
      <w:r w:rsidRPr="004B5B9A">
        <w:t xml:space="preserve"> возложить на </w:t>
      </w:r>
      <w:r w:rsidR="00850945">
        <w:t>заместителя</w:t>
      </w:r>
      <w:r w:rsidR="00F62256">
        <w:t xml:space="preserve"> </w:t>
      </w:r>
      <w:r w:rsidR="00850945">
        <w:t>главы</w:t>
      </w:r>
      <w:r w:rsidR="00F62256">
        <w:t xml:space="preserve"> -</w:t>
      </w:r>
      <w:r w:rsidR="00850945">
        <w:t xml:space="preserve"> </w:t>
      </w:r>
      <w:r w:rsidR="00A53A48">
        <w:t>начальника отдела строительства, жилищно-коммунального и дорожного хозяйства</w:t>
      </w:r>
      <w:r w:rsidRPr="004B5B9A">
        <w:t xml:space="preserve"> администрации Батыревского </w:t>
      </w:r>
      <w:r w:rsidR="00A53A48">
        <w:t>муниципального округа</w:t>
      </w:r>
      <w:r w:rsidRPr="004B5B9A">
        <w:t>.</w:t>
      </w:r>
    </w:p>
    <w:p w:rsidR="00AE669A" w:rsidRPr="004B5B9A" w:rsidRDefault="000A7036" w:rsidP="00AE669A">
      <w:pPr>
        <w:jc w:val="both"/>
      </w:pPr>
      <w:r>
        <w:tab/>
        <w:t xml:space="preserve">6. </w:t>
      </w:r>
      <w:r w:rsidR="00063CBE">
        <w:t xml:space="preserve">Настоящее постановление вступает в силу </w:t>
      </w:r>
      <w:r>
        <w:t>после его официального опубликования</w:t>
      </w:r>
      <w:r w:rsidR="00166788">
        <w:t>.</w:t>
      </w:r>
      <w:r w:rsidR="00AE669A" w:rsidRPr="004B5B9A">
        <w:t xml:space="preserve"> </w:t>
      </w:r>
    </w:p>
    <w:p w:rsidR="00AE669A" w:rsidRPr="004B5B9A" w:rsidRDefault="00AE669A" w:rsidP="00AE669A">
      <w:pPr>
        <w:jc w:val="both"/>
      </w:pPr>
    </w:p>
    <w:p w:rsidR="00AE669A" w:rsidRPr="004B5B9A" w:rsidRDefault="00AE669A" w:rsidP="00AE669A">
      <w:pPr>
        <w:jc w:val="both"/>
      </w:pPr>
    </w:p>
    <w:p w:rsidR="007703CD" w:rsidRPr="00E47650" w:rsidRDefault="007703CD" w:rsidP="007703CD">
      <w:pPr>
        <w:pStyle w:val="3"/>
        <w:tabs>
          <w:tab w:val="left" w:pos="0"/>
          <w:tab w:val="left" w:pos="709"/>
        </w:tabs>
        <w:spacing w:after="0"/>
        <w:ind w:left="142" w:firstLine="425"/>
        <w:jc w:val="both"/>
        <w:rPr>
          <w:sz w:val="26"/>
          <w:szCs w:val="26"/>
        </w:rPr>
      </w:pPr>
    </w:p>
    <w:p w:rsidR="007703CD" w:rsidRPr="00C42B12" w:rsidRDefault="007703CD" w:rsidP="007703CD">
      <w:pPr>
        <w:pStyle w:val="3"/>
        <w:tabs>
          <w:tab w:val="left" w:pos="0"/>
          <w:tab w:val="left" w:pos="709"/>
        </w:tabs>
        <w:spacing w:after="0"/>
        <w:jc w:val="both"/>
        <w:rPr>
          <w:sz w:val="24"/>
          <w:szCs w:val="24"/>
        </w:rPr>
      </w:pPr>
      <w:r w:rsidRPr="00C42B12">
        <w:rPr>
          <w:sz w:val="24"/>
          <w:szCs w:val="24"/>
        </w:rPr>
        <w:t>Глава Батыревского</w:t>
      </w:r>
    </w:p>
    <w:p w:rsidR="007703CD" w:rsidRPr="00830FDB" w:rsidRDefault="007703CD" w:rsidP="007703CD">
      <w:pPr>
        <w:pStyle w:val="3"/>
        <w:tabs>
          <w:tab w:val="left" w:pos="0"/>
          <w:tab w:val="left" w:pos="709"/>
        </w:tabs>
        <w:spacing w:after="0"/>
        <w:jc w:val="both"/>
        <w:rPr>
          <w:sz w:val="26"/>
          <w:szCs w:val="26"/>
        </w:rPr>
      </w:pPr>
      <w:r w:rsidRPr="00C42B12">
        <w:rPr>
          <w:sz w:val="24"/>
          <w:szCs w:val="24"/>
        </w:rPr>
        <w:t xml:space="preserve">муниципального округа                                                                            </w:t>
      </w:r>
      <w:r w:rsidR="00063CBE">
        <w:rPr>
          <w:sz w:val="24"/>
          <w:szCs w:val="24"/>
        </w:rPr>
        <w:t xml:space="preserve">          </w:t>
      </w:r>
      <w:bookmarkStart w:id="0" w:name="_GoBack"/>
      <w:bookmarkEnd w:id="0"/>
      <w:r w:rsidRPr="00C42B12">
        <w:rPr>
          <w:sz w:val="24"/>
          <w:szCs w:val="24"/>
        </w:rPr>
        <w:t>Р.В. Селиванов</w:t>
      </w:r>
      <w:r w:rsidRPr="00830FD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</w:t>
      </w:r>
      <w:r w:rsidRPr="00830FD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830FDB">
        <w:rPr>
          <w:sz w:val="26"/>
          <w:szCs w:val="26"/>
        </w:rPr>
        <w:t xml:space="preserve">                      </w:t>
      </w:r>
    </w:p>
    <w:p w:rsidR="007703CD" w:rsidRPr="00830FDB" w:rsidRDefault="007703CD" w:rsidP="007703CD">
      <w:pPr>
        <w:tabs>
          <w:tab w:val="left" w:pos="0"/>
          <w:tab w:val="left" w:pos="993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703CD" w:rsidRDefault="007703CD" w:rsidP="007703C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7703CD" w:rsidRDefault="007703CD" w:rsidP="007703CD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7703CD" w:rsidRDefault="007703CD" w:rsidP="007703CD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7703CD" w:rsidRDefault="007703CD" w:rsidP="007703CD">
      <w:pPr>
        <w:tabs>
          <w:tab w:val="left" w:pos="0"/>
          <w:tab w:val="left" w:pos="993"/>
        </w:tabs>
        <w:jc w:val="right"/>
        <w:rPr>
          <w:sz w:val="28"/>
          <w:szCs w:val="28"/>
        </w:rPr>
      </w:pPr>
    </w:p>
    <w:p w:rsidR="00294256" w:rsidRDefault="00294256" w:rsidP="00063CBE">
      <w:pPr>
        <w:jc w:val="right"/>
      </w:pPr>
    </w:p>
    <w:sectPr w:rsidR="0029425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C8" w:rsidRDefault="00F323C8">
      <w:r>
        <w:separator/>
      </w:r>
    </w:p>
  </w:endnote>
  <w:endnote w:type="continuationSeparator" w:id="0">
    <w:p w:rsidR="00F323C8" w:rsidRDefault="00F3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6C" w:rsidRDefault="00DF716C" w:rsidP="005A078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F716C" w:rsidRDefault="00DF716C" w:rsidP="005A078E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6C" w:rsidRDefault="00DF716C" w:rsidP="005A078E">
    <w:pPr>
      <w:pStyle w:val="ac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C8" w:rsidRDefault="00F323C8">
      <w:r>
        <w:separator/>
      </w:r>
    </w:p>
  </w:footnote>
  <w:footnote w:type="continuationSeparator" w:id="0">
    <w:p w:rsidR="00F323C8" w:rsidRDefault="00F3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5EA"/>
    <w:multiLevelType w:val="hybridMultilevel"/>
    <w:tmpl w:val="71B4902A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21293"/>
    <w:multiLevelType w:val="hybridMultilevel"/>
    <w:tmpl w:val="87DE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A7B9A"/>
    <w:multiLevelType w:val="hybridMultilevel"/>
    <w:tmpl w:val="DF8EDBE4"/>
    <w:lvl w:ilvl="0" w:tplc="A2AC3B6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0A3AE8"/>
    <w:multiLevelType w:val="hybridMultilevel"/>
    <w:tmpl w:val="53C4EC6A"/>
    <w:lvl w:ilvl="0" w:tplc="A28A2B3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2A"/>
    <w:rsid w:val="00007905"/>
    <w:rsid w:val="000156B7"/>
    <w:rsid w:val="00025B91"/>
    <w:rsid w:val="00034CD1"/>
    <w:rsid w:val="00063CBE"/>
    <w:rsid w:val="0008548F"/>
    <w:rsid w:val="000A003B"/>
    <w:rsid w:val="000A7036"/>
    <w:rsid w:val="000C2ACA"/>
    <w:rsid w:val="000D642C"/>
    <w:rsid w:val="000D7118"/>
    <w:rsid w:val="001150DA"/>
    <w:rsid w:val="00137FAA"/>
    <w:rsid w:val="001600DB"/>
    <w:rsid w:val="001631E0"/>
    <w:rsid w:val="00166788"/>
    <w:rsid w:val="00172D71"/>
    <w:rsid w:val="00193DA2"/>
    <w:rsid w:val="001B4D36"/>
    <w:rsid w:val="001D6BFF"/>
    <w:rsid w:val="001E5F42"/>
    <w:rsid w:val="00202AD4"/>
    <w:rsid w:val="002058C8"/>
    <w:rsid w:val="00212CF5"/>
    <w:rsid w:val="00215A82"/>
    <w:rsid w:val="0021639B"/>
    <w:rsid w:val="00223AD6"/>
    <w:rsid w:val="002362F1"/>
    <w:rsid w:val="002435A2"/>
    <w:rsid w:val="0027129C"/>
    <w:rsid w:val="00294256"/>
    <w:rsid w:val="002C1D66"/>
    <w:rsid w:val="002C504F"/>
    <w:rsid w:val="002F1D48"/>
    <w:rsid w:val="002F2AC1"/>
    <w:rsid w:val="00300875"/>
    <w:rsid w:val="00305C10"/>
    <w:rsid w:val="0031354C"/>
    <w:rsid w:val="00342DDF"/>
    <w:rsid w:val="00366189"/>
    <w:rsid w:val="00373965"/>
    <w:rsid w:val="0038620A"/>
    <w:rsid w:val="00386982"/>
    <w:rsid w:val="003A29C8"/>
    <w:rsid w:val="003B0434"/>
    <w:rsid w:val="003C4232"/>
    <w:rsid w:val="003E4325"/>
    <w:rsid w:val="003E6D9F"/>
    <w:rsid w:val="003E7002"/>
    <w:rsid w:val="003F08BE"/>
    <w:rsid w:val="003F24A4"/>
    <w:rsid w:val="004042A2"/>
    <w:rsid w:val="004501B8"/>
    <w:rsid w:val="00460BDE"/>
    <w:rsid w:val="004648E1"/>
    <w:rsid w:val="00492BA6"/>
    <w:rsid w:val="0049449F"/>
    <w:rsid w:val="004970A4"/>
    <w:rsid w:val="004C4BD1"/>
    <w:rsid w:val="004C519F"/>
    <w:rsid w:val="004D346A"/>
    <w:rsid w:val="004E4DA1"/>
    <w:rsid w:val="004F2AEA"/>
    <w:rsid w:val="00500EC3"/>
    <w:rsid w:val="00522EF6"/>
    <w:rsid w:val="0053598C"/>
    <w:rsid w:val="00540315"/>
    <w:rsid w:val="00541B1F"/>
    <w:rsid w:val="0054281A"/>
    <w:rsid w:val="00551796"/>
    <w:rsid w:val="005A078E"/>
    <w:rsid w:val="005A1DCA"/>
    <w:rsid w:val="005D5EC4"/>
    <w:rsid w:val="005F04A2"/>
    <w:rsid w:val="00601CF0"/>
    <w:rsid w:val="006226EA"/>
    <w:rsid w:val="00673928"/>
    <w:rsid w:val="006746B5"/>
    <w:rsid w:val="00675B71"/>
    <w:rsid w:val="006B7B6E"/>
    <w:rsid w:val="006C779D"/>
    <w:rsid w:val="006E3C4C"/>
    <w:rsid w:val="007159C9"/>
    <w:rsid w:val="007229F9"/>
    <w:rsid w:val="007231F4"/>
    <w:rsid w:val="00723974"/>
    <w:rsid w:val="007703CD"/>
    <w:rsid w:val="00776FE0"/>
    <w:rsid w:val="00786759"/>
    <w:rsid w:val="00790443"/>
    <w:rsid w:val="007B5EE0"/>
    <w:rsid w:val="007E1771"/>
    <w:rsid w:val="007F4E70"/>
    <w:rsid w:val="007F7B02"/>
    <w:rsid w:val="00805989"/>
    <w:rsid w:val="00806490"/>
    <w:rsid w:val="008225BC"/>
    <w:rsid w:val="0083720C"/>
    <w:rsid w:val="00842442"/>
    <w:rsid w:val="0084317D"/>
    <w:rsid w:val="008456AC"/>
    <w:rsid w:val="00850945"/>
    <w:rsid w:val="0086153B"/>
    <w:rsid w:val="00881C90"/>
    <w:rsid w:val="008A1B38"/>
    <w:rsid w:val="008A2405"/>
    <w:rsid w:val="008A53D5"/>
    <w:rsid w:val="008B6AF5"/>
    <w:rsid w:val="008D5BCE"/>
    <w:rsid w:val="008D6034"/>
    <w:rsid w:val="008D7548"/>
    <w:rsid w:val="008E3A2A"/>
    <w:rsid w:val="0091281C"/>
    <w:rsid w:val="00921C36"/>
    <w:rsid w:val="00926E94"/>
    <w:rsid w:val="009458A6"/>
    <w:rsid w:val="009912A5"/>
    <w:rsid w:val="009922BD"/>
    <w:rsid w:val="009B7C3E"/>
    <w:rsid w:val="009C6B6F"/>
    <w:rsid w:val="009E05C4"/>
    <w:rsid w:val="009E10DD"/>
    <w:rsid w:val="009E1D70"/>
    <w:rsid w:val="009E678E"/>
    <w:rsid w:val="00A13C6C"/>
    <w:rsid w:val="00A503B9"/>
    <w:rsid w:val="00A53A48"/>
    <w:rsid w:val="00A61BD5"/>
    <w:rsid w:val="00A6763D"/>
    <w:rsid w:val="00A80392"/>
    <w:rsid w:val="00A83C47"/>
    <w:rsid w:val="00A859D9"/>
    <w:rsid w:val="00AC784E"/>
    <w:rsid w:val="00AE1A15"/>
    <w:rsid w:val="00AE5152"/>
    <w:rsid w:val="00AE669A"/>
    <w:rsid w:val="00AF5E8D"/>
    <w:rsid w:val="00B1027D"/>
    <w:rsid w:val="00B55240"/>
    <w:rsid w:val="00B932FD"/>
    <w:rsid w:val="00BC4491"/>
    <w:rsid w:val="00BE7E2F"/>
    <w:rsid w:val="00C00C15"/>
    <w:rsid w:val="00C05B6E"/>
    <w:rsid w:val="00C07948"/>
    <w:rsid w:val="00C13EF8"/>
    <w:rsid w:val="00C218DD"/>
    <w:rsid w:val="00C42B12"/>
    <w:rsid w:val="00C4786D"/>
    <w:rsid w:val="00C47FBF"/>
    <w:rsid w:val="00C62C91"/>
    <w:rsid w:val="00C72903"/>
    <w:rsid w:val="00CC36AF"/>
    <w:rsid w:val="00CC52B8"/>
    <w:rsid w:val="00CD6E50"/>
    <w:rsid w:val="00CE10E3"/>
    <w:rsid w:val="00CE2C76"/>
    <w:rsid w:val="00CF5269"/>
    <w:rsid w:val="00D00368"/>
    <w:rsid w:val="00D067A0"/>
    <w:rsid w:val="00D2387F"/>
    <w:rsid w:val="00D30B6F"/>
    <w:rsid w:val="00D415BC"/>
    <w:rsid w:val="00D4288A"/>
    <w:rsid w:val="00D6794B"/>
    <w:rsid w:val="00D737F2"/>
    <w:rsid w:val="00D80005"/>
    <w:rsid w:val="00D82E8E"/>
    <w:rsid w:val="00D95D06"/>
    <w:rsid w:val="00DD3669"/>
    <w:rsid w:val="00DF514F"/>
    <w:rsid w:val="00DF587E"/>
    <w:rsid w:val="00DF716C"/>
    <w:rsid w:val="00E109A0"/>
    <w:rsid w:val="00E4200F"/>
    <w:rsid w:val="00E44758"/>
    <w:rsid w:val="00E71710"/>
    <w:rsid w:val="00E81BB4"/>
    <w:rsid w:val="00E84C54"/>
    <w:rsid w:val="00E91E74"/>
    <w:rsid w:val="00EC1372"/>
    <w:rsid w:val="00F323C8"/>
    <w:rsid w:val="00F62256"/>
    <w:rsid w:val="00F7029F"/>
    <w:rsid w:val="00FA02C8"/>
    <w:rsid w:val="00FB563C"/>
    <w:rsid w:val="00FC62FC"/>
    <w:rsid w:val="00FE1936"/>
    <w:rsid w:val="00FF27D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22A0-E950-4613-96E1-41C4388B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A2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94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A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2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294256"/>
    <w:rPr>
      <w:color w:val="0000FF"/>
      <w:u w:val="single"/>
    </w:rPr>
  </w:style>
  <w:style w:type="paragraph" w:styleId="a4">
    <w:name w:val="header"/>
    <w:basedOn w:val="a"/>
    <w:link w:val="a5"/>
    <w:rsid w:val="00294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94256"/>
    <w:pPr>
      <w:jc w:val="center"/>
    </w:pPr>
    <w:rPr>
      <w:b/>
      <w:bCs/>
      <w:caps/>
      <w:szCs w:val="20"/>
    </w:rPr>
  </w:style>
  <w:style w:type="character" w:customStyle="1" w:styleId="a7">
    <w:name w:val="Основной текст Знак"/>
    <w:basedOn w:val="a0"/>
    <w:link w:val="a6"/>
    <w:rsid w:val="00294256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8">
    <w:name w:val="Body Text Indent"/>
    <w:basedOn w:val="a"/>
    <w:link w:val="a9"/>
    <w:rsid w:val="002942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94256"/>
    <w:pPr>
      <w:jc w:val="both"/>
    </w:pPr>
  </w:style>
  <w:style w:type="character" w:customStyle="1" w:styleId="22">
    <w:name w:val="Основной текст 2 Знак"/>
    <w:basedOn w:val="a0"/>
    <w:link w:val="21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94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4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94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4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94256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a">
    <w:name w:val="Основной шрифт"/>
    <w:semiHidden/>
    <w:rsid w:val="00294256"/>
  </w:style>
  <w:style w:type="table" w:styleId="ab">
    <w:name w:val="Table Grid"/>
    <w:basedOn w:val="a1"/>
    <w:uiPriority w:val="39"/>
    <w:rsid w:val="00294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294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94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94256"/>
  </w:style>
  <w:style w:type="paragraph" w:styleId="23">
    <w:name w:val="Body Text Indent 2"/>
    <w:basedOn w:val="a"/>
    <w:link w:val="24"/>
    <w:rsid w:val="00294256"/>
    <w:pPr>
      <w:spacing w:after="120" w:line="480" w:lineRule="auto"/>
      <w:ind w:left="283"/>
    </w:pPr>
    <w:rPr>
      <w:rFonts w:ascii="TimesET" w:hAnsi="TimesET"/>
      <w:szCs w:val="20"/>
    </w:rPr>
  </w:style>
  <w:style w:type="character" w:customStyle="1" w:styleId="24">
    <w:name w:val="Основной текст с отступом 2 Знак"/>
    <w:basedOn w:val="a0"/>
    <w:link w:val="23"/>
    <w:rsid w:val="00294256"/>
    <w:rPr>
      <w:rFonts w:ascii="TimesET" w:eastAsia="Times New Roman" w:hAnsi="TimesET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2942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942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294256"/>
    <w:rPr>
      <w:b w:val="0"/>
      <w:bCs w:val="0"/>
      <w:color w:val="106BBE"/>
    </w:rPr>
  </w:style>
  <w:style w:type="paragraph" w:customStyle="1" w:styleId="CharChar">
    <w:name w:val="Char Char Знак"/>
    <w:basedOn w:val="a"/>
    <w:rsid w:val="00294256"/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rsid w:val="00AE66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F372-18E9-4663-8453-FDB90DFB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construct5</dc:creator>
  <cp:keywords/>
  <dc:description/>
  <cp:lastModifiedBy>Владимиров Александр Иванович</cp:lastModifiedBy>
  <cp:revision>129</cp:revision>
  <cp:lastPrinted>2025-03-04T12:53:00Z</cp:lastPrinted>
  <dcterms:created xsi:type="dcterms:W3CDTF">2016-11-25T07:29:00Z</dcterms:created>
  <dcterms:modified xsi:type="dcterms:W3CDTF">2025-03-05T06:10:00Z</dcterms:modified>
</cp:coreProperties>
</file>