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996"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4244"/>
      </w:tblGrid>
      <w:tr w:rsidR="00E126BC" w:rsidRPr="00E126BC" w:rsidTr="00597599">
        <w:tc>
          <w:tcPr>
            <w:tcW w:w="9346" w:type="dxa"/>
            <w:gridSpan w:val="2"/>
            <w:tcBorders>
              <w:top w:val="nil"/>
              <w:left w:val="nil"/>
              <w:bottom w:val="nil"/>
              <w:right w:val="nil"/>
            </w:tcBorders>
          </w:tcPr>
          <w:p w:rsidR="003204DF" w:rsidRPr="00E126BC" w:rsidRDefault="003204DF">
            <w:pPr>
              <w:pStyle w:val="ConsPlusNormal"/>
              <w:jc w:val="right"/>
              <w:rPr>
                <w:rFonts w:asciiTheme="minorHAnsi" w:hAnsiTheme="minorHAnsi" w:cstheme="minorHAnsi"/>
                <w:b/>
                <w:sz w:val="24"/>
                <w:szCs w:val="24"/>
              </w:rPr>
            </w:pPr>
            <w:r w:rsidRPr="00E126BC">
              <w:rPr>
                <w:rFonts w:asciiTheme="minorHAnsi" w:hAnsiTheme="minorHAnsi" w:cstheme="minorHAnsi"/>
                <w:b/>
                <w:sz w:val="24"/>
                <w:szCs w:val="24"/>
              </w:rPr>
              <w:t>Извлечение</w:t>
            </w:r>
          </w:p>
        </w:tc>
      </w:tr>
      <w:tr w:rsidR="00597599" w:rsidRPr="00E126BC" w:rsidTr="00597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102" w:type="dxa"/>
          </w:tcPr>
          <w:p w:rsidR="00597599" w:rsidRPr="00E126BC" w:rsidRDefault="00597599">
            <w:pPr>
              <w:autoSpaceDE w:val="0"/>
              <w:autoSpaceDN w:val="0"/>
              <w:adjustRightInd w:val="0"/>
              <w:spacing w:after="0" w:line="240" w:lineRule="auto"/>
              <w:outlineLvl w:val="0"/>
              <w:rPr>
                <w:rFonts w:cstheme="minorHAnsi"/>
                <w:sz w:val="24"/>
                <w:szCs w:val="24"/>
              </w:rPr>
            </w:pPr>
            <w:r w:rsidRPr="00E126BC">
              <w:rPr>
                <w:rFonts w:cstheme="minorHAnsi"/>
                <w:sz w:val="24"/>
                <w:szCs w:val="24"/>
              </w:rPr>
              <w:t>30 мая 2003 года</w:t>
            </w:r>
          </w:p>
        </w:tc>
        <w:tc>
          <w:tcPr>
            <w:tcW w:w="4244" w:type="dxa"/>
          </w:tcPr>
          <w:p w:rsidR="00597599" w:rsidRPr="00E126BC" w:rsidRDefault="00597599">
            <w:pPr>
              <w:autoSpaceDE w:val="0"/>
              <w:autoSpaceDN w:val="0"/>
              <w:adjustRightInd w:val="0"/>
              <w:spacing w:after="0" w:line="240" w:lineRule="auto"/>
              <w:jc w:val="right"/>
              <w:outlineLvl w:val="0"/>
              <w:rPr>
                <w:rFonts w:cstheme="minorHAnsi"/>
                <w:sz w:val="24"/>
                <w:szCs w:val="24"/>
              </w:rPr>
            </w:pPr>
            <w:r w:rsidRPr="00E126BC">
              <w:rPr>
                <w:rFonts w:cstheme="minorHAnsi"/>
                <w:sz w:val="24"/>
                <w:szCs w:val="24"/>
              </w:rPr>
              <w:t>N 16</w:t>
            </w:r>
          </w:p>
        </w:tc>
      </w:tr>
    </w:tbl>
    <w:p w:rsidR="00597599" w:rsidRPr="00E126BC" w:rsidRDefault="00597599" w:rsidP="00597599">
      <w:pPr>
        <w:pBdr>
          <w:top w:val="single" w:sz="6" w:space="0" w:color="auto"/>
        </w:pBdr>
        <w:autoSpaceDE w:val="0"/>
        <w:autoSpaceDN w:val="0"/>
        <w:adjustRightInd w:val="0"/>
        <w:spacing w:before="100" w:after="100" w:line="240" w:lineRule="auto"/>
        <w:jc w:val="both"/>
        <w:rPr>
          <w:rFonts w:cstheme="minorHAnsi"/>
          <w:sz w:val="24"/>
          <w:szCs w:val="24"/>
        </w:rPr>
      </w:pPr>
    </w:p>
    <w:p w:rsidR="00597599" w:rsidRPr="00E126BC" w:rsidRDefault="00597599" w:rsidP="00597599">
      <w:pPr>
        <w:autoSpaceDE w:val="0"/>
        <w:autoSpaceDN w:val="0"/>
        <w:adjustRightInd w:val="0"/>
        <w:spacing w:after="0" w:line="240" w:lineRule="auto"/>
        <w:jc w:val="both"/>
        <w:rPr>
          <w:rFonts w:cstheme="minorHAnsi"/>
          <w:sz w:val="24"/>
          <w:szCs w:val="24"/>
        </w:rPr>
      </w:pPr>
    </w:p>
    <w:p w:rsidR="00597599" w:rsidRPr="00E126BC" w:rsidRDefault="00597599" w:rsidP="00597599">
      <w:pPr>
        <w:autoSpaceDE w:val="0"/>
        <w:autoSpaceDN w:val="0"/>
        <w:adjustRightInd w:val="0"/>
        <w:spacing w:line="240" w:lineRule="auto"/>
        <w:jc w:val="center"/>
        <w:rPr>
          <w:rFonts w:cstheme="minorHAnsi"/>
          <w:b/>
          <w:sz w:val="24"/>
          <w:szCs w:val="24"/>
        </w:rPr>
      </w:pPr>
      <w:r w:rsidRPr="00E126BC">
        <w:rPr>
          <w:rFonts w:cstheme="minorHAnsi"/>
          <w:b/>
          <w:sz w:val="24"/>
          <w:szCs w:val="24"/>
        </w:rPr>
        <w:t>ЗАКОН</w:t>
      </w:r>
    </w:p>
    <w:p w:rsidR="00597599" w:rsidRPr="00E126BC" w:rsidRDefault="00597599" w:rsidP="00597599">
      <w:pPr>
        <w:autoSpaceDE w:val="0"/>
        <w:autoSpaceDN w:val="0"/>
        <w:adjustRightInd w:val="0"/>
        <w:spacing w:line="240" w:lineRule="auto"/>
        <w:jc w:val="center"/>
        <w:rPr>
          <w:rFonts w:cstheme="minorHAnsi"/>
          <w:b/>
          <w:sz w:val="24"/>
          <w:szCs w:val="24"/>
        </w:rPr>
      </w:pPr>
      <w:r w:rsidRPr="00E126BC">
        <w:rPr>
          <w:rFonts w:cstheme="minorHAnsi"/>
          <w:b/>
          <w:sz w:val="24"/>
          <w:szCs w:val="24"/>
        </w:rPr>
        <w:t>ЧУВАШСКОЙ РЕСПУБЛИКИ</w:t>
      </w:r>
    </w:p>
    <w:p w:rsidR="00597599" w:rsidRPr="00E126BC" w:rsidRDefault="00597599" w:rsidP="00597599">
      <w:pPr>
        <w:autoSpaceDE w:val="0"/>
        <w:autoSpaceDN w:val="0"/>
        <w:adjustRightInd w:val="0"/>
        <w:spacing w:line="240" w:lineRule="auto"/>
        <w:jc w:val="center"/>
        <w:rPr>
          <w:rFonts w:cstheme="minorHAnsi"/>
          <w:b/>
          <w:sz w:val="24"/>
          <w:szCs w:val="24"/>
        </w:rPr>
      </w:pPr>
    </w:p>
    <w:p w:rsidR="00597599" w:rsidRPr="00E126BC" w:rsidRDefault="00597599" w:rsidP="00597599">
      <w:pPr>
        <w:autoSpaceDE w:val="0"/>
        <w:autoSpaceDN w:val="0"/>
        <w:adjustRightInd w:val="0"/>
        <w:spacing w:line="240" w:lineRule="auto"/>
        <w:jc w:val="center"/>
        <w:rPr>
          <w:rFonts w:cstheme="minorHAnsi"/>
          <w:b/>
          <w:sz w:val="24"/>
          <w:szCs w:val="24"/>
        </w:rPr>
      </w:pPr>
      <w:r w:rsidRPr="00E126BC">
        <w:rPr>
          <w:rFonts w:cstheme="minorHAnsi"/>
          <w:b/>
          <w:sz w:val="24"/>
          <w:szCs w:val="24"/>
        </w:rPr>
        <w:t>ОБ УСЛОВИЯХ ПРЕДОСТАВЛЕНИЯ ПРАВА НА ПЕНСИЮ</w:t>
      </w:r>
    </w:p>
    <w:p w:rsidR="00597599" w:rsidRPr="00E126BC" w:rsidRDefault="00597599" w:rsidP="00597599">
      <w:pPr>
        <w:autoSpaceDE w:val="0"/>
        <w:autoSpaceDN w:val="0"/>
        <w:adjustRightInd w:val="0"/>
        <w:spacing w:line="240" w:lineRule="auto"/>
        <w:jc w:val="center"/>
        <w:rPr>
          <w:rFonts w:cstheme="minorHAnsi"/>
          <w:b/>
          <w:sz w:val="24"/>
          <w:szCs w:val="24"/>
        </w:rPr>
      </w:pPr>
      <w:r w:rsidRPr="00E126BC">
        <w:rPr>
          <w:rFonts w:cstheme="minorHAnsi"/>
          <w:b/>
          <w:sz w:val="24"/>
          <w:szCs w:val="24"/>
        </w:rPr>
        <w:t>ЗА ВЫСЛУГУ ЛЕТ ГОСУДАРСТВЕННЫМ ГРАЖДАНСКИМ СЛУЖАЩИМ</w:t>
      </w:r>
    </w:p>
    <w:p w:rsidR="00597599" w:rsidRPr="00E126BC" w:rsidRDefault="00597599" w:rsidP="00597599">
      <w:pPr>
        <w:autoSpaceDE w:val="0"/>
        <w:autoSpaceDN w:val="0"/>
        <w:adjustRightInd w:val="0"/>
        <w:spacing w:line="240" w:lineRule="auto"/>
        <w:jc w:val="center"/>
        <w:rPr>
          <w:rFonts w:cstheme="minorHAnsi"/>
          <w:b/>
          <w:sz w:val="24"/>
          <w:szCs w:val="24"/>
        </w:rPr>
      </w:pPr>
      <w:r w:rsidRPr="00E126BC">
        <w:rPr>
          <w:rFonts w:cstheme="minorHAnsi"/>
          <w:b/>
          <w:sz w:val="24"/>
          <w:szCs w:val="24"/>
        </w:rPr>
        <w:t>ЧУВАШСКОЙ РЕСПУБЛИКИ</w:t>
      </w:r>
    </w:p>
    <w:p w:rsidR="00597599" w:rsidRPr="00E126BC" w:rsidRDefault="00597599" w:rsidP="00597599">
      <w:pPr>
        <w:autoSpaceDE w:val="0"/>
        <w:autoSpaceDN w:val="0"/>
        <w:adjustRightInd w:val="0"/>
        <w:spacing w:after="0" w:line="240" w:lineRule="auto"/>
        <w:jc w:val="both"/>
        <w:rPr>
          <w:rFonts w:cstheme="minorHAnsi"/>
          <w:sz w:val="24"/>
          <w:szCs w:val="24"/>
        </w:rPr>
      </w:pPr>
    </w:p>
    <w:p w:rsidR="00597599" w:rsidRPr="00E126BC" w:rsidRDefault="00597599" w:rsidP="00597599">
      <w:pPr>
        <w:autoSpaceDE w:val="0"/>
        <w:autoSpaceDN w:val="0"/>
        <w:adjustRightInd w:val="0"/>
        <w:spacing w:after="0" w:line="240" w:lineRule="auto"/>
        <w:jc w:val="right"/>
        <w:rPr>
          <w:rFonts w:cstheme="minorHAnsi"/>
          <w:sz w:val="24"/>
          <w:szCs w:val="24"/>
        </w:rPr>
      </w:pPr>
      <w:proofErr w:type="gramStart"/>
      <w:r w:rsidRPr="00E126BC">
        <w:rPr>
          <w:rFonts w:cstheme="minorHAnsi"/>
          <w:sz w:val="24"/>
          <w:szCs w:val="24"/>
        </w:rPr>
        <w:t>Принят</w:t>
      </w:r>
      <w:proofErr w:type="gramEnd"/>
    </w:p>
    <w:p w:rsidR="00597599" w:rsidRPr="00E126BC" w:rsidRDefault="00597599" w:rsidP="00597599">
      <w:pPr>
        <w:autoSpaceDE w:val="0"/>
        <w:autoSpaceDN w:val="0"/>
        <w:adjustRightInd w:val="0"/>
        <w:spacing w:after="0" w:line="240" w:lineRule="auto"/>
        <w:jc w:val="right"/>
        <w:rPr>
          <w:rFonts w:cstheme="minorHAnsi"/>
          <w:sz w:val="24"/>
          <w:szCs w:val="24"/>
        </w:rPr>
      </w:pPr>
      <w:r w:rsidRPr="00E126BC">
        <w:rPr>
          <w:rFonts w:cstheme="minorHAnsi"/>
          <w:sz w:val="24"/>
          <w:szCs w:val="24"/>
        </w:rPr>
        <w:t>Государственным Советом</w:t>
      </w:r>
    </w:p>
    <w:p w:rsidR="00597599" w:rsidRPr="00E126BC" w:rsidRDefault="00597599" w:rsidP="00597599">
      <w:pPr>
        <w:autoSpaceDE w:val="0"/>
        <w:autoSpaceDN w:val="0"/>
        <w:adjustRightInd w:val="0"/>
        <w:spacing w:after="0" w:line="240" w:lineRule="auto"/>
        <w:jc w:val="right"/>
        <w:rPr>
          <w:rFonts w:cstheme="minorHAnsi"/>
          <w:sz w:val="24"/>
          <w:szCs w:val="24"/>
        </w:rPr>
      </w:pPr>
      <w:r w:rsidRPr="00E126BC">
        <w:rPr>
          <w:rFonts w:cstheme="minorHAnsi"/>
          <w:sz w:val="24"/>
          <w:szCs w:val="24"/>
        </w:rPr>
        <w:t>Чувашской Республики</w:t>
      </w:r>
    </w:p>
    <w:p w:rsidR="00597599" w:rsidRPr="00E126BC" w:rsidRDefault="00597599" w:rsidP="00597599">
      <w:pPr>
        <w:autoSpaceDE w:val="0"/>
        <w:autoSpaceDN w:val="0"/>
        <w:adjustRightInd w:val="0"/>
        <w:spacing w:after="0" w:line="240" w:lineRule="auto"/>
        <w:jc w:val="right"/>
        <w:rPr>
          <w:rFonts w:cstheme="minorHAnsi"/>
          <w:sz w:val="24"/>
          <w:szCs w:val="24"/>
        </w:rPr>
      </w:pPr>
      <w:r w:rsidRPr="00E126BC">
        <w:rPr>
          <w:rFonts w:cstheme="minorHAnsi"/>
          <w:sz w:val="24"/>
          <w:szCs w:val="24"/>
        </w:rPr>
        <w:t>20 мая 2003 года</w:t>
      </w:r>
    </w:p>
    <w:p w:rsidR="00597599" w:rsidRPr="00E126BC" w:rsidRDefault="00597599" w:rsidP="00597599">
      <w:pPr>
        <w:autoSpaceDE w:val="0"/>
        <w:autoSpaceDN w:val="0"/>
        <w:adjustRightInd w:val="0"/>
        <w:spacing w:after="0" w:line="240" w:lineRule="auto"/>
        <w:rPr>
          <w:rFonts w:cstheme="minorHAnsi"/>
          <w:sz w:val="24"/>
          <w:szCs w:val="24"/>
        </w:rPr>
      </w:pPr>
    </w:p>
    <w:p w:rsidR="00597599" w:rsidRPr="00E126BC" w:rsidRDefault="00597599" w:rsidP="00597599">
      <w:pPr>
        <w:autoSpaceDE w:val="0"/>
        <w:autoSpaceDN w:val="0"/>
        <w:adjustRightInd w:val="0"/>
        <w:spacing w:after="0" w:line="240" w:lineRule="auto"/>
        <w:jc w:val="center"/>
        <w:rPr>
          <w:rFonts w:cstheme="minorHAnsi"/>
          <w:sz w:val="24"/>
          <w:szCs w:val="24"/>
        </w:rPr>
      </w:pPr>
      <w:r w:rsidRPr="00E126BC">
        <w:rPr>
          <w:rFonts w:cstheme="minorHAnsi"/>
          <w:sz w:val="24"/>
          <w:szCs w:val="24"/>
        </w:rPr>
        <w:t>Список изменяющих документов</w:t>
      </w:r>
    </w:p>
    <w:p w:rsidR="00597599" w:rsidRPr="00E126BC" w:rsidRDefault="00597599" w:rsidP="00597599">
      <w:pPr>
        <w:autoSpaceDE w:val="0"/>
        <w:autoSpaceDN w:val="0"/>
        <w:adjustRightInd w:val="0"/>
        <w:spacing w:after="0" w:line="240" w:lineRule="auto"/>
        <w:jc w:val="center"/>
        <w:rPr>
          <w:rFonts w:cstheme="minorHAnsi"/>
          <w:sz w:val="24"/>
          <w:szCs w:val="24"/>
        </w:rPr>
      </w:pPr>
      <w:proofErr w:type="gramStart"/>
      <w:r w:rsidRPr="00E126BC">
        <w:rPr>
          <w:rFonts w:cstheme="minorHAnsi"/>
          <w:sz w:val="24"/>
          <w:szCs w:val="24"/>
        </w:rPr>
        <w:t>(в ред. Законов ЧР</w:t>
      </w:r>
      <w:proofErr w:type="gramEnd"/>
    </w:p>
    <w:p w:rsidR="00597599" w:rsidRPr="00E126BC" w:rsidRDefault="00597599" w:rsidP="00597599">
      <w:pPr>
        <w:autoSpaceDE w:val="0"/>
        <w:autoSpaceDN w:val="0"/>
        <w:adjustRightInd w:val="0"/>
        <w:spacing w:after="0" w:line="240" w:lineRule="auto"/>
        <w:jc w:val="center"/>
        <w:rPr>
          <w:rFonts w:cstheme="minorHAnsi"/>
          <w:sz w:val="24"/>
          <w:szCs w:val="24"/>
        </w:rPr>
      </w:pPr>
      <w:r w:rsidRPr="00E126BC">
        <w:rPr>
          <w:rFonts w:cstheme="minorHAnsi"/>
          <w:sz w:val="24"/>
          <w:szCs w:val="24"/>
        </w:rPr>
        <w:t xml:space="preserve">от 18.10.2004 </w:t>
      </w:r>
      <w:hyperlink r:id="rId7" w:history="1">
        <w:r w:rsidRPr="00E126BC">
          <w:rPr>
            <w:rFonts w:cstheme="minorHAnsi"/>
            <w:sz w:val="24"/>
            <w:szCs w:val="24"/>
          </w:rPr>
          <w:t>N 33</w:t>
        </w:r>
      </w:hyperlink>
      <w:r w:rsidRPr="00E126BC">
        <w:rPr>
          <w:rFonts w:cstheme="minorHAnsi"/>
          <w:sz w:val="24"/>
          <w:szCs w:val="24"/>
        </w:rPr>
        <w:t xml:space="preserve">, от 12.04.2005 </w:t>
      </w:r>
      <w:hyperlink r:id="rId8" w:history="1">
        <w:r w:rsidRPr="00E126BC">
          <w:rPr>
            <w:rFonts w:cstheme="minorHAnsi"/>
            <w:sz w:val="24"/>
            <w:szCs w:val="24"/>
          </w:rPr>
          <w:t>N 11</w:t>
        </w:r>
      </w:hyperlink>
      <w:r w:rsidRPr="00E126BC">
        <w:rPr>
          <w:rFonts w:cstheme="minorHAnsi"/>
          <w:sz w:val="24"/>
          <w:szCs w:val="24"/>
        </w:rPr>
        <w:t xml:space="preserve">, от 10.10.2005 </w:t>
      </w:r>
      <w:hyperlink r:id="rId9" w:history="1">
        <w:r w:rsidRPr="00E126BC">
          <w:rPr>
            <w:rFonts w:cstheme="minorHAnsi"/>
            <w:sz w:val="24"/>
            <w:szCs w:val="24"/>
          </w:rPr>
          <w:t>N 37</w:t>
        </w:r>
      </w:hyperlink>
      <w:r w:rsidRPr="00E126BC">
        <w:rPr>
          <w:rFonts w:cstheme="minorHAnsi"/>
          <w:sz w:val="24"/>
          <w:szCs w:val="24"/>
        </w:rPr>
        <w:t>,</w:t>
      </w:r>
    </w:p>
    <w:p w:rsidR="00597599" w:rsidRPr="00E126BC" w:rsidRDefault="00597599" w:rsidP="00597599">
      <w:pPr>
        <w:autoSpaceDE w:val="0"/>
        <w:autoSpaceDN w:val="0"/>
        <w:adjustRightInd w:val="0"/>
        <w:spacing w:after="0" w:line="240" w:lineRule="auto"/>
        <w:jc w:val="center"/>
        <w:rPr>
          <w:rFonts w:cstheme="minorHAnsi"/>
          <w:sz w:val="24"/>
          <w:szCs w:val="24"/>
        </w:rPr>
      </w:pPr>
      <w:r w:rsidRPr="00E126BC">
        <w:rPr>
          <w:rFonts w:cstheme="minorHAnsi"/>
          <w:sz w:val="24"/>
          <w:szCs w:val="24"/>
        </w:rPr>
        <w:t xml:space="preserve">от 29.03.2007 </w:t>
      </w:r>
      <w:hyperlink r:id="rId10" w:history="1">
        <w:r w:rsidRPr="00E126BC">
          <w:rPr>
            <w:rFonts w:cstheme="minorHAnsi"/>
            <w:sz w:val="24"/>
            <w:szCs w:val="24"/>
          </w:rPr>
          <w:t>N 3</w:t>
        </w:r>
      </w:hyperlink>
      <w:r w:rsidRPr="00E126BC">
        <w:rPr>
          <w:rFonts w:cstheme="minorHAnsi"/>
          <w:sz w:val="24"/>
          <w:szCs w:val="24"/>
        </w:rPr>
        <w:t xml:space="preserve">, от 17.12.2008 </w:t>
      </w:r>
      <w:hyperlink r:id="rId11" w:history="1">
        <w:r w:rsidRPr="00E126BC">
          <w:rPr>
            <w:rFonts w:cstheme="minorHAnsi"/>
            <w:sz w:val="24"/>
            <w:szCs w:val="24"/>
          </w:rPr>
          <w:t>N 65</w:t>
        </w:r>
      </w:hyperlink>
      <w:r w:rsidRPr="00E126BC">
        <w:rPr>
          <w:rFonts w:cstheme="minorHAnsi"/>
          <w:sz w:val="24"/>
          <w:szCs w:val="24"/>
        </w:rPr>
        <w:t xml:space="preserve">, от 19.10.2009 </w:t>
      </w:r>
      <w:hyperlink r:id="rId12" w:history="1">
        <w:r w:rsidRPr="00E126BC">
          <w:rPr>
            <w:rFonts w:cstheme="minorHAnsi"/>
            <w:sz w:val="24"/>
            <w:szCs w:val="24"/>
          </w:rPr>
          <w:t>N 48</w:t>
        </w:r>
      </w:hyperlink>
      <w:r w:rsidRPr="00E126BC">
        <w:rPr>
          <w:rFonts w:cstheme="minorHAnsi"/>
          <w:sz w:val="24"/>
          <w:szCs w:val="24"/>
        </w:rPr>
        <w:t>,</w:t>
      </w:r>
    </w:p>
    <w:p w:rsidR="00597599" w:rsidRPr="00E126BC" w:rsidRDefault="00597599" w:rsidP="00597599">
      <w:pPr>
        <w:autoSpaceDE w:val="0"/>
        <w:autoSpaceDN w:val="0"/>
        <w:adjustRightInd w:val="0"/>
        <w:spacing w:after="0" w:line="240" w:lineRule="auto"/>
        <w:jc w:val="center"/>
        <w:rPr>
          <w:rFonts w:cstheme="minorHAnsi"/>
          <w:sz w:val="24"/>
          <w:szCs w:val="24"/>
        </w:rPr>
      </w:pPr>
      <w:r w:rsidRPr="00E126BC">
        <w:rPr>
          <w:rFonts w:cstheme="minorHAnsi"/>
          <w:sz w:val="24"/>
          <w:szCs w:val="24"/>
        </w:rPr>
        <w:t xml:space="preserve">от 15.09.2011 </w:t>
      </w:r>
      <w:hyperlink r:id="rId13" w:history="1">
        <w:r w:rsidRPr="00E126BC">
          <w:rPr>
            <w:rFonts w:cstheme="minorHAnsi"/>
            <w:sz w:val="24"/>
            <w:szCs w:val="24"/>
          </w:rPr>
          <w:t>N 60</w:t>
        </w:r>
      </w:hyperlink>
      <w:r w:rsidRPr="00E126BC">
        <w:rPr>
          <w:rFonts w:cstheme="minorHAnsi"/>
          <w:sz w:val="24"/>
          <w:szCs w:val="24"/>
        </w:rPr>
        <w:t xml:space="preserve">, от 10.05.2012 </w:t>
      </w:r>
      <w:hyperlink r:id="rId14" w:history="1">
        <w:r w:rsidRPr="00E126BC">
          <w:rPr>
            <w:rFonts w:cstheme="minorHAnsi"/>
            <w:sz w:val="24"/>
            <w:szCs w:val="24"/>
          </w:rPr>
          <w:t>N 29</w:t>
        </w:r>
      </w:hyperlink>
      <w:r w:rsidRPr="00E126BC">
        <w:rPr>
          <w:rFonts w:cstheme="minorHAnsi"/>
          <w:sz w:val="24"/>
          <w:szCs w:val="24"/>
        </w:rPr>
        <w:t xml:space="preserve">, от 21.11.2012 </w:t>
      </w:r>
      <w:hyperlink r:id="rId15" w:history="1">
        <w:r w:rsidRPr="00E126BC">
          <w:rPr>
            <w:rFonts w:cstheme="minorHAnsi"/>
            <w:sz w:val="24"/>
            <w:szCs w:val="24"/>
          </w:rPr>
          <w:t>N 71</w:t>
        </w:r>
      </w:hyperlink>
      <w:r w:rsidRPr="00E126BC">
        <w:rPr>
          <w:rFonts w:cstheme="minorHAnsi"/>
          <w:sz w:val="24"/>
          <w:szCs w:val="24"/>
        </w:rPr>
        <w:t>,</w:t>
      </w:r>
    </w:p>
    <w:p w:rsidR="00597599" w:rsidRPr="00E126BC" w:rsidRDefault="00597599" w:rsidP="00597599">
      <w:pPr>
        <w:autoSpaceDE w:val="0"/>
        <w:autoSpaceDN w:val="0"/>
        <w:adjustRightInd w:val="0"/>
        <w:spacing w:after="0" w:line="240" w:lineRule="auto"/>
        <w:jc w:val="center"/>
        <w:rPr>
          <w:rFonts w:cstheme="minorHAnsi"/>
          <w:sz w:val="24"/>
          <w:szCs w:val="24"/>
        </w:rPr>
      </w:pPr>
      <w:r w:rsidRPr="00E126BC">
        <w:rPr>
          <w:rFonts w:cstheme="minorHAnsi"/>
          <w:sz w:val="24"/>
          <w:szCs w:val="24"/>
        </w:rPr>
        <w:t xml:space="preserve">от 30.07.2013 </w:t>
      </w:r>
      <w:hyperlink r:id="rId16" w:history="1">
        <w:r w:rsidRPr="00E126BC">
          <w:rPr>
            <w:rFonts w:cstheme="minorHAnsi"/>
            <w:sz w:val="24"/>
            <w:szCs w:val="24"/>
          </w:rPr>
          <w:t>N 42</w:t>
        </w:r>
      </w:hyperlink>
      <w:r w:rsidRPr="00E126BC">
        <w:rPr>
          <w:rFonts w:cstheme="minorHAnsi"/>
          <w:sz w:val="24"/>
          <w:szCs w:val="24"/>
        </w:rPr>
        <w:t xml:space="preserve">, от 18.02.2015 </w:t>
      </w:r>
      <w:hyperlink r:id="rId17" w:history="1">
        <w:r w:rsidRPr="00E126BC">
          <w:rPr>
            <w:rFonts w:cstheme="minorHAnsi"/>
            <w:sz w:val="24"/>
            <w:szCs w:val="24"/>
          </w:rPr>
          <w:t>N 3</w:t>
        </w:r>
      </w:hyperlink>
      <w:r w:rsidRPr="00E126BC">
        <w:rPr>
          <w:rFonts w:cstheme="minorHAnsi"/>
          <w:sz w:val="24"/>
          <w:szCs w:val="24"/>
        </w:rPr>
        <w:t xml:space="preserve">, от 18.04.2016 </w:t>
      </w:r>
      <w:hyperlink r:id="rId18" w:history="1">
        <w:r w:rsidRPr="00E126BC">
          <w:rPr>
            <w:rFonts w:cstheme="minorHAnsi"/>
            <w:sz w:val="24"/>
            <w:szCs w:val="24"/>
          </w:rPr>
          <w:t>N 22</w:t>
        </w:r>
      </w:hyperlink>
      <w:r w:rsidRPr="00E126BC">
        <w:rPr>
          <w:rFonts w:cstheme="minorHAnsi"/>
          <w:sz w:val="24"/>
          <w:szCs w:val="24"/>
        </w:rPr>
        <w:t>,</w:t>
      </w:r>
    </w:p>
    <w:p w:rsidR="00597599" w:rsidRPr="00E126BC" w:rsidRDefault="00597599" w:rsidP="00597599">
      <w:pPr>
        <w:autoSpaceDE w:val="0"/>
        <w:autoSpaceDN w:val="0"/>
        <w:adjustRightInd w:val="0"/>
        <w:spacing w:after="0" w:line="240" w:lineRule="auto"/>
        <w:jc w:val="center"/>
        <w:rPr>
          <w:rFonts w:cstheme="minorHAnsi"/>
          <w:sz w:val="24"/>
          <w:szCs w:val="24"/>
        </w:rPr>
      </w:pPr>
      <w:r w:rsidRPr="00E126BC">
        <w:rPr>
          <w:rFonts w:cstheme="minorHAnsi"/>
          <w:sz w:val="24"/>
          <w:szCs w:val="24"/>
        </w:rPr>
        <w:t xml:space="preserve">от 10.12.2016 </w:t>
      </w:r>
      <w:hyperlink r:id="rId19" w:history="1">
        <w:r w:rsidRPr="00E126BC">
          <w:rPr>
            <w:rFonts w:cstheme="minorHAnsi"/>
            <w:sz w:val="24"/>
            <w:szCs w:val="24"/>
          </w:rPr>
          <w:t>N 100</w:t>
        </w:r>
      </w:hyperlink>
      <w:r w:rsidRPr="00E126BC">
        <w:rPr>
          <w:rFonts w:cstheme="minorHAnsi"/>
          <w:sz w:val="24"/>
          <w:szCs w:val="24"/>
        </w:rPr>
        <w:t xml:space="preserve">, от 02.04.2019 </w:t>
      </w:r>
      <w:hyperlink r:id="rId20" w:history="1">
        <w:r w:rsidRPr="00E126BC">
          <w:rPr>
            <w:rFonts w:cstheme="minorHAnsi"/>
            <w:sz w:val="24"/>
            <w:szCs w:val="24"/>
          </w:rPr>
          <w:t>N 28</w:t>
        </w:r>
      </w:hyperlink>
      <w:r w:rsidRPr="00E126BC">
        <w:rPr>
          <w:rFonts w:cstheme="minorHAnsi"/>
          <w:sz w:val="24"/>
          <w:szCs w:val="24"/>
        </w:rPr>
        <w:t xml:space="preserve">, от 19.03.2020 </w:t>
      </w:r>
      <w:hyperlink r:id="rId21" w:history="1">
        <w:r w:rsidRPr="00E126BC">
          <w:rPr>
            <w:rFonts w:cstheme="minorHAnsi"/>
            <w:sz w:val="24"/>
            <w:szCs w:val="24"/>
          </w:rPr>
          <w:t>N 20</w:t>
        </w:r>
      </w:hyperlink>
      <w:r w:rsidRPr="00E126BC">
        <w:rPr>
          <w:rFonts w:cstheme="minorHAnsi"/>
          <w:sz w:val="24"/>
          <w:szCs w:val="24"/>
        </w:rPr>
        <w:t>,</w:t>
      </w:r>
    </w:p>
    <w:p w:rsidR="009C7DE0" w:rsidRPr="00E126BC" w:rsidRDefault="00597599" w:rsidP="00597599">
      <w:pPr>
        <w:autoSpaceDE w:val="0"/>
        <w:autoSpaceDN w:val="0"/>
        <w:adjustRightInd w:val="0"/>
        <w:spacing w:after="0" w:line="240" w:lineRule="auto"/>
        <w:jc w:val="center"/>
        <w:outlineLvl w:val="0"/>
        <w:rPr>
          <w:rFonts w:cstheme="minorHAnsi"/>
          <w:sz w:val="24"/>
          <w:szCs w:val="24"/>
        </w:rPr>
      </w:pPr>
      <w:r w:rsidRPr="00E126BC">
        <w:rPr>
          <w:rFonts w:cstheme="minorHAnsi"/>
          <w:sz w:val="24"/>
          <w:szCs w:val="24"/>
        </w:rPr>
        <w:t xml:space="preserve">от 28.09.2022 </w:t>
      </w:r>
      <w:hyperlink r:id="rId22" w:history="1">
        <w:r w:rsidRPr="00E126BC">
          <w:rPr>
            <w:rFonts w:cstheme="minorHAnsi"/>
            <w:sz w:val="24"/>
            <w:szCs w:val="24"/>
          </w:rPr>
          <w:t>N 74</w:t>
        </w:r>
      </w:hyperlink>
      <w:r w:rsidRPr="00E126BC">
        <w:rPr>
          <w:rFonts w:cstheme="minorHAnsi"/>
          <w:sz w:val="24"/>
          <w:szCs w:val="24"/>
        </w:rPr>
        <w:t xml:space="preserve"> (ред. 21.12.2022), от 23.11.2023 </w:t>
      </w:r>
      <w:hyperlink r:id="rId23" w:history="1">
        <w:r w:rsidRPr="00E126BC">
          <w:rPr>
            <w:rFonts w:cstheme="minorHAnsi"/>
            <w:sz w:val="24"/>
            <w:szCs w:val="24"/>
          </w:rPr>
          <w:t>N 86</w:t>
        </w:r>
      </w:hyperlink>
      <w:r w:rsidRPr="00E126BC">
        <w:rPr>
          <w:rFonts w:cstheme="minorHAnsi"/>
          <w:sz w:val="24"/>
          <w:szCs w:val="24"/>
        </w:rPr>
        <w:t>)</w:t>
      </w:r>
    </w:p>
    <w:p w:rsidR="00597599" w:rsidRPr="00E126BC" w:rsidRDefault="00597599" w:rsidP="00597599">
      <w:pPr>
        <w:autoSpaceDE w:val="0"/>
        <w:autoSpaceDN w:val="0"/>
        <w:adjustRightInd w:val="0"/>
        <w:spacing w:after="0" w:line="240" w:lineRule="auto"/>
        <w:jc w:val="center"/>
        <w:outlineLvl w:val="0"/>
        <w:rPr>
          <w:rFonts w:cstheme="minorHAnsi"/>
          <w:sz w:val="24"/>
          <w:szCs w:val="24"/>
        </w:rPr>
      </w:pPr>
    </w:p>
    <w:p w:rsidR="00597599" w:rsidRPr="00E126BC" w:rsidRDefault="00597599" w:rsidP="00597599">
      <w:pPr>
        <w:autoSpaceDE w:val="0"/>
        <w:autoSpaceDN w:val="0"/>
        <w:adjustRightInd w:val="0"/>
        <w:spacing w:line="240" w:lineRule="auto"/>
        <w:ind w:firstLine="540"/>
        <w:jc w:val="both"/>
        <w:rPr>
          <w:rFonts w:cstheme="minorHAnsi"/>
          <w:b/>
          <w:sz w:val="24"/>
          <w:szCs w:val="24"/>
        </w:rPr>
      </w:pPr>
      <w:r w:rsidRPr="00E126BC">
        <w:rPr>
          <w:rFonts w:cstheme="minorHAnsi"/>
          <w:b/>
          <w:sz w:val="24"/>
          <w:szCs w:val="24"/>
        </w:rPr>
        <w:t>Статья 5. Условия назначения пенсии за выслугу лет</w:t>
      </w:r>
    </w:p>
    <w:p w:rsidR="00E126BC" w:rsidRDefault="00597599" w:rsidP="00E126BC">
      <w:pPr>
        <w:autoSpaceDE w:val="0"/>
        <w:autoSpaceDN w:val="0"/>
        <w:adjustRightInd w:val="0"/>
        <w:spacing w:after="0" w:line="240" w:lineRule="auto"/>
        <w:ind w:firstLine="540"/>
        <w:jc w:val="both"/>
        <w:rPr>
          <w:rFonts w:cstheme="minorHAnsi"/>
          <w:sz w:val="24"/>
          <w:szCs w:val="24"/>
        </w:rPr>
      </w:pPr>
      <w:r w:rsidRPr="00E126BC">
        <w:rPr>
          <w:rFonts w:cstheme="minorHAnsi"/>
          <w:sz w:val="24"/>
          <w:szCs w:val="24"/>
        </w:rPr>
        <w:t xml:space="preserve">1. </w:t>
      </w:r>
      <w:proofErr w:type="gramStart"/>
      <w:r w:rsidRPr="00E126BC">
        <w:rPr>
          <w:rFonts w:cstheme="minorHAnsi"/>
          <w:sz w:val="24"/>
          <w:szCs w:val="24"/>
        </w:rPr>
        <w:t xml:space="preserve">Гражданские служащие при наличии стажа гражданской службы, продолжительность которого для назначения пенсии за выслугу лет в соответствующем году определяется согласно </w:t>
      </w:r>
      <w:hyperlink r:id="rId24" w:history="1">
        <w:r w:rsidRPr="00E126BC">
          <w:rPr>
            <w:rFonts w:cstheme="minorHAnsi"/>
            <w:sz w:val="24"/>
            <w:szCs w:val="24"/>
          </w:rPr>
          <w:t>приложению 2</w:t>
        </w:r>
      </w:hyperlink>
      <w:r w:rsidRPr="00E126BC">
        <w:rPr>
          <w:rFonts w:cstheme="minorHAnsi"/>
          <w:sz w:val="24"/>
          <w:szCs w:val="24"/>
        </w:rPr>
        <w:t xml:space="preserve"> к Федеральному закону "О государственном пенсионном обеспечении в Российской Федерации", и при замещении должности гражданской службы не менее 12 полных месяцев имеют право на пенсию за выслугу лет при увольнении с гражданской службы по основаниям, предусмотренным </w:t>
      </w:r>
      <w:hyperlink r:id="rId25" w:history="1">
        <w:r w:rsidRPr="00E126BC">
          <w:rPr>
            <w:rFonts w:cstheme="minorHAnsi"/>
            <w:sz w:val="24"/>
            <w:szCs w:val="24"/>
          </w:rPr>
          <w:t>пунктами 1</w:t>
        </w:r>
        <w:proofErr w:type="gramEnd"/>
      </w:hyperlink>
      <w:r w:rsidRPr="00E126BC">
        <w:rPr>
          <w:rFonts w:cstheme="minorHAnsi"/>
          <w:sz w:val="24"/>
          <w:szCs w:val="24"/>
        </w:rPr>
        <w:t xml:space="preserve"> - </w:t>
      </w:r>
      <w:hyperlink r:id="rId26" w:history="1">
        <w:proofErr w:type="gramStart"/>
        <w:r w:rsidRPr="00E126BC">
          <w:rPr>
            <w:rFonts w:cstheme="minorHAnsi"/>
            <w:sz w:val="24"/>
            <w:szCs w:val="24"/>
          </w:rPr>
          <w:t>3</w:t>
        </w:r>
      </w:hyperlink>
      <w:r w:rsidRPr="00E126BC">
        <w:rPr>
          <w:rFonts w:cstheme="minorHAnsi"/>
          <w:sz w:val="24"/>
          <w:szCs w:val="24"/>
        </w:rPr>
        <w:t xml:space="preserve">, </w:t>
      </w:r>
      <w:hyperlink r:id="rId27" w:history="1">
        <w:r w:rsidRPr="00E126BC">
          <w:rPr>
            <w:rFonts w:cstheme="minorHAnsi"/>
            <w:sz w:val="24"/>
            <w:szCs w:val="24"/>
          </w:rPr>
          <w:t>7</w:t>
        </w:r>
      </w:hyperlink>
      <w:r w:rsidRPr="00E126BC">
        <w:rPr>
          <w:rFonts w:cstheme="minorHAnsi"/>
          <w:sz w:val="24"/>
          <w:szCs w:val="24"/>
        </w:rPr>
        <w:t xml:space="preserve"> - </w:t>
      </w:r>
      <w:hyperlink r:id="rId28" w:history="1">
        <w:r w:rsidRPr="00E126BC">
          <w:rPr>
            <w:rFonts w:cstheme="minorHAnsi"/>
            <w:sz w:val="24"/>
            <w:szCs w:val="24"/>
          </w:rPr>
          <w:t>9 части 1 статьи 33</w:t>
        </w:r>
      </w:hyperlink>
      <w:r w:rsidRPr="00E126BC">
        <w:rPr>
          <w:rFonts w:cstheme="minorHAnsi"/>
          <w:sz w:val="24"/>
          <w:szCs w:val="24"/>
        </w:rPr>
        <w:t xml:space="preserve">, </w:t>
      </w:r>
      <w:hyperlink r:id="rId29" w:history="1">
        <w:r w:rsidRPr="00E126BC">
          <w:rPr>
            <w:rFonts w:cstheme="minorHAnsi"/>
            <w:sz w:val="24"/>
            <w:szCs w:val="24"/>
          </w:rPr>
          <w:t>пунктами 1</w:t>
        </w:r>
      </w:hyperlink>
      <w:r w:rsidRPr="00E126BC">
        <w:rPr>
          <w:rFonts w:cstheme="minorHAnsi"/>
          <w:sz w:val="24"/>
          <w:szCs w:val="24"/>
        </w:rPr>
        <w:t xml:space="preserve">, </w:t>
      </w:r>
      <w:hyperlink r:id="rId30" w:history="1">
        <w:r w:rsidRPr="00E126BC">
          <w:rPr>
            <w:rFonts w:cstheme="minorHAnsi"/>
            <w:sz w:val="24"/>
            <w:szCs w:val="24"/>
          </w:rPr>
          <w:t>8.2</w:t>
        </w:r>
      </w:hyperlink>
      <w:r w:rsidRPr="00E126BC">
        <w:rPr>
          <w:rFonts w:cstheme="minorHAnsi"/>
          <w:sz w:val="24"/>
          <w:szCs w:val="24"/>
        </w:rPr>
        <w:t xml:space="preserve"> и </w:t>
      </w:r>
      <w:hyperlink r:id="rId31" w:history="1">
        <w:r w:rsidRPr="00E126BC">
          <w:rPr>
            <w:rFonts w:cstheme="minorHAnsi"/>
            <w:sz w:val="24"/>
            <w:szCs w:val="24"/>
          </w:rPr>
          <w:t>8.3 части 1 статьи 37</w:t>
        </w:r>
      </w:hyperlink>
      <w:r w:rsidRPr="00E126BC">
        <w:rPr>
          <w:rFonts w:cstheme="minorHAnsi"/>
          <w:sz w:val="24"/>
          <w:szCs w:val="24"/>
        </w:rPr>
        <w:t xml:space="preserve">, </w:t>
      </w:r>
      <w:hyperlink r:id="rId32" w:history="1">
        <w:r w:rsidRPr="00E126BC">
          <w:rPr>
            <w:rFonts w:cstheme="minorHAnsi"/>
            <w:sz w:val="24"/>
            <w:szCs w:val="24"/>
          </w:rPr>
          <w:t>пунктами 2</w:t>
        </w:r>
      </w:hyperlink>
      <w:r w:rsidRPr="00E126BC">
        <w:rPr>
          <w:rFonts w:cstheme="minorHAnsi"/>
          <w:sz w:val="24"/>
          <w:szCs w:val="24"/>
        </w:rPr>
        <w:t xml:space="preserve"> - </w:t>
      </w:r>
      <w:hyperlink r:id="rId33" w:history="1">
        <w:r w:rsidRPr="00E126BC">
          <w:rPr>
            <w:rFonts w:cstheme="minorHAnsi"/>
            <w:sz w:val="24"/>
            <w:szCs w:val="24"/>
          </w:rPr>
          <w:t>4 части 1</w:t>
        </w:r>
      </w:hyperlink>
      <w:r w:rsidRPr="00E126BC">
        <w:rPr>
          <w:rFonts w:cstheme="minorHAnsi"/>
          <w:sz w:val="24"/>
          <w:szCs w:val="24"/>
        </w:rPr>
        <w:t xml:space="preserve"> и </w:t>
      </w:r>
      <w:hyperlink r:id="rId34" w:history="1">
        <w:r w:rsidRPr="00E126BC">
          <w:rPr>
            <w:rFonts w:cstheme="minorHAnsi"/>
            <w:sz w:val="24"/>
            <w:szCs w:val="24"/>
          </w:rPr>
          <w:t>пунктами 2</w:t>
        </w:r>
      </w:hyperlink>
      <w:r w:rsidRPr="00E126BC">
        <w:rPr>
          <w:rFonts w:cstheme="minorHAnsi"/>
          <w:sz w:val="24"/>
          <w:szCs w:val="24"/>
        </w:rPr>
        <w:t xml:space="preserve"> - </w:t>
      </w:r>
      <w:hyperlink r:id="rId35" w:history="1">
        <w:r w:rsidRPr="00E126BC">
          <w:rPr>
            <w:rFonts w:cstheme="minorHAnsi"/>
            <w:sz w:val="24"/>
            <w:szCs w:val="24"/>
          </w:rPr>
          <w:t>4 части 2 статьи 39</w:t>
        </w:r>
      </w:hyperlink>
      <w:r w:rsidRPr="00E126BC">
        <w:rPr>
          <w:rFonts w:cstheme="minorHAnsi"/>
          <w:sz w:val="24"/>
          <w:szCs w:val="24"/>
        </w:rPr>
        <w:t xml:space="preserve"> Федерального закона от 27 июля 2004 года N 79-ФЗ "О государственной гражданской службе Российской Федерации" (далее - Федеральный закон "О государственной гражданской службе Российской Федерации") (с учетом положений, предусмотренных </w:t>
      </w:r>
      <w:hyperlink w:anchor="Par4" w:history="1">
        <w:r w:rsidRPr="00E126BC">
          <w:rPr>
            <w:rFonts w:cstheme="minorHAnsi"/>
            <w:sz w:val="24"/>
            <w:szCs w:val="24"/>
          </w:rPr>
          <w:t>абзацами вторым</w:t>
        </w:r>
      </w:hyperlink>
      <w:r w:rsidRPr="00E126BC">
        <w:rPr>
          <w:rFonts w:cstheme="minorHAnsi"/>
          <w:sz w:val="24"/>
          <w:szCs w:val="24"/>
        </w:rPr>
        <w:t xml:space="preserve"> и</w:t>
      </w:r>
      <w:proofErr w:type="gramEnd"/>
      <w:r w:rsidRPr="00E126BC">
        <w:rPr>
          <w:rFonts w:cstheme="minorHAnsi"/>
          <w:sz w:val="24"/>
          <w:szCs w:val="24"/>
        </w:rPr>
        <w:t xml:space="preserve"> </w:t>
      </w:r>
      <w:hyperlink w:anchor="Par6" w:history="1">
        <w:r w:rsidRPr="00E126BC">
          <w:rPr>
            <w:rFonts w:cstheme="minorHAnsi"/>
            <w:sz w:val="24"/>
            <w:szCs w:val="24"/>
          </w:rPr>
          <w:t>третьим</w:t>
        </w:r>
      </w:hyperlink>
      <w:r w:rsidRPr="00E126BC">
        <w:rPr>
          <w:rFonts w:cstheme="minorHAnsi"/>
          <w:sz w:val="24"/>
          <w:szCs w:val="24"/>
        </w:rPr>
        <w:t xml:space="preserve"> настоящего пункта).</w:t>
      </w:r>
    </w:p>
    <w:p w:rsidR="00E126BC" w:rsidRDefault="00597599" w:rsidP="00E126BC">
      <w:pPr>
        <w:autoSpaceDE w:val="0"/>
        <w:autoSpaceDN w:val="0"/>
        <w:adjustRightInd w:val="0"/>
        <w:spacing w:after="0" w:line="240" w:lineRule="auto"/>
        <w:ind w:firstLine="540"/>
        <w:jc w:val="both"/>
        <w:rPr>
          <w:rFonts w:cstheme="minorHAnsi"/>
          <w:sz w:val="24"/>
          <w:szCs w:val="24"/>
        </w:rPr>
      </w:pPr>
      <w:proofErr w:type="gramStart"/>
      <w:r w:rsidRPr="00E126BC">
        <w:rPr>
          <w:rFonts w:cstheme="minorHAnsi"/>
          <w:sz w:val="24"/>
          <w:szCs w:val="24"/>
        </w:rPr>
        <w:t xml:space="preserve">Гражданские служащие при увольнении с гражданской службы по основаниям, предусмотренным </w:t>
      </w:r>
      <w:hyperlink r:id="rId36" w:history="1">
        <w:r w:rsidRPr="00E126BC">
          <w:rPr>
            <w:rFonts w:cstheme="minorHAnsi"/>
            <w:sz w:val="24"/>
            <w:szCs w:val="24"/>
          </w:rPr>
          <w:t>пунктами 1</w:t>
        </w:r>
      </w:hyperlink>
      <w:r w:rsidRPr="00E126BC">
        <w:rPr>
          <w:rFonts w:cstheme="minorHAnsi"/>
          <w:sz w:val="24"/>
          <w:szCs w:val="24"/>
        </w:rPr>
        <w:t xml:space="preserve">, </w:t>
      </w:r>
      <w:hyperlink r:id="rId37" w:history="1">
        <w:r w:rsidRPr="00E126BC">
          <w:rPr>
            <w:rFonts w:cstheme="minorHAnsi"/>
            <w:sz w:val="24"/>
            <w:szCs w:val="24"/>
          </w:rPr>
          <w:t>2</w:t>
        </w:r>
      </w:hyperlink>
      <w:r w:rsidRPr="00E126BC">
        <w:rPr>
          <w:rFonts w:cstheme="minorHAnsi"/>
          <w:sz w:val="24"/>
          <w:szCs w:val="24"/>
        </w:rPr>
        <w:t xml:space="preserve"> (за исключением случаев истечения срока действия срочного служебного контракта в связи с истечением установленного срока полномочий гражданского служащего, замещавшего должность гражданской службы категорий "руководитель" или "помощник (советник)"), </w:t>
      </w:r>
      <w:hyperlink r:id="rId38" w:history="1">
        <w:r w:rsidRPr="00E126BC">
          <w:rPr>
            <w:rFonts w:cstheme="minorHAnsi"/>
            <w:sz w:val="24"/>
            <w:szCs w:val="24"/>
          </w:rPr>
          <w:t>3</w:t>
        </w:r>
      </w:hyperlink>
      <w:r w:rsidRPr="00E126BC">
        <w:rPr>
          <w:rFonts w:cstheme="minorHAnsi"/>
          <w:sz w:val="24"/>
          <w:szCs w:val="24"/>
        </w:rPr>
        <w:t xml:space="preserve"> и </w:t>
      </w:r>
      <w:hyperlink r:id="rId39" w:history="1">
        <w:r w:rsidRPr="00E126BC">
          <w:rPr>
            <w:rFonts w:cstheme="minorHAnsi"/>
            <w:sz w:val="24"/>
            <w:szCs w:val="24"/>
          </w:rPr>
          <w:t>7 части 1 статьи 33</w:t>
        </w:r>
      </w:hyperlink>
      <w:r w:rsidRPr="00E126BC">
        <w:rPr>
          <w:rFonts w:cstheme="minorHAnsi"/>
          <w:sz w:val="24"/>
          <w:szCs w:val="24"/>
        </w:rPr>
        <w:t xml:space="preserve">, </w:t>
      </w:r>
      <w:hyperlink r:id="rId40" w:history="1">
        <w:r w:rsidRPr="00E126BC">
          <w:rPr>
            <w:rFonts w:cstheme="minorHAnsi"/>
            <w:sz w:val="24"/>
            <w:szCs w:val="24"/>
          </w:rPr>
          <w:t>подпунктом "б" пункта 1 части 1 статьи 37</w:t>
        </w:r>
      </w:hyperlink>
      <w:r w:rsidRPr="00E126BC">
        <w:rPr>
          <w:rFonts w:cstheme="minorHAnsi"/>
          <w:sz w:val="24"/>
          <w:szCs w:val="24"/>
        </w:rPr>
        <w:t xml:space="preserve"> и </w:t>
      </w:r>
      <w:hyperlink r:id="rId41" w:history="1">
        <w:r w:rsidRPr="00E126BC">
          <w:rPr>
            <w:rFonts w:cstheme="minorHAnsi"/>
            <w:sz w:val="24"/>
            <w:szCs w:val="24"/>
          </w:rPr>
          <w:t>пунктом 4 части 2</w:t>
        </w:r>
        <w:proofErr w:type="gramEnd"/>
        <w:r w:rsidRPr="00E126BC">
          <w:rPr>
            <w:rFonts w:cstheme="minorHAnsi"/>
            <w:sz w:val="24"/>
            <w:szCs w:val="24"/>
          </w:rPr>
          <w:t xml:space="preserve"> </w:t>
        </w:r>
        <w:proofErr w:type="gramStart"/>
        <w:r w:rsidRPr="00E126BC">
          <w:rPr>
            <w:rFonts w:cstheme="minorHAnsi"/>
            <w:sz w:val="24"/>
            <w:szCs w:val="24"/>
          </w:rPr>
          <w:t>статьи 39</w:t>
        </w:r>
      </w:hyperlink>
      <w:r w:rsidRPr="00E126BC">
        <w:rPr>
          <w:rFonts w:cstheme="minorHAnsi"/>
          <w:sz w:val="24"/>
          <w:szCs w:val="24"/>
        </w:rPr>
        <w:t xml:space="preserve"> Федерального закона "О государственной гражданской службе Российской Федерации", имеют право на пенсию за выслугу лет, если на момент освобождения от должности они имели право на страховую пенсию по старости (инвалидности) в соответствии с </w:t>
      </w:r>
      <w:hyperlink r:id="rId42" w:history="1">
        <w:r w:rsidRPr="00E126BC">
          <w:rPr>
            <w:rFonts w:cstheme="minorHAnsi"/>
            <w:sz w:val="24"/>
            <w:szCs w:val="24"/>
          </w:rPr>
          <w:t>частью 1 статьи 8</w:t>
        </w:r>
      </w:hyperlink>
      <w:r w:rsidRPr="00E126BC">
        <w:rPr>
          <w:rFonts w:cstheme="minorHAnsi"/>
          <w:sz w:val="24"/>
          <w:szCs w:val="24"/>
        </w:rPr>
        <w:t xml:space="preserve"> и </w:t>
      </w:r>
      <w:hyperlink r:id="rId43" w:history="1">
        <w:r w:rsidRPr="00E126BC">
          <w:rPr>
            <w:rFonts w:cstheme="minorHAnsi"/>
            <w:sz w:val="24"/>
            <w:szCs w:val="24"/>
          </w:rPr>
          <w:t>статьями 9</w:t>
        </w:r>
      </w:hyperlink>
      <w:r w:rsidRPr="00E126BC">
        <w:rPr>
          <w:rFonts w:cstheme="minorHAnsi"/>
          <w:sz w:val="24"/>
          <w:szCs w:val="24"/>
        </w:rPr>
        <w:t xml:space="preserve">, </w:t>
      </w:r>
      <w:hyperlink r:id="rId44" w:history="1">
        <w:r w:rsidRPr="00E126BC">
          <w:rPr>
            <w:rFonts w:cstheme="minorHAnsi"/>
            <w:sz w:val="24"/>
            <w:szCs w:val="24"/>
          </w:rPr>
          <w:t>30</w:t>
        </w:r>
      </w:hyperlink>
      <w:r w:rsidRPr="00E126BC">
        <w:rPr>
          <w:rFonts w:cstheme="minorHAnsi"/>
          <w:sz w:val="24"/>
          <w:szCs w:val="24"/>
        </w:rPr>
        <w:t xml:space="preserve"> - </w:t>
      </w:r>
      <w:hyperlink r:id="rId45" w:history="1">
        <w:r w:rsidRPr="00E126BC">
          <w:rPr>
            <w:rFonts w:cstheme="minorHAnsi"/>
            <w:sz w:val="24"/>
            <w:szCs w:val="24"/>
          </w:rPr>
          <w:t>33</w:t>
        </w:r>
      </w:hyperlink>
      <w:r w:rsidRPr="00E126BC">
        <w:rPr>
          <w:rFonts w:cstheme="minorHAnsi"/>
          <w:sz w:val="24"/>
          <w:szCs w:val="24"/>
        </w:rPr>
        <w:t xml:space="preserve"> </w:t>
      </w:r>
      <w:r w:rsidRPr="00E126BC">
        <w:rPr>
          <w:rFonts w:cstheme="minorHAnsi"/>
          <w:sz w:val="24"/>
          <w:szCs w:val="24"/>
        </w:rPr>
        <w:lastRenderedPageBreak/>
        <w:t>Федерального закона "О страховых пенсиях" и непосредственно перед увольнением замещали должности гражданской службы не менее 12</w:t>
      </w:r>
      <w:proofErr w:type="gramEnd"/>
      <w:r w:rsidRPr="00E126BC">
        <w:rPr>
          <w:rFonts w:cstheme="minorHAnsi"/>
          <w:sz w:val="24"/>
          <w:szCs w:val="24"/>
        </w:rPr>
        <w:t xml:space="preserve"> полных месяцев.</w:t>
      </w:r>
      <w:bookmarkStart w:id="0" w:name="Par6"/>
      <w:bookmarkEnd w:id="0"/>
    </w:p>
    <w:p w:rsidR="00597599" w:rsidRPr="00E126BC" w:rsidRDefault="00597599" w:rsidP="00E126BC">
      <w:pPr>
        <w:autoSpaceDE w:val="0"/>
        <w:autoSpaceDN w:val="0"/>
        <w:adjustRightInd w:val="0"/>
        <w:spacing w:after="0" w:line="240" w:lineRule="auto"/>
        <w:ind w:firstLine="540"/>
        <w:jc w:val="both"/>
        <w:rPr>
          <w:rFonts w:cstheme="minorHAnsi"/>
          <w:sz w:val="24"/>
          <w:szCs w:val="24"/>
        </w:rPr>
      </w:pPr>
      <w:proofErr w:type="gramStart"/>
      <w:r w:rsidRPr="00E126BC">
        <w:rPr>
          <w:rFonts w:cstheme="minorHAnsi"/>
          <w:sz w:val="24"/>
          <w:szCs w:val="24"/>
        </w:rPr>
        <w:t xml:space="preserve">Гражданские служащие при увольнении с гражданской службы по основаниям, предусмотренным </w:t>
      </w:r>
      <w:hyperlink r:id="rId46" w:history="1">
        <w:r w:rsidRPr="00E126BC">
          <w:rPr>
            <w:rFonts w:cstheme="minorHAnsi"/>
            <w:sz w:val="24"/>
            <w:szCs w:val="24"/>
          </w:rPr>
          <w:t>пунктами 2</w:t>
        </w:r>
      </w:hyperlink>
      <w:r w:rsidRPr="00E126BC">
        <w:rPr>
          <w:rFonts w:cstheme="minorHAnsi"/>
          <w:sz w:val="24"/>
          <w:szCs w:val="24"/>
        </w:rPr>
        <w:t xml:space="preserve"> (в случае истечения срока действия срочного служебного контракта в связи с истечением установленного срока полномочий гражданского служащего, замещавшего должность гражданской службы категорий "руководитель" или "помощник (советник)"), </w:t>
      </w:r>
      <w:hyperlink r:id="rId47" w:history="1">
        <w:r w:rsidRPr="00E126BC">
          <w:rPr>
            <w:rFonts w:cstheme="minorHAnsi"/>
            <w:sz w:val="24"/>
            <w:szCs w:val="24"/>
          </w:rPr>
          <w:t>8</w:t>
        </w:r>
      </w:hyperlink>
      <w:r w:rsidRPr="00E126BC">
        <w:rPr>
          <w:rFonts w:cstheme="minorHAnsi"/>
          <w:sz w:val="24"/>
          <w:szCs w:val="24"/>
        </w:rPr>
        <w:t xml:space="preserve"> и </w:t>
      </w:r>
      <w:hyperlink r:id="rId48" w:history="1">
        <w:r w:rsidRPr="00E126BC">
          <w:rPr>
            <w:rFonts w:cstheme="minorHAnsi"/>
            <w:sz w:val="24"/>
            <w:szCs w:val="24"/>
          </w:rPr>
          <w:t>9 части 1 статьи 33</w:t>
        </w:r>
      </w:hyperlink>
      <w:r w:rsidRPr="00E126BC">
        <w:rPr>
          <w:rFonts w:cstheme="minorHAnsi"/>
          <w:sz w:val="24"/>
          <w:szCs w:val="24"/>
        </w:rPr>
        <w:t xml:space="preserve">, </w:t>
      </w:r>
      <w:hyperlink r:id="rId49" w:history="1">
        <w:r w:rsidRPr="00E126BC">
          <w:rPr>
            <w:rFonts w:cstheme="minorHAnsi"/>
            <w:sz w:val="24"/>
            <w:szCs w:val="24"/>
          </w:rPr>
          <w:t>подпунктом "а" пункта 1</w:t>
        </w:r>
      </w:hyperlink>
      <w:r w:rsidRPr="00E126BC">
        <w:rPr>
          <w:rFonts w:cstheme="minorHAnsi"/>
          <w:sz w:val="24"/>
          <w:szCs w:val="24"/>
        </w:rPr>
        <w:t xml:space="preserve">, </w:t>
      </w:r>
      <w:hyperlink r:id="rId50" w:history="1">
        <w:r w:rsidRPr="00E126BC">
          <w:rPr>
            <w:rFonts w:cstheme="minorHAnsi"/>
            <w:sz w:val="24"/>
            <w:szCs w:val="24"/>
          </w:rPr>
          <w:t>пунктами 8.2</w:t>
        </w:r>
      </w:hyperlink>
      <w:r w:rsidRPr="00E126BC">
        <w:rPr>
          <w:rFonts w:cstheme="minorHAnsi"/>
          <w:sz w:val="24"/>
          <w:szCs w:val="24"/>
        </w:rPr>
        <w:t xml:space="preserve"> и </w:t>
      </w:r>
      <w:hyperlink r:id="rId51" w:history="1">
        <w:r w:rsidRPr="00E126BC">
          <w:rPr>
            <w:rFonts w:cstheme="minorHAnsi"/>
            <w:sz w:val="24"/>
            <w:szCs w:val="24"/>
          </w:rPr>
          <w:t>8.3 части 1 статьи 37</w:t>
        </w:r>
      </w:hyperlink>
      <w:r w:rsidRPr="00E126BC">
        <w:rPr>
          <w:rFonts w:cstheme="minorHAnsi"/>
          <w:sz w:val="24"/>
          <w:szCs w:val="24"/>
        </w:rPr>
        <w:t xml:space="preserve">, </w:t>
      </w:r>
      <w:hyperlink r:id="rId52" w:history="1">
        <w:r w:rsidRPr="00E126BC">
          <w:rPr>
            <w:rFonts w:cstheme="minorHAnsi"/>
            <w:sz w:val="24"/>
            <w:szCs w:val="24"/>
          </w:rPr>
          <w:t>пунктами 2</w:t>
        </w:r>
      </w:hyperlink>
      <w:r w:rsidRPr="00E126BC">
        <w:rPr>
          <w:rFonts w:cstheme="minorHAnsi"/>
          <w:sz w:val="24"/>
          <w:szCs w:val="24"/>
        </w:rPr>
        <w:t xml:space="preserve"> - </w:t>
      </w:r>
      <w:hyperlink r:id="rId53" w:history="1">
        <w:r w:rsidRPr="00E126BC">
          <w:rPr>
            <w:rFonts w:cstheme="minorHAnsi"/>
            <w:sz w:val="24"/>
            <w:szCs w:val="24"/>
          </w:rPr>
          <w:t>4</w:t>
        </w:r>
        <w:proofErr w:type="gramEnd"/>
        <w:r w:rsidRPr="00E126BC">
          <w:rPr>
            <w:rFonts w:cstheme="minorHAnsi"/>
            <w:sz w:val="24"/>
            <w:szCs w:val="24"/>
          </w:rPr>
          <w:t xml:space="preserve"> </w:t>
        </w:r>
        <w:proofErr w:type="gramStart"/>
        <w:r w:rsidRPr="00E126BC">
          <w:rPr>
            <w:rFonts w:cstheme="minorHAnsi"/>
            <w:sz w:val="24"/>
            <w:szCs w:val="24"/>
          </w:rPr>
          <w:t>части 1</w:t>
        </w:r>
      </w:hyperlink>
      <w:r w:rsidRPr="00E126BC">
        <w:rPr>
          <w:rFonts w:cstheme="minorHAnsi"/>
          <w:sz w:val="24"/>
          <w:szCs w:val="24"/>
        </w:rPr>
        <w:t xml:space="preserve"> и </w:t>
      </w:r>
      <w:hyperlink r:id="rId54" w:history="1">
        <w:r w:rsidRPr="00E126BC">
          <w:rPr>
            <w:rFonts w:cstheme="minorHAnsi"/>
            <w:sz w:val="24"/>
            <w:szCs w:val="24"/>
          </w:rPr>
          <w:t>пунктами 2</w:t>
        </w:r>
      </w:hyperlink>
      <w:r w:rsidRPr="00E126BC">
        <w:rPr>
          <w:rFonts w:cstheme="minorHAnsi"/>
          <w:sz w:val="24"/>
          <w:szCs w:val="24"/>
        </w:rPr>
        <w:t xml:space="preserve"> и </w:t>
      </w:r>
      <w:hyperlink r:id="rId55" w:history="1">
        <w:r w:rsidRPr="00E126BC">
          <w:rPr>
            <w:rFonts w:cstheme="minorHAnsi"/>
            <w:sz w:val="24"/>
            <w:szCs w:val="24"/>
          </w:rPr>
          <w:t>3 части 2 статьи 39</w:t>
        </w:r>
      </w:hyperlink>
      <w:r w:rsidRPr="00E126BC">
        <w:rPr>
          <w:rFonts w:cstheme="minorHAnsi"/>
          <w:sz w:val="24"/>
          <w:szCs w:val="24"/>
        </w:rPr>
        <w:t xml:space="preserve"> Федерального закона "О государственной гражданской службе Российской Федерации", имеют право на пенсию за выслугу лет, если непосредственно перед увольнением они замещали должности гражданской службы не менее одного полного месяца, при этом суммарная продолжительность замещения таких должностей составляет не менее 12 полных месяцев.</w:t>
      </w:r>
      <w:proofErr w:type="gramEnd"/>
    </w:p>
    <w:p w:rsidR="00E126BC" w:rsidRDefault="00597599" w:rsidP="00E126BC">
      <w:pPr>
        <w:autoSpaceDE w:val="0"/>
        <w:autoSpaceDN w:val="0"/>
        <w:adjustRightInd w:val="0"/>
        <w:spacing w:after="0" w:line="240" w:lineRule="auto"/>
        <w:ind w:firstLine="540"/>
        <w:jc w:val="both"/>
        <w:rPr>
          <w:rFonts w:cstheme="minorHAnsi"/>
          <w:sz w:val="24"/>
          <w:szCs w:val="24"/>
        </w:rPr>
      </w:pPr>
      <w:r w:rsidRPr="00E126BC">
        <w:rPr>
          <w:rFonts w:cstheme="minorHAnsi"/>
          <w:sz w:val="24"/>
          <w:szCs w:val="24"/>
        </w:rPr>
        <w:t xml:space="preserve">1.1. </w:t>
      </w:r>
      <w:proofErr w:type="gramStart"/>
      <w:r w:rsidRPr="00E126BC">
        <w:rPr>
          <w:rFonts w:cstheme="minorHAnsi"/>
          <w:sz w:val="24"/>
          <w:szCs w:val="24"/>
        </w:rPr>
        <w:t xml:space="preserve">Гражданские служащие при наличии стажа гражданской службы не менее 25 лет и увольнении с гражданской службы по основанию, предусмотренному </w:t>
      </w:r>
      <w:hyperlink r:id="rId56" w:history="1">
        <w:r w:rsidRPr="00E126BC">
          <w:rPr>
            <w:rFonts w:cstheme="minorHAnsi"/>
            <w:sz w:val="24"/>
            <w:szCs w:val="24"/>
          </w:rPr>
          <w:t>пунктом 3 части 1 статьи 33</w:t>
        </w:r>
      </w:hyperlink>
      <w:r w:rsidRPr="00E126BC">
        <w:rPr>
          <w:rFonts w:cstheme="minorHAnsi"/>
          <w:sz w:val="24"/>
          <w:szCs w:val="24"/>
        </w:rPr>
        <w:t xml:space="preserve"> Федерального закона "О государственной гражданской службе Российской Федерации", до приобретения права на страховую пенсию по старости (инвалидности) имеют право на пенсию за выслугу лет, если непосредственно перед увольнением они замещали должности гражданской службы не менее</w:t>
      </w:r>
      <w:proofErr w:type="gramEnd"/>
      <w:r w:rsidRPr="00E126BC">
        <w:rPr>
          <w:rFonts w:cstheme="minorHAnsi"/>
          <w:sz w:val="24"/>
          <w:szCs w:val="24"/>
        </w:rPr>
        <w:t xml:space="preserve"> 7 лет.</w:t>
      </w:r>
    </w:p>
    <w:p w:rsidR="00597599" w:rsidRPr="00E126BC" w:rsidRDefault="00597599" w:rsidP="00E126BC">
      <w:pPr>
        <w:autoSpaceDE w:val="0"/>
        <w:autoSpaceDN w:val="0"/>
        <w:adjustRightInd w:val="0"/>
        <w:spacing w:after="0" w:line="240" w:lineRule="auto"/>
        <w:ind w:firstLine="540"/>
        <w:jc w:val="both"/>
        <w:rPr>
          <w:rFonts w:cstheme="minorHAnsi"/>
          <w:sz w:val="24"/>
          <w:szCs w:val="24"/>
        </w:rPr>
      </w:pPr>
      <w:r w:rsidRPr="00E126BC">
        <w:rPr>
          <w:rFonts w:cstheme="minorHAnsi"/>
          <w:sz w:val="24"/>
          <w:szCs w:val="24"/>
        </w:rPr>
        <w:t xml:space="preserve">2. </w:t>
      </w:r>
      <w:proofErr w:type="gramStart"/>
      <w:r w:rsidRPr="00E126BC">
        <w:rPr>
          <w:rFonts w:cstheme="minorHAnsi"/>
          <w:sz w:val="24"/>
          <w:szCs w:val="24"/>
        </w:rPr>
        <w:t xml:space="preserve">Пенсия за выслугу лет устанавливается к страховой пенсии по старости (инвалидности), назначенной в соответствии с Федеральным </w:t>
      </w:r>
      <w:hyperlink r:id="rId57" w:history="1">
        <w:r w:rsidRPr="00E126BC">
          <w:rPr>
            <w:rFonts w:cstheme="minorHAnsi"/>
            <w:sz w:val="24"/>
            <w:szCs w:val="24"/>
          </w:rPr>
          <w:t>законом</w:t>
        </w:r>
      </w:hyperlink>
      <w:r w:rsidRPr="00E126BC">
        <w:rPr>
          <w:rFonts w:cstheme="minorHAnsi"/>
          <w:sz w:val="24"/>
          <w:szCs w:val="24"/>
        </w:rPr>
        <w:t xml:space="preserve"> "О страховых пенсиях" либо досрочно назначенной в соответствии с </w:t>
      </w:r>
      <w:hyperlink r:id="rId58" w:history="1">
        <w:r w:rsidRPr="00E126BC">
          <w:rPr>
            <w:rFonts w:cstheme="minorHAnsi"/>
            <w:sz w:val="24"/>
            <w:szCs w:val="24"/>
          </w:rPr>
          <w:t>Законом</w:t>
        </w:r>
      </w:hyperlink>
      <w:r w:rsidRPr="00E126BC">
        <w:rPr>
          <w:rFonts w:cstheme="minorHAnsi"/>
          <w:sz w:val="24"/>
          <w:szCs w:val="24"/>
        </w:rPr>
        <w:t xml:space="preserve"> Российской Федерации от 19 апреля 1991 года N 1032-1 "О занятости населения в Российской Федерации", при наличии стажа гражданской службы, минимальная продолжительность которого для назначения пенсии за выслугу лет в соответствующем году определяется</w:t>
      </w:r>
      <w:proofErr w:type="gramEnd"/>
      <w:r w:rsidRPr="00E126BC">
        <w:rPr>
          <w:rFonts w:cstheme="minorHAnsi"/>
          <w:sz w:val="24"/>
          <w:szCs w:val="24"/>
        </w:rPr>
        <w:t xml:space="preserve"> согласно </w:t>
      </w:r>
      <w:hyperlink r:id="rId59" w:history="1">
        <w:r w:rsidRPr="00E126BC">
          <w:rPr>
            <w:rFonts w:cstheme="minorHAnsi"/>
            <w:sz w:val="24"/>
            <w:szCs w:val="24"/>
          </w:rPr>
          <w:t>приложению 2</w:t>
        </w:r>
      </w:hyperlink>
      <w:r w:rsidRPr="00E126BC">
        <w:rPr>
          <w:rFonts w:cstheme="minorHAnsi"/>
          <w:sz w:val="24"/>
          <w:szCs w:val="24"/>
        </w:rPr>
        <w:t xml:space="preserve"> к Федеральному закону "О государственном пенсионном обеспечении в Российской Федерации", и выплачивается в порядке, определяемом Кабинетом Министров Чувашской Республики.</w:t>
      </w:r>
    </w:p>
    <w:p w:rsidR="00E126BC" w:rsidRDefault="00597599" w:rsidP="00E126BC">
      <w:pPr>
        <w:autoSpaceDE w:val="0"/>
        <w:autoSpaceDN w:val="0"/>
        <w:adjustRightInd w:val="0"/>
        <w:spacing w:after="0" w:line="240" w:lineRule="auto"/>
        <w:ind w:firstLine="540"/>
        <w:jc w:val="both"/>
        <w:rPr>
          <w:rFonts w:cstheme="minorHAnsi"/>
          <w:sz w:val="24"/>
          <w:szCs w:val="24"/>
        </w:rPr>
      </w:pPr>
      <w:r w:rsidRPr="00E126BC">
        <w:rPr>
          <w:rFonts w:cstheme="minorHAnsi"/>
          <w:sz w:val="24"/>
          <w:szCs w:val="24"/>
        </w:rPr>
        <w:t xml:space="preserve">3. </w:t>
      </w:r>
      <w:proofErr w:type="gramStart"/>
      <w:r w:rsidRPr="00E126BC">
        <w:rPr>
          <w:rFonts w:cstheme="minorHAnsi"/>
          <w:sz w:val="24"/>
          <w:szCs w:val="24"/>
        </w:rPr>
        <w:t>Пенсия за выслугу лет не выплачивается в период прохождения государственной службы Российской Федерации, при замещении государственной должности Российской Федерации, государственной должности Чувашской Республики или другого субъекта Российской Федерации, муниципальной должности, замещаемой на постоянной основе, должности муниципальной службы, 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w:t>
      </w:r>
      <w:proofErr w:type="gramEnd"/>
      <w:r w:rsidRPr="00E126BC">
        <w:rPr>
          <w:rFonts w:cstheme="minorHAnsi"/>
          <w:sz w:val="24"/>
          <w:szCs w:val="24"/>
        </w:rPr>
        <w:t xml:space="preserve"> Российской Федерации осуществляются назначение и выплата пенсий за выслугу лет в порядке и на условиях, которые установлены для федеральных государственных (гражданских) служащих. При последующем увольнении с государственной службы Российской Федерации или освобождении от указанных должностей выплата пенсии за выслугу лет возобновляется со дня, следующего за днем увольнения с указанной службы или освобождения от указанных должностей гражданина, обратившегося с заявлением о ее возобновлении.</w:t>
      </w:r>
    </w:p>
    <w:p w:rsidR="00597599" w:rsidRPr="00E126BC" w:rsidRDefault="00597599" w:rsidP="00E126BC">
      <w:pPr>
        <w:autoSpaceDE w:val="0"/>
        <w:autoSpaceDN w:val="0"/>
        <w:adjustRightInd w:val="0"/>
        <w:spacing w:after="0" w:line="240" w:lineRule="auto"/>
        <w:ind w:firstLine="540"/>
        <w:jc w:val="both"/>
        <w:rPr>
          <w:rFonts w:cstheme="minorHAnsi"/>
          <w:sz w:val="24"/>
          <w:szCs w:val="24"/>
        </w:rPr>
      </w:pPr>
      <w:r w:rsidRPr="00E126BC">
        <w:rPr>
          <w:rFonts w:cstheme="minorHAnsi"/>
          <w:sz w:val="24"/>
          <w:szCs w:val="24"/>
        </w:rPr>
        <w:t xml:space="preserve">3.1. </w:t>
      </w:r>
      <w:proofErr w:type="gramStart"/>
      <w:r w:rsidRPr="00E126BC">
        <w:rPr>
          <w:rFonts w:cstheme="minorHAnsi"/>
          <w:sz w:val="24"/>
          <w:szCs w:val="24"/>
        </w:rPr>
        <w:t>Лицам, имеющим одновременно право на пенсию за выслугу лет в соответствии с настоящей статьей, ежемесячную доплату к пенсии или дополнительное ежемесячное материальное обеспечение, назначаемые и финансируемые за счет средств республиканского бюджета Чувашской Республики в соответствии с нормативными правовыми актами Чувашской Республики, а также на пенсию за выслугу лет (ежемесячную доплату к пенсии, иные выплаты), устанавливаемую в соответствии с законодательством других</w:t>
      </w:r>
      <w:proofErr w:type="gramEnd"/>
      <w:r w:rsidRPr="00E126BC">
        <w:rPr>
          <w:rFonts w:cstheme="minorHAnsi"/>
          <w:sz w:val="24"/>
          <w:szCs w:val="24"/>
        </w:rPr>
        <w:t xml:space="preserve"> </w:t>
      </w:r>
      <w:proofErr w:type="gramStart"/>
      <w:r w:rsidRPr="00E126BC">
        <w:rPr>
          <w:rFonts w:cstheme="minorHAnsi"/>
          <w:sz w:val="24"/>
          <w:szCs w:val="24"/>
        </w:rPr>
        <w:t xml:space="preserve">субъектов Российской Федерации или актами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 службы субъектов Российской Федерации или </w:t>
      </w:r>
      <w:r w:rsidRPr="00E126BC">
        <w:rPr>
          <w:rFonts w:cstheme="minorHAnsi"/>
          <w:sz w:val="24"/>
          <w:szCs w:val="24"/>
        </w:rPr>
        <w:lastRenderedPageBreak/>
        <w:t>муниципальной службы, назначается пенсия за выслугу лет в соответствии с настоящей статьей или одна из иных указанных выплат по их выбору.</w:t>
      </w:r>
      <w:proofErr w:type="gramEnd"/>
    </w:p>
    <w:p w:rsidR="00597599" w:rsidRPr="00E126BC" w:rsidRDefault="00597599" w:rsidP="00597599">
      <w:pPr>
        <w:autoSpaceDE w:val="0"/>
        <w:autoSpaceDN w:val="0"/>
        <w:adjustRightInd w:val="0"/>
        <w:spacing w:before="200" w:after="0" w:line="240" w:lineRule="auto"/>
        <w:ind w:firstLine="540"/>
        <w:jc w:val="both"/>
        <w:rPr>
          <w:rFonts w:cstheme="minorHAnsi"/>
          <w:sz w:val="24"/>
          <w:szCs w:val="24"/>
        </w:rPr>
      </w:pPr>
      <w:r w:rsidRPr="00E126BC">
        <w:rPr>
          <w:rFonts w:cstheme="minorHAnsi"/>
          <w:sz w:val="24"/>
          <w:szCs w:val="24"/>
        </w:rPr>
        <w:t xml:space="preserve">4. Утратил силу. - </w:t>
      </w:r>
      <w:hyperlink r:id="rId60" w:history="1">
        <w:r w:rsidRPr="00E126BC">
          <w:rPr>
            <w:rFonts w:cstheme="minorHAnsi"/>
            <w:sz w:val="24"/>
            <w:szCs w:val="24"/>
          </w:rPr>
          <w:t>Закон</w:t>
        </w:r>
      </w:hyperlink>
      <w:r w:rsidRPr="00E126BC">
        <w:rPr>
          <w:rFonts w:cstheme="minorHAnsi"/>
          <w:sz w:val="24"/>
          <w:szCs w:val="24"/>
        </w:rPr>
        <w:t xml:space="preserve"> ЧР от 29.03.2007 N 3.</w:t>
      </w:r>
    </w:p>
    <w:p w:rsidR="00597599" w:rsidRPr="00E126BC" w:rsidRDefault="00597599" w:rsidP="00597599">
      <w:pPr>
        <w:autoSpaceDE w:val="0"/>
        <w:autoSpaceDN w:val="0"/>
        <w:adjustRightInd w:val="0"/>
        <w:spacing w:before="200" w:after="0" w:line="240" w:lineRule="auto"/>
        <w:ind w:firstLine="540"/>
        <w:jc w:val="both"/>
        <w:rPr>
          <w:rFonts w:cstheme="minorHAnsi"/>
          <w:sz w:val="24"/>
          <w:szCs w:val="24"/>
        </w:rPr>
      </w:pPr>
      <w:r w:rsidRPr="00E126BC">
        <w:rPr>
          <w:rFonts w:cstheme="minorHAnsi"/>
          <w:sz w:val="24"/>
          <w:szCs w:val="24"/>
        </w:rPr>
        <w:t>5. Условия предоставления права на пенсию за выслугу лет муниципальным служащим в Чувашской Республике за счет средств местных бюджетов определяются нормативными правовыми актами органов местного самоуправления.</w:t>
      </w:r>
    </w:p>
    <w:p w:rsidR="00E126BC" w:rsidRDefault="00E126BC" w:rsidP="00597599">
      <w:pPr>
        <w:autoSpaceDE w:val="0"/>
        <w:autoSpaceDN w:val="0"/>
        <w:adjustRightInd w:val="0"/>
        <w:spacing w:line="240" w:lineRule="auto"/>
        <w:ind w:firstLine="540"/>
        <w:jc w:val="both"/>
        <w:rPr>
          <w:rFonts w:cstheme="minorHAnsi"/>
          <w:sz w:val="24"/>
          <w:szCs w:val="24"/>
        </w:rPr>
      </w:pPr>
    </w:p>
    <w:p w:rsidR="00597599" w:rsidRPr="00E126BC" w:rsidRDefault="00597599" w:rsidP="00597599">
      <w:pPr>
        <w:autoSpaceDE w:val="0"/>
        <w:autoSpaceDN w:val="0"/>
        <w:adjustRightInd w:val="0"/>
        <w:spacing w:line="240" w:lineRule="auto"/>
        <w:ind w:firstLine="540"/>
        <w:jc w:val="both"/>
        <w:rPr>
          <w:rFonts w:cstheme="minorHAnsi"/>
          <w:b/>
          <w:sz w:val="24"/>
          <w:szCs w:val="24"/>
        </w:rPr>
      </w:pPr>
      <w:r w:rsidRPr="00E126BC">
        <w:rPr>
          <w:rFonts w:cstheme="minorHAnsi"/>
          <w:b/>
          <w:sz w:val="24"/>
          <w:szCs w:val="24"/>
        </w:rPr>
        <w:t>Статья 7. Стаж гражданской службы</w:t>
      </w:r>
    </w:p>
    <w:p w:rsidR="00E126BC" w:rsidRDefault="00597599" w:rsidP="00E126BC">
      <w:pPr>
        <w:autoSpaceDE w:val="0"/>
        <w:autoSpaceDN w:val="0"/>
        <w:adjustRightInd w:val="0"/>
        <w:spacing w:after="0" w:line="240" w:lineRule="auto"/>
        <w:ind w:firstLine="540"/>
        <w:jc w:val="both"/>
        <w:rPr>
          <w:rFonts w:cstheme="minorHAnsi"/>
          <w:sz w:val="24"/>
          <w:szCs w:val="24"/>
        </w:rPr>
      </w:pPr>
      <w:r w:rsidRPr="00E126BC">
        <w:rPr>
          <w:rFonts w:cstheme="minorHAnsi"/>
          <w:sz w:val="24"/>
          <w:szCs w:val="24"/>
        </w:rPr>
        <w:t xml:space="preserve">Перечень должностей, периоды службы (работы) в которых включаются в стаж гражданской службы, дающий право на пенсию за выслугу лет, определяется согласно </w:t>
      </w:r>
      <w:hyperlink r:id="rId61" w:history="1">
        <w:r w:rsidRPr="00E126BC">
          <w:rPr>
            <w:rFonts w:cstheme="minorHAnsi"/>
            <w:sz w:val="24"/>
            <w:szCs w:val="24"/>
          </w:rPr>
          <w:t>Приложению</w:t>
        </w:r>
      </w:hyperlink>
      <w:r w:rsidRPr="00E126BC">
        <w:rPr>
          <w:rFonts w:cstheme="minorHAnsi"/>
          <w:sz w:val="24"/>
          <w:szCs w:val="24"/>
        </w:rPr>
        <w:t xml:space="preserve"> к настоящему Закону.</w:t>
      </w:r>
    </w:p>
    <w:p w:rsidR="00597599" w:rsidRPr="00E126BC" w:rsidRDefault="00597599" w:rsidP="00E126BC">
      <w:pPr>
        <w:autoSpaceDE w:val="0"/>
        <w:autoSpaceDN w:val="0"/>
        <w:adjustRightInd w:val="0"/>
        <w:spacing w:after="0" w:line="240" w:lineRule="auto"/>
        <w:ind w:firstLine="540"/>
        <w:jc w:val="both"/>
        <w:rPr>
          <w:rFonts w:cstheme="minorHAnsi"/>
          <w:sz w:val="24"/>
          <w:szCs w:val="24"/>
        </w:rPr>
      </w:pPr>
      <w:r w:rsidRPr="00E126BC">
        <w:rPr>
          <w:rFonts w:cstheme="minorHAnsi"/>
          <w:sz w:val="24"/>
          <w:szCs w:val="24"/>
        </w:rPr>
        <w:t>Порядок подсчета и подтверждения стажа гражданской службы для назначения пенсии за выслугу лет устанавливается Кабинетом Министров Чувашской Республики.</w:t>
      </w:r>
    </w:p>
    <w:p w:rsidR="00E126BC" w:rsidRDefault="00E126BC" w:rsidP="00597599">
      <w:pPr>
        <w:autoSpaceDE w:val="0"/>
        <w:autoSpaceDN w:val="0"/>
        <w:adjustRightInd w:val="0"/>
        <w:spacing w:line="240" w:lineRule="auto"/>
        <w:ind w:firstLine="540"/>
        <w:jc w:val="both"/>
        <w:rPr>
          <w:rFonts w:cstheme="minorHAnsi"/>
          <w:sz w:val="24"/>
          <w:szCs w:val="24"/>
        </w:rPr>
      </w:pPr>
    </w:p>
    <w:p w:rsidR="00597599" w:rsidRPr="00E126BC" w:rsidRDefault="00597599" w:rsidP="00597599">
      <w:pPr>
        <w:autoSpaceDE w:val="0"/>
        <w:autoSpaceDN w:val="0"/>
        <w:adjustRightInd w:val="0"/>
        <w:spacing w:line="240" w:lineRule="auto"/>
        <w:ind w:firstLine="540"/>
        <w:jc w:val="both"/>
        <w:rPr>
          <w:rFonts w:cstheme="minorHAnsi"/>
          <w:b/>
          <w:sz w:val="24"/>
          <w:szCs w:val="24"/>
        </w:rPr>
      </w:pPr>
      <w:r w:rsidRPr="00E126BC">
        <w:rPr>
          <w:rFonts w:cstheme="minorHAnsi"/>
          <w:b/>
          <w:sz w:val="24"/>
          <w:szCs w:val="24"/>
        </w:rPr>
        <w:t>Статья 8. Среднемесячный заработок, из которого исчисляется размер пенсии гражданских служащих</w:t>
      </w:r>
    </w:p>
    <w:p w:rsidR="00E126BC" w:rsidRDefault="00597599" w:rsidP="00E126BC">
      <w:pPr>
        <w:autoSpaceDE w:val="0"/>
        <w:autoSpaceDN w:val="0"/>
        <w:adjustRightInd w:val="0"/>
        <w:spacing w:after="0" w:line="240" w:lineRule="auto"/>
        <w:ind w:firstLine="540"/>
        <w:jc w:val="both"/>
        <w:rPr>
          <w:rFonts w:cstheme="minorHAnsi"/>
          <w:sz w:val="24"/>
          <w:szCs w:val="24"/>
        </w:rPr>
      </w:pPr>
      <w:r w:rsidRPr="00E126BC">
        <w:rPr>
          <w:rFonts w:cstheme="minorHAnsi"/>
          <w:sz w:val="24"/>
          <w:szCs w:val="24"/>
        </w:rPr>
        <w:t xml:space="preserve">1. </w:t>
      </w:r>
      <w:proofErr w:type="gramStart"/>
      <w:r w:rsidRPr="00E126BC">
        <w:rPr>
          <w:rFonts w:cstheme="minorHAnsi"/>
          <w:sz w:val="24"/>
          <w:szCs w:val="24"/>
        </w:rPr>
        <w:t xml:space="preserve">Размер пенсии за выслугу лет гражданским служащим исчисляется из их среднемесячного заработка за последние 12 полных месяцев гражданской службы, предшествующих дню ее прекращения либо дню достижения ими возраста, дающего право на страховую пенсию по старости в соответствии с </w:t>
      </w:r>
      <w:hyperlink r:id="rId62" w:history="1">
        <w:r w:rsidRPr="00E126BC">
          <w:rPr>
            <w:rFonts w:cstheme="minorHAnsi"/>
            <w:sz w:val="24"/>
            <w:szCs w:val="24"/>
          </w:rPr>
          <w:t>частью 1 статьи 8</w:t>
        </w:r>
      </w:hyperlink>
      <w:r w:rsidRPr="00E126BC">
        <w:rPr>
          <w:rFonts w:cstheme="minorHAnsi"/>
          <w:sz w:val="24"/>
          <w:szCs w:val="24"/>
        </w:rPr>
        <w:t xml:space="preserve"> и </w:t>
      </w:r>
      <w:hyperlink r:id="rId63" w:history="1">
        <w:r w:rsidRPr="00E126BC">
          <w:rPr>
            <w:rFonts w:cstheme="minorHAnsi"/>
            <w:sz w:val="24"/>
            <w:szCs w:val="24"/>
          </w:rPr>
          <w:t>статьями 30</w:t>
        </w:r>
      </w:hyperlink>
      <w:r w:rsidRPr="00E126BC">
        <w:rPr>
          <w:rFonts w:cstheme="minorHAnsi"/>
          <w:sz w:val="24"/>
          <w:szCs w:val="24"/>
        </w:rPr>
        <w:t xml:space="preserve"> - </w:t>
      </w:r>
      <w:hyperlink r:id="rId64" w:history="1">
        <w:r w:rsidRPr="00E126BC">
          <w:rPr>
            <w:rFonts w:cstheme="minorHAnsi"/>
            <w:sz w:val="24"/>
            <w:szCs w:val="24"/>
          </w:rPr>
          <w:t>33</w:t>
        </w:r>
      </w:hyperlink>
      <w:r w:rsidRPr="00E126BC">
        <w:rPr>
          <w:rFonts w:cstheme="minorHAnsi"/>
          <w:sz w:val="24"/>
          <w:szCs w:val="24"/>
        </w:rPr>
        <w:t xml:space="preserve"> Федерального закона "О страховых пенсиях" (дававшего право на трудовую пенсию в соответствии с Федеральным</w:t>
      </w:r>
      <w:proofErr w:type="gramEnd"/>
      <w:r w:rsidRPr="00E126BC">
        <w:rPr>
          <w:rFonts w:cstheme="minorHAnsi"/>
          <w:sz w:val="24"/>
          <w:szCs w:val="24"/>
        </w:rPr>
        <w:t xml:space="preserve"> </w:t>
      </w:r>
      <w:hyperlink r:id="rId65" w:history="1">
        <w:r w:rsidRPr="00E126BC">
          <w:rPr>
            <w:rFonts w:cstheme="minorHAnsi"/>
            <w:sz w:val="24"/>
            <w:szCs w:val="24"/>
          </w:rPr>
          <w:t>законом</w:t>
        </w:r>
      </w:hyperlink>
      <w:r w:rsidRPr="00E126BC">
        <w:rPr>
          <w:rFonts w:cstheme="minorHAnsi"/>
          <w:sz w:val="24"/>
          <w:szCs w:val="24"/>
        </w:rPr>
        <w:t xml:space="preserve"> от 17 декабря 2001 года N 173-ФЗ "О трудовых пенсиях в Российской Федерации").</w:t>
      </w:r>
    </w:p>
    <w:p w:rsidR="00E126BC" w:rsidRDefault="00597599" w:rsidP="00E126BC">
      <w:pPr>
        <w:autoSpaceDE w:val="0"/>
        <w:autoSpaceDN w:val="0"/>
        <w:adjustRightInd w:val="0"/>
        <w:spacing w:after="0" w:line="240" w:lineRule="auto"/>
        <w:ind w:firstLine="540"/>
        <w:jc w:val="both"/>
        <w:rPr>
          <w:rFonts w:cstheme="minorHAnsi"/>
          <w:sz w:val="24"/>
          <w:szCs w:val="24"/>
        </w:rPr>
      </w:pPr>
      <w:r w:rsidRPr="00E126BC">
        <w:rPr>
          <w:rFonts w:cstheme="minorHAnsi"/>
          <w:sz w:val="24"/>
          <w:szCs w:val="24"/>
        </w:rPr>
        <w:t xml:space="preserve">В случае замещения нескольких должностей гражданской службы пенсия за выслугу лет назначается исходя из среднемесячного заработка за </w:t>
      </w:r>
      <w:proofErr w:type="gramStart"/>
      <w:r w:rsidRPr="00E126BC">
        <w:rPr>
          <w:rFonts w:cstheme="minorHAnsi"/>
          <w:sz w:val="24"/>
          <w:szCs w:val="24"/>
        </w:rPr>
        <w:t>12 полных месяцев</w:t>
      </w:r>
      <w:proofErr w:type="gramEnd"/>
      <w:r w:rsidRPr="00E126BC">
        <w:rPr>
          <w:rFonts w:cstheme="minorHAnsi"/>
          <w:sz w:val="24"/>
          <w:szCs w:val="24"/>
        </w:rPr>
        <w:t xml:space="preserve"> подряд по замещавшейся должности гражданской службы по выбору гражданского служащего при условии ее замещения не менее трех лет.</w:t>
      </w:r>
    </w:p>
    <w:p w:rsidR="00E126BC" w:rsidRDefault="00597599" w:rsidP="00E126BC">
      <w:pPr>
        <w:autoSpaceDE w:val="0"/>
        <w:autoSpaceDN w:val="0"/>
        <w:adjustRightInd w:val="0"/>
        <w:spacing w:after="0" w:line="240" w:lineRule="auto"/>
        <w:ind w:firstLine="540"/>
        <w:jc w:val="both"/>
        <w:rPr>
          <w:rFonts w:cstheme="minorHAnsi"/>
          <w:sz w:val="24"/>
          <w:szCs w:val="24"/>
        </w:rPr>
      </w:pPr>
      <w:r w:rsidRPr="00E126BC">
        <w:rPr>
          <w:rFonts w:cstheme="minorHAnsi"/>
          <w:sz w:val="24"/>
          <w:szCs w:val="24"/>
        </w:rPr>
        <w:t xml:space="preserve">2. Размер среднемесячного заработка, </w:t>
      </w:r>
      <w:proofErr w:type="gramStart"/>
      <w:r w:rsidRPr="00E126BC">
        <w:rPr>
          <w:rFonts w:cstheme="minorHAnsi"/>
          <w:sz w:val="24"/>
          <w:szCs w:val="24"/>
        </w:rPr>
        <w:t>исходя из которого гражданскому служащему исчисляется</w:t>
      </w:r>
      <w:proofErr w:type="gramEnd"/>
      <w:r w:rsidRPr="00E126BC">
        <w:rPr>
          <w:rFonts w:cstheme="minorHAnsi"/>
          <w:sz w:val="24"/>
          <w:szCs w:val="24"/>
        </w:rPr>
        <w:t xml:space="preserve"> пенсия за выслугу лет, не может превышать 2,8 должностного оклада, установленного гражданскому служащему в соответствующем периоде либо сохраненного в соответствующем периоде в соответствии с законодательством Российской Федерации и законодательством Чувашской Республики.</w:t>
      </w:r>
    </w:p>
    <w:p w:rsidR="00597599" w:rsidRPr="00E126BC" w:rsidRDefault="00597599" w:rsidP="00E126BC">
      <w:pPr>
        <w:autoSpaceDE w:val="0"/>
        <w:autoSpaceDN w:val="0"/>
        <w:adjustRightInd w:val="0"/>
        <w:spacing w:after="0" w:line="240" w:lineRule="auto"/>
        <w:ind w:firstLine="540"/>
        <w:jc w:val="both"/>
        <w:rPr>
          <w:rFonts w:cstheme="minorHAnsi"/>
          <w:sz w:val="24"/>
          <w:szCs w:val="24"/>
        </w:rPr>
      </w:pPr>
      <w:r w:rsidRPr="00E126BC">
        <w:rPr>
          <w:rFonts w:cstheme="minorHAnsi"/>
          <w:sz w:val="24"/>
          <w:szCs w:val="24"/>
        </w:rPr>
        <w:t>3. Порядок определения среднемесячного заработка, из которого исчисляется размер пенсии гражданских служащих, устанавливается Кабинетом Министров Чувашской Республики.</w:t>
      </w:r>
    </w:p>
    <w:p w:rsidR="00E126BC" w:rsidRDefault="00E126BC" w:rsidP="00597599">
      <w:pPr>
        <w:autoSpaceDE w:val="0"/>
        <w:autoSpaceDN w:val="0"/>
        <w:adjustRightInd w:val="0"/>
        <w:spacing w:line="240" w:lineRule="auto"/>
        <w:ind w:firstLine="540"/>
        <w:jc w:val="both"/>
        <w:rPr>
          <w:rFonts w:cstheme="minorHAnsi"/>
          <w:sz w:val="24"/>
          <w:szCs w:val="24"/>
        </w:rPr>
      </w:pPr>
    </w:p>
    <w:p w:rsidR="00597599" w:rsidRPr="00E126BC" w:rsidRDefault="00597599" w:rsidP="00597599">
      <w:pPr>
        <w:autoSpaceDE w:val="0"/>
        <w:autoSpaceDN w:val="0"/>
        <w:adjustRightInd w:val="0"/>
        <w:spacing w:line="240" w:lineRule="auto"/>
        <w:ind w:firstLine="540"/>
        <w:jc w:val="both"/>
        <w:rPr>
          <w:rFonts w:cstheme="minorHAnsi"/>
          <w:b/>
          <w:sz w:val="24"/>
          <w:szCs w:val="24"/>
        </w:rPr>
      </w:pPr>
      <w:r w:rsidRPr="00E126BC">
        <w:rPr>
          <w:rFonts w:cstheme="minorHAnsi"/>
          <w:b/>
          <w:sz w:val="24"/>
          <w:szCs w:val="24"/>
        </w:rPr>
        <w:t>Статья 9. Установление пенсии за выслугу лет</w:t>
      </w:r>
    </w:p>
    <w:p w:rsidR="00E126BC" w:rsidRDefault="00597599" w:rsidP="00E126BC">
      <w:pPr>
        <w:autoSpaceDE w:val="0"/>
        <w:autoSpaceDN w:val="0"/>
        <w:adjustRightInd w:val="0"/>
        <w:spacing w:after="0" w:line="240" w:lineRule="auto"/>
        <w:ind w:firstLine="540"/>
        <w:jc w:val="both"/>
        <w:rPr>
          <w:rFonts w:cstheme="minorHAnsi"/>
          <w:sz w:val="24"/>
          <w:szCs w:val="24"/>
        </w:rPr>
      </w:pPr>
      <w:r w:rsidRPr="00E126BC">
        <w:rPr>
          <w:rFonts w:cstheme="minorHAnsi"/>
          <w:sz w:val="24"/>
          <w:szCs w:val="24"/>
        </w:rPr>
        <w:t>1. Установление пенсии за выслугу лет производится по заявлению гражданина. Обращение за установлением пенсии за выслугу лет может осуществляться в любое время после возникновения права на ее установление без ограничения каким-либо сроком.</w:t>
      </w:r>
    </w:p>
    <w:p w:rsidR="00597599" w:rsidRPr="00E126BC" w:rsidRDefault="00597599" w:rsidP="00E126BC">
      <w:pPr>
        <w:autoSpaceDE w:val="0"/>
        <w:autoSpaceDN w:val="0"/>
        <w:adjustRightInd w:val="0"/>
        <w:spacing w:after="0" w:line="240" w:lineRule="auto"/>
        <w:ind w:firstLine="540"/>
        <w:jc w:val="both"/>
        <w:rPr>
          <w:rFonts w:cstheme="minorHAnsi"/>
          <w:sz w:val="24"/>
          <w:szCs w:val="24"/>
        </w:rPr>
      </w:pPr>
      <w:r w:rsidRPr="00E126BC">
        <w:rPr>
          <w:rFonts w:cstheme="minorHAnsi"/>
          <w:sz w:val="24"/>
          <w:szCs w:val="24"/>
        </w:rPr>
        <w:t xml:space="preserve">2. </w:t>
      </w:r>
      <w:proofErr w:type="gramStart"/>
      <w:r w:rsidRPr="00E126BC">
        <w:rPr>
          <w:rFonts w:cstheme="minorHAnsi"/>
          <w:sz w:val="24"/>
          <w:szCs w:val="24"/>
        </w:rPr>
        <w:t xml:space="preserve">Перерасчет размера пенсии за выслугу лет гражданским служащим может производиться с применением положений </w:t>
      </w:r>
      <w:hyperlink r:id="rId66" w:history="1">
        <w:r w:rsidRPr="00E126BC">
          <w:rPr>
            <w:rFonts w:cstheme="minorHAnsi"/>
            <w:sz w:val="24"/>
            <w:szCs w:val="24"/>
          </w:rPr>
          <w:t>статей 6</w:t>
        </w:r>
      </w:hyperlink>
      <w:r w:rsidRPr="00E126BC">
        <w:rPr>
          <w:rFonts w:cstheme="minorHAnsi"/>
          <w:sz w:val="24"/>
          <w:szCs w:val="24"/>
        </w:rPr>
        <w:t xml:space="preserve"> и </w:t>
      </w:r>
      <w:hyperlink r:id="rId67" w:history="1">
        <w:r w:rsidRPr="00E126BC">
          <w:rPr>
            <w:rFonts w:cstheme="minorHAnsi"/>
            <w:sz w:val="24"/>
            <w:szCs w:val="24"/>
          </w:rPr>
          <w:t>8</w:t>
        </w:r>
      </w:hyperlink>
      <w:r w:rsidRPr="00E126BC">
        <w:rPr>
          <w:rFonts w:cstheme="minorHAnsi"/>
          <w:sz w:val="24"/>
          <w:szCs w:val="24"/>
        </w:rPr>
        <w:t xml:space="preserve"> настоящего Закона в случае последующего после назначения пенсии за выслугу лет увеличения продолжительности стажа гражданской службы в связи с замещением государственной должности Российской Федерации, государственной должности Чувашской Республики, государственной должности другого субъекта Российской Федерации, муниципальной </w:t>
      </w:r>
      <w:r w:rsidRPr="00E126BC">
        <w:rPr>
          <w:rFonts w:cstheme="minorHAnsi"/>
          <w:sz w:val="24"/>
          <w:szCs w:val="24"/>
        </w:rPr>
        <w:lastRenderedPageBreak/>
        <w:t>должности, замещаемой на постоянной основе, должности государственной гражданской</w:t>
      </w:r>
      <w:proofErr w:type="gramEnd"/>
      <w:r w:rsidRPr="00E126BC">
        <w:rPr>
          <w:rFonts w:cstheme="minorHAnsi"/>
          <w:sz w:val="24"/>
          <w:szCs w:val="24"/>
        </w:rPr>
        <w:t xml:space="preserve"> службы Российской Федерации или должности муниципальной службы и (или) замещения должности гражданской службы не менее </w:t>
      </w:r>
      <w:proofErr w:type="gramStart"/>
      <w:r w:rsidRPr="00E126BC">
        <w:rPr>
          <w:rFonts w:cstheme="minorHAnsi"/>
          <w:sz w:val="24"/>
          <w:szCs w:val="24"/>
        </w:rPr>
        <w:t>12 полных месяцев</w:t>
      </w:r>
      <w:proofErr w:type="gramEnd"/>
      <w:r w:rsidRPr="00E126BC">
        <w:rPr>
          <w:rFonts w:cstheme="minorHAnsi"/>
          <w:sz w:val="24"/>
          <w:szCs w:val="24"/>
        </w:rPr>
        <w:t xml:space="preserve"> с более высоким должностным окладом.</w:t>
      </w:r>
    </w:p>
    <w:p w:rsidR="00597599" w:rsidRPr="00E126BC" w:rsidRDefault="00597599" w:rsidP="009C7DE0">
      <w:pPr>
        <w:autoSpaceDE w:val="0"/>
        <w:autoSpaceDN w:val="0"/>
        <w:adjustRightInd w:val="0"/>
        <w:spacing w:line="240" w:lineRule="auto"/>
        <w:ind w:firstLine="540"/>
        <w:jc w:val="both"/>
        <w:rPr>
          <w:rFonts w:cstheme="minorHAnsi"/>
          <w:sz w:val="24"/>
          <w:szCs w:val="24"/>
        </w:rPr>
      </w:pPr>
    </w:p>
    <w:p w:rsidR="00597599" w:rsidRPr="00E126BC" w:rsidRDefault="00597599" w:rsidP="00597599">
      <w:pPr>
        <w:autoSpaceDE w:val="0"/>
        <w:autoSpaceDN w:val="0"/>
        <w:adjustRightInd w:val="0"/>
        <w:spacing w:after="0" w:line="240" w:lineRule="auto"/>
        <w:jc w:val="right"/>
        <w:outlineLvl w:val="0"/>
        <w:rPr>
          <w:rFonts w:cstheme="minorHAnsi"/>
          <w:sz w:val="24"/>
          <w:szCs w:val="24"/>
        </w:rPr>
      </w:pPr>
      <w:r w:rsidRPr="00E126BC">
        <w:rPr>
          <w:rFonts w:cstheme="minorHAnsi"/>
          <w:sz w:val="24"/>
          <w:szCs w:val="24"/>
        </w:rPr>
        <w:t>Приложение</w:t>
      </w:r>
    </w:p>
    <w:p w:rsidR="00597599" w:rsidRPr="00E126BC" w:rsidRDefault="00597599" w:rsidP="00597599">
      <w:pPr>
        <w:autoSpaceDE w:val="0"/>
        <w:autoSpaceDN w:val="0"/>
        <w:adjustRightInd w:val="0"/>
        <w:spacing w:after="0" w:line="240" w:lineRule="auto"/>
        <w:jc w:val="right"/>
        <w:rPr>
          <w:rFonts w:cstheme="minorHAnsi"/>
          <w:sz w:val="24"/>
          <w:szCs w:val="24"/>
        </w:rPr>
      </w:pPr>
      <w:r w:rsidRPr="00E126BC">
        <w:rPr>
          <w:rFonts w:cstheme="minorHAnsi"/>
          <w:sz w:val="24"/>
          <w:szCs w:val="24"/>
        </w:rPr>
        <w:t>к Закону Чувашской Республики</w:t>
      </w:r>
    </w:p>
    <w:p w:rsidR="00597599" w:rsidRPr="00E126BC" w:rsidRDefault="00597599" w:rsidP="00597599">
      <w:pPr>
        <w:autoSpaceDE w:val="0"/>
        <w:autoSpaceDN w:val="0"/>
        <w:adjustRightInd w:val="0"/>
        <w:spacing w:after="0" w:line="240" w:lineRule="auto"/>
        <w:jc w:val="right"/>
        <w:rPr>
          <w:rFonts w:cstheme="minorHAnsi"/>
          <w:sz w:val="24"/>
          <w:szCs w:val="24"/>
        </w:rPr>
      </w:pPr>
      <w:r w:rsidRPr="00E126BC">
        <w:rPr>
          <w:rFonts w:cstheme="minorHAnsi"/>
          <w:sz w:val="24"/>
          <w:szCs w:val="24"/>
        </w:rPr>
        <w:t>"Об условиях предоставления права</w:t>
      </w:r>
    </w:p>
    <w:p w:rsidR="00597599" w:rsidRPr="00E126BC" w:rsidRDefault="00597599" w:rsidP="00597599">
      <w:pPr>
        <w:autoSpaceDE w:val="0"/>
        <w:autoSpaceDN w:val="0"/>
        <w:adjustRightInd w:val="0"/>
        <w:spacing w:after="0" w:line="240" w:lineRule="auto"/>
        <w:jc w:val="right"/>
        <w:rPr>
          <w:rFonts w:cstheme="minorHAnsi"/>
          <w:sz w:val="24"/>
          <w:szCs w:val="24"/>
        </w:rPr>
      </w:pPr>
      <w:r w:rsidRPr="00E126BC">
        <w:rPr>
          <w:rFonts w:cstheme="minorHAnsi"/>
          <w:sz w:val="24"/>
          <w:szCs w:val="24"/>
        </w:rPr>
        <w:t>на пенсию за выслугу лет</w:t>
      </w:r>
    </w:p>
    <w:p w:rsidR="00597599" w:rsidRPr="00E126BC" w:rsidRDefault="00597599" w:rsidP="00597599">
      <w:pPr>
        <w:autoSpaceDE w:val="0"/>
        <w:autoSpaceDN w:val="0"/>
        <w:adjustRightInd w:val="0"/>
        <w:spacing w:after="0" w:line="240" w:lineRule="auto"/>
        <w:jc w:val="right"/>
        <w:rPr>
          <w:rFonts w:cstheme="minorHAnsi"/>
          <w:sz w:val="24"/>
          <w:szCs w:val="24"/>
        </w:rPr>
      </w:pPr>
      <w:r w:rsidRPr="00E126BC">
        <w:rPr>
          <w:rFonts w:cstheme="minorHAnsi"/>
          <w:sz w:val="24"/>
          <w:szCs w:val="24"/>
        </w:rPr>
        <w:t>государственным гражданским служащим</w:t>
      </w:r>
    </w:p>
    <w:p w:rsidR="00597599" w:rsidRPr="00E126BC" w:rsidRDefault="00597599" w:rsidP="00597599">
      <w:pPr>
        <w:autoSpaceDE w:val="0"/>
        <w:autoSpaceDN w:val="0"/>
        <w:adjustRightInd w:val="0"/>
        <w:spacing w:after="0" w:line="240" w:lineRule="auto"/>
        <w:jc w:val="right"/>
        <w:rPr>
          <w:rFonts w:cstheme="minorHAnsi"/>
          <w:sz w:val="24"/>
          <w:szCs w:val="24"/>
        </w:rPr>
      </w:pPr>
      <w:r w:rsidRPr="00E126BC">
        <w:rPr>
          <w:rFonts w:cstheme="minorHAnsi"/>
          <w:sz w:val="24"/>
          <w:szCs w:val="24"/>
        </w:rPr>
        <w:t>Чувашской Республики"</w:t>
      </w:r>
    </w:p>
    <w:p w:rsidR="00597599" w:rsidRPr="00E126BC" w:rsidRDefault="00597599" w:rsidP="00597599">
      <w:pPr>
        <w:autoSpaceDE w:val="0"/>
        <w:autoSpaceDN w:val="0"/>
        <w:adjustRightInd w:val="0"/>
        <w:spacing w:after="0" w:line="240" w:lineRule="auto"/>
        <w:jc w:val="both"/>
        <w:rPr>
          <w:rFonts w:cstheme="minorHAnsi"/>
          <w:sz w:val="24"/>
          <w:szCs w:val="24"/>
        </w:rPr>
      </w:pPr>
    </w:p>
    <w:p w:rsidR="00597599" w:rsidRPr="00E126BC" w:rsidRDefault="00597599" w:rsidP="00597599">
      <w:pPr>
        <w:autoSpaceDE w:val="0"/>
        <w:autoSpaceDN w:val="0"/>
        <w:adjustRightInd w:val="0"/>
        <w:spacing w:line="240" w:lineRule="auto"/>
        <w:jc w:val="center"/>
        <w:rPr>
          <w:rFonts w:cstheme="minorHAnsi"/>
          <w:b/>
          <w:sz w:val="24"/>
          <w:szCs w:val="24"/>
        </w:rPr>
      </w:pPr>
      <w:r w:rsidRPr="00E126BC">
        <w:rPr>
          <w:rFonts w:cstheme="minorHAnsi"/>
          <w:b/>
          <w:sz w:val="24"/>
          <w:szCs w:val="24"/>
        </w:rPr>
        <w:t>ПЕРЕЧЕНЬ</w:t>
      </w:r>
    </w:p>
    <w:p w:rsidR="00597599" w:rsidRPr="00E126BC" w:rsidRDefault="00597599" w:rsidP="00597599">
      <w:pPr>
        <w:autoSpaceDE w:val="0"/>
        <w:autoSpaceDN w:val="0"/>
        <w:adjustRightInd w:val="0"/>
        <w:spacing w:line="240" w:lineRule="auto"/>
        <w:jc w:val="center"/>
        <w:rPr>
          <w:rFonts w:cstheme="minorHAnsi"/>
          <w:b/>
          <w:sz w:val="24"/>
          <w:szCs w:val="24"/>
        </w:rPr>
      </w:pPr>
      <w:r w:rsidRPr="00E126BC">
        <w:rPr>
          <w:rFonts w:cstheme="minorHAnsi"/>
          <w:b/>
          <w:sz w:val="24"/>
          <w:szCs w:val="24"/>
        </w:rPr>
        <w:t>ДОЛЖНОСТЕЙ, ПЕРИОДЫ СЛУЖБЫ (РАБОТЫ) В КОТОРЫХ</w:t>
      </w:r>
    </w:p>
    <w:p w:rsidR="00597599" w:rsidRPr="00E126BC" w:rsidRDefault="00597599" w:rsidP="00597599">
      <w:pPr>
        <w:autoSpaceDE w:val="0"/>
        <w:autoSpaceDN w:val="0"/>
        <w:adjustRightInd w:val="0"/>
        <w:spacing w:line="240" w:lineRule="auto"/>
        <w:jc w:val="center"/>
        <w:rPr>
          <w:rFonts w:cstheme="minorHAnsi"/>
          <w:b/>
          <w:sz w:val="24"/>
          <w:szCs w:val="24"/>
        </w:rPr>
      </w:pPr>
      <w:r w:rsidRPr="00E126BC">
        <w:rPr>
          <w:rFonts w:cstheme="minorHAnsi"/>
          <w:b/>
          <w:sz w:val="24"/>
          <w:szCs w:val="24"/>
        </w:rPr>
        <w:t>ВКЛЮЧАЮТСЯ В СТАЖ ГОСУДАРСТВЕННОЙ ГРАЖДАНСКОЙ СЛУЖБЫ</w:t>
      </w:r>
    </w:p>
    <w:p w:rsidR="00597599" w:rsidRPr="00E126BC" w:rsidRDefault="00597599" w:rsidP="00597599">
      <w:pPr>
        <w:autoSpaceDE w:val="0"/>
        <w:autoSpaceDN w:val="0"/>
        <w:adjustRightInd w:val="0"/>
        <w:spacing w:line="240" w:lineRule="auto"/>
        <w:jc w:val="center"/>
        <w:rPr>
          <w:rFonts w:cstheme="minorHAnsi"/>
          <w:b/>
          <w:sz w:val="24"/>
          <w:szCs w:val="24"/>
        </w:rPr>
      </w:pPr>
      <w:r w:rsidRPr="00E126BC">
        <w:rPr>
          <w:rFonts w:cstheme="minorHAnsi"/>
          <w:b/>
          <w:sz w:val="24"/>
          <w:szCs w:val="24"/>
        </w:rPr>
        <w:t>ЧУВАШСКОЙ РЕСПУБЛИКИ ДЛЯ НАЗНАЧЕНИЯ ПЕНСИИ ЗА ВЫСЛУГУ ЛЕТ</w:t>
      </w:r>
    </w:p>
    <w:p w:rsidR="00597599" w:rsidRPr="00E126BC" w:rsidRDefault="00597599" w:rsidP="00597599">
      <w:pPr>
        <w:autoSpaceDE w:val="0"/>
        <w:autoSpaceDN w:val="0"/>
        <w:adjustRightInd w:val="0"/>
        <w:spacing w:line="240" w:lineRule="auto"/>
        <w:jc w:val="center"/>
        <w:rPr>
          <w:rFonts w:cstheme="minorHAnsi"/>
          <w:b/>
          <w:sz w:val="24"/>
          <w:szCs w:val="24"/>
        </w:rPr>
      </w:pPr>
      <w:r w:rsidRPr="00E126BC">
        <w:rPr>
          <w:rFonts w:cstheme="minorHAnsi"/>
          <w:b/>
          <w:sz w:val="24"/>
          <w:szCs w:val="24"/>
        </w:rPr>
        <w:t>ГОСУДАРСТВЕННЫМ ГРАЖДАНСКИМ СЛУЖАЩИМ ЧУВАШСКОЙ РЕСПУБЛИКИ</w:t>
      </w:r>
    </w:p>
    <w:p w:rsidR="00597599" w:rsidRPr="00E126BC" w:rsidRDefault="00597599" w:rsidP="00597599">
      <w:pPr>
        <w:autoSpaceDE w:val="0"/>
        <w:autoSpaceDN w:val="0"/>
        <w:adjustRightInd w:val="0"/>
        <w:spacing w:after="0" w:line="240" w:lineRule="auto"/>
        <w:rPr>
          <w:rFonts w:cstheme="minorHAnsi"/>
          <w:sz w:val="24"/>
          <w:szCs w:val="24"/>
        </w:rPr>
      </w:pPr>
    </w:p>
    <w:p w:rsidR="00E126BC" w:rsidRPr="00E126BC" w:rsidRDefault="00E126BC" w:rsidP="00E126BC">
      <w:pPr>
        <w:autoSpaceDE w:val="0"/>
        <w:autoSpaceDN w:val="0"/>
        <w:adjustRightInd w:val="0"/>
        <w:spacing w:after="0" w:line="240" w:lineRule="auto"/>
        <w:jc w:val="center"/>
        <w:rPr>
          <w:rFonts w:cstheme="minorHAnsi"/>
          <w:sz w:val="24"/>
          <w:szCs w:val="24"/>
        </w:rPr>
      </w:pPr>
      <w:r w:rsidRPr="00E126BC">
        <w:rPr>
          <w:rFonts w:cstheme="minorHAnsi"/>
          <w:sz w:val="24"/>
          <w:szCs w:val="24"/>
        </w:rPr>
        <w:t>Список изменяющих документов</w:t>
      </w:r>
    </w:p>
    <w:p w:rsidR="00E126BC" w:rsidRPr="00E126BC" w:rsidRDefault="00E126BC" w:rsidP="00E126BC">
      <w:pPr>
        <w:autoSpaceDE w:val="0"/>
        <w:autoSpaceDN w:val="0"/>
        <w:adjustRightInd w:val="0"/>
        <w:spacing w:after="0" w:line="240" w:lineRule="auto"/>
        <w:jc w:val="center"/>
        <w:rPr>
          <w:rFonts w:cstheme="minorHAnsi"/>
          <w:sz w:val="24"/>
          <w:szCs w:val="24"/>
        </w:rPr>
      </w:pPr>
      <w:proofErr w:type="gramStart"/>
      <w:r w:rsidRPr="00E126BC">
        <w:rPr>
          <w:rFonts w:cstheme="minorHAnsi"/>
          <w:sz w:val="24"/>
          <w:szCs w:val="24"/>
        </w:rPr>
        <w:t>(в ред. Законов ЧР</w:t>
      </w:r>
      <w:proofErr w:type="gramEnd"/>
    </w:p>
    <w:p w:rsidR="00E126BC" w:rsidRPr="00E126BC" w:rsidRDefault="00E126BC" w:rsidP="00E126BC">
      <w:pPr>
        <w:autoSpaceDE w:val="0"/>
        <w:autoSpaceDN w:val="0"/>
        <w:adjustRightInd w:val="0"/>
        <w:spacing w:after="0" w:line="240" w:lineRule="auto"/>
        <w:jc w:val="center"/>
        <w:rPr>
          <w:rFonts w:cstheme="minorHAnsi"/>
          <w:sz w:val="24"/>
          <w:szCs w:val="24"/>
        </w:rPr>
      </w:pPr>
      <w:r w:rsidRPr="00E126BC">
        <w:rPr>
          <w:rFonts w:cstheme="minorHAnsi"/>
          <w:sz w:val="24"/>
          <w:szCs w:val="24"/>
        </w:rPr>
        <w:t xml:space="preserve">от 10.10.2005 </w:t>
      </w:r>
      <w:hyperlink r:id="rId68" w:history="1">
        <w:r w:rsidRPr="00E126BC">
          <w:rPr>
            <w:rFonts w:cstheme="minorHAnsi"/>
            <w:sz w:val="24"/>
            <w:szCs w:val="24"/>
          </w:rPr>
          <w:t>N 37</w:t>
        </w:r>
      </w:hyperlink>
      <w:r w:rsidRPr="00E126BC">
        <w:rPr>
          <w:rFonts w:cstheme="minorHAnsi"/>
          <w:sz w:val="24"/>
          <w:szCs w:val="24"/>
        </w:rPr>
        <w:t xml:space="preserve">, от 29.03.2007 </w:t>
      </w:r>
      <w:hyperlink r:id="rId69" w:history="1">
        <w:r w:rsidRPr="00E126BC">
          <w:rPr>
            <w:rFonts w:cstheme="minorHAnsi"/>
            <w:sz w:val="24"/>
            <w:szCs w:val="24"/>
          </w:rPr>
          <w:t>N 3</w:t>
        </w:r>
      </w:hyperlink>
      <w:r w:rsidRPr="00E126BC">
        <w:rPr>
          <w:rFonts w:cstheme="minorHAnsi"/>
          <w:sz w:val="24"/>
          <w:szCs w:val="24"/>
        </w:rPr>
        <w:t xml:space="preserve">, от 15.09.2011 </w:t>
      </w:r>
      <w:hyperlink r:id="rId70" w:history="1">
        <w:r w:rsidRPr="00E126BC">
          <w:rPr>
            <w:rFonts w:cstheme="minorHAnsi"/>
            <w:sz w:val="24"/>
            <w:szCs w:val="24"/>
          </w:rPr>
          <w:t>N 60</w:t>
        </w:r>
      </w:hyperlink>
      <w:r w:rsidRPr="00E126BC">
        <w:rPr>
          <w:rFonts w:cstheme="minorHAnsi"/>
          <w:sz w:val="24"/>
          <w:szCs w:val="24"/>
        </w:rPr>
        <w:t>,</w:t>
      </w:r>
    </w:p>
    <w:p w:rsidR="00E126BC" w:rsidRPr="00E126BC" w:rsidRDefault="00E126BC" w:rsidP="00E126BC">
      <w:pPr>
        <w:autoSpaceDE w:val="0"/>
        <w:autoSpaceDN w:val="0"/>
        <w:adjustRightInd w:val="0"/>
        <w:spacing w:after="0" w:line="240" w:lineRule="auto"/>
        <w:jc w:val="center"/>
        <w:rPr>
          <w:rFonts w:cstheme="minorHAnsi"/>
          <w:sz w:val="24"/>
          <w:szCs w:val="24"/>
        </w:rPr>
      </w:pPr>
      <w:r w:rsidRPr="00E126BC">
        <w:rPr>
          <w:rFonts w:cstheme="minorHAnsi"/>
          <w:sz w:val="24"/>
          <w:szCs w:val="24"/>
        </w:rPr>
        <w:t xml:space="preserve">от 21.11.2012 </w:t>
      </w:r>
      <w:hyperlink r:id="rId71" w:history="1">
        <w:r w:rsidRPr="00E126BC">
          <w:rPr>
            <w:rFonts w:cstheme="minorHAnsi"/>
            <w:sz w:val="24"/>
            <w:szCs w:val="24"/>
          </w:rPr>
          <w:t>N 71</w:t>
        </w:r>
      </w:hyperlink>
      <w:r w:rsidRPr="00E126BC">
        <w:rPr>
          <w:rFonts w:cstheme="minorHAnsi"/>
          <w:sz w:val="24"/>
          <w:szCs w:val="24"/>
        </w:rPr>
        <w:t xml:space="preserve">, от 30.07.2013 </w:t>
      </w:r>
      <w:hyperlink r:id="rId72" w:history="1">
        <w:r w:rsidRPr="00E126BC">
          <w:rPr>
            <w:rFonts w:cstheme="minorHAnsi"/>
            <w:sz w:val="24"/>
            <w:szCs w:val="24"/>
          </w:rPr>
          <w:t>N 42</w:t>
        </w:r>
      </w:hyperlink>
      <w:r w:rsidRPr="00E126BC">
        <w:rPr>
          <w:rFonts w:cstheme="minorHAnsi"/>
          <w:sz w:val="24"/>
          <w:szCs w:val="24"/>
        </w:rPr>
        <w:t xml:space="preserve">, от 10.12.2016 </w:t>
      </w:r>
      <w:hyperlink r:id="rId73" w:history="1">
        <w:r w:rsidRPr="00E126BC">
          <w:rPr>
            <w:rFonts w:cstheme="minorHAnsi"/>
            <w:sz w:val="24"/>
            <w:szCs w:val="24"/>
          </w:rPr>
          <w:t>N 100</w:t>
        </w:r>
      </w:hyperlink>
      <w:r w:rsidRPr="00E126BC">
        <w:rPr>
          <w:rFonts w:cstheme="minorHAnsi"/>
          <w:sz w:val="24"/>
          <w:szCs w:val="24"/>
        </w:rPr>
        <w:t>,</w:t>
      </w:r>
    </w:p>
    <w:p w:rsidR="00597599" w:rsidRDefault="00E126BC" w:rsidP="00E126BC">
      <w:pPr>
        <w:autoSpaceDE w:val="0"/>
        <w:autoSpaceDN w:val="0"/>
        <w:adjustRightInd w:val="0"/>
        <w:spacing w:after="0" w:line="240" w:lineRule="auto"/>
        <w:jc w:val="center"/>
        <w:rPr>
          <w:rFonts w:cstheme="minorHAnsi"/>
          <w:sz w:val="24"/>
          <w:szCs w:val="24"/>
        </w:rPr>
      </w:pPr>
      <w:r w:rsidRPr="00E126BC">
        <w:rPr>
          <w:rFonts w:cstheme="minorHAnsi"/>
          <w:sz w:val="24"/>
          <w:szCs w:val="24"/>
        </w:rPr>
        <w:t xml:space="preserve">от 02.04.2019 </w:t>
      </w:r>
      <w:hyperlink r:id="rId74" w:history="1">
        <w:r w:rsidRPr="00E126BC">
          <w:rPr>
            <w:rFonts w:cstheme="minorHAnsi"/>
            <w:sz w:val="24"/>
            <w:szCs w:val="24"/>
          </w:rPr>
          <w:t>N 28</w:t>
        </w:r>
      </w:hyperlink>
      <w:r w:rsidRPr="00E126BC">
        <w:rPr>
          <w:rFonts w:cstheme="minorHAnsi"/>
          <w:sz w:val="24"/>
          <w:szCs w:val="24"/>
        </w:rPr>
        <w:t xml:space="preserve">, от 19.03.2020 </w:t>
      </w:r>
      <w:hyperlink r:id="rId75" w:history="1">
        <w:r w:rsidRPr="00E126BC">
          <w:rPr>
            <w:rFonts w:cstheme="minorHAnsi"/>
            <w:sz w:val="24"/>
            <w:szCs w:val="24"/>
          </w:rPr>
          <w:t>N 20</w:t>
        </w:r>
      </w:hyperlink>
      <w:r w:rsidRPr="00E126BC">
        <w:rPr>
          <w:rFonts w:cstheme="minorHAnsi"/>
          <w:sz w:val="24"/>
          <w:szCs w:val="24"/>
        </w:rPr>
        <w:t xml:space="preserve">, от 23.11.2023 </w:t>
      </w:r>
      <w:hyperlink r:id="rId76" w:history="1">
        <w:r w:rsidRPr="00E126BC">
          <w:rPr>
            <w:rFonts w:cstheme="minorHAnsi"/>
            <w:sz w:val="24"/>
            <w:szCs w:val="24"/>
          </w:rPr>
          <w:t>N 86</w:t>
        </w:r>
      </w:hyperlink>
      <w:r w:rsidRPr="00E126BC">
        <w:rPr>
          <w:rFonts w:cstheme="minorHAnsi"/>
          <w:sz w:val="24"/>
          <w:szCs w:val="24"/>
        </w:rPr>
        <w:t>)</w:t>
      </w:r>
    </w:p>
    <w:p w:rsidR="00E126BC" w:rsidRPr="00E126BC" w:rsidRDefault="00E126BC" w:rsidP="00E126BC">
      <w:pPr>
        <w:autoSpaceDE w:val="0"/>
        <w:autoSpaceDN w:val="0"/>
        <w:adjustRightInd w:val="0"/>
        <w:spacing w:after="0" w:line="240" w:lineRule="auto"/>
        <w:jc w:val="both"/>
        <w:rPr>
          <w:rFonts w:cstheme="minorHAnsi"/>
          <w:sz w:val="24"/>
          <w:szCs w:val="24"/>
        </w:rPr>
      </w:pPr>
    </w:p>
    <w:p w:rsidR="00597599" w:rsidRPr="00E126BC" w:rsidRDefault="00597599" w:rsidP="00597599">
      <w:pPr>
        <w:autoSpaceDE w:val="0"/>
        <w:autoSpaceDN w:val="0"/>
        <w:adjustRightInd w:val="0"/>
        <w:spacing w:after="0" w:line="240" w:lineRule="auto"/>
        <w:ind w:firstLine="540"/>
        <w:jc w:val="both"/>
        <w:rPr>
          <w:rFonts w:cstheme="minorHAnsi"/>
          <w:sz w:val="24"/>
          <w:szCs w:val="24"/>
        </w:rPr>
      </w:pPr>
      <w:r w:rsidRPr="00E126BC">
        <w:rPr>
          <w:rFonts w:cstheme="minorHAnsi"/>
          <w:sz w:val="24"/>
          <w:szCs w:val="24"/>
        </w:rPr>
        <w:t>В стаж государственной гражданской службы Чувашской Республики для назначения пенсии за выслугу лет гражданским служащим Чувашской Республики включаются периоды службы (работы) в следующих должностях:</w:t>
      </w:r>
    </w:p>
    <w:p w:rsidR="009C7DE0" w:rsidRPr="00E126BC" w:rsidRDefault="009C7DE0" w:rsidP="009C7DE0">
      <w:pPr>
        <w:autoSpaceDE w:val="0"/>
        <w:autoSpaceDN w:val="0"/>
        <w:adjustRightInd w:val="0"/>
        <w:spacing w:line="240" w:lineRule="auto"/>
        <w:ind w:firstLine="540"/>
        <w:jc w:val="both"/>
        <w:rPr>
          <w:rFonts w:cstheme="minorHAnsi"/>
          <w:sz w:val="24"/>
          <w:szCs w:val="24"/>
        </w:rPr>
      </w:pPr>
      <w:bookmarkStart w:id="1" w:name="_GoBack"/>
      <w:bookmarkEnd w:id="1"/>
      <w:r w:rsidRPr="00E126BC">
        <w:rPr>
          <w:rFonts w:cstheme="minorHAnsi"/>
          <w:sz w:val="24"/>
          <w:szCs w:val="24"/>
        </w:rPr>
        <w:t>…</w:t>
      </w:r>
    </w:p>
    <w:sectPr w:rsidR="009C7DE0" w:rsidRPr="00E126BC" w:rsidSect="00000034">
      <w:headerReference w:type="default" r:id="rId77"/>
      <w:headerReference w:type="first" r:id="rId78"/>
      <w:pgSz w:w="11905" w:h="16838"/>
      <w:pgMar w:top="851" w:right="850" w:bottom="426" w:left="1701" w:header="454"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4894" w:rsidRDefault="00864894" w:rsidP="003204DF">
      <w:pPr>
        <w:spacing w:after="0" w:line="240" w:lineRule="auto"/>
      </w:pPr>
      <w:r>
        <w:separator/>
      </w:r>
    </w:p>
  </w:endnote>
  <w:endnote w:type="continuationSeparator" w:id="0">
    <w:p w:rsidR="00864894" w:rsidRDefault="00864894" w:rsidP="00320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4894" w:rsidRDefault="00864894" w:rsidP="003204DF">
      <w:pPr>
        <w:spacing w:after="0" w:line="240" w:lineRule="auto"/>
      </w:pPr>
      <w:r>
        <w:separator/>
      </w:r>
    </w:p>
  </w:footnote>
  <w:footnote w:type="continuationSeparator" w:id="0">
    <w:p w:rsidR="00864894" w:rsidRDefault="00864894" w:rsidP="003204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7785890"/>
      <w:docPartObj>
        <w:docPartGallery w:val="Page Numbers (Top of Page)"/>
        <w:docPartUnique/>
      </w:docPartObj>
    </w:sdtPr>
    <w:sdtEndPr/>
    <w:sdtContent>
      <w:p w:rsidR="00E57203" w:rsidRDefault="00E57203">
        <w:pPr>
          <w:pStyle w:val="a3"/>
          <w:jc w:val="center"/>
        </w:pPr>
        <w:r>
          <w:fldChar w:fldCharType="begin"/>
        </w:r>
        <w:r>
          <w:instrText>PAGE   \* MERGEFORMAT</w:instrText>
        </w:r>
        <w:r>
          <w:fldChar w:fldCharType="separate"/>
        </w:r>
        <w:r w:rsidR="00E126BC">
          <w:rPr>
            <w:noProof/>
          </w:rPr>
          <w:t>3</w:t>
        </w:r>
        <w:r>
          <w:fldChar w:fldCharType="end"/>
        </w:r>
      </w:p>
    </w:sdtContent>
  </w:sdt>
  <w:p w:rsidR="00E57203" w:rsidRDefault="00E5720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7203" w:rsidRDefault="00E57203">
    <w:pPr>
      <w:pStyle w:val="a3"/>
      <w:jc w:val="center"/>
    </w:pPr>
  </w:p>
  <w:p w:rsidR="00E57203" w:rsidRDefault="00E5720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04DF"/>
    <w:rsid w:val="00000034"/>
    <w:rsid w:val="00020FB7"/>
    <w:rsid w:val="0002550B"/>
    <w:rsid w:val="00046DCC"/>
    <w:rsid w:val="0006085C"/>
    <w:rsid w:val="00081626"/>
    <w:rsid w:val="000C4D8B"/>
    <w:rsid w:val="000C51D8"/>
    <w:rsid w:val="001153D3"/>
    <w:rsid w:val="0012311E"/>
    <w:rsid w:val="001510B9"/>
    <w:rsid w:val="001B33D2"/>
    <w:rsid w:val="001E0701"/>
    <w:rsid w:val="001F066F"/>
    <w:rsid w:val="001F6899"/>
    <w:rsid w:val="001F70D9"/>
    <w:rsid w:val="00202BEF"/>
    <w:rsid w:val="002166E4"/>
    <w:rsid w:val="00217165"/>
    <w:rsid w:val="00244681"/>
    <w:rsid w:val="00251687"/>
    <w:rsid w:val="002601A7"/>
    <w:rsid w:val="00263A0F"/>
    <w:rsid w:val="002752B1"/>
    <w:rsid w:val="002773C2"/>
    <w:rsid w:val="00290BD5"/>
    <w:rsid w:val="002D1BBF"/>
    <w:rsid w:val="002E6B73"/>
    <w:rsid w:val="00303518"/>
    <w:rsid w:val="003204DF"/>
    <w:rsid w:val="003271EC"/>
    <w:rsid w:val="00331D0F"/>
    <w:rsid w:val="003328EF"/>
    <w:rsid w:val="0035020C"/>
    <w:rsid w:val="0035466A"/>
    <w:rsid w:val="003826AF"/>
    <w:rsid w:val="003A35CA"/>
    <w:rsid w:val="003A6AC0"/>
    <w:rsid w:val="003B541F"/>
    <w:rsid w:val="003C35F4"/>
    <w:rsid w:val="003C4F40"/>
    <w:rsid w:val="003E17CA"/>
    <w:rsid w:val="00422266"/>
    <w:rsid w:val="00443F90"/>
    <w:rsid w:val="00483250"/>
    <w:rsid w:val="004A52E6"/>
    <w:rsid w:val="004B6F7D"/>
    <w:rsid w:val="004D6B79"/>
    <w:rsid w:val="004D7C76"/>
    <w:rsid w:val="00506C3F"/>
    <w:rsid w:val="005238AA"/>
    <w:rsid w:val="0055076E"/>
    <w:rsid w:val="005710FE"/>
    <w:rsid w:val="00581C43"/>
    <w:rsid w:val="00597599"/>
    <w:rsid w:val="005D0CEA"/>
    <w:rsid w:val="005D60F0"/>
    <w:rsid w:val="006043C5"/>
    <w:rsid w:val="0061372C"/>
    <w:rsid w:val="006504AB"/>
    <w:rsid w:val="006711BE"/>
    <w:rsid w:val="00682AC1"/>
    <w:rsid w:val="00687368"/>
    <w:rsid w:val="00695B88"/>
    <w:rsid w:val="006E55AA"/>
    <w:rsid w:val="006F7794"/>
    <w:rsid w:val="00711A75"/>
    <w:rsid w:val="007319CA"/>
    <w:rsid w:val="00733101"/>
    <w:rsid w:val="007364D0"/>
    <w:rsid w:val="00742079"/>
    <w:rsid w:val="00744C69"/>
    <w:rsid w:val="0075519C"/>
    <w:rsid w:val="007716DD"/>
    <w:rsid w:val="007734BC"/>
    <w:rsid w:val="00792D79"/>
    <w:rsid w:val="007A36CD"/>
    <w:rsid w:val="007A46F4"/>
    <w:rsid w:val="007B433C"/>
    <w:rsid w:val="007C0C09"/>
    <w:rsid w:val="007F3602"/>
    <w:rsid w:val="008166A7"/>
    <w:rsid w:val="00816919"/>
    <w:rsid w:val="008243EE"/>
    <w:rsid w:val="0083486A"/>
    <w:rsid w:val="00842A80"/>
    <w:rsid w:val="00851277"/>
    <w:rsid w:val="00864894"/>
    <w:rsid w:val="008710ED"/>
    <w:rsid w:val="00887E43"/>
    <w:rsid w:val="008A7751"/>
    <w:rsid w:val="008C1F0F"/>
    <w:rsid w:val="008E7721"/>
    <w:rsid w:val="008F1814"/>
    <w:rsid w:val="00922D0B"/>
    <w:rsid w:val="0093221D"/>
    <w:rsid w:val="009A25B4"/>
    <w:rsid w:val="009C7DE0"/>
    <w:rsid w:val="009D760F"/>
    <w:rsid w:val="009E6216"/>
    <w:rsid w:val="00A15E08"/>
    <w:rsid w:val="00A2427D"/>
    <w:rsid w:val="00A2746F"/>
    <w:rsid w:val="00A434EE"/>
    <w:rsid w:val="00A6107E"/>
    <w:rsid w:val="00A74FB3"/>
    <w:rsid w:val="00A81B78"/>
    <w:rsid w:val="00AB0793"/>
    <w:rsid w:val="00AB29CF"/>
    <w:rsid w:val="00AC15B6"/>
    <w:rsid w:val="00AD1061"/>
    <w:rsid w:val="00AD7748"/>
    <w:rsid w:val="00AE182C"/>
    <w:rsid w:val="00B46BE2"/>
    <w:rsid w:val="00B86F54"/>
    <w:rsid w:val="00BA2C3C"/>
    <w:rsid w:val="00BA3441"/>
    <w:rsid w:val="00BB73D6"/>
    <w:rsid w:val="00BD0E28"/>
    <w:rsid w:val="00BE2FEA"/>
    <w:rsid w:val="00C23181"/>
    <w:rsid w:val="00C234A9"/>
    <w:rsid w:val="00C37ADE"/>
    <w:rsid w:val="00C5032D"/>
    <w:rsid w:val="00C54114"/>
    <w:rsid w:val="00C77DFA"/>
    <w:rsid w:val="00C9156B"/>
    <w:rsid w:val="00CF45E7"/>
    <w:rsid w:val="00D41E8F"/>
    <w:rsid w:val="00D4640D"/>
    <w:rsid w:val="00D47F86"/>
    <w:rsid w:val="00D72A6D"/>
    <w:rsid w:val="00D75C47"/>
    <w:rsid w:val="00D9634E"/>
    <w:rsid w:val="00DB2DF1"/>
    <w:rsid w:val="00DB77F1"/>
    <w:rsid w:val="00DC11C8"/>
    <w:rsid w:val="00DD1473"/>
    <w:rsid w:val="00DE76E0"/>
    <w:rsid w:val="00E126BC"/>
    <w:rsid w:val="00E262B6"/>
    <w:rsid w:val="00E41449"/>
    <w:rsid w:val="00E478C1"/>
    <w:rsid w:val="00E57203"/>
    <w:rsid w:val="00E66FEC"/>
    <w:rsid w:val="00E83286"/>
    <w:rsid w:val="00ED456D"/>
    <w:rsid w:val="00ED5972"/>
    <w:rsid w:val="00F16D72"/>
    <w:rsid w:val="00F334F0"/>
    <w:rsid w:val="00F35D8E"/>
    <w:rsid w:val="00F436D2"/>
    <w:rsid w:val="00F64444"/>
    <w:rsid w:val="00F8679B"/>
    <w:rsid w:val="00FB1A4A"/>
    <w:rsid w:val="00FB38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204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204DF"/>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3204D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04DF"/>
  </w:style>
  <w:style w:type="paragraph" w:styleId="a5">
    <w:name w:val="footer"/>
    <w:basedOn w:val="a"/>
    <w:link w:val="a6"/>
    <w:uiPriority w:val="99"/>
    <w:unhideWhenUsed/>
    <w:rsid w:val="003204D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04DF"/>
  </w:style>
  <w:style w:type="paragraph" w:styleId="a7">
    <w:name w:val="Balloon Text"/>
    <w:basedOn w:val="a"/>
    <w:link w:val="a8"/>
    <w:uiPriority w:val="99"/>
    <w:semiHidden/>
    <w:unhideWhenUsed/>
    <w:rsid w:val="003E17C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17CA"/>
    <w:rPr>
      <w:rFonts w:ascii="Tahoma" w:hAnsi="Tahoma" w:cs="Tahoma"/>
      <w:sz w:val="16"/>
      <w:szCs w:val="16"/>
    </w:rPr>
  </w:style>
  <w:style w:type="paragraph" w:styleId="a9">
    <w:name w:val="List Paragraph"/>
    <w:basedOn w:val="a"/>
    <w:uiPriority w:val="34"/>
    <w:qFormat/>
    <w:rsid w:val="008243EE"/>
    <w:pPr>
      <w:ind w:left="720"/>
      <w:contextualSpacing/>
    </w:pPr>
  </w:style>
  <w:style w:type="paragraph" w:styleId="aa">
    <w:name w:val="No Spacing"/>
    <w:uiPriority w:val="1"/>
    <w:qFormat/>
    <w:rsid w:val="00A2427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204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204DF"/>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3204D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04DF"/>
  </w:style>
  <w:style w:type="paragraph" w:styleId="a5">
    <w:name w:val="footer"/>
    <w:basedOn w:val="a"/>
    <w:link w:val="a6"/>
    <w:uiPriority w:val="99"/>
    <w:unhideWhenUsed/>
    <w:rsid w:val="003204D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04DF"/>
  </w:style>
  <w:style w:type="paragraph" w:styleId="a7">
    <w:name w:val="Balloon Text"/>
    <w:basedOn w:val="a"/>
    <w:link w:val="a8"/>
    <w:uiPriority w:val="99"/>
    <w:semiHidden/>
    <w:unhideWhenUsed/>
    <w:rsid w:val="003E17C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17CA"/>
    <w:rPr>
      <w:rFonts w:ascii="Tahoma" w:hAnsi="Tahoma" w:cs="Tahoma"/>
      <w:sz w:val="16"/>
      <w:szCs w:val="16"/>
    </w:rPr>
  </w:style>
  <w:style w:type="paragraph" w:styleId="a9">
    <w:name w:val="List Paragraph"/>
    <w:basedOn w:val="a"/>
    <w:uiPriority w:val="34"/>
    <w:qFormat/>
    <w:rsid w:val="008243EE"/>
    <w:pPr>
      <w:ind w:left="720"/>
      <w:contextualSpacing/>
    </w:pPr>
  </w:style>
  <w:style w:type="paragraph" w:styleId="aa">
    <w:name w:val="No Spacing"/>
    <w:uiPriority w:val="1"/>
    <w:qFormat/>
    <w:rsid w:val="00A242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98&amp;n=46030&amp;dst=100008" TargetMode="External"/><Relationship Id="rId18" Type="http://schemas.openxmlformats.org/officeDocument/2006/relationships/hyperlink" Target="https://login.consultant.ru/link/?req=doc&amp;base=RLAW098&amp;n=157766&amp;dst=100008" TargetMode="External"/><Relationship Id="rId26" Type="http://schemas.openxmlformats.org/officeDocument/2006/relationships/hyperlink" Target="https://login.consultant.ru/link/?req=doc&amp;base=LAW&amp;n=515487&amp;dst=100356" TargetMode="External"/><Relationship Id="rId39" Type="http://schemas.openxmlformats.org/officeDocument/2006/relationships/hyperlink" Target="https://login.consultant.ru/link/?req=doc&amp;base=LAW&amp;n=515487&amp;dst=100360" TargetMode="External"/><Relationship Id="rId21" Type="http://schemas.openxmlformats.org/officeDocument/2006/relationships/hyperlink" Target="https://login.consultant.ru/link/?req=doc&amp;base=RLAW098&amp;n=123813&amp;dst=100008" TargetMode="External"/><Relationship Id="rId34" Type="http://schemas.openxmlformats.org/officeDocument/2006/relationships/hyperlink" Target="https://login.consultant.ru/link/?req=doc&amp;base=LAW&amp;n=515487&amp;dst=100418" TargetMode="External"/><Relationship Id="rId42" Type="http://schemas.openxmlformats.org/officeDocument/2006/relationships/hyperlink" Target="https://login.consultant.ru/link/?req=doc&amp;base=LAW&amp;n=500024&amp;dst=100048" TargetMode="External"/><Relationship Id="rId47" Type="http://schemas.openxmlformats.org/officeDocument/2006/relationships/hyperlink" Target="https://login.consultant.ru/link/?req=doc&amp;base=LAW&amp;n=515487&amp;dst=100361" TargetMode="External"/><Relationship Id="rId50" Type="http://schemas.openxmlformats.org/officeDocument/2006/relationships/hyperlink" Target="https://login.consultant.ru/link/?req=doc&amp;base=LAW&amp;n=515487&amp;dst=100864" TargetMode="External"/><Relationship Id="rId55" Type="http://schemas.openxmlformats.org/officeDocument/2006/relationships/hyperlink" Target="https://login.consultant.ru/link/?req=doc&amp;base=LAW&amp;n=515487&amp;dst=100419" TargetMode="External"/><Relationship Id="rId63" Type="http://schemas.openxmlformats.org/officeDocument/2006/relationships/hyperlink" Target="https://login.consultant.ru/link/?req=doc&amp;base=LAW&amp;n=500024&amp;dst=100403" TargetMode="External"/><Relationship Id="rId68" Type="http://schemas.openxmlformats.org/officeDocument/2006/relationships/hyperlink" Target="https://login.consultant.ru/link/?req=doc&amp;base=RLAW098&amp;n=16389&amp;dst=100008" TargetMode="External"/><Relationship Id="rId76" Type="http://schemas.openxmlformats.org/officeDocument/2006/relationships/hyperlink" Target="https://login.consultant.ru/link/?req=doc&amp;base=RLAW098&amp;n=169667&amp;dst=100008" TargetMode="External"/><Relationship Id="rId7" Type="http://schemas.openxmlformats.org/officeDocument/2006/relationships/hyperlink" Target="https://login.consultant.ru/link/?req=doc&amp;base=RLAW098&amp;n=13464&amp;dst=100007" TargetMode="External"/><Relationship Id="rId71" Type="http://schemas.openxmlformats.org/officeDocument/2006/relationships/hyperlink" Target="https://login.consultant.ru/link/?req=doc&amp;base=RLAW098&amp;n=53411&amp;dst=100016" TargetMode="External"/><Relationship Id="rId2" Type="http://schemas.microsoft.com/office/2007/relationships/stylesWithEffects" Target="stylesWithEffects.xml"/><Relationship Id="rId16" Type="http://schemas.openxmlformats.org/officeDocument/2006/relationships/hyperlink" Target="https://login.consultant.ru/link/?req=doc&amp;base=RLAW098&amp;n=59063&amp;dst=100008" TargetMode="External"/><Relationship Id="rId29" Type="http://schemas.openxmlformats.org/officeDocument/2006/relationships/hyperlink" Target="https://login.consultant.ru/link/?req=doc&amp;base=LAW&amp;n=515487&amp;dst=100388" TargetMode="External"/><Relationship Id="rId11" Type="http://schemas.openxmlformats.org/officeDocument/2006/relationships/hyperlink" Target="https://login.consultant.ru/link/?req=doc&amp;base=RLAW098&amp;n=29240&amp;dst=100008" TargetMode="External"/><Relationship Id="rId24" Type="http://schemas.openxmlformats.org/officeDocument/2006/relationships/hyperlink" Target="https://login.consultant.ru/link/?req=doc&amp;base=LAW&amp;n=507377&amp;dst=255" TargetMode="External"/><Relationship Id="rId32" Type="http://schemas.openxmlformats.org/officeDocument/2006/relationships/hyperlink" Target="https://login.consultant.ru/link/?req=doc&amp;base=LAW&amp;n=515487&amp;dst=100412" TargetMode="External"/><Relationship Id="rId37" Type="http://schemas.openxmlformats.org/officeDocument/2006/relationships/hyperlink" Target="https://login.consultant.ru/link/?req=doc&amp;base=LAW&amp;n=515487&amp;dst=100355" TargetMode="External"/><Relationship Id="rId40" Type="http://schemas.openxmlformats.org/officeDocument/2006/relationships/hyperlink" Target="https://login.consultant.ru/link/?req=doc&amp;base=LAW&amp;n=515487&amp;dst=100390" TargetMode="External"/><Relationship Id="rId45" Type="http://schemas.openxmlformats.org/officeDocument/2006/relationships/hyperlink" Target="https://login.consultant.ru/link/?req=doc&amp;base=LAW&amp;n=500024&amp;dst=100444" TargetMode="External"/><Relationship Id="rId53" Type="http://schemas.openxmlformats.org/officeDocument/2006/relationships/hyperlink" Target="https://login.consultant.ru/link/?req=doc&amp;base=LAW&amp;n=515487&amp;dst=100414" TargetMode="External"/><Relationship Id="rId58" Type="http://schemas.openxmlformats.org/officeDocument/2006/relationships/hyperlink" Target="https://login.consultant.ru/link/?req=doc&amp;base=LAW&amp;n=464355" TargetMode="External"/><Relationship Id="rId66" Type="http://schemas.openxmlformats.org/officeDocument/2006/relationships/hyperlink" Target="https://login.consultant.ru/link/?req=doc&amp;base=RLAW098&amp;n=169673&amp;dst=1" TargetMode="External"/><Relationship Id="rId74" Type="http://schemas.openxmlformats.org/officeDocument/2006/relationships/hyperlink" Target="https://login.consultant.ru/link/?req=doc&amp;base=RLAW098&amp;n=112968&amp;dst=100011" TargetMode="External"/><Relationship Id="rId79"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s://login.consultant.ru/link/?req=doc&amp;base=RLAW098&amp;n=169673&amp;dst=100075" TargetMode="External"/><Relationship Id="rId10" Type="http://schemas.openxmlformats.org/officeDocument/2006/relationships/hyperlink" Target="https://login.consultant.ru/link/?req=doc&amp;base=RLAW098&amp;n=22500&amp;dst=100008" TargetMode="External"/><Relationship Id="rId19" Type="http://schemas.openxmlformats.org/officeDocument/2006/relationships/hyperlink" Target="https://login.consultant.ru/link/?req=doc&amp;base=RLAW098&amp;n=90057&amp;dst=100008" TargetMode="External"/><Relationship Id="rId31" Type="http://schemas.openxmlformats.org/officeDocument/2006/relationships/hyperlink" Target="https://login.consultant.ru/link/?req=doc&amp;base=LAW&amp;n=515487&amp;dst=100865" TargetMode="External"/><Relationship Id="rId44" Type="http://schemas.openxmlformats.org/officeDocument/2006/relationships/hyperlink" Target="https://login.consultant.ru/link/?req=doc&amp;base=LAW&amp;n=500024&amp;dst=100403" TargetMode="External"/><Relationship Id="rId52" Type="http://schemas.openxmlformats.org/officeDocument/2006/relationships/hyperlink" Target="https://login.consultant.ru/link/?req=doc&amp;base=LAW&amp;n=515487&amp;dst=100412" TargetMode="External"/><Relationship Id="rId60" Type="http://schemas.openxmlformats.org/officeDocument/2006/relationships/hyperlink" Target="https://login.consultant.ru/link/?req=doc&amp;base=RLAW098&amp;n=22500&amp;dst=100030" TargetMode="External"/><Relationship Id="rId65" Type="http://schemas.openxmlformats.org/officeDocument/2006/relationships/hyperlink" Target="https://login.consultant.ru/link/?req=doc&amp;base=LAW&amp;n=370203" TargetMode="External"/><Relationship Id="rId73" Type="http://schemas.openxmlformats.org/officeDocument/2006/relationships/hyperlink" Target="https://login.consultant.ru/link/?req=doc&amp;base=RLAW098&amp;n=90057&amp;dst=100018" TargetMode="External"/><Relationship Id="rId78"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login.consultant.ru/link/?req=doc&amp;base=RLAW098&amp;n=16389&amp;dst=100008" TargetMode="External"/><Relationship Id="rId14" Type="http://schemas.openxmlformats.org/officeDocument/2006/relationships/hyperlink" Target="https://login.consultant.ru/link/?req=doc&amp;base=RLAW098&amp;n=49974&amp;dst=100008" TargetMode="External"/><Relationship Id="rId22" Type="http://schemas.openxmlformats.org/officeDocument/2006/relationships/hyperlink" Target="https://login.consultant.ru/link/?req=doc&amp;base=RLAW098&amp;n=158734&amp;dst=100008" TargetMode="External"/><Relationship Id="rId27" Type="http://schemas.openxmlformats.org/officeDocument/2006/relationships/hyperlink" Target="https://login.consultant.ru/link/?req=doc&amp;base=LAW&amp;n=515487&amp;dst=100360" TargetMode="External"/><Relationship Id="rId30" Type="http://schemas.openxmlformats.org/officeDocument/2006/relationships/hyperlink" Target="https://login.consultant.ru/link/?req=doc&amp;base=LAW&amp;n=515487&amp;dst=100864" TargetMode="External"/><Relationship Id="rId35" Type="http://schemas.openxmlformats.org/officeDocument/2006/relationships/hyperlink" Target="https://login.consultant.ru/link/?req=doc&amp;base=LAW&amp;n=515487&amp;dst=100420" TargetMode="External"/><Relationship Id="rId43" Type="http://schemas.openxmlformats.org/officeDocument/2006/relationships/hyperlink" Target="https://login.consultant.ru/link/?req=doc&amp;base=LAW&amp;n=500024&amp;dst=100051" TargetMode="External"/><Relationship Id="rId48" Type="http://schemas.openxmlformats.org/officeDocument/2006/relationships/hyperlink" Target="https://login.consultant.ru/link/?req=doc&amp;base=LAW&amp;n=515487&amp;dst=100362" TargetMode="External"/><Relationship Id="rId56" Type="http://schemas.openxmlformats.org/officeDocument/2006/relationships/hyperlink" Target="https://login.consultant.ru/link/?req=doc&amp;base=LAW&amp;n=515487&amp;dst=100356" TargetMode="External"/><Relationship Id="rId64" Type="http://schemas.openxmlformats.org/officeDocument/2006/relationships/hyperlink" Target="https://login.consultant.ru/link/?req=doc&amp;base=LAW&amp;n=500024&amp;dst=100444" TargetMode="External"/><Relationship Id="rId69" Type="http://schemas.openxmlformats.org/officeDocument/2006/relationships/hyperlink" Target="https://login.consultant.ru/link/?req=doc&amp;base=RLAW098&amp;n=22500&amp;dst=100043" TargetMode="External"/><Relationship Id="rId77" Type="http://schemas.openxmlformats.org/officeDocument/2006/relationships/header" Target="header1.xml"/><Relationship Id="rId8" Type="http://schemas.openxmlformats.org/officeDocument/2006/relationships/hyperlink" Target="https://login.consultant.ru/link/?req=doc&amp;base=RLAW098&amp;n=188284&amp;dst=100121" TargetMode="External"/><Relationship Id="rId51" Type="http://schemas.openxmlformats.org/officeDocument/2006/relationships/hyperlink" Target="https://login.consultant.ru/link/?req=doc&amp;base=LAW&amp;n=515487&amp;dst=100865" TargetMode="External"/><Relationship Id="rId72" Type="http://schemas.openxmlformats.org/officeDocument/2006/relationships/hyperlink" Target="https://login.consultant.ru/link/?req=doc&amp;base=RLAW098&amp;n=59063&amp;dst=100017" TargetMode="External"/><Relationship Id="rId8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login.consultant.ru/link/?req=doc&amp;base=RLAW098&amp;n=33693&amp;dst=100008" TargetMode="External"/><Relationship Id="rId17" Type="http://schemas.openxmlformats.org/officeDocument/2006/relationships/hyperlink" Target="https://login.consultant.ru/link/?req=doc&amp;base=RLAW098&amp;n=74214&amp;dst=100008" TargetMode="External"/><Relationship Id="rId25" Type="http://schemas.openxmlformats.org/officeDocument/2006/relationships/hyperlink" Target="https://login.consultant.ru/link/?req=doc&amp;base=LAW&amp;n=515487&amp;dst=100354" TargetMode="External"/><Relationship Id="rId33" Type="http://schemas.openxmlformats.org/officeDocument/2006/relationships/hyperlink" Target="https://login.consultant.ru/link/?req=doc&amp;base=LAW&amp;n=515487&amp;dst=100414" TargetMode="External"/><Relationship Id="rId38" Type="http://schemas.openxmlformats.org/officeDocument/2006/relationships/hyperlink" Target="https://login.consultant.ru/link/?req=doc&amp;base=LAW&amp;n=515487&amp;dst=100356" TargetMode="External"/><Relationship Id="rId46" Type="http://schemas.openxmlformats.org/officeDocument/2006/relationships/hyperlink" Target="https://login.consultant.ru/link/?req=doc&amp;base=LAW&amp;n=515487&amp;dst=100355" TargetMode="External"/><Relationship Id="rId59" Type="http://schemas.openxmlformats.org/officeDocument/2006/relationships/hyperlink" Target="https://login.consultant.ru/link/?req=doc&amp;base=LAW&amp;n=507377&amp;dst=255" TargetMode="External"/><Relationship Id="rId67" Type="http://schemas.openxmlformats.org/officeDocument/2006/relationships/hyperlink" Target="https://login.consultant.ru/link/?req=doc&amp;base=RLAW098&amp;n=169673&amp;dst=100141" TargetMode="External"/><Relationship Id="rId20" Type="http://schemas.openxmlformats.org/officeDocument/2006/relationships/hyperlink" Target="https://login.consultant.ru/link/?req=doc&amp;base=RLAW098&amp;n=112968&amp;dst=100008" TargetMode="External"/><Relationship Id="rId41" Type="http://schemas.openxmlformats.org/officeDocument/2006/relationships/hyperlink" Target="https://login.consultant.ru/link/?req=doc&amp;base=LAW&amp;n=515487&amp;dst=100420" TargetMode="External"/><Relationship Id="rId54" Type="http://schemas.openxmlformats.org/officeDocument/2006/relationships/hyperlink" Target="https://login.consultant.ru/link/?req=doc&amp;base=LAW&amp;n=515487&amp;dst=100418" TargetMode="External"/><Relationship Id="rId62" Type="http://schemas.openxmlformats.org/officeDocument/2006/relationships/hyperlink" Target="https://login.consultant.ru/link/?req=doc&amp;base=LAW&amp;n=500024&amp;dst=100048" TargetMode="External"/><Relationship Id="rId70" Type="http://schemas.openxmlformats.org/officeDocument/2006/relationships/hyperlink" Target="https://login.consultant.ru/link/?req=doc&amp;base=RLAW098&amp;n=46030&amp;dst=100011" TargetMode="External"/><Relationship Id="rId75" Type="http://schemas.openxmlformats.org/officeDocument/2006/relationships/hyperlink" Target="https://login.consultant.ru/link/?req=doc&amp;base=RLAW098&amp;n=123813&amp;dst=100008" TargetMode="Externa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https://login.consultant.ru/link/?req=doc&amp;base=RLAW098&amp;n=53411&amp;dst=100008" TargetMode="External"/><Relationship Id="rId23" Type="http://schemas.openxmlformats.org/officeDocument/2006/relationships/hyperlink" Target="https://login.consultant.ru/link/?req=doc&amp;base=RLAW098&amp;n=169667&amp;dst=100008" TargetMode="External"/><Relationship Id="rId28" Type="http://schemas.openxmlformats.org/officeDocument/2006/relationships/hyperlink" Target="https://login.consultant.ru/link/?req=doc&amp;base=LAW&amp;n=515487&amp;dst=100362" TargetMode="External"/><Relationship Id="rId36" Type="http://schemas.openxmlformats.org/officeDocument/2006/relationships/hyperlink" Target="https://login.consultant.ru/link/?req=doc&amp;base=LAW&amp;n=515487&amp;dst=100354" TargetMode="External"/><Relationship Id="rId49" Type="http://schemas.openxmlformats.org/officeDocument/2006/relationships/hyperlink" Target="https://login.consultant.ru/link/?req=doc&amp;base=LAW&amp;n=515487&amp;dst=100389" TargetMode="External"/><Relationship Id="rId57" Type="http://schemas.openxmlformats.org/officeDocument/2006/relationships/hyperlink" Target="https://login.consultant.ru/link/?req=doc&amp;base=LAW&amp;n=5000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672</TotalTime>
  <Pages>4</Pages>
  <Words>2443</Words>
  <Characters>13929</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Булатова</dc:creator>
  <cp:lastModifiedBy>Митюков Николай Иванович</cp:lastModifiedBy>
  <cp:revision>111</cp:revision>
  <cp:lastPrinted>2025-06-11T07:15:00Z</cp:lastPrinted>
  <dcterms:created xsi:type="dcterms:W3CDTF">2017-05-25T10:32:00Z</dcterms:created>
  <dcterms:modified xsi:type="dcterms:W3CDTF">2025-10-08T11:01:00Z</dcterms:modified>
</cp:coreProperties>
</file>