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92" w:rsidRPr="00C51892" w:rsidRDefault="00C51892" w:rsidP="00C51892">
      <w:pPr>
        <w:pStyle w:val="ConsPlusNormal"/>
        <w:jc w:val="right"/>
        <w:outlineLvl w:val="0"/>
        <w:rPr>
          <w:sz w:val="22"/>
        </w:rPr>
      </w:pPr>
      <w:r w:rsidRPr="00C51892">
        <w:rPr>
          <w:sz w:val="22"/>
        </w:rPr>
        <w:t>Утверждена</w:t>
      </w:r>
    </w:p>
    <w:p w:rsidR="00C51892" w:rsidRPr="00C51892" w:rsidRDefault="00C51892" w:rsidP="00C51892">
      <w:pPr>
        <w:pStyle w:val="ConsPlusNormal"/>
        <w:jc w:val="right"/>
        <w:rPr>
          <w:sz w:val="22"/>
        </w:rPr>
      </w:pPr>
      <w:r w:rsidRPr="00C51892">
        <w:rPr>
          <w:sz w:val="22"/>
        </w:rPr>
        <w:t>постановлением</w:t>
      </w:r>
    </w:p>
    <w:p w:rsidR="00C51892" w:rsidRPr="00C51892" w:rsidRDefault="00C51892" w:rsidP="00C51892">
      <w:pPr>
        <w:pStyle w:val="ConsPlusNormal"/>
        <w:jc w:val="right"/>
        <w:rPr>
          <w:sz w:val="22"/>
        </w:rPr>
      </w:pPr>
      <w:r w:rsidRPr="00C51892">
        <w:rPr>
          <w:sz w:val="22"/>
        </w:rPr>
        <w:t>администрации Моргаушского</w:t>
      </w:r>
    </w:p>
    <w:p w:rsidR="00C51892" w:rsidRPr="00C51892" w:rsidRDefault="00C51892" w:rsidP="00C51892">
      <w:pPr>
        <w:pStyle w:val="ConsPlusNormal"/>
        <w:jc w:val="right"/>
        <w:rPr>
          <w:sz w:val="22"/>
        </w:rPr>
      </w:pPr>
      <w:r w:rsidRPr="00C51892">
        <w:rPr>
          <w:sz w:val="22"/>
        </w:rPr>
        <w:t xml:space="preserve"> муниципального округа </w:t>
      </w:r>
    </w:p>
    <w:p w:rsidR="00C51892" w:rsidRPr="00C51892" w:rsidRDefault="00C51892" w:rsidP="00C51892">
      <w:pPr>
        <w:pStyle w:val="ConsPlusNormal"/>
        <w:jc w:val="right"/>
        <w:rPr>
          <w:sz w:val="22"/>
        </w:rPr>
      </w:pPr>
      <w:r w:rsidRPr="00C51892">
        <w:rPr>
          <w:sz w:val="22"/>
        </w:rPr>
        <w:t>Чувашской Республики</w:t>
      </w:r>
    </w:p>
    <w:p w:rsidR="00C51892" w:rsidRPr="00C51892" w:rsidRDefault="00C51892" w:rsidP="00C51892">
      <w:pPr>
        <w:pStyle w:val="ConsPlusNormal"/>
        <w:jc w:val="right"/>
        <w:rPr>
          <w:sz w:val="22"/>
        </w:rPr>
      </w:pPr>
      <w:r w:rsidRPr="00C51892">
        <w:rPr>
          <w:sz w:val="22"/>
        </w:rPr>
        <w:t>от __________ N ________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543CC0" w:rsidRPr="00C51892" w:rsidRDefault="00C51892" w:rsidP="00543CC0">
      <w:pPr>
        <w:pStyle w:val="ConsPlusTitle"/>
        <w:jc w:val="center"/>
        <w:rPr>
          <w:b w:val="0"/>
          <w:sz w:val="22"/>
        </w:rPr>
      </w:pPr>
      <w:bookmarkStart w:id="0" w:name="P40"/>
      <w:bookmarkEnd w:id="0"/>
      <w:r w:rsidRPr="00C51892">
        <w:rPr>
          <w:b w:val="0"/>
          <w:color w:val="000000"/>
          <w:sz w:val="22"/>
        </w:rPr>
        <w:t>Муниципальная программа Моргаушского муниципального округа Чувашской Республики «Социальная поддержка граждан»</w:t>
      </w:r>
      <w:r w:rsidR="00543CC0">
        <w:rPr>
          <w:b w:val="0"/>
          <w:color w:val="000000"/>
          <w:sz w:val="22"/>
        </w:rPr>
        <w:t xml:space="preserve"> </w:t>
      </w:r>
      <w:r w:rsidR="00543CC0" w:rsidRPr="00C51892">
        <w:rPr>
          <w:b w:val="0"/>
          <w:sz w:val="22"/>
        </w:rPr>
        <w:t>(далее  - Муниципальная программа)</w:t>
      </w:r>
    </w:p>
    <w:p w:rsidR="00543CC0" w:rsidRPr="00C51892" w:rsidRDefault="00543CC0" w:rsidP="00543CC0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Normal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329"/>
      </w:tblGrid>
      <w:tr w:rsidR="00C51892" w:rsidRPr="00C51892" w:rsidTr="006D7DD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Ответственный 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rPr>
                <w:sz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Отдел образования, молодежной политики, физической культуры и спорта администрации Моргаушского муниципального округа Чувашской Республики Министерство труда и социальной защиты Чувашской Республики</w:t>
            </w:r>
          </w:p>
        </w:tc>
      </w:tr>
      <w:tr w:rsidR="00C51892" w:rsidRPr="00C51892" w:rsidTr="006D7DD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Дата составления проекта Муниципальной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rPr>
                <w:sz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273DF0" w:rsidP="00273DF0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 февраля </w:t>
            </w:r>
            <w:r w:rsidR="00C51892" w:rsidRPr="00C51892">
              <w:rPr>
                <w:sz w:val="22"/>
              </w:rPr>
              <w:t>2025 года</w:t>
            </w:r>
          </w:p>
        </w:tc>
      </w:tr>
      <w:tr w:rsidR="00C51892" w:rsidRPr="00C51892" w:rsidTr="006D7DD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Непосредственный исполнитель Муниципальной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rPr>
                <w:sz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И. о. заместителя главы администрации Моргаушского муниципального округа Чувашской Республики по социальным вопросам – начальник отдела образования, молодежной политики, физической культуры и спорта З. Ю. Дипломатова</w:t>
            </w:r>
          </w:p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 xml:space="preserve">(тел. 62-4-33, </w:t>
            </w:r>
            <w:r w:rsidRPr="00C51892">
              <w:rPr>
                <w:sz w:val="22"/>
                <w:lang w:val="en-US"/>
              </w:rPr>
              <w:t>e</w:t>
            </w:r>
            <w:r w:rsidRPr="00C51892">
              <w:rPr>
                <w:sz w:val="22"/>
              </w:rPr>
              <w:t>-</w:t>
            </w:r>
            <w:r w:rsidRPr="00C51892">
              <w:rPr>
                <w:sz w:val="22"/>
                <w:lang w:val="en-US"/>
              </w:rPr>
              <w:t>mail</w:t>
            </w:r>
            <w:r w:rsidRPr="00C51892">
              <w:rPr>
                <w:sz w:val="22"/>
              </w:rPr>
              <w:t>:</w:t>
            </w:r>
            <w:proofErr w:type="spellStart"/>
            <w:r w:rsidRPr="00C51892">
              <w:rPr>
                <w:sz w:val="22"/>
                <w:lang w:val="en-US"/>
              </w:rPr>
              <w:t>morgau</w:t>
            </w:r>
            <w:proofErr w:type="spellEnd"/>
            <w:r w:rsidRPr="00C51892">
              <w:rPr>
                <w:sz w:val="22"/>
              </w:rPr>
              <w:t>_</w:t>
            </w:r>
            <w:proofErr w:type="spellStart"/>
            <w:r w:rsidRPr="00C51892">
              <w:rPr>
                <w:sz w:val="22"/>
                <w:lang w:val="en-US"/>
              </w:rPr>
              <w:t>priem</w:t>
            </w:r>
            <w:proofErr w:type="spellEnd"/>
            <w:r w:rsidRPr="00C51892">
              <w:rPr>
                <w:sz w:val="22"/>
              </w:rPr>
              <w:t>@</w:t>
            </w:r>
            <w:r w:rsidRPr="00C51892">
              <w:rPr>
                <w:sz w:val="22"/>
                <w:lang w:val="en-US"/>
              </w:rPr>
              <w:t>cap</w:t>
            </w:r>
            <w:r w:rsidRPr="00C51892">
              <w:rPr>
                <w:sz w:val="22"/>
              </w:rPr>
              <w:t>.</w:t>
            </w:r>
            <w:proofErr w:type="spellStart"/>
            <w:r w:rsidRPr="00C51892">
              <w:rPr>
                <w:sz w:val="22"/>
                <w:lang w:val="en-US"/>
              </w:rPr>
              <w:t>ru</w:t>
            </w:r>
            <w:proofErr w:type="spellEnd"/>
            <w:r w:rsidRPr="00C51892">
              <w:rPr>
                <w:sz w:val="22"/>
              </w:rPr>
              <w:t>)</w:t>
            </w:r>
          </w:p>
        </w:tc>
      </w:tr>
      <w:tr w:rsidR="00C51892" w:rsidRPr="00C51892" w:rsidTr="006D7DD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rPr>
                <w:sz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892" w:rsidRPr="00C51892" w:rsidRDefault="00C51892" w:rsidP="00C51892">
            <w:pPr>
              <w:pStyle w:val="ConsPlusNormal"/>
              <w:jc w:val="right"/>
              <w:rPr>
                <w:sz w:val="22"/>
              </w:rPr>
            </w:pPr>
          </w:p>
        </w:tc>
      </w:tr>
    </w:tbl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Title"/>
        <w:jc w:val="center"/>
        <w:outlineLvl w:val="1"/>
        <w:rPr>
          <w:b w:val="0"/>
          <w:sz w:val="22"/>
        </w:rPr>
      </w:pPr>
      <w:r w:rsidRPr="00C51892">
        <w:rPr>
          <w:b w:val="0"/>
          <w:sz w:val="22"/>
        </w:rPr>
        <w:t>Стратегические приоритеты</w:t>
      </w:r>
    </w:p>
    <w:p w:rsidR="00C51892" w:rsidRDefault="00C51892" w:rsidP="00403039">
      <w:pPr>
        <w:pStyle w:val="ConsPlusTitle"/>
        <w:jc w:val="center"/>
        <w:rPr>
          <w:b w:val="0"/>
          <w:sz w:val="22"/>
        </w:rPr>
      </w:pPr>
      <w:r w:rsidRPr="00C51892">
        <w:rPr>
          <w:b w:val="0"/>
          <w:sz w:val="22"/>
        </w:rPr>
        <w:t xml:space="preserve">в сфере реализации </w:t>
      </w:r>
      <w:r w:rsidR="00403039">
        <w:rPr>
          <w:b w:val="0"/>
          <w:sz w:val="22"/>
        </w:rPr>
        <w:t>М</w:t>
      </w:r>
      <w:r w:rsidRPr="00C51892">
        <w:rPr>
          <w:b w:val="0"/>
          <w:sz w:val="22"/>
        </w:rPr>
        <w:t xml:space="preserve">униципальной программы </w:t>
      </w:r>
    </w:p>
    <w:p w:rsidR="00403039" w:rsidRPr="00C51892" w:rsidRDefault="00403039" w:rsidP="00403039">
      <w:pPr>
        <w:pStyle w:val="ConsPlusTitle"/>
        <w:jc w:val="center"/>
        <w:rPr>
          <w:sz w:val="22"/>
        </w:rPr>
      </w:pPr>
    </w:p>
    <w:p w:rsidR="00C51892" w:rsidRPr="00C51892" w:rsidRDefault="00C51892" w:rsidP="00C51892">
      <w:pPr>
        <w:pStyle w:val="ConsPlusTitle"/>
        <w:jc w:val="center"/>
        <w:outlineLvl w:val="2"/>
        <w:rPr>
          <w:b w:val="0"/>
          <w:sz w:val="22"/>
        </w:rPr>
      </w:pPr>
      <w:r w:rsidRPr="00C51892">
        <w:rPr>
          <w:b w:val="0"/>
          <w:sz w:val="22"/>
        </w:rPr>
        <w:t>I. Оценка текущего состояния</w:t>
      </w:r>
    </w:p>
    <w:p w:rsidR="00C51892" w:rsidRPr="00C51892" w:rsidRDefault="00C51892" w:rsidP="00C51892">
      <w:pPr>
        <w:pStyle w:val="ConsPlusTitle"/>
        <w:jc w:val="center"/>
        <w:rPr>
          <w:b w:val="0"/>
          <w:sz w:val="22"/>
        </w:rPr>
      </w:pPr>
      <w:r w:rsidRPr="00C51892">
        <w:rPr>
          <w:b w:val="0"/>
          <w:sz w:val="22"/>
        </w:rPr>
        <w:t>сферы социальной поддержки граждан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273DF0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 xml:space="preserve">В Моргаушском муниципальном округе Чувашской Республике (далее </w:t>
      </w:r>
      <w:r w:rsidR="00273DF0">
        <w:rPr>
          <w:sz w:val="22"/>
        </w:rPr>
        <w:t>– о</w:t>
      </w:r>
      <w:r w:rsidRPr="00C51892">
        <w:rPr>
          <w:sz w:val="22"/>
        </w:rPr>
        <w:t>круг) осуществляется  и активно развивается система предоставления социальных услуг</w:t>
      </w:r>
      <w:r w:rsidR="00273DF0">
        <w:rPr>
          <w:sz w:val="22"/>
        </w:rPr>
        <w:t xml:space="preserve">. </w:t>
      </w:r>
      <w:r w:rsidRPr="00C51892">
        <w:rPr>
          <w:sz w:val="22"/>
        </w:rPr>
        <w:t xml:space="preserve"> 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Уровень обеспеченности населения социальными услугами составляет 100 процентов.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 xml:space="preserve">На реализацию Муниципальной программы в 2024 г. было направлено 16 056,0 тыс. руб., из них средства республиканского бюджета 10 254,2 тыс. </w:t>
      </w:r>
      <w:proofErr w:type="spellStart"/>
      <w:r w:rsidRPr="00C51892">
        <w:rPr>
          <w:sz w:val="22"/>
        </w:rPr>
        <w:t>руб</w:t>
      </w:r>
      <w:proofErr w:type="spellEnd"/>
      <w:r w:rsidRPr="00C51892">
        <w:rPr>
          <w:sz w:val="22"/>
        </w:rPr>
        <w:t xml:space="preserve">,,  бюджета Моргаушского муниципального округа  5 801,8 </w:t>
      </w:r>
      <w:proofErr w:type="spellStart"/>
      <w:r w:rsidRPr="00C51892">
        <w:rPr>
          <w:sz w:val="22"/>
        </w:rPr>
        <w:t>тыс</w:t>
      </w:r>
      <w:proofErr w:type="gramStart"/>
      <w:r w:rsidRPr="00C51892">
        <w:rPr>
          <w:sz w:val="22"/>
        </w:rPr>
        <w:t>.р</w:t>
      </w:r>
      <w:proofErr w:type="gramEnd"/>
      <w:r w:rsidRPr="00C51892">
        <w:rPr>
          <w:sz w:val="22"/>
        </w:rPr>
        <w:t>уб</w:t>
      </w:r>
      <w:proofErr w:type="spellEnd"/>
      <w:r w:rsidRPr="00C51892">
        <w:rPr>
          <w:sz w:val="22"/>
        </w:rPr>
        <w:t xml:space="preserve">. Финансирование было направлено на выплату пенсии за выслугу лет муниципальным служащим; реализацию законодательства  в области предоставления мер социальной поддержки отдельным категориям граждан; оказание материальной помощи гражданам, находящимся в трудной жизненной ситуации; поощрение </w:t>
      </w:r>
      <w:proofErr w:type="gramStart"/>
      <w:r w:rsidRPr="00C51892">
        <w:rPr>
          <w:sz w:val="22"/>
        </w:rPr>
        <w:t>работников органов местного самоуправления муниципального образования Чувашской Республики</w:t>
      </w:r>
      <w:proofErr w:type="gramEnd"/>
      <w:r w:rsidRPr="00C51892">
        <w:rPr>
          <w:sz w:val="22"/>
        </w:rPr>
        <w:t xml:space="preserve">; </w:t>
      </w:r>
      <w:proofErr w:type="gramStart"/>
      <w:r w:rsidRPr="00C51892">
        <w:rPr>
          <w:sz w:val="22"/>
        </w:rPr>
        <w:t xml:space="preserve">организацию мероприятий, связанных с захоронением военнослужащих, лиц, </w:t>
      </w:r>
      <w:r w:rsidRPr="00C51892">
        <w:rPr>
          <w:color w:val="000000"/>
          <w:sz w:val="22"/>
        </w:rPr>
        <w:t xml:space="preserve">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Республики; п</w:t>
      </w:r>
      <w:r w:rsidRPr="00C51892">
        <w:rPr>
          <w:sz w:val="22"/>
        </w:rPr>
        <w:t>роведение общественно значимых мероприятий и мероприятий, связанных с памятными датами;</w:t>
      </w:r>
      <w:proofErr w:type="gramEnd"/>
      <w:r w:rsidRPr="00C51892">
        <w:rPr>
          <w:sz w:val="22"/>
        </w:rPr>
        <w:t xml:space="preserve"> </w:t>
      </w:r>
      <w:r w:rsidRPr="00C51892">
        <w:rPr>
          <w:color w:val="000000"/>
          <w:sz w:val="22"/>
        </w:rPr>
        <w:t>реализацию мероприятий по проведению оздоровительной кампании детей, в том числе детей, находящихся в трудной жизненной ситуации, обеспечение реа</w:t>
      </w:r>
      <w:r w:rsidR="00403039">
        <w:rPr>
          <w:color w:val="000000"/>
          <w:sz w:val="22"/>
        </w:rPr>
        <w:t>лизации Муниципальной программы.</w:t>
      </w:r>
    </w:p>
    <w:p w:rsidR="00273DF0" w:rsidRDefault="00273DF0" w:rsidP="00C51892">
      <w:pPr>
        <w:pStyle w:val="ConsPlusTitle"/>
        <w:jc w:val="center"/>
        <w:outlineLvl w:val="2"/>
        <w:rPr>
          <w:b w:val="0"/>
          <w:sz w:val="22"/>
        </w:rPr>
      </w:pPr>
    </w:p>
    <w:p w:rsidR="00273DF0" w:rsidRDefault="00273DF0" w:rsidP="00C51892">
      <w:pPr>
        <w:pStyle w:val="ConsPlusTitle"/>
        <w:jc w:val="center"/>
        <w:outlineLvl w:val="2"/>
        <w:rPr>
          <w:b w:val="0"/>
          <w:sz w:val="22"/>
        </w:rPr>
      </w:pPr>
    </w:p>
    <w:p w:rsidR="00C51892" w:rsidRPr="00C51892" w:rsidRDefault="00C51892" w:rsidP="00C51892">
      <w:pPr>
        <w:pStyle w:val="ConsPlusTitle"/>
        <w:jc w:val="center"/>
        <w:outlineLvl w:val="2"/>
        <w:rPr>
          <w:b w:val="0"/>
          <w:sz w:val="22"/>
        </w:rPr>
      </w:pPr>
      <w:r w:rsidRPr="00C51892">
        <w:rPr>
          <w:b w:val="0"/>
          <w:sz w:val="22"/>
        </w:rPr>
        <w:lastRenderedPageBreak/>
        <w:t>II. Стратегические приоритеты и цели</w:t>
      </w:r>
    </w:p>
    <w:p w:rsidR="00C51892" w:rsidRPr="00C51892" w:rsidRDefault="00C51892" w:rsidP="00C51892">
      <w:pPr>
        <w:pStyle w:val="ConsPlusTitle"/>
        <w:jc w:val="center"/>
        <w:rPr>
          <w:b w:val="0"/>
          <w:sz w:val="22"/>
        </w:rPr>
      </w:pPr>
      <w:r w:rsidRPr="00C51892">
        <w:rPr>
          <w:b w:val="0"/>
          <w:sz w:val="22"/>
        </w:rPr>
        <w:t>государственной политики в сфере реализации</w:t>
      </w:r>
    </w:p>
    <w:p w:rsidR="00C51892" w:rsidRPr="00C51892" w:rsidRDefault="00C51892" w:rsidP="00C51892">
      <w:pPr>
        <w:pStyle w:val="ConsPlusTitle"/>
        <w:jc w:val="center"/>
        <w:rPr>
          <w:b w:val="0"/>
          <w:sz w:val="22"/>
        </w:rPr>
      </w:pPr>
      <w:r w:rsidRPr="00C51892">
        <w:rPr>
          <w:b w:val="0"/>
          <w:sz w:val="22"/>
        </w:rPr>
        <w:t>Муниципальной  программы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C51892" w:rsidRPr="00C51892" w:rsidRDefault="00D01EC9" w:rsidP="00C51892">
      <w:pPr>
        <w:pStyle w:val="ConsPlusNormal"/>
        <w:ind w:firstLine="540"/>
        <w:jc w:val="both"/>
        <w:rPr>
          <w:sz w:val="22"/>
        </w:rPr>
      </w:pPr>
      <w:hyperlink r:id="rId5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 w:rsidR="00C51892" w:rsidRPr="00C51892">
          <w:rPr>
            <w:sz w:val="22"/>
          </w:rPr>
          <w:t>Указ</w:t>
        </w:r>
      </w:hyperlink>
      <w:r w:rsidR="00C51892" w:rsidRPr="00C51892">
        <w:rPr>
          <w:sz w:val="22"/>
        </w:rPr>
        <w:t xml:space="preserve">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bCs/>
          <w:sz w:val="22"/>
          <w:shd w:val="clear" w:color="auto" w:fill="FFFFFF"/>
        </w:rPr>
        <w:t>Указ</w:t>
      </w:r>
      <w:r w:rsidRPr="00C51892">
        <w:rPr>
          <w:sz w:val="22"/>
          <w:shd w:val="clear" w:color="auto" w:fill="FFFFFF"/>
        </w:rPr>
        <w:t> </w:t>
      </w:r>
      <w:r w:rsidRPr="00C51892">
        <w:rPr>
          <w:bCs/>
          <w:sz w:val="22"/>
          <w:shd w:val="clear" w:color="auto" w:fill="FFFFFF"/>
        </w:rPr>
        <w:t>Президента</w:t>
      </w:r>
      <w:r w:rsidRPr="00C51892">
        <w:rPr>
          <w:sz w:val="22"/>
          <w:shd w:val="clear" w:color="auto" w:fill="FFFFFF"/>
        </w:rPr>
        <w:t> Российской Федерации от 07.05.2024 № 309 "</w:t>
      </w:r>
      <w:r w:rsidRPr="00C51892">
        <w:rPr>
          <w:bCs/>
          <w:sz w:val="22"/>
          <w:shd w:val="clear" w:color="auto" w:fill="FFFFFF"/>
        </w:rPr>
        <w:t>О</w:t>
      </w:r>
      <w:r w:rsidRPr="00C51892">
        <w:rPr>
          <w:sz w:val="22"/>
          <w:shd w:val="clear" w:color="auto" w:fill="FFFFFF"/>
        </w:rPr>
        <w:t> </w:t>
      </w:r>
      <w:r w:rsidRPr="00C51892">
        <w:rPr>
          <w:bCs/>
          <w:sz w:val="22"/>
          <w:shd w:val="clear" w:color="auto" w:fill="FFFFFF"/>
        </w:rPr>
        <w:t>национальных</w:t>
      </w:r>
      <w:r w:rsidRPr="00C51892">
        <w:rPr>
          <w:sz w:val="22"/>
          <w:shd w:val="clear" w:color="auto" w:fill="FFFFFF"/>
        </w:rPr>
        <w:t> </w:t>
      </w:r>
      <w:r w:rsidRPr="00C51892">
        <w:rPr>
          <w:bCs/>
          <w:sz w:val="22"/>
          <w:shd w:val="clear" w:color="auto" w:fill="FFFFFF"/>
        </w:rPr>
        <w:t>целях</w:t>
      </w:r>
      <w:r w:rsidRPr="00C51892">
        <w:rPr>
          <w:sz w:val="22"/>
          <w:shd w:val="clear" w:color="auto" w:fill="FFFFFF"/>
        </w:rPr>
        <w:t> </w:t>
      </w:r>
      <w:r w:rsidRPr="00C51892">
        <w:rPr>
          <w:bCs/>
          <w:sz w:val="22"/>
          <w:shd w:val="clear" w:color="auto" w:fill="FFFFFF"/>
        </w:rPr>
        <w:t>развития</w:t>
      </w:r>
      <w:r w:rsidRPr="00C51892">
        <w:rPr>
          <w:sz w:val="22"/>
          <w:shd w:val="clear" w:color="auto" w:fill="FFFFFF"/>
        </w:rPr>
        <w:t> Российской Федерации на период </w:t>
      </w:r>
      <w:r w:rsidRPr="00C51892">
        <w:rPr>
          <w:bCs/>
          <w:sz w:val="22"/>
          <w:shd w:val="clear" w:color="auto" w:fill="FFFFFF"/>
        </w:rPr>
        <w:t>до</w:t>
      </w:r>
      <w:r w:rsidRPr="00C51892">
        <w:rPr>
          <w:sz w:val="22"/>
          <w:shd w:val="clear" w:color="auto" w:fill="FFFFFF"/>
        </w:rPr>
        <w:t> </w:t>
      </w:r>
      <w:r w:rsidRPr="00C51892">
        <w:rPr>
          <w:bCs/>
          <w:sz w:val="22"/>
          <w:shd w:val="clear" w:color="auto" w:fill="FFFFFF"/>
        </w:rPr>
        <w:t>2030</w:t>
      </w:r>
      <w:r w:rsidRPr="00C51892">
        <w:rPr>
          <w:sz w:val="22"/>
          <w:shd w:val="clear" w:color="auto" w:fill="FFFFFF"/>
        </w:rPr>
        <w:t> </w:t>
      </w:r>
      <w:r w:rsidRPr="00C51892">
        <w:rPr>
          <w:bCs/>
          <w:sz w:val="22"/>
          <w:shd w:val="clear" w:color="auto" w:fill="FFFFFF"/>
        </w:rPr>
        <w:t>года</w:t>
      </w:r>
      <w:r w:rsidRPr="00C51892">
        <w:rPr>
          <w:sz w:val="22"/>
          <w:shd w:val="clear" w:color="auto" w:fill="FFFFFF"/>
        </w:rPr>
        <w:t> и на перспективу до 2036 </w:t>
      </w:r>
      <w:r w:rsidRPr="00C51892">
        <w:rPr>
          <w:bCs/>
          <w:sz w:val="22"/>
          <w:shd w:val="clear" w:color="auto" w:fill="FFFFFF"/>
        </w:rPr>
        <w:t>года</w:t>
      </w:r>
      <w:r w:rsidRPr="00C51892">
        <w:rPr>
          <w:sz w:val="22"/>
          <w:shd w:val="clear" w:color="auto" w:fill="FFFFFF"/>
        </w:rPr>
        <w:t>".</w:t>
      </w:r>
    </w:p>
    <w:p w:rsidR="00C51892" w:rsidRPr="00C51892" w:rsidRDefault="00D01EC9" w:rsidP="00C51892">
      <w:pPr>
        <w:pStyle w:val="ConsPlusNormal"/>
        <w:ind w:firstLine="540"/>
        <w:jc w:val="both"/>
        <w:rPr>
          <w:sz w:val="22"/>
        </w:rPr>
      </w:pPr>
      <w:hyperlink r:id="rId6" w:tooltip="Постановление Правительства РФ от 26.05.2021 N 786 (ред. от 21.12.2023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(с изм. и доп., всту">
        <w:r w:rsidR="00C51892" w:rsidRPr="00C51892">
          <w:rPr>
            <w:sz w:val="22"/>
          </w:rPr>
          <w:t>постановление</w:t>
        </w:r>
      </w:hyperlink>
      <w:r w:rsidR="00C51892" w:rsidRPr="00C51892">
        <w:rPr>
          <w:sz w:val="22"/>
        </w:rPr>
        <w:t xml:space="preserve"> Правительства Российской Федерации от 26 мая 2021 г. N 786 "О системе управления государственными программами Российской Федерации";</w:t>
      </w:r>
    </w:p>
    <w:p w:rsidR="00C51892" w:rsidRPr="00C51892" w:rsidRDefault="00D01EC9" w:rsidP="00C51892">
      <w:pPr>
        <w:pStyle w:val="ConsPlusNormal"/>
        <w:ind w:firstLine="540"/>
        <w:jc w:val="both"/>
        <w:rPr>
          <w:sz w:val="22"/>
        </w:rPr>
      </w:pPr>
      <w:hyperlink r:id="rId7" w:tooltip="Постановление Правительства РФ от 15.04.2014 N 296 (ред. от 11.12.2023) &quot;Об утверждении государственной программы Российской Федерации &quot;Социальная поддержка граждан&quot; {КонсультантПлюс}">
        <w:r w:rsidR="00C51892" w:rsidRPr="00C51892">
          <w:rPr>
            <w:sz w:val="22"/>
          </w:rPr>
          <w:t>постановление</w:t>
        </w:r>
      </w:hyperlink>
      <w:r w:rsidR="00C51892" w:rsidRPr="00C51892">
        <w:rPr>
          <w:sz w:val="22"/>
        </w:rPr>
        <w:t xml:space="preserve"> Правительства Российской Федерации от 15 апреля 2014 г. N 296 "Об утверждении государственной программы Российской Федерации "Социальная поддержка граждан";</w:t>
      </w:r>
    </w:p>
    <w:p w:rsidR="00C51892" w:rsidRPr="00C51892" w:rsidRDefault="00D01EC9" w:rsidP="00C51892">
      <w:pPr>
        <w:pStyle w:val="ConsPlusNormal"/>
        <w:ind w:firstLine="540"/>
        <w:jc w:val="both"/>
        <w:rPr>
          <w:sz w:val="22"/>
        </w:rPr>
      </w:pPr>
      <w:hyperlink r:id="rId8" w:tooltip="Закон ЧР от 26.11.2020 N 102 &quot;О Стратегии социально-экономического развития Чувашской Республики до 2035 года&quot; (принят ГС ЧР 26.11.2020) {КонсультантПлюс}">
        <w:r w:rsidR="00C51892" w:rsidRPr="00C51892">
          <w:rPr>
            <w:sz w:val="22"/>
          </w:rPr>
          <w:t>Закон</w:t>
        </w:r>
      </w:hyperlink>
      <w:r w:rsidR="00C51892" w:rsidRPr="00C51892">
        <w:rPr>
          <w:sz w:val="22"/>
        </w:rPr>
        <w:t xml:space="preserve"> Чувашской Республики от 26 ноября 2020 г. N 102 "О Стратегии социально-экономического развития Чувашской Республики до 2035 года" и др.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С учетом перечисленных документов определены цели Муниципальной программы. Целевые значения показателей определены исходя из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Цел</w:t>
      </w:r>
      <w:r w:rsidR="00273DF0">
        <w:rPr>
          <w:sz w:val="22"/>
        </w:rPr>
        <w:t xml:space="preserve">ями  Муниципальной  программы являются </w:t>
      </w:r>
      <w:r w:rsidRPr="00C51892">
        <w:rPr>
          <w:sz w:val="22"/>
        </w:rPr>
        <w:t>создание условий для роста благосостояния граждан - получ</w:t>
      </w:r>
      <w:r w:rsidR="00273DF0">
        <w:rPr>
          <w:sz w:val="22"/>
        </w:rPr>
        <w:t xml:space="preserve">ателей мер социальной поддержки и </w:t>
      </w:r>
      <w:r w:rsidRPr="00C51892">
        <w:rPr>
          <w:sz w:val="22"/>
        </w:rPr>
        <w:t xml:space="preserve"> повышение доступности социальных услуг для граждан.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Title"/>
        <w:jc w:val="center"/>
        <w:outlineLvl w:val="2"/>
        <w:rPr>
          <w:b w:val="0"/>
          <w:sz w:val="22"/>
        </w:rPr>
      </w:pPr>
      <w:r w:rsidRPr="00C51892">
        <w:rPr>
          <w:b w:val="0"/>
          <w:sz w:val="22"/>
        </w:rPr>
        <w:t>III. Сведения о взаимосвязи</w:t>
      </w:r>
    </w:p>
    <w:p w:rsidR="00C51892" w:rsidRPr="00C51892" w:rsidRDefault="00C51892" w:rsidP="00C51892">
      <w:pPr>
        <w:pStyle w:val="ConsPlusTitle"/>
        <w:jc w:val="center"/>
        <w:rPr>
          <w:b w:val="0"/>
          <w:sz w:val="22"/>
        </w:rPr>
      </w:pPr>
      <w:r w:rsidRPr="00C51892">
        <w:rPr>
          <w:b w:val="0"/>
          <w:sz w:val="22"/>
        </w:rPr>
        <w:t>со стратегическими приоритетами, целями и показателями</w:t>
      </w:r>
    </w:p>
    <w:p w:rsidR="00C51892" w:rsidRPr="00C51892" w:rsidRDefault="00C51892" w:rsidP="00C51892">
      <w:pPr>
        <w:pStyle w:val="ConsPlusTitle"/>
        <w:jc w:val="center"/>
        <w:rPr>
          <w:b w:val="0"/>
          <w:sz w:val="22"/>
        </w:rPr>
      </w:pPr>
      <w:r w:rsidRPr="00C51892">
        <w:rPr>
          <w:b w:val="0"/>
          <w:sz w:val="22"/>
        </w:rPr>
        <w:t xml:space="preserve">Муниципальной программы 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Муниципальная программа направлена на достижение следующих стратегических приоритетов и целей государственной программы Российской Федерации "Социальная поддержка граждан":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1) повышение благосостояния граждан и снижение бедности;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2) модернизация и развитие сектора социальных услуг в сфере социального обслуживания;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3) обеспечение устойчивого естественного роста численности населения Российской Федерации;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4) повышение ожидаемой продолжительности жизни до 78 лет к 2030 году;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5)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6)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7) совершенствование системы предоставления  муниципальных услуг гражданам.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Для достижения указанных приоритетов и целей для Моргаушского муниципального округа Чувашской Республики установлены показатели: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доля населения с доходами ниже величины прожиточного минимума;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обслуживания.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Title"/>
        <w:jc w:val="center"/>
        <w:outlineLvl w:val="2"/>
        <w:rPr>
          <w:b w:val="0"/>
          <w:sz w:val="22"/>
        </w:rPr>
      </w:pPr>
      <w:r w:rsidRPr="00C51892">
        <w:rPr>
          <w:b w:val="0"/>
          <w:sz w:val="22"/>
        </w:rPr>
        <w:t>IV. Задачи государственного управления</w:t>
      </w:r>
    </w:p>
    <w:p w:rsidR="00C51892" w:rsidRPr="00C51892" w:rsidRDefault="00C51892" w:rsidP="00C51892">
      <w:pPr>
        <w:pStyle w:val="ConsPlusTitle"/>
        <w:jc w:val="center"/>
        <w:rPr>
          <w:b w:val="0"/>
          <w:sz w:val="22"/>
        </w:rPr>
      </w:pPr>
      <w:r w:rsidRPr="00C51892">
        <w:rPr>
          <w:b w:val="0"/>
          <w:sz w:val="22"/>
        </w:rPr>
        <w:t>и способы их эффективного решения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Для достижения целей в рамках реализации Муниципальной программы предусматривается решение следующих приоритетных задач: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1) обеспечение выполнения обязательств государства по социальной поддержке граждан;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2) 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3) обеспечение активного долголетия граждан старшего поколения;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4) создание благоприятных условий для жизнедеятельности семьи, функционирования института семьи, рождения детей;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5) повышение роли сектора негосударственных некоммерческих организаций в предоставлении социальных услуг;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6)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Чувашскую Республику;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>7) создание условий для адаптации и интеграции переселившихся соотечественников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обустройстве;</w:t>
      </w:r>
    </w:p>
    <w:p w:rsidR="00C51892" w:rsidRPr="00C51892" w:rsidRDefault="00C51892" w:rsidP="00C51892">
      <w:pPr>
        <w:pStyle w:val="ConsPlusNormal"/>
        <w:ind w:firstLine="540"/>
        <w:jc w:val="both"/>
        <w:rPr>
          <w:sz w:val="22"/>
        </w:rPr>
      </w:pPr>
      <w:r w:rsidRPr="00C51892">
        <w:rPr>
          <w:sz w:val="22"/>
        </w:rPr>
        <w:t xml:space="preserve">8) содействие обеспечению потребности экономики Моргаушского муниципального округа, Чувашской Республики в квалифицированных кадрах для сельского хозяйства, здравоохранения, образования, реализации </w:t>
      </w:r>
      <w:proofErr w:type="gramStart"/>
      <w:r w:rsidRPr="00C51892">
        <w:rPr>
          <w:sz w:val="22"/>
        </w:rPr>
        <w:t>экономических и инвестиционных проектов</w:t>
      </w:r>
      <w:proofErr w:type="gramEnd"/>
      <w:r w:rsidRPr="00C51892">
        <w:rPr>
          <w:sz w:val="22"/>
        </w:rPr>
        <w:t>.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Title"/>
        <w:jc w:val="center"/>
        <w:outlineLvl w:val="1"/>
        <w:rPr>
          <w:b w:val="0"/>
          <w:sz w:val="22"/>
        </w:rPr>
      </w:pPr>
      <w:r w:rsidRPr="00C51892">
        <w:rPr>
          <w:b w:val="0"/>
          <w:sz w:val="22"/>
        </w:rPr>
        <w:t>Паспорт</w:t>
      </w:r>
    </w:p>
    <w:p w:rsidR="00C51892" w:rsidRPr="00C51892" w:rsidRDefault="00C51892" w:rsidP="00403039">
      <w:pPr>
        <w:pStyle w:val="ConsPlusTitle"/>
        <w:jc w:val="center"/>
        <w:rPr>
          <w:b w:val="0"/>
          <w:sz w:val="22"/>
        </w:rPr>
      </w:pPr>
      <w:r w:rsidRPr="00C51892">
        <w:rPr>
          <w:b w:val="0"/>
          <w:sz w:val="22"/>
        </w:rPr>
        <w:t xml:space="preserve">Муниципальной программы 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p w:rsidR="00C51892" w:rsidRPr="00C51892" w:rsidRDefault="00C51892" w:rsidP="00C51892">
      <w:pPr>
        <w:pStyle w:val="ConsPlusTitle"/>
        <w:jc w:val="center"/>
        <w:outlineLvl w:val="2"/>
        <w:rPr>
          <w:b w:val="0"/>
          <w:sz w:val="22"/>
        </w:rPr>
      </w:pPr>
      <w:r w:rsidRPr="00C51892">
        <w:rPr>
          <w:b w:val="0"/>
          <w:sz w:val="22"/>
        </w:rPr>
        <w:t>1. Основные положения</w:t>
      </w:r>
    </w:p>
    <w:p w:rsidR="00C51892" w:rsidRPr="00C51892" w:rsidRDefault="00C51892" w:rsidP="00C51892">
      <w:pPr>
        <w:pStyle w:val="ConsPlusNormal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5"/>
        <w:gridCol w:w="6315"/>
      </w:tblGrid>
      <w:tr w:rsidR="00C51892" w:rsidRPr="00C51892" w:rsidTr="006D7D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Куратор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И. о. заместителя главы администрации Моргаушского муниципального округа Чувашской Республики по социальным вопросам – начальник отдела образования, молодежной политики, физической культуры и спорта З. Ю. Дипломатова</w:t>
            </w:r>
          </w:p>
        </w:tc>
      </w:tr>
      <w:tr w:rsidR="00C51892" w:rsidRPr="00C51892" w:rsidTr="006D7D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 xml:space="preserve">Отдел образования, молодежной политики, физической культуры и спорта администрации Моргаушского муниципального округа Чувашской Республики </w:t>
            </w:r>
          </w:p>
        </w:tc>
      </w:tr>
      <w:tr w:rsidR="00C51892" w:rsidRPr="00C51892" w:rsidTr="006D7D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Соисполнители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5189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Управление организационно-кадрового, правового обеспечения, делопроизводства и информационных технологий</w:t>
            </w:r>
            <w:r w:rsidR="00403039" w:rsidRPr="00C51892">
              <w:rPr>
                <w:rFonts w:ascii="Arial" w:hAnsi="Arial" w:cs="Arial"/>
                <w:b w:val="0"/>
                <w:sz w:val="22"/>
                <w:szCs w:val="22"/>
              </w:rPr>
              <w:t xml:space="preserve"> администрации Моргаушского муниципального округа Чувашской Республики;</w:t>
            </w:r>
          </w:p>
          <w:p w:rsidR="00C51892" w:rsidRPr="00C51892" w:rsidRDefault="00C51892" w:rsidP="00C51892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51892">
              <w:rPr>
                <w:rFonts w:ascii="Arial" w:hAnsi="Arial" w:cs="Arial"/>
                <w:b w:val="0"/>
                <w:sz w:val="22"/>
                <w:szCs w:val="22"/>
              </w:rPr>
              <w:t xml:space="preserve"> Отдел культуры и архивного дела администрации Моргаушского муниципального округа Чувашской Республики;</w:t>
            </w:r>
          </w:p>
          <w:p w:rsidR="00C51892" w:rsidRPr="00C51892" w:rsidRDefault="00C51892" w:rsidP="00C51892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5189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Управления по благоустройству и развитию территорий</w:t>
            </w:r>
            <w:r w:rsidR="0040303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="00403039" w:rsidRPr="00C51892">
              <w:rPr>
                <w:rFonts w:ascii="Arial" w:hAnsi="Arial" w:cs="Arial"/>
                <w:b w:val="0"/>
                <w:sz w:val="22"/>
                <w:szCs w:val="22"/>
              </w:rPr>
              <w:t>администрации Моргаушского муниципального округа Чувашской Республики</w:t>
            </w:r>
            <w:r w:rsidRPr="00C5189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;</w:t>
            </w:r>
          </w:p>
          <w:p w:rsidR="00403039" w:rsidRPr="00C51892" w:rsidRDefault="00C51892" w:rsidP="00403039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color w:val="000000"/>
                <w:sz w:val="22"/>
              </w:rPr>
              <w:t>Сектор физической культуры, спорта и молодежной политики</w:t>
            </w:r>
            <w:r w:rsidR="00403039" w:rsidRPr="00C51892">
              <w:rPr>
                <w:sz w:val="22"/>
              </w:rPr>
              <w:t xml:space="preserve"> </w:t>
            </w:r>
            <w:r w:rsidR="00403039">
              <w:rPr>
                <w:sz w:val="22"/>
              </w:rPr>
              <w:t>а</w:t>
            </w:r>
            <w:r w:rsidR="00403039" w:rsidRPr="00C51892">
              <w:rPr>
                <w:sz w:val="22"/>
              </w:rPr>
              <w:t>дминистраци</w:t>
            </w:r>
            <w:r w:rsidR="00403039">
              <w:rPr>
                <w:sz w:val="22"/>
              </w:rPr>
              <w:t>и</w:t>
            </w:r>
            <w:r w:rsidR="00403039" w:rsidRPr="00C51892">
              <w:rPr>
                <w:sz w:val="22"/>
              </w:rPr>
              <w:t xml:space="preserve"> Моргаушского муниципального округа Чувашской Республики </w:t>
            </w:r>
          </w:p>
          <w:p w:rsidR="00403039" w:rsidRPr="00C51892" w:rsidRDefault="0098377D" w:rsidP="00403039">
            <w:pPr>
              <w:pStyle w:val="ConsPlusNormal"/>
              <w:jc w:val="both"/>
              <w:rPr>
                <w:sz w:val="22"/>
              </w:rPr>
            </w:pPr>
            <w:r w:rsidRPr="0098377D">
              <w:rPr>
                <w:color w:val="000000"/>
                <w:sz w:val="22"/>
              </w:rPr>
              <w:t>Отдел экономики и инвестиционной деятельности</w:t>
            </w:r>
            <w:r w:rsidR="00403039">
              <w:rPr>
                <w:color w:val="000000"/>
                <w:sz w:val="22"/>
              </w:rPr>
              <w:t xml:space="preserve"> а</w:t>
            </w:r>
            <w:r w:rsidR="00403039">
              <w:rPr>
                <w:sz w:val="22"/>
              </w:rPr>
              <w:t>дминистрации</w:t>
            </w:r>
            <w:r w:rsidR="00403039" w:rsidRPr="00C51892">
              <w:rPr>
                <w:sz w:val="22"/>
              </w:rPr>
              <w:t xml:space="preserve"> Моргаушского муниципального округа </w:t>
            </w:r>
            <w:r w:rsidR="00403039" w:rsidRPr="00C51892">
              <w:rPr>
                <w:sz w:val="22"/>
              </w:rPr>
              <w:lastRenderedPageBreak/>
              <w:t xml:space="preserve">Чувашской Республики </w:t>
            </w:r>
          </w:p>
          <w:p w:rsidR="00C51892" w:rsidRPr="0098377D" w:rsidRDefault="00C51892" w:rsidP="00C51892">
            <w:pPr>
              <w:pStyle w:val="ConsPlusNormal"/>
              <w:jc w:val="both"/>
              <w:rPr>
                <w:sz w:val="22"/>
              </w:rPr>
            </w:pPr>
          </w:p>
        </w:tc>
      </w:tr>
      <w:tr w:rsidR="00C51892" w:rsidRPr="00C51892" w:rsidTr="006D7D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lastRenderedPageBreak/>
              <w:t>Участники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 xml:space="preserve">Администрация Моргаушского муниципального округа Чувашской Республики </w:t>
            </w:r>
          </w:p>
          <w:p w:rsidR="00C51892" w:rsidRPr="00C51892" w:rsidRDefault="00C51892" w:rsidP="00240611">
            <w:pPr>
              <w:pStyle w:val="ConsPlusNormal"/>
              <w:jc w:val="both"/>
              <w:rPr>
                <w:sz w:val="22"/>
              </w:rPr>
            </w:pPr>
          </w:p>
        </w:tc>
      </w:tr>
      <w:tr w:rsidR="00C51892" w:rsidRPr="00C51892" w:rsidTr="006D7D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Направления (подпрограммы)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отсутствуют</w:t>
            </w:r>
          </w:p>
        </w:tc>
      </w:tr>
      <w:tr w:rsidR="00C51892" w:rsidRPr="00C51892" w:rsidTr="006D7D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Цели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цель 1 - создание условий для роста благосостояния граждан - получателей мер социальной поддержки;</w:t>
            </w:r>
          </w:p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цель 2 - повышение доступности социальных услуг для граждан</w:t>
            </w:r>
          </w:p>
        </w:tc>
      </w:tr>
      <w:tr w:rsidR="00C51892" w:rsidRPr="00C51892" w:rsidTr="006D7D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Сроки и этапы реализации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202</w:t>
            </w:r>
            <w:r w:rsidR="00280FAE">
              <w:rPr>
                <w:sz w:val="22"/>
              </w:rPr>
              <w:t>5</w:t>
            </w:r>
            <w:r w:rsidRPr="00C51892">
              <w:rPr>
                <w:sz w:val="22"/>
              </w:rPr>
              <w:t xml:space="preserve"> - 2035 годы:</w:t>
            </w:r>
          </w:p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I этап: 202</w:t>
            </w:r>
            <w:r w:rsidR="00280FAE">
              <w:rPr>
                <w:sz w:val="22"/>
              </w:rPr>
              <w:t>5</w:t>
            </w:r>
            <w:r w:rsidRPr="00C51892">
              <w:rPr>
                <w:sz w:val="22"/>
              </w:rPr>
              <w:t xml:space="preserve"> - 202</w:t>
            </w:r>
            <w:r w:rsidR="00280FAE">
              <w:rPr>
                <w:sz w:val="22"/>
              </w:rPr>
              <w:t>7</w:t>
            </w:r>
            <w:r w:rsidRPr="00C51892">
              <w:rPr>
                <w:sz w:val="22"/>
              </w:rPr>
              <w:t xml:space="preserve"> годы;</w:t>
            </w:r>
          </w:p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II этап: 202</w:t>
            </w:r>
            <w:r w:rsidR="00280FAE">
              <w:rPr>
                <w:sz w:val="22"/>
              </w:rPr>
              <w:t>8</w:t>
            </w:r>
            <w:r w:rsidRPr="00C51892">
              <w:rPr>
                <w:sz w:val="22"/>
              </w:rPr>
              <w:t xml:space="preserve"> - 2030 годы;</w:t>
            </w:r>
          </w:p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III этап: 2031 - 2035 годы</w:t>
            </w:r>
          </w:p>
        </w:tc>
      </w:tr>
      <w:tr w:rsidR="00C51892" w:rsidRPr="00C51892" w:rsidTr="006D7DD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</w:p>
        </w:tc>
      </w:tr>
      <w:tr w:rsidR="00C51892" w:rsidRPr="00C51892" w:rsidTr="00220528"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прогнозируемые объемы финансирования мероприятий Муниципальной    программы    в  202</w:t>
            </w:r>
            <w:r w:rsidR="00280FAE">
              <w:rPr>
                <w:sz w:val="22"/>
              </w:rPr>
              <w:t>5</w:t>
            </w:r>
            <w:r w:rsidRPr="00C51892">
              <w:rPr>
                <w:sz w:val="22"/>
              </w:rPr>
              <w:t xml:space="preserve"> - 2035  годах составляют </w:t>
            </w:r>
            <w:r w:rsidR="00280FAE">
              <w:rPr>
                <w:color w:val="000000"/>
                <w:sz w:val="22"/>
              </w:rPr>
              <w:t>154 </w:t>
            </w:r>
            <w:r w:rsidR="00D01EC9">
              <w:rPr>
                <w:color w:val="000000"/>
                <w:sz w:val="22"/>
              </w:rPr>
              <w:t>274</w:t>
            </w:r>
            <w:bookmarkStart w:id="1" w:name="_GoBack"/>
            <w:bookmarkEnd w:id="1"/>
            <w:r w:rsidR="00280FAE">
              <w:rPr>
                <w:color w:val="000000"/>
                <w:sz w:val="22"/>
              </w:rPr>
              <w:t>,6</w:t>
            </w:r>
            <w:r w:rsidRPr="00C51892">
              <w:rPr>
                <w:color w:val="000000"/>
                <w:sz w:val="22"/>
              </w:rPr>
              <w:t xml:space="preserve"> </w:t>
            </w:r>
            <w:r w:rsidRPr="00C51892">
              <w:rPr>
                <w:sz w:val="22"/>
              </w:rPr>
              <w:t>тыс. рублей, в том числе:</w:t>
            </w:r>
          </w:p>
          <w:p w:rsidR="00C51892" w:rsidRPr="00C51892" w:rsidRDefault="00280FAE" w:rsidP="00C51892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>в 2025 году – 13 994,6</w:t>
            </w:r>
            <w:r w:rsidR="00C51892" w:rsidRPr="00C51892">
              <w:rPr>
                <w:sz w:val="22"/>
              </w:rPr>
              <w:t xml:space="preserve"> тыс. рублей;</w:t>
            </w:r>
          </w:p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в 2026 году – 1</w:t>
            </w:r>
            <w:r w:rsidR="00280FAE">
              <w:rPr>
                <w:sz w:val="22"/>
              </w:rPr>
              <w:t>4 028,0</w:t>
            </w:r>
            <w:r w:rsidRPr="00C51892">
              <w:rPr>
                <w:sz w:val="22"/>
              </w:rPr>
              <w:t xml:space="preserve">  тыс. рублей;</w:t>
            </w:r>
          </w:p>
          <w:p w:rsidR="00220528" w:rsidRDefault="00220528" w:rsidP="00C51892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>в 2027</w:t>
            </w:r>
            <w:r w:rsidR="00C51892" w:rsidRPr="00C51892">
              <w:rPr>
                <w:sz w:val="22"/>
              </w:rPr>
              <w:t xml:space="preserve"> год</w:t>
            </w:r>
            <w:r>
              <w:rPr>
                <w:sz w:val="22"/>
              </w:rPr>
              <w:t>у – 1</w:t>
            </w:r>
            <w:r w:rsidR="00280FAE">
              <w:rPr>
                <w:sz w:val="22"/>
              </w:rPr>
              <w:t xml:space="preserve">4 028,0 </w:t>
            </w:r>
            <w:r>
              <w:rPr>
                <w:sz w:val="22"/>
              </w:rPr>
              <w:t xml:space="preserve"> тыс. рублей;</w:t>
            </w:r>
          </w:p>
          <w:p w:rsidR="00C51892" w:rsidRPr="00C51892" w:rsidRDefault="00220528" w:rsidP="00C51892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>2028</w:t>
            </w:r>
            <w:r w:rsidR="00C51892" w:rsidRPr="00C51892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2030- </w:t>
            </w:r>
            <w:r w:rsidR="00C51892" w:rsidRPr="00C51892">
              <w:rPr>
                <w:sz w:val="22"/>
              </w:rPr>
              <w:t xml:space="preserve"> </w:t>
            </w:r>
            <w:r w:rsidR="00280FAE">
              <w:rPr>
                <w:sz w:val="22"/>
              </w:rPr>
              <w:t>42 </w:t>
            </w:r>
            <w:r w:rsidR="0023655F">
              <w:rPr>
                <w:sz w:val="22"/>
              </w:rPr>
              <w:t>084</w:t>
            </w:r>
            <w:r w:rsidR="00280FAE">
              <w:rPr>
                <w:sz w:val="22"/>
              </w:rPr>
              <w:t>,0</w:t>
            </w:r>
            <w:r>
              <w:rPr>
                <w:sz w:val="22"/>
              </w:rPr>
              <w:t xml:space="preserve"> </w:t>
            </w:r>
            <w:r w:rsidR="00C51892" w:rsidRPr="00C51892">
              <w:rPr>
                <w:sz w:val="22"/>
              </w:rPr>
              <w:t xml:space="preserve"> тыс. рублей;</w:t>
            </w:r>
          </w:p>
          <w:p w:rsidR="00C51892" w:rsidRPr="00C51892" w:rsidRDefault="00C51892" w:rsidP="0023655F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 xml:space="preserve">в 2031 - 2035 годах – </w:t>
            </w:r>
            <w:r w:rsidR="00280FAE">
              <w:rPr>
                <w:sz w:val="22"/>
              </w:rPr>
              <w:t>70 </w:t>
            </w:r>
            <w:r w:rsidR="0023655F">
              <w:rPr>
                <w:sz w:val="22"/>
              </w:rPr>
              <w:t>140</w:t>
            </w:r>
            <w:r w:rsidR="00280FAE">
              <w:rPr>
                <w:sz w:val="22"/>
              </w:rPr>
              <w:t>,0</w:t>
            </w:r>
            <w:r w:rsidRPr="00C51892">
              <w:rPr>
                <w:sz w:val="22"/>
              </w:rPr>
              <w:t xml:space="preserve"> тыс. рублей</w:t>
            </w:r>
          </w:p>
        </w:tc>
      </w:tr>
      <w:tr w:rsidR="00C51892" w:rsidRPr="00C51892" w:rsidTr="00220528"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C51892">
            <w:pPr>
              <w:pStyle w:val="ConsPlusNormal"/>
              <w:jc w:val="both"/>
              <w:rPr>
                <w:sz w:val="22"/>
              </w:rPr>
            </w:pPr>
            <w:r w:rsidRPr="00C51892">
              <w:rPr>
                <w:sz w:val="22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 (далее  - Стратегия до 2035 года), государственной программой Российской Федерации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C51892" w:rsidRDefault="00C51892" w:rsidP="00403039">
            <w:pPr>
              <w:pStyle w:val="ConsPlusTitle"/>
              <w:jc w:val="both"/>
              <w:rPr>
                <w:sz w:val="22"/>
              </w:rPr>
            </w:pPr>
            <w:r w:rsidRPr="00403039">
              <w:rPr>
                <w:b w:val="0"/>
                <w:sz w:val="22"/>
              </w:rPr>
              <w:t>государственная программа Российской Федерации "Социальная поддержка граждан"</w:t>
            </w:r>
            <w:r w:rsidR="0098377D" w:rsidRPr="00403039">
              <w:rPr>
                <w:b w:val="0"/>
                <w:sz w:val="22"/>
              </w:rPr>
              <w:t xml:space="preserve">, </w:t>
            </w:r>
            <w:r w:rsidR="00403039" w:rsidRPr="00403039">
              <w:rPr>
                <w:b w:val="0"/>
                <w:sz w:val="22"/>
              </w:rPr>
              <w:t>Муниципальная</w:t>
            </w:r>
            <w:r w:rsidR="0098377D" w:rsidRPr="00403039">
              <w:rPr>
                <w:b w:val="0"/>
                <w:sz w:val="22"/>
              </w:rPr>
              <w:t xml:space="preserve"> программ</w:t>
            </w:r>
            <w:r w:rsidR="00403039">
              <w:rPr>
                <w:b w:val="0"/>
                <w:sz w:val="22"/>
              </w:rPr>
              <w:t>а</w:t>
            </w:r>
            <w:r w:rsidR="0098377D" w:rsidRPr="00403039">
              <w:rPr>
                <w:b w:val="0"/>
                <w:sz w:val="22"/>
              </w:rPr>
              <w:t xml:space="preserve"> </w:t>
            </w:r>
          </w:p>
        </w:tc>
      </w:tr>
    </w:tbl>
    <w:p w:rsidR="00557F63" w:rsidRPr="00C51892" w:rsidRDefault="00557F63" w:rsidP="00C51892">
      <w:pPr>
        <w:rPr>
          <w:rFonts w:ascii="Arial" w:hAnsi="Arial" w:cs="Arial"/>
        </w:rPr>
      </w:pPr>
    </w:p>
    <w:sectPr w:rsidR="00557F63" w:rsidRPr="00C5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92"/>
    <w:rsid w:val="00220528"/>
    <w:rsid w:val="0023655F"/>
    <w:rsid w:val="00240611"/>
    <w:rsid w:val="00273DF0"/>
    <w:rsid w:val="00280FAE"/>
    <w:rsid w:val="00403039"/>
    <w:rsid w:val="00543CC0"/>
    <w:rsid w:val="00557F63"/>
    <w:rsid w:val="0083673B"/>
    <w:rsid w:val="00884521"/>
    <w:rsid w:val="008F5ECF"/>
    <w:rsid w:val="00945128"/>
    <w:rsid w:val="0098377D"/>
    <w:rsid w:val="00A31414"/>
    <w:rsid w:val="00C51892"/>
    <w:rsid w:val="00D01EC9"/>
    <w:rsid w:val="00E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92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518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518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18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92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518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518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18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32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9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709" TargetMode="External"/><Relationship Id="rId5" Type="http://schemas.openxmlformats.org/officeDocument/2006/relationships/hyperlink" Target="https://login.consultant.ru/link/?req=doc&amp;base=LAW&amp;n=3579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2025-02-11T05:41:00Z</dcterms:created>
  <dcterms:modified xsi:type="dcterms:W3CDTF">2025-02-25T14:06:00Z</dcterms:modified>
</cp:coreProperties>
</file>