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BA8" w:rsidRPr="002E1BED" w:rsidRDefault="00037BA8" w:rsidP="001E41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E1BED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037BA8" w:rsidRPr="002E1BED" w:rsidRDefault="00037BA8" w:rsidP="001E41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E1BED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изменения </w:t>
      </w:r>
    </w:p>
    <w:p w:rsidR="00037BA8" w:rsidRPr="002E1BED" w:rsidRDefault="00037BA8" w:rsidP="001E41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E1BED">
        <w:rPr>
          <w:rFonts w:ascii="Times New Roman" w:hAnsi="Times New Roman"/>
          <w:b/>
          <w:sz w:val="26"/>
          <w:szCs w:val="26"/>
        </w:rPr>
        <w:t xml:space="preserve">в статью 8 Закона Чувашской Республики </w:t>
      </w:r>
    </w:p>
    <w:p w:rsidR="00037BA8" w:rsidRPr="002E1BED" w:rsidRDefault="00037BA8" w:rsidP="001E41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E1BED">
        <w:rPr>
          <w:rFonts w:ascii="Times New Roman" w:hAnsi="Times New Roman"/>
          <w:b/>
          <w:sz w:val="26"/>
          <w:szCs w:val="26"/>
        </w:rPr>
        <w:t xml:space="preserve">«О социальной поддержке детей в Чувашской Республике» </w:t>
      </w:r>
    </w:p>
    <w:p w:rsidR="00037BA8" w:rsidRPr="002E1BED" w:rsidRDefault="00037BA8" w:rsidP="001E4118">
      <w:pPr>
        <w:pStyle w:val="13"/>
        <w:tabs>
          <w:tab w:val="left" w:pos="1134"/>
          <w:tab w:val="left" w:pos="2977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037BA8" w:rsidRPr="002E1BED" w:rsidRDefault="00037BA8" w:rsidP="001E411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BED">
        <w:rPr>
          <w:rFonts w:ascii="Times New Roman" w:hAnsi="Times New Roman"/>
          <w:bCs/>
          <w:sz w:val="26"/>
          <w:szCs w:val="26"/>
        </w:rPr>
        <w:t xml:space="preserve">Проект закона Чувашской Республики </w:t>
      </w:r>
      <w:r w:rsidRPr="002E1BED">
        <w:rPr>
          <w:rFonts w:ascii="Times New Roman" w:hAnsi="Times New Roman"/>
          <w:sz w:val="26"/>
          <w:szCs w:val="26"/>
        </w:rPr>
        <w:t>«О внесении изменения в статью 8 Закона Чувашской Республики «О социальной поддержке детей в Чувашской Республике</w:t>
      </w:r>
      <w:r w:rsidRPr="002E1BED">
        <w:rPr>
          <w:rFonts w:ascii="Times New Roman" w:hAnsi="Times New Roman"/>
          <w:bCs/>
          <w:sz w:val="26"/>
          <w:szCs w:val="26"/>
        </w:rPr>
        <w:t>» (далее – проект закона) разработан в целях совершенствования з</w:t>
      </w:r>
      <w:r w:rsidRPr="002E1BED">
        <w:rPr>
          <w:rFonts w:ascii="Times New Roman" w:hAnsi="Times New Roman"/>
          <w:bCs/>
          <w:sz w:val="26"/>
          <w:szCs w:val="26"/>
        </w:rPr>
        <w:t>а</w:t>
      </w:r>
      <w:r w:rsidRPr="002E1BED">
        <w:rPr>
          <w:rFonts w:ascii="Times New Roman" w:hAnsi="Times New Roman"/>
          <w:bCs/>
          <w:sz w:val="26"/>
          <w:szCs w:val="26"/>
        </w:rPr>
        <w:t xml:space="preserve">конодательства Чувашской Республики, а также </w:t>
      </w:r>
      <w:r w:rsidRPr="002E1BED">
        <w:rPr>
          <w:rFonts w:ascii="Times New Roman" w:hAnsi="Times New Roman"/>
          <w:sz w:val="26"/>
          <w:szCs w:val="26"/>
        </w:rPr>
        <w:t>в целях поддержки института многодетной семьи.</w:t>
      </w:r>
    </w:p>
    <w:p w:rsidR="00037BA8" w:rsidRPr="002E1BED" w:rsidRDefault="00037BA8" w:rsidP="001E4118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 w:rsidRPr="002E1BED">
        <w:rPr>
          <w:rFonts w:ascii="Tinos" w:hAnsi="Tinos" w:cs="Tinos"/>
          <w:sz w:val="26"/>
          <w:szCs w:val="26"/>
          <w:lang w:eastAsia="ii-CN"/>
        </w:rPr>
        <w:t xml:space="preserve">Принимая во внимание, что благополучие многодетных семей, забота о семьях с детьми являются одними из приоритетов государства, </w:t>
      </w:r>
      <w:r w:rsidRPr="002E1BED">
        <w:rPr>
          <w:rFonts w:ascii="Tinos" w:hAnsi="Tinos" w:cs="Tinos"/>
          <w:sz w:val="26"/>
          <w:szCs w:val="26"/>
        </w:rPr>
        <w:t xml:space="preserve">проектом закона предусматривается оказание мер </w:t>
      </w:r>
      <w:r w:rsidRPr="002E1BED">
        <w:rPr>
          <w:rFonts w:ascii="Tinos" w:hAnsi="Tinos" w:cs="Tinos"/>
          <w:color w:val="000000"/>
          <w:sz w:val="26"/>
          <w:szCs w:val="26"/>
        </w:rPr>
        <w:t>по социальной поддержке детям из многоде</w:t>
      </w:r>
      <w:r w:rsidRPr="002E1BED">
        <w:rPr>
          <w:rFonts w:ascii="Tinos" w:hAnsi="Tinos" w:cs="Tinos"/>
          <w:color w:val="000000"/>
          <w:sz w:val="26"/>
          <w:szCs w:val="26"/>
        </w:rPr>
        <w:t>т</w:t>
      </w:r>
      <w:r w:rsidRPr="002E1BED">
        <w:rPr>
          <w:rFonts w:ascii="Tinos" w:hAnsi="Tinos" w:cs="Tinos"/>
          <w:color w:val="000000"/>
          <w:sz w:val="26"/>
          <w:szCs w:val="26"/>
        </w:rPr>
        <w:t xml:space="preserve">ных семей, предусмотренных для многодетных семей в Чувашской Республике, воспитывающих </w:t>
      </w:r>
      <w:r w:rsidRPr="002E1BED">
        <w:rPr>
          <w:rFonts w:ascii="Tinos" w:hAnsi="Tinos" w:cs="Tinos"/>
          <w:sz w:val="26"/>
          <w:szCs w:val="26"/>
        </w:rPr>
        <w:t>троих и более детей (рожденных, усыновленных (удочеренных) детей, пасынков, падчериц), не достигших возраста 18 лет, и (или) совершенн</w:t>
      </w:r>
      <w:r w:rsidRPr="002E1BED">
        <w:rPr>
          <w:rFonts w:ascii="Tinos" w:hAnsi="Tinos" w:cs="Tinos"/>
          <w:sz w:val="26"/>
          <w:szCs w:val="26"/>
        </w:rPr>
        <w:t>о</w:t>
      </w:r>
      <w:r w:rsidRPr="002E1BED">
        <w:rPr>
          <w:rFonts w:ascii="Tinos" w:hAnsi="Tinos" w:cs="Tinos"/>
          <w:sz w:val="26"/>
          <w:szCs w:val="26"/>
        </w:rPr>
        <w:t>летних детей в возрасте до 23 лет при условии их обучения в организации, ос</w:t>
      </w:r>
      <w:r w:rsidRPr="002E1BED">
        <w:rPr>
          <w:rFonts w:ascii="Tinos" w:hAnsi="Tinos" w:cs="Tinos"/>
          <w:sz w:val="26"/>
          <w:szCs w:val="26"/>
        </w:rPr>
        <w:t>у</w:t>
      </w:r>
      <w:r w:rsidRPr="002E1BED">
        <w:rPr>
          <w:rFonts w:ascii="Tinos" w:hAnsi="Tinos" w:cs="Tinos"/>
          <w:sz w:val="26"/>
          <w:szCs w:val="26"/>
        </w:rPr>
        <w:t xml:space="preserve">ществляющей образовательную деятельность, по очной форме обучения, и (или) совершеннолетних детей, имеющих I и II группу инвалидности (с </w:t>
      </w:r>
      <w:r w:rsidRPr="002E1BED">
        <w:rPr>
          <w:rFonts w:ascii="Tinos" w:hAnsi="Tinos" w:cs="Tinos"/>
          <w:sz w:val="26"/>
          <w:szCs w:val="26"/>
          <w:lang w:val="en-US"/>
        </w:rPr>
        <w:t>II</w:t>
      </w:r>
      <w:r w:rsidRPr="002E1BED">
        <w:rPr>
          <w:rFonts w:ascii="Tinos" w:hAnsi="Tinos" w:cs="Tinos"/>
          <w:sz w:val="26"/>
          <w:szCs w:val="26"/>
        </w:rPr>
        <w:t xml:space="preserve"> или </w:t>
      </w:r>
      <w:r w:rsidRPr="002E1BED">
        <w:rPr>
          <w:rFonts w:ascii="Tinos" w:hAnsi="Tinos" w:cs="Tinos"/>
          <w:sz w:val="26"/>
          <w:szCs w:val="26"/>
          <w:lang w:val="en-US"/>
        </w:rPr>
        <w:t>III</w:t>
      </w:r>
      <w:r w:rsidRPr="002E1BED">
        <w:rPr>
          <w:rFonts w:ascii="Tinos" w:hAnsi="Tinos" w:cs="Tinos"/>
          <w:sz w:val="26"/>
          <w:szCs w:val="26"/>
        </w:rPr>
        <w:t xml:space="preserve"> ст</w:t>
      </w:r>
      <w:r w:rsidRPr="002E1BED">
        <w:rPr>
          <w:rFonts w:ascii="Tinos" w:hAnsi="Tinos" w:cs="Tinos"/>
          <w:sz w:val="26"/>
          <w:szCs w:val="26"/>
        </w:rPr>
        <w:t>е</w:t>
      </w:r>
      <w:r w:rsidRPr="002E1BED">
        <w:rPr>
          <w:rFonts w:ascii="Tinos" w:hAnsi="Tinos" w:cs="Tinos"/>
          <w:sz w:val="26"/>
          <w:szCs w:val="26"/>
        </w:rPr>
        <w:t>пенью ограничения способности к трудовой деятельности), в возрасте до 23 лет, и (или) совершеннолетних детей в возрасте до 23 лет, участвующих в специал</w:t>
      </w:r>
      <w:r w:rsidRPr="002E1BED">
        <w:rPr>
          <w:rFonts w:ascii="Tinos" w:hAnsi="Tinos" w:cs="Tinos"/>
          <w:sz w:val="26"/>
          <w:szCs w:val="26"/>
        </w:rPr>
        <w:t>ь</w:t>
      </w:r>
      <w:r w:rsidRPr="002E1BED">
        <w:rPr>
          <w:rFonts w:ascii="Tinos" w:hAnsi="Tinos" w:cs="Tinos"/>
          <w:sz w:val="26"/>
          <w:szCs w:val="26"/>
        </w:rPr>
        <w:t>ной военной операции на территориях Донецкой Народной Республики, Луга</w:t>
      </w:r>
      <w:r w:rsidRPr="002E1BED">
        <w:rPr>
          <w:rFonts w:ascii="Tinos" w:hAnsi="Tinos" w:cs="Tinos"/>
          <w:sz w:val="26"/>
          <w:szCs w:val="26"/>
        </w:rPr>
        <w:t>н</w:t>
      </w:r>
      <w:r w:rsidRPr="002E1BED">
        <w:rPr>
          <w:rFonts w:ascii="Tinos" w:hAnsi="Tinos" w:cs="Tinos"/>
          <w:sz w:val="26"/>
          <w:szCs w:val="26"/>
        </w:rPr>
        <w:t>ской Народной Республики и Украины с 24 февраля 2022 года, на территориях Запорожской области и Херсонской области с 30 сентября 2022 года или выпо</w:t>
      </w:r>
      <w:r w:rsidRPr="002E1BED">
        <w:rPr>
          <w:rFonts w:ascii="Tinos" w:hAnsi="Tinos" w:cs="Tinos"/>
          <w:sz w:val="26"/>
          <w:szCs w:val="26"/>
        </w:rPr>
        <w:t>л</w:t>
      </w:r>
      <w:r w:rsidRPr="002E1BED">
        <w:rPr>
          <w:rFonts w:ascii="Tinos" w:hAnsi="Tinos" w:cs="Tinos"/>
          <w:sz w:val="26"/>
          <w:szCs w:val="26"/>
        </w:rPr>
        <w:t>няющих задачи по отражению вооруженного вторжения на территорию Росси</w:t>
      </w:r>
      <w:r w:rsidRPr="002E1BED">
        <w:rPr>
          <w:rFonts w:ascii="Tinos" w:hAnsi="Tinos" w:cs="Tinos"/>
          <w:sz w:val="26"/>
          <w:szCs w:val="26"/>
        </w:rPr>
        <w:t>й</w:t>
      </w:r>
      <w:r w:rsidRPr="002E1BED">
        <w:rPr>
          <w:rFonts w:ascii="Tinos" w:hAnsi="Tinos" w:cs="Tinos"/>
          <w:sz w:val="26"/>
          <w:szCs w:val="26"/>
        </w:rPr>
        <w:t>ской Федерации, а также в ходе вооруженной провокации на участках Госуда</w:t>
      </w:r>
      <w:r w:rsidRPr="002E1BED">
        <w:rPr>
          <w:rFonts w:ascii="Tinos" w:hAnsi="Tinos" w:cs="Tinos"/>
          <w:sz w:val="26"/>
          <w:szCs w:val="26"/>
        </w:rPr>
        <w:t>р</w:t>
      </w:r>
      <w:r w:rsidRPr="002E1BED">
        <w:rPr>
          <w:rFonts w:ascii="Tinos" w:hAnsi="Tinos" w:cs="Tinos"/>
          <w:sz w:val="26"/>
          <w:szCs w:val="26"/>
        </w:rPr>
        <w:t>ственной границы Российской Федерации и приграничных территориях субъе</w:t>
      </w:r>
      <w:r w:rsidRPr="002E1BED">
        <w:rPr>
          <w:rFonts w:ascii="Tinos" w:hAnsi="Tinos" w:cs="Tinos"/>
          <w:sz w:val="26"/>
          <w:szCs w:val="26"/>
        </w:rPr>
        <w:t>к</w:t>
      </w:r>
      <w:r w:rsidRPr="002E1BED">
        <w:rPr>
          <w:rFonts w:ascii="Tinos" w:hAnsi="Tinos" w:cs="Tinos"/>
          <w:sz w:val="26"/>
          <w:szCs w:val="26"/>
        </w:rPr>
        <w:t>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Украины с 24 февраля 2022 года, на территориях Зап</w:t>
      </w:r>
      <w:r w:rsidRPr="002E1BED">
        <w:rPr>
          <w:rFonts w:ascii="Tinos" w:hAnsi="Tinos" w:cs="Tinos"/>
          <w:sz w:val="26"/>
          <w:szCs w:val="26"/>
        </w:rPr>
        <w:t>о</w:t>
      </w:r>
      <w:r w:rsidRPr="002E1BED">
        <w:rPr>
          <w:rFonts w:ascii="Tinos" w:hAnsi="Tinos" w:cs="Tinos"/>
          <w:sz w:val="26"/>
          <w:szCs w:val="26"/>
        </w:rPr>
        <w:t>рожской области и Херсонской области с 30 сентября 2022 года, в соответствии с законодательством Российской Федерации и законодательством Чувашской Республики.</w:t>
      </w:r>
    </w:p>
    <w:p w:rsidR="00037BA8" w:rsidRPr="002E1BED" w:rsidRDefault="00037BA8" w:rsidP="001E4118">
      <w:pPr>
        <w:pStyle w:val="1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1BED">
        <w:rPr>
          <w:sz w:val="26"/>
          <w:szCs w:val="26"/>
        </w:rPr>
        <w:t>Проект закона не требует проведения оценки регулирующего воздействия, поскольку не устанавливает новые и не изменяет ранее предусмотренные норм</w:t>
      </w:r>
      <w:r w:rsidRPr="002E1BED">
        <w:rPr>
          <w:sz w:val="26"/>
          <w:szCs w:val="26"/>
        </w:rPr>
        <w:t>а</w:t>
      </w:r>
      <w:r w:rsidRPr="002E1BED">
        <w:rPr>
          <w:sz w:val="26"/>
          <w:szCs w:val="26"/>
        </w:rPr>
        <w:t>тивными правовыми актами Чувашской Республики обязательные требования, связанные с осуществлением предпринимательской и иной экономической де</w:t>
      </w:r>
      <w:r w:rsidRPr="002E1BED">
        <w:rPr>
          <w:sz w:val="26"/>
          <w:szCs w:val="26"/>
        </w:rPr>
        <w:t>я</w:t>
      </w:r>
      <w:r w:rsidRPr="002E1BED">
        <w:rPr>
          <w:sz w:val="26"/>
          <w:szCs w:val="26"/>
        </w:rPr>
        <w:t>тельности, оценка соблюдения которых осуществляется в рамках государстве</w:t>
      </w:r>
      <w:r w:rsidRPr="002E1BED">
        <w:rPr>
          <w:sz w:val="26"/>
          <w:szCs w:val="26"/>
        </w:rPr>
        <w:t>н</w:t>
      </w:r>
      <w:r w:rsidRPr="002E1BED">
        <w:rPr>
          <w:sz w:val="26"/>
          <w:szCs w:val="26"/>
        </w:rPr>
        <w:t>ного контроля (надзора), привлечения к административной ответственности, предоставления лицензий и иных разрешений, аккредитации, оценки соответс</w:t>
      </w:r>
      <w:r w:rsidRPr="002E1BED">
        <w:rPr>
          <w:sz w:val="26"/>
          <w:szCs w:val="26"/>
        </w:rPr>
        <w:t>т</w:t>
      </w:r>
      <w:r w:rsidRPr="002E1BED">
        <w:rPr>
          <w:sz w:val="26"/>
          <w:szCs w:val="26"/>
        </w:rPr>
        <w:t>вия продукции, иных форм оценок и экспертиз, не устанавливает новые и не и</w:t>
      </w:r>
      <w:r w:rsidRPr="002E1BED">
        <w:rPr>
          <w:sz w:val="26"/>
          <w:szCs w:val="26"/>
        </w:rPr>
        <w:t>з</w:t>
      </w:r>
      <w:r w:rsidRPr="002E1BED">
        <w:rPr>
          <w:sz w:val="26"/>
          <w:szCs w:val="26"/>
        </w:rPr>
        <w:t>меняет ранее предусмотренные нормативными правовыми актами Чувашской Республики обязанности и запреты для субъектов предпринимательской и инв</w:t>
      </w:r>
      <w:r w:rsidRPr="002E1BED">
        <w:rPr>
          <w:sz w:val="26"/>
          <w:szCs w:val="26"/>
        </w:rPr>
        <w:t>е</w:t>
      </w:r>
      <w:r w:rsidRPr="002E1BED">
        <w:rPr>
          <w:sz w:val="26"/>
          <w:szCs w:val="26"/>
        </w:rPr>
        <w:t>стиционной деятельности, а также не устанавливает и не изменяет ответстве</w:t>
      </w:r>
      <w:r w:rsidRPr="002E1BED">
        <w:rPr>
          <w:sz w:val="26"/>
          <w:szCs w:val="26"/>
        </w:rPr>
        <w:t>н</w:t>
      </w:r>
      <w:r w:rsidRPr="002E1BED">
        <w:rPr>
          <w:sz w:val="26"/>
          <w:szCs w:val="26"/>
        </w:rPr>
        <w:t>ность за нарушение нормативных правовых актов Чувашской Республики, затр</w:t>
      </w:r>
      <w:r w:rsidRPr="002E1BED">
        <w:rPr>
          <w:sz w:val="26"/>
          <w:szCs w:val="26"/>
        </w:rPr>
        <w:t>а</w:t>
      </w:r>
      <w:r w:rsidRPr="002E1BED">
        <w:rPr>
          <w:sz w:val="26"/>
          <w:szCs w:val="26"/>
        </w:rPr>
        <w:t>гивающих вопросы осуществления предпринимательской и иной экономической деятельности.</w:t>
      </w:r>
    </w:p>
    <w:p w:rsidR="00037BA8" w:rsidRPr="002E1BED" w:rsidRDefault="00037BA8" w:rsidP="001E411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2E1BED">
        <w:rPr>
          <w:rFonts w:ascii="Times New Roman" w:hAnsi="Times New Roman"/>
          <w:sz w:val="26"/>
          <w:szCs w:val="26"/>
          <w:lang w:eastAsia="ru-RU"/>
        </w:rPr>
        <w:t>Реализация проекта закона не потребует дополнительного финансиров</w:t>
      </w:r>
      <w:r w:rsidRPr="002E1BED">
        <w:rPr>
          <w:rFonts w:ascii="Times New Roman" w:hAnsi="Times New Roman"/>
          <w:sz w:val="26"/>
          <w:szCs w:val="26"/>
          <w:lang w:eastAsia="ru-RU"/>
        </w:rPr>
        <w:t>а</w:t>
      </w:r>
      <w:r w:rsidRPr="002E1BED">
        <w:rPr>
          <w:rFonts w:ascii="Times New Roman" w:hAnsi="Times New Roman"/>
          <w:sz w:val="26"/>
          <w:szCs w:val="26"/>
          <w:lang w:eastAsia="ru-RU"/>
        </w:rPr>
        <w:t>ния из республиканского бюджета Чувашской Республики.</w:t>
      </w:r>
    </w:p>
    <w:p w:rsidR="00037BA8" w:rsidRPr="002E1BED" w:rsidRDefault="00037BA8" w:rsidP="001E4118">
      <w:pPr>
        <w:pStyle w:val="ConsPlusNormal"/>
        <w:ind w:firstLine="709"/>
        <w:jc w:val="both"/>
        <w:rPr>
          <w:sz w:val="26"/>
          <w:szCs w:val="26"/>
        </w:rPr>
      </w:pPr>
    </w:p>
    <w:p w:rsidR="00037BA8" w:rsidRPr="002E1BED" w:rsidRDefault="00037BA8" w:rsidP="001E4118">
      <w:pPr>
        <w:pStyle w:val="ConsPlusNormal"/>
        <w:ind w:firstLine="709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93"/>
        <w:gridCol w:w="3403"/>
        <w:gridCol w:w="2374"/>
      </w:tblGrid>
      <w:tr w:rsidR="00037BA8">
        <w:tc>
          <w:tcPr>
            <w:tcW w:w="3793" w:type="dxa"/>
          </w:tcPr>
          <w:p w:rsidR="00037BA8" w:rsidRPr="002E1BED" w:rsidRDefault="00037BA8" w:rsidP="001E4118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037BA8" w:rsidRPr="002E1BED" w:rsidRDefault="00037BA8" w:rsidP="001E4118">
            <w:pPr>
              <w:pStyle w:val="ConsPlusNormal"/>
              <w:jc w:val="both"/>
              <w:rPr>
                <w:sz w:val="26"/>
                <w:szCs w:val="26"/>
              </w:rPr>
            </w:pPr>
            <w:r w:rsidRPr="002E1BED">
              <w:rPr>
                <w:sz w:val="26"/>
                <w:szCs w:val="26"/>
              </w:rPr>
              <w:t xml:space="preserve">Министр труда и социальной </w:t>
            </w:r>
          </w:p>
          <w:p w:rsidR="00037BA8" w:rsidRPr="002E1BED" w:rsidRDefault="00037BA8" w:rsidP="001E4118">
            <w:pPr>
              <w:pStyle w:val="ConsPlusNormal"/>
              <w:jc w:val="both"/>
              <w:rPr>
                <w:sz w:val="26"/>
                <w:szCs w:val="26"/>
              </w:rPr>
            </w:pPr>
            <w:r w:rsidRPr="002E1BED">
              <w:rPr>
                <w:sz w:val="26"/>
                <w:szCs w:val="26"/>
              </w:rPr>
              <w:t>защиты Чувашской Республики</w:t>
            </w:r>
          </w:p>
        </w:tc>
        <w:tc>
          <w:tcPr>
            <w:tcW w:w="3403" w:type="dxa"/>
          </w:tcPr>
          <w:p w:rsidR="00037BA8" w:rsidRPr="002E1BED" w:rsidRDefault="00037BA8" w:rsidP="001E411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E1BED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2in;height:62.25pt;visibility:visible">
                  <v:imagedata r:id="rId7" o:title=""/>
                </v:shape>
              </w:pict>
            </w:r>
          </w:p>
        </w:tc>
        <w:tc>
          <w:tcPr>
            <w:tcW w:w="2374" w:type="dxa"/>
          </w:tcPr>
          <w:p w:rsidR="00037BA8" w:rsidRPr="002E1BED" w:rsidRDefault="00037BA8" w:rsidP="001E4118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037BA8" w:rsidRPr="002E1BED" w:rsidRDefault="00037BA8" w:rsidP="001E4118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037BA8" w:rsidRDefault="00037BA8" w:rsidP="001E4118">
            <w:pPr>
              <w:pStyle w:val="ConsPlusNormal"/>
              <w:jc w:val="right"/>
              <w:rPr>
                <w:sz w:val="26"/>
                <w:szCs w:val="26"/>
              </w:rPr>
            </w:pPr>
            <w:r w:rsidRPr="002E1BED">
              <w:rPr>
                <w:sz w:val="26"/>
                <w:szCs w:val="26"/>
              </w:rPr>
              <w:t xml:space="preserve">     А.Г. Елизарова</w:t>
            </w:r>
          </w:p>
        </w:tc>
      </w:tr>
    </w:tbl>
    <w:p w:rsidR="00037BA8" w:rsidRDefault="00037BA8" w:rsidP="001E411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037BA8" w:rsidSect="001E411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BA8" w:rsidRDefault="00037BA8">
      <w:pPr>
        <w:spacing w:after="0" w:line="240" w:lineRule="auto"/>
      </w:pPr>
      <w:r>
        <w:separator/>
      </w:r>
    </w:p>
  </w:endnote>
  <w:endnote w:type="continuationSeparator" w:id="0">
    <w:p w:rsidR="00037BA8" w:rsidRDefault="0003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BA8" w:rsidRDefault="00037BA8">
      <w:pPr>
        <w:spacing w:after="0" w:line="240" w:lineRule="auto"/>
      </w:pPr>
      <w:r>
        <w:separator/>
      </w:r>
    </w:p>
  </w:footnote>
  <w:footnote w:type="continuationSeparator" w:id="0">
    <w:p w:rsidR="00037BA8" w:rsidRDefault="00037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BA8" w:rsidRDefault="00037BA8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037BA8" w:rsidRDefault="00037BA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BA8" w:rsidRDefault="00037BA8">
    <w:pPr>
      <w:pStyle w:val="ab"/>
      <w:framePr w:wrap="around" w:vAnchor="text" w:hAnchor="margin" w:xAlign="center" w:y="1"/>
      <w:rPr>
        <w:rStyle w:val="afd"/>
        <w:rFonts w:ascii="Times New Roman" w:hAnsi="Times New Roman"/>
        <w:sz w:val="24"/>
        <w:szCs w:val="24"/>
      </w:rPr>
    </w:pPr>
    <w:r>
      <w:rPr>
        <w:rStyle w:val="afd"/>
        <w:rFonts w:ascii="Times New Roman" w:hAnsi="Times New Roman"/>
        <w:sz w:val="24"/>
        <w:szCs w:val="24"/>
      </w:rPr>
      <w:fldChar w:fldCharType="begin"/>
    </w:r>
    <w:r>
      <w:rPr>
        <w:rStyle w:val="afd"/>
        <w:rFonts w:ascii="Times New Roman" w:hAnsi="Times New Roman"/>
        <w:sz w:val="24"/>
        <w:szCs w:val="24"/>
      </w:rPr>
      <w:instrText xml:space="preserve">PAGE  </w:instrText>
    </w:r>
    <w:r>
      <w:rPr>
        <w:rStyle w:val="afd"/>
        <w:rFonts w:ascii="Times New Roman" w:hAnsi="Times New Roman"/>
        <w:sz w:val="24"/>
        <w:szCs w:val="24"/>
      </w:rPr>
      <w:fldChar w:fldCharType="separate"/>
    </w:r>
    <w:r>
      <w:rPr>
        <w:rStyle w:val="afd"/>
        <w:rFonts w:ascii="Times New Roman" w:hAnsi="Times New Roman"/>
        <w:noProof/>
        <w:sz w:val="24"/>
        <w:szCs w:val="24"/>
      </w:rPr>
      <w:t>2</w:t>
    </w:r>
    <w:r>
      <w:rPr>
        <w:rStyle w:val="afd"/>
        <w:rFonts w:ascii="Times New Roman" w:hAnsi="Times New Roman"/>
        <w:sz w:val="24"/>
        <w:szCs w:val="24"/>
      </w:rPr>
      <w:fldChar w:fldCharType="end"/>
    </w:r>
  </w:p>
  <w:p w:rsidR="00037BA8" w:rsidRDefault="00037BA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05FDD"/>
    <w:multiLevelType w:val="hybridMultilevel"/>
    <w:tmpl w:val="FFFFFFFF"/>
    <w:lvl w:ilvl="0" w:tplc="C0A650BC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D3865E9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0C8CEE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138AB2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07883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928977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02A07C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6A408A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18A1B3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2BD7"/>
    <w:rsid w:val="00037BA8"/>
    <w:rsid w:val="00197548"/>
    <w:rsid w:val="001E4118"/>
    <w:rsid w:val="002E1BED"/>
    <w:rsid w:val="00542BD7"/>
    <w:rsid w:val="006E7F1D"/>
    <w:rsid w:val="00735E18"/>
    <w:rsid w:val="00772485"/>
    <w:rsid w:val="00B5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6DD921-58E5-44AD-A68C-EEC1C3CA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1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table" w:customStyle="1" w:styleId="110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i/>
    </w:rPr>
  </w:style>
  <w:style w:type="character" w:customStyle="1" w:styleId="23">
    <w:name w:val="Цитата 2 Знак"/>
    <w:basedOn w:val="a0"/>
    <w:link w:val="22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Таблица простая 2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Таблица простая 4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Таблица простая 5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Таблица-сетка 2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Таблица-сетка 3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">
    <w:name w:val="Таблица-сетка 7 цвет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Список-таблица 1 светл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0">
    <w:name w:val="Список-таблица 2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0">
    <w:name w:val="Список-таблица 3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0">
    <w:name w:val="Список-таблица 4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0">
    <w:name w:val="Список-таблица 5 тем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0">
    <w:name w:val="Список-таблица 6 цвет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0">
    <w:name w:val="Список-таблица 7 цветная1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Pr>
      <w:sz w:val="18"/>
    </w:rPr>
  </w:style>
  <w:style w:type="character" w:styleId="af3">
    <w:name w:val="footnote reference"/>
    <w:basedOn w:val="a0"/>
    <w:uiPriority w:val="99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Pr>
      <w:sz w:val="20"/>
    </w:rPr>
  </w:style>
  <w:style w:type="character" w:styleId="af6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7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8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</w:rPr>
  </w:style>
  <w:style w:type="character" w:styleId="af9">
    <w:name w:val="Emphasis"/>
    <w:basedOn w:val="a0"/>
    <w:uiPriority w:val="99"/>
    <w:qFormat/>
    <w:rPr>
      <w:rFonts w:cs="Times New Roman"/>
      <w:i/>
    </w:rPr>
  </w:style>
  <w:style w:type="character" w:customStyle="1" w:styleId="ConsPlusNormal0">
    <w:name w:val="ConsPlusNormal Знак"/>
    <w:link w:val="ConsPlusNormal"/>
    <w:uiPriority w:val="99"/>
    <w:locked/>
    <w:rPr>
      <w:rFonts w:ascii="Times New Roman" w:hAnsi="Times New Roman"/>
      <w:sz w:val="22"/>
      <w:lang w:val="x-none" w:eastAsia="ru-RU"/>
    </w:rPr>
  </w:style>
  <w:style w:type="paragraph" w:styleId="afa">
    <w:name w:val="Balloon Text"/>
    <w:basedOn w:val="a"/>
    <w:link w:val="afb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/>
      <w:sz w:val="16"/>
    </w:rPr>
  </w:style>
  <w:style w:type="table" w:styleId="af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Без интервала1"/>
    <w:uiPriority w:val="99"/>
    <w:pPr>
      <w:spacing w:after="0" w:line="240" w:lineRule="auto"/>
    </w:pPr>
    <w:rPr>
      <w:rFonts w:eastAsia="Times New Roman"/>
      <w:lang w:eastAsia="en-US"/>
    </w:rPr>
  </w:style>
  <w:style w:type="paragraph" w:customStyle="1" w:styleId="14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d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2782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63</cp:revision>
  <cp:lastPrinted>2025-11-11T10:38:00Z</cp:lastPrinted>
  <dcterms:created xsi:type="dcterms:W3CDTF">2022-11-22T07:18:00Z</dcterms:created>
  <dcterms:modified xsi:type="dcterms:W3CDTF">2025-11-11T10:38:00Z</dcterms:modified>
</cp:coreProperties>
</file>