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04" w:rsidRDefault="00EB6004">
      <w:pPr>
        <w:pStyle w:val="3"/>
        <w:rPr>
          <w:b/>
        </w:rPr>
      </w:pPr>
      <w:bookmarkStart w:id="0" w:name="_4kdav0keu64x" w:colFirst="0" w:colLast="0"/>
      <w:bookmarkStart w:id="1" w:name="_GoBack"/>
      <w:bookmarkEnd w:id="0"/>
      <w:bookmarkEnd w:id="1"/>
      <w:r>
        <w:rPr>
          <w:b/>
        </w:rPr>
        <w:t>Сводная таблица по изменениям по ОТ с 1 сентября 2023 года: краткая информация</w:t>
      </w:r>
    </w:p>
    <w:p w:rsidR="007E6204" w:rsidRDefault="007E6204"/>
    <w:tbl>
      <w:tblPr>
        <w:tblStyle w:val="a5"/>
        <w:tblW w:w="10485" w:type="dxa"/>
        <w:tblInd w:w="-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175"/>
        <w:gridCol w:w="4275"/>
        <w:gridCol w:w="3255"/>
      </w:tblGrid>
      <w:tr w:rsidR="007E6204">
        <w:trPr>
          <w:trHeight w:val="6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Какой НПА вступает в силу</w:t>
            </w:r>
          </w:p>
        </w:tc>
        <w:tc>
          <w:tcPr>
            <w:tcW w:w="4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Что конкретно изменилось</w:t>
            </w:r>
          </w:p>
        </w:tc>
        <w:tc>
          <w:tcPr>
            <w:tcW w:w="32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Как к этим изменениям подготовиться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Минтруда России от 29.10.2021 № 766н «Об утверждении Правил обеспечения работников средствами индивидуальной защиты и смывающими средствами»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Новые правила обеспечения работников средствами индивидуальной защиты и смывающими средствами</w:t>
            </w:r>
          </w:p>
          <w:p w:rsidR="007E6204" w:rsidRDefault="00EB6004">
            <w:pPr>
              <w:spacing w:line="240" w:lineRule="auto"/>
            </w:pPr>
            <w:r>
              <w:t>Необходимо зап</w:t>
            </w:r>
            <w:r>
              <w:t>олнять личную карточку учета выдачи дежурных СИЗ. Ее образец приведен в приложении № 3 к новым правилам выдачи СИЗ. Для этого дежурные СИЗ закрепляют за определенным рабочим местом или объектом, и выдают работникам поочередно только для выполнения тех рабо</w:t>
            </w:r>
            <w:r>
              <w:t>т, для которых они предназначены.</w:t>
            </w:r>
          </w:p>
          <w:p w:rsidR="007E6204" w:rsidRDefault="00EB6004">
            <w:pPr>
              <w:spacing w:line="240" w:lineRule="auto"/>
            </w:pPr>
            <w:r>
              <w:t>Сигнальные жилеты, СИЗ от падения с высоты и системы спасения и эвакуации, средства защиты из диэлектрической резины, защитные очки, щитки, респираторы, противогазы, самоспасатели, каски защитные, наушники, тулупы выдают в подразделение не лично каждому ра</w:t>
            </w:r>
            <w:r>
              <w:t>ботнику, а под ответственность уполномоченных работодателем лиц. Список таких лиц должен быть утвержден приказом работодателя.</w:t>
            </w:r>
          </w:p>
          <w:p w:rsidR="007E6204" w:rsidRDefault="00EB6004">
            <w:pPr>
              <w:spacing w:line="240" w:lineRule="auto"/>
            </w:pPr>
            <w:r>
              <w:t>Выдача и сдача дежурных СИЗ по окончании нормативного срока эксплуатации фиксируется в карточке выдачи дежурных СИЗ (в электронно</w:t>
            </w:r>
            <w:r>
              <w:t>м или бумажном виде), рекомендуемый образец которой предусмотрен приложением № 3 к Правилам.</w:t>
            </w:r>
          </w:p>
          <w:p w:rsidR="007E6204" w:rsidRDefault="00EB6004">
            <w:pPr>
              <w:spacing w:line="240" w:lineRule="auto"/>
            </w:pPr>
            <w:r>
              <w:t>При этом в п.57 новых правил указано, что нормативные сроки эксплуатации СИЗ не могут превышать сроков, указанных в Нормах выдачи.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numPr>
                <w:ilvl w:val="0"/>
                <w:numId w:val="2"/>
              </w:numPr>
              <w:spacing w:line="240" w:lineRule="auto"/>
              <w:ind w:left="283"/>
            </w:pPr>
            <w:r>
              <w:t xml:space="preserve">утвердить перечень дежурных СИЗ </w:t>
            </w:r>
            <w:r>
              <w:t>на рабочих местах.</w:t>
            </w:r>
          </w:p>
          <w:p w:rsidR="007E6204" w:rsidRDefault="00EB6004">
            <w:pPr>
              <w:numPr>
                <w:ilvl w:val="0"/>
                <w:numId w:val="2"/>
              </w:numPr>
              <w:spacing w:line="240" w:lineRule="auto"/>
              <w:ind w:left="283"/>
            </w:pPr>
            <w:r>
              <w:t>утвердить Перечень уполномоченных лиц, ответственных за выдачу и сдачу дежурных СИЗ и ведение личной карточки выдачи дежурных СИЗ</w:t>
            </w:r>
          </w:p>
          <w:p w:rsidR="007E6204" w:rsidRDefault="00EB6004">
            <w:pPr>
              <w:numPr>
                <w:ilvl w:val="0"/>
                <w:numId w:val="2"/>
              </w:numPr>
              <w:spacing w:line="240" w:lineRule="auto"/>
              <w:ind w:left="283"/>
            </w:pPr>
            <w:r>
              <w:t>утвердить порядок выдачи и сдачи дежурных СИЗ.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Минтруда России от 29.10.2021 № 767н «Об утвержден</w:t>
            </w:r>
            <w:r>
              <w:t>ии Единых типовых норм выдачи средств индивидуальной защиты и смывающих средств»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Единые типовые нормы выдачи средств индивидуальной защиты и смывающих средств</w:t>
            </w:r>
          </w:p>
          <w:p w:rsidR="007E6204" w:rsidRDefault="00EB6004">
            <w:pPr>
              <w:spacing w:line="240" w:lineRule="auto"/>
            </w:pPr>
            <w:r>
              <w:t>Они будут состоять из трех приложений. Приложение № 1 содержит нормы, которые жестко определяют к</w:t>
            </w:r>
            <w:r>
              <w:t>омплекты защитных средств по профессиям. Приложение № 2 представляет собой конструктор комплектов СИЗ, работодатель должен по результатам оценки профрисков подобрать необходимые дополнительные СИЗ. В Приложении № 3 к приказу содержатся нормы выдачи смывающ</w:t>
            </w:r>
            <w:r>
              <w:t>их и обезвреживающих средств.</w:t>
            </w:r>
          </w:p>
          <w:p w:rsidR="007E6204" w:rsidRDefault="00EB6004">
            <w:pPr>
              <w:spacing w:line="240" w:lineRule="auto"/>
            </w:pPr>
            <w:r>
              <w:lastRenderedPageBreak/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numPr>
                <w:ilvl w:val="0"/>
                <w:numId w:val="1"/>
              </w:numPr>
              <w:spacing w:line="240" w:lineRule="auto"/>
              <w:ind w:left="283"/>
            </w:pPr>
            <w:r>
              <w:lastRenderedPageBreak/>
              <w:t>определить, применять ли ЕТН с 1 сентября 2023 года или отсрочить применение до 31 декабря 2024 года с обоснованием в соответствующем разделе Положения о СУОТ;</w:t>
            </w:r>
          </w:p>
          <w:p w:rsidR="007E6204" w:rsidRDefault="00EB6004">
            <w:pPr>
              <w:numPr>
                <w:ilvl w:val="0"/>
                <w:numId w:val="1"/>
              </w:numPr>
              <w:spacing w:line="240" w:lineRule="auto"/>
              <w:ind w:left="283"/>
            </w:pPr>
            <w:r>
              <w:t>проанализировать результаты оценки профрисков и разработать нормы выдачи СИЗ в соответствии с приложениями к приказу № 767н;</w:t>
            </w:r>
          </w:p>
          <w:p w:rsidR="007E6204" w:rsidRDefault="00EB6004">
            <w:pPr>
              <w:numPr>
                <w:ilvl w:val="0"/>
                <w:numId w:val="1"/>
              </w:numPr>
              <w:spacing w:line="240" w:lineRule="auto"/>
              <w:ind w:left="283"/>
            </w:pPr>
            <w:r>
              <w:t xml:space="preserve">провести внеплановый </w:t>
            </w:r>
            <w:r>
              <w:lastRenderedPageBreak/>
              <w:t>инструктаж, если нормы будут применяться с 1 сентября.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 xml:space="preserve">Постановление Правительства РФ от 30.12.2022 № 2540 </w:t>
            </w:r>
            <w:r>
              <w:t>«О внесении изменений в Правила обучения по охране труда и проверки знания требований охраны труда»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Изменения в Порядке обучения № 2464 в части оснований для внепланового обучения и обучения удаленных сотрудников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Необходимо при подаче уведомления работод</w:t>
            </w:r>
            <w:r>
              <w:t>ателя о проведении обучения и проверки знаний внутри организации в Реестре Минтруда убирать из среднесписочной численности работников, выполняющих трудовую функцию дистанционно на постоянной основе. Если же работник трудится хотя бы один день в офисе, а ос</w:t>
            </w:r>
            <w:r>
              <w:t>тальные дни дистанционно, убирать его из среднесписочной численности для реестра нельзя.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Федеральный закон от 29.12.2022 № 629-ФЗ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Проведение дистанционных медицинских осмотров</w:t>
            </w:r>
          </w:p>
          <w:p w:rsidR="007E6204" w:rsidRDefault="00EB6004">
            <w:pPr>
              <w:spacing w:line="240" w:lineRule="auto"/>
            </w:pPr>
            <w:r>
              <w:t>Подробнее об исключениях читайте в нашей</w:t>
            </w:r>
            <w:hyperlink r:id="rId6">
              <w:r>
                <w:rPr>
                  <w:color w:val="1155CC"/>
                  <w:u w:val="single"/>
                </w:rPr>
                <w:t xml:space="preserve"> статье</w:t>
              </w:r>
            </w:hyperlink>
            <w:r>
              <w:t>.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Подробнее мы уже написали в нашей статье: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Дистанционные медосмотры: как проводить с 1 сентября 2023 года</w:t>
              </w:r>
            </w:hyperlink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Постановление Правительства Российской Федерации от 30.05.2023 № 866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Требования к медицинским изделиям, применяемым при проведении дистанционных медосмот</w:t>
            </w:r>
            <w:r>
              <w:t>ров</w:t>
            </w:r>
          </w:p>
          <w:p w:rsidR="007E6204" w:rsidRDefault="00EB6004">
            <w:pPr>
              <w:spacing w:line="240" w:lineRule="auto"/>
            </w:pPr>
            <w:r>
              <w:t>Медицинские работники, проводящие такие медосмотры, должны обучиться по программам повышения квалификации по вопросам организации и порядка проведения медицинских осмотров с использованием медицинских изделий в объеме не менее 36 часов.</w:t>
            </w:r>
          </w:p>
          <w:p w:rsidR="007E6204" w:rsidRDefault="00EB6004">
            <w:pPr>
              <w:spacing w:line="240" w:lineRule="auto"/>
            </w:pPr>
            <w:r>
              <w:t>Сведения о меди</w:t>
            </w:r>
            <w:r>
              <w:t>цинских работниках, проводящих дистанционные медосмотры, вносят в ЕГИС в сфере здравоохранения.</w:t>
            </w:r>
          </w:p>
          <w:p w:rsidR="007E6204" w:rsidRDefault="00EB6004">
            <w:pPr>
              <w:spacing w:line="240" w:lineRule="auto"/>
            </w:pPr>
            <w:r>
              <w:t>Поэтому, при заключении договора с медорганизацией на дистанционный медосмотр, требуйте, чтобы медработник отвечал требованиям ПП № 866.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Подробнее мы уже написали в нашей статье: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Дистанционные медосмотры: как проводить с 1 сентября 2023 года</w:t>
              </w:r>
            </w:hyperlink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Министерства здравоохранения Российской Федерации от 30.05.2023 № 266н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Водители, в отношении которых запретили проводить дистанционный медосмотр</w:t>
            </w:r>
          </w:p>
          <w:p w:rsidR="007E6204" w:rsidRDefault="00EB6004">
            <w:pPr>
              <w:spacing w:line="240" w:lineRule="auto"/>
            </w:pPr>
            <w:r>
              <w:t>При проведении медосмотра водителей работодатель обязан обеспечить идентификацию работника. Медперсонал,</w:t>
            </w:r>
            <w:r>
              <w:t xml:space="preserve"> проводящий такие медосмотры, должен проходить специальную подготовку (повышение квалификации). Те работники, которые проходят медосмотр дистанционно, два раза в год должны проходить в очной форме химико-токсикологические исследования </w:t>
            </w:r>
            <w:r>
              <w:lastRenderedPageBreak/>
              <w:t xml:space="preserve">наличия (отсутствия) </w:t>
            </w:r>
            <w:r>
              <w:t>в организме человека наркотических средств, психотропных веществ и их метаболитов – также за счет работодателя, как и медосмотр.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lastRenderedPageBreak/>
              <w:t>Подробнее мы уже написали в нашей статье: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Дистанционные медосмотры: как проводить с 1 сентября 2023 года</w:t>
              </w:r>
            </w:hyperlink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r>
              <w:t>Внесите в свое Положение о СУОТ изменения, если собираетесь проводить медосмотры водителей дистанционно.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Министерства транспорта Российской Феде</w:t>
            </w:r>
            <w:r>
              <w:t>рации от 05.05.2023 № 159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Требования к оформлению путевых листов</w:t>
            </w:r>
          </w:p>
          <w:p w:rsidR="007E6204" w:rsidRDefault="00EB6004">
            <w:pPr>
              <w:spacing w:line="240" w:lineRule="auto"/>
            </w:pPr>
            <w:r>
              <w:t>Изучите Приказ Минтранса России от 05.05.2023 № 159. В нем написано, что даты, время и результат проведения медицинского осмотра водителя, должны быть проставлены медицинским работником, и заверены его собственноручной подписью на бумажном носителе или УКЭ</w:t>
            </w:r>
            <w:r>
              <w:t>П — усиленной квалифицированной электронной подписью в случае формирования электронного путевого листа. Кроме этого реквизита, в путевом листе произойдут с 1 сентября 2023 года и другие нововведения — нужно будет указывать дополнительные сведения о водител</w:t>
            </w:r>
            <w:r>
              <w:t>е, например, его СНИЛС, серию, номер, дату выдачи водительского удостоверения. Все это должно помочь правильно идентифицировать работника.</w:t>
            </w:r>
          </w:p>
          <w:p w:rsidR="007E6204" w:rsidRDefault="00EB6004">
            <w:pPr>
              <w:spacing w:line="240" w:lineRule="auto"/>
            </w:pPr>
            <w:r>
              <w:t>С 1 сентября можно оформить один путевой лист на один рейс, если его длительность больше рабочего дня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Подробнее мы уж</w:t>
            </w:r>
            <w:r>
              <w:t>е написали в нашей статье: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  <w:p w:rsidR="007E6204" w:rsidRDefault="00EB6004">
            <w:pP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Дистанционные медосмотры: как проводить с 1 сентября 2023 года</w:t>
              </w:r>
            </w:hyperlink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Минтруда от 13.04.2023 № 309н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СО</w:t>
            </w:r>
            <w:r>
              <w:t>УТ на рабочих местах сотрудников ФСИН</w:t>
            </w:r>
          </w:p>
          <w:p w:rsidR="007E6204" w:rsidRDefault="00EB6004">
            <w:pPr>
              <w:spacing w:line="240" w:lineRule="auto"/>
            </w:pPr>
            <w:r>
              <w:t>Его нужно проводить в особом порядке, с учетом рисков для работников экспертной организации и работников ФСИН, а также самих осужденных. Так, на территорию мест лишения свободы запрещается перемещение без уполномоченно</w:t>
            </w:r>
            <w:r>
              <w:t>го работодателем лица, без наличия медзаключения об отсутствии инфекционных заболеваний, действующего сертификата от КОВИДа, и только после проведения в организации целевого инструктажа.</w:t>
            </w:r>
          </w:p>
          <w:p w:rsidR="007E6204" w:rsidRDefault="00EB6004">
            <w:pPr>
              <w:spacing w:line="240" w:lineRule="auto"/>
            </w:pPr>
            <w: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Совет эксперта: для организации ФСИН эксперты СОУТ являются работни</w:t>
            </w:r>
            <w:r>
              <w:t>ками сторонней организации, участвующей в производственной деятельности. Поэтому обеспечьте проведение вводного инструктажа. проинформируйте работника о рисках повреждения здоровья и мерах по снижению этих рисков.</w:t>
            </w:r>
          </w:p>
        </w:tc>
      </w:tr>
      <w:tr w:rsidR="007E6204">
        <w:trPr>
          <w:trHeight w:val="675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Приказ Минздрава России от 18.02.2022 № 90н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t>Порядок работы с личными медкнижками, в том числе электронными, и форма электронной книжки</w:t>
            </w:r>
          </w:p>
          <w:p w:rsidR="007E6204" w:rsidRDefault="00EB6004">
            <w:pPr>
              <w:spacing w:line="240" w:lineRule="auto"/>
            </w:pPr>
            <w:r>
              <w:t xml:space="preserve">Контингент сотрудников, для которых медкнижка является обязательным элементом медосмотра, остается неизменным. Он указан </w:t>
            </w:r>
            <w:r>
              <w:t xml:space="preserve">в п.2 приложения № 2 к Приказу Минздрава России от 18.02.2022 № 90н «Об утверждении формы, порядка ведения отчетности, учета и выдачи работникам личных медицинских книжек, в том числе в форме </w:t>
            </w:r>
            <w:r>
              <w:lastRenderedPageBreak/>
              <w:t>электронного документа».</w:t>
            </w:r>
          </w:p>
          <w:p w:rsidR="007E6204" w:rsidRDefault="00EB6004">
            <w:pPr>
              <w:spacing w:line="240" w:lineRule="auto"/>
            </w:pPr>
            <w:r>
              <w:t xml:space="preserve">Спешим успокоить владельцев «бумажных» </w:t>
            </w:r>
            <w:r>
              <w:t>медкнижек. Имеющиеся на руках медкнижки после 1 сентября 2023 года можно будет применять до того момента, пока не кончатся свободные листы.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6204" w:rsidRDefault="00EB6004">
            <w:pPr>
              <w:spacing w:line="240" w:lineRule="auto"/>
            </w:pPr>
            <w:r>
              <w:lastRenderedPageBreak/>
              <w:t>Подробнее о мероприятиях по подготовке к изменениям рассказал Алексей Анохин в статье:</w:t>
            </w:r>
            <w:hyperlink r:id="rId11">
              <w:r>
                <w:rPr>
                  <w:color w:val="1155CC"/>
                  <w:u w:val="single"/>
                </w:rPr>
                <w:t xml:space="preserve"> Медкнижка в электронном виде в 2023 году: как работать специалистам по охране труда</w:t>
              </w:r>
            </w:hyperlink>
          </w:p>
        </w:tc>
      </w:tr>
    </w:tbl>
    <w:p w:rsidR="007E6204" w:rsidRDefault="00EB6004">
      <w:r>
        <w:lastRenderedPageBreak/>
        <w:t xml:space="preserve"> </w:t>
      </w:r>
    </w:p>
    <w:p w:rsidR="007E6204" w:rsidRDefault="00EB6004">
      <w:r>
        <w:t xml:space="preserve"> </w:t>
      </w:r>
    </w:p>
    <w:p w:rsidR="007E6204" w:rsidRDefault="007E6204"/>
    <w:sectPr w:rsidR="007E6204">
      <w:pgSz w:w="11909" w:h="16834"/>
      <w:pgMar w:top="566" w:right="1440" w:bottom="6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936"/>
    <w:multiLevelType w:val="multilevel"/>
    <w:tmpl w:val="49C0D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3E9054A"/>
    <w:multiLevelType w:val="multilevel"/>
    <w:tmpl w:val="1452F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E6204"/>
    <w:rsid w:val="007E6204"/>
    <w:rsid w:val="00E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articles/protection/distancionnye-medosmotry-kak-provodit-s-1-sentyabrya-2023-god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ko1.ru/articles/protection/distancionnye-medosmotry-kak-provodit-s-1-sentyabrya-2023-go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1.ru/articles/protection/distancionnye-medosmotry-kak-provodit-s-1-sentyabrya-2023-goda/" TargetMode="External"/><Relationship Id="rId11" Type="http://schemas.openxmlformats.org/officeDocument/2006/relationships/hyperlink" Target="https://coko1.ru/articles/protection/medknizhka-v-elektronnom-vide-kak-rabotat-specialistam-po-ohrane-trud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ko1.ru/articles/protection/distancionnye-medosmotry-kak-provodit-s-1-sentyabrya-2023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ko1.ru/articles/protection/distancionnye-medosmotry-kak-provodit-s-1-sentyabrya-2023-g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gcheb_economy3</dc:creator>
  <cp:lastModifiedBy>Economy3</cp:lastModifiedBy>
  <cp:revision>2</cp:revision>
  <dcterms:created xsi:type="dcterms:W3CDTF">2023-09-04T05:51:00Z</dcterms:created>
  <dcterms:modified xsi:type="dcterms:W3CDTF">2023-09-04T05:51:00Z</dcterms:modified>
</cp:coreProperties>
</file>