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AF" w:rsidRDefault="005E1F97">
      <w:pPr>
        <w:ind w:firstLine="709"/>
        <w:jc w:val="center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ПОЯСНИТЕЛЬНАЯ ЗАПИСКА</w:t>
      </w:r>
    </w:p>
    <w:tbl>
      <w:tblPr>
        <w:tblW w:w="8877" w:type="dxa"/>
        <w:jc w:val="center"/>
        <w:tblInd w:w="-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77"/>
      </w:tblGrid>
      <w:tr w:rsidR="009866AF">
        <w:trPr>
          <w:trHeight w:val="868"/>
          <w:jc w:val="center"/>
        </w:trPr>
        <w:tc>
          <w:tcPr>
            <w:tcW w:w="88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66AF" w:rsidRDefault="005E1F97">
            <w:pPr>
              <w:ind w:firstLine="709"/>
              <w:jc w:val="center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 xml:space="preserve">к проекту постановления Кабинета Министров Чувашской Республики </w:t>
            </w:r>
          </w:p>
          <w:p w:rsidR="009866AF" w:rsidRDefault="005E1F97">
            <w:pPr>
              <w:ind w:firstLine="709"/>
              <w:jc w:val="center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>«О внесении изменений в постановление Кабинета Министров Чувашской Республики от 14 декабря 2022 г. № 675»</w:t>
            </w:r>
          </w:p>
        </w:tc>
      </w:tr>
    </w:tbl>
    <w:p w:rsidR="009866AF" w:rsidRDefault="009866AF">
      <w:pPr>
        <w:ind w:firstLine="709"/>
        <w:jc w:val="center"/>
        <w:rPr>
          <w:rFonts w:ascii="PT Astra Serif" w:eastAsia="PT Astra Serif" w:hAnsi="PT Astra Serif" w:cs="PT Astra Serif"/>
          <w:sz w:val="26"/>
          <w:szCs w:val="26"/>
        </w:rPr>
      </w:pPr>
    </w:p>
    <w:p w:rsidR="009866AF" w:rsidRDefault="005E1F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proofErr w:type="gramStart"/>
      <w:r>
        <w:rPr>
          <w:rFonts w:ascii="PT Astra Serif" w:eastAsia="PT Astra Serif" w:hAnsi="PT Astra Serif" w:cs="PT Astra Serif"/>
          <w:sz w:val="26"/>
          <w:szCs w:val="26"/>
        </w:rPr>
        <w:t>Проект постановления Кабинета Министров Чувашской Республики подготовлен  в связи с принятием Закона Чувашской Республики от 25 декабря 2024 г. № 97 «О внесении изменений в статьи 1 и 14.8 Закона Чувашской Республики «О наделении органов местного самоуправ</w:t>
      </w:r>
      <w:r>
        <w:rPr>
          <w:rFonts w:ascii="PT Astra Serif" w:eastAsia="PT Astra Serif" w:hAnsi="PT Astra Serif" w:cs="PT Astra Serif"/>
          <w:sz w:val="26"/>
          <w:szCs w:val="26"/>
        </w:rPr>
        <w:t>ления в Чувашской Республике отдельными государственными полномочиями» (далее – Закон ЧР от 25.12.2024 № 97), который вступает в силу с 1 марта 2025 года.</w:t>
      </w:r>
      <w:proofErr w:type="gramEnd"/>
    </w:p>
    <w:p w:rsidR="009866AF" w:rsidRDefault="005E1F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gramStart"/>
      <w:r>
        <w:rPr>
          <w:rFonts w:ascii="PT Astra Serif" w:eastAsia="PT Astra Serif" w:hAnsi="PT Astra Serif" w:cs="PT Astra Serif"/>
          <w:sz w:val="26"/>
          <w:szCs w:val="26"/>
        </w:rPr>
        <w:t xml:space="preserve">Законом ЧР от 25.12.2024 № 97 предусмотрена новая формула определения объема </w:t>
      </w:r>
      <w:r>
        <w:rPr>
          <w:rFonts w:ascii="PT Astra Serif" w:eastAsia="PT Astra Serif" w:hAnsi="PT Astra Serif" w:cs="PT Astra Serif"/>
          <w:sz w:val="26"/>
          <w:szCs w:val="26"/>
        </w:rPr>
        <w:t>субвенций, предоставля</w:t>
      </w:r>
      <w:r>
        <w:rPr>
          <w:rFonts w:ascii="PT Astra Serif" w:eastAsia="PT Astra Serif" w:hAnsi="PT Astra Serif" w:cs="PT Astra Serif"/>
          <w:sz w:val="26"/>
          <w:szCs w:val="26"/>
        </w:rPr>
        <w:t>емых бюджетам муниципальных округов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организации на территории муниципальных округов и городских округов ме</w:t>
      </w:r>
      <w:r>
        <w:rPr>
          <w:rFonts w:ascii="PT Astra Serif" w:eastAsia="PT Astra Serif" w:hAnsi="PT Astra Serif" w:cs="PT Astra Serif"/>
          <w:sz w:val="26"/>
          <w:szCs w:val="26"/>
        </w:rPr>
        <w:t>роприятий при осуществлении деятельности по обращению с животными без владельцев, учитывающая расчетную стоимость затрат на организацию осуществления органами местного самоуправления муниципальных</w:t>
      </w:r>
      <w:proofErr w:type="gramEnd"/>
      <w:r>
        <w:rPr>
          <w:rFonts w:ascii="PT Astra Serif" w:eastAsia="PT Astra Serif" w:hAnsi="PT Astra Serif" w:cs="PT Astra Serif"/>
          <w:sz w:val="26"/>
          <w:szCs w:val="26"/>
        </w:rPr>
        <w:t xml:space="preserve"> округов и городских округов передаваемых государственных по</w:t>
      </w:r>
      <w:r>
        <w:rPr>
          <w:rFonts w:ascii="PT Astra Serif" w:eastAsia="PT Astra Serif" w:hAnsi="PT Astra Serif" w:cs="PT Astra Serif"/>
          <w:sz w:val="26"/>
          <w:szCs w:val="26"/>
        </w:rPr>
        <w:t>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 в i-м муниципальном округе (городском округе).</w:t>
      </w:r>
    </w:p>
    <w:p w:rsidR="009866AF" w:rsidRDefault="005E1F97">
      <w:pPr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proofErr w:type="gramStart"/>
      <w:r>
        <w:rPr>
          <w:rFonts w:ascii="PT Astra Serif" w:eastAsia="PT Astra Serif" w:hAnsi="PT Astra Serif" w:cs="PT Astra Serif"/>
          <w:sz w:val="26"/>
          <w:szCs w:val="26"/>
        </w:rPr>
        <w:t xml:space="preserve">В связи с вышеизложенный </w:t>
      </w:r>
      <w:r>
        <w:rPr>
          <w:rFonts w:ascii="PT Astra Serif" w:eastAsia="PT Astra Serif" w:hAnsi="PT Astra Serif" w:cs="PT Astra Serif"/>
          <w:sz w:val="26"/>
          <w:szCs w:val="26"/>
        </w:rPr>
        <w:t>предлагается внести необходимые изменения в действующие Правила предоставления субвенций бюджетам муниципальных округов и городских округов для осуществления государственных полномочий Чувашской Республики по организации на территории муниципальных округов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и городских округов мероприятий при осуществлении деятельности по обращению с животными без владельцев, утвержденные постановлением Кабинета Министров Чувашской Республики от 14 декабря 2022 г. № 675. </w:t>
      </w:r>
      <w:proofErr w:type="gramEnd"/>
    </w:p>
    <w:p w:rsidR="009866AF" w:rsidRDefault="005E1F97">
      <w:pPr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Проектом постановления также учитывается, что в соотв</w:t>
      </w:r>
      <w:r>
        <w:rPr>
          <w:rFonts w:ascii="PT Astra Serif" w:eastAsia="PT Astra Serif" w:hAnsi="PT Astra Serif" w:cs="PT Astra Serif"/>
          <w:sz w:val="26"/>
          <w:szCs w:val="26"/>
        </w:rPr>
        <w:t>етствии с Законом Чувашской Республики «Об обращении с животными без владельцев на территории Чувашской Республики» устанавливаются дополнительные мероприятия по маркированию с использованием вживляемых микрочипов (при необходимости), умерщвлению гуманными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методами (при необходимости), уничтожению биологических отходов (при необходимости).</w:t>
      </w:r>
      <w:bookmarkStart w:id="0" w:name="_GoBack"/>
      <w:bookmarkEnd w:id="0"/>
    </w:p>
    <w:p w:rsidR="009866AF" w:rsidRDefault="005E1F97">
      <w:pPr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proofErr w:type="gramStart"/>
      <w:r>
        <w:rPr>
          <w:rFonts w:ascii="PT Astra Serif" w:eastAsia="PT Astra Serif" w:hAnsi="PT Astra Serif" w:cs="PT Astra Serif"/>
          <w:sz w:val="26"/>
          <w:szCs w:val="26"/>
        </w:rPr>
        <w:t>Проект постановления не устанавливает новые и не изменяет ранее предусмотренные нормативными правовыми актами Чувашской Республики обязательные требования, связанные с ос</w:t>
      </w:r>
      <w:r>
        <w:rPr>
          <w:rFonts w:ascii="PT Astra Serif" w:eastAsia="PT Astra Serif" w:hAnsi="PT Astra Serif" w:cs="PT Astra Serif"/>
          <w:sz w:val="26"/>
          <w:szCs w:val="26"/>
        </w:rPr>
        <w:t>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</w:t>
      </w:r>
      <w:r>
        <w:rPr>
          <w:rFonts w:ascii="PT Astra Serif" w:eastAsia="PT Astra Serif" w:hAnsi="PT Astra Serif" w:cs="PT Astra Serif"/>
          <w:sz w:val="26"/>
          <w:szCs w:val="26"/>
        </w:rPr>
        <w:t>ии, оценки соответствия продукции, иных форм оценок и экспертиз;</w:t>
      </w:r>
      <w:proofErr w:type="gramEnd"/>
      <w:r>
        <w:rPr>
          <w:rFonts w:ascii="PT Astra Serif" w:eastAsia="PT Astra Serif" w:hAnsi="PT Astra Serif" w:cs="PT Astra Serif"/>
          <w:sz w:val="26"/>
          <w:szCs w:val="26"/>
        </w:rPr>
        <w:t xml:space="preserve"> не устанавливает новые и не изменяет ранее предусмотренные нормативными правовыми актами Чувашской Республики обязанности и запреты для субъектов предпринимательской и инвестиционной деятельн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ости; не устанавливает и не изменяет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</w:t>
      </w:r>
      <w:proofErr w:type="gramStart"/>
      <w:r>
        <w:rPr>
          <w:rFonts w:ascii="PT Astra Serif" w:eastAsia="PT Astra Serif" w:hAnsi="PT Astra Serif" w:cs="PT Astra Serif"/>
          <w:sz w:val="26"/>
          <w:szCs w:val="26"/>
        </w:rPr>
        <w:t>связи</w:t>
      </w:r>
      <w:proofErr w:type="gramEnd"/>
      <w:r>
        <w:rPr>
          <w:rFonts w:ascii="PT Astra Serif" w:eastAsia="PT Astra Serif" w:hAnsi="PT Astra Serif" w:cs="PT Astra Serif"/>
          <w:sz w:val="26"/>
          <w:szCs w:val="26"/>
        </w:rPr>
        <w:t xml:space="preserve"> с чем оценка регулирующего воздействия про</w:t>
      </w:r>
      <w:r>
        <w:rPr>
          <w:rFonts w:ascii="PT Astra Serif" w:eastAsia="PT Astra Serif" w:hAnsi="PT Astra Serif" w:cs="PT Astra Serif"/>
          <w:sz w:val="26"/>
          <w:szCs w:val="26"/>
        </w:rPr>
        <w:t>екта постановления не проводится.</w:t>
      </w:r>
    </w:p>
    <w:p w:rsidR="009866AF" w:rsidRDefault="009866AF">
      <w:pPr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9866AF" w:rsidRDefault="009866AF">
      <w:pPr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9866AF" w:rsidRDefault="005E1F97">
      <w:pPr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Принятие настоящего проекта постановления не потребует выделения дополнительных средств из республиканского бюджета Чувашской Республики и внесения изменений в иные нормативные правовые акты Чувашской Республики.</w:t>
      </w:r>
    </w:p>
    <w:p w:rsidR="009866AF" w:rsidRDefault="009866AF">
      <w:pPr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</w:p>
    <w:tbl>
      <w:tblPr>
        <w:tblW w:w="9431" w:type="dxa"/>
        <w:tblLayout w:type="fixed"/>
        <w:tblLook w:val="01E0" w:firstRow="1" w:lastRow="1" w:firstColumn="1" w:lastColumn="1" w:noHBand="0" w:noVBand="0"/>
      </w:tblPr>
      <w:tblGrid>
        <w:gridCol w:w="4502"/>
        <w:gridCol w:w="2551"/>
        <w:gridCol w:w="2378"/>
      </w:tblGrid>
      <w:tr w:rsidR="009866AF">
        <w:tc>
          <w:tcPr>
            <w:tcW w:w="45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66AF" w:rsidRDefault="009866AF">
            <w:pPr>
              <w:ind w:firstLine="709"/>
              <w:jc w:val="both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</w:p>
          <w:p w:rsidR="009866AF" w:rsidRDefault="005E1F97">
            <w:pPr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 xml:space="preserve">Руководитель </w:t>
            </w:r>
          </w:p>
          <w:p w:rsidR="009866AF" w:rsidRDefault="005E1F97">
            <w:pPr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 xml:space="preserve">Государственной ветеринарной службы Чувашской Республики 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66AF" w:rsidRDefault="009866AF">
            <w:pPr>
              <w:ind w:firstLine="709"/>
              <w:jc w:val="both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66AF" w:rsidRDefault="009866AF">
            <w:pPr>
              <w:ind w:firstLine="709"/>
              <w:jc w:val="both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</w:p>
          <w:p w:rsidR="009866AF" w:rsidRDefault="009866AF">
            <w:pPr>
              <w:ind w:firstLine="709"/>
              <w:jc w:val="both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</w:p>
          <w:p w:rsidR="009866AF" w:rsidRDefault="009866AF">
            <w:pPr>
              <w:ind w:firstLine="709"/>
              <w:jc w:val="both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</w:p>
          <w:p w:rsidR="009866AF" w:rsidRDefault="009866AF">
            <w:pPr>
              <w:ind w:firstLine="709"/>
              <w:jc w:val="both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</w:p>
          <w:p w:rsidR="009866AF" w:rsidRDefault="005E1F97">
            <w:pPr>
              <w:ind w:firstLine="709"/>
              <w:jc w:val="both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>А.В. Шакин</w:t>
            </w:r>
          </w:p>
        </w:tc>
      </w:tr>
    </w:tbl>
    <w:p w:rsidR="009866AF" w:rsidRDefault="009866AF">
      <w:pPr>
        <w:rPr>
          <w:rFonts w:ascii="PT Astra Serif" w:hAnsi="PT Astra Serif" w:cs="PT Astra Serif"/>
          <w:color w:val="000000"/>
          <w:sz w:val="26"/>
          <w:szCs w:val="26"/>
        </w:rPr>
      </w:pPr>
    </w:p>
    <w:sectPr w:rsidR="009866AF">
      <w:headerReference w:type="even" r:id="rId7"/>
      <w:headerReference w:type="default" r:id="rId8"/>
      <w:pgSz w:w="11906" w:h="16838"/>
      <w:pgMar w:top="851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97" w:rsidRDefault="005E1F97">
      <w:r>
        <w:separator/>
      </w:r>
    </w:p>
  </w:endnote>
  <w:endnote w:type="continuationSeparator" w:id="0">
    <w:p w:rsidR="005E1F97" w:rsidRDefault="005E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97" w:rsidRDefault="005E1F97">
      <w:r>
        <w:separator/>
      </w:r>
    </w:p>
  </w:footnote>
  <w:footnote w:type="continuationSeparator" w:id="0">
    <w:p w:rsidR="005E1F97" w:rsidRDefault="005E1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6AF" w:rsidRDefault="005E1F97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866AF" w:rsidRDefault="009866A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6AF" w:rsidRDefault="009866AF">
    <w:pPr>
      <w:pStyle w:val="ab"/>
      <w:framePr w:wrap="around" w:vAnchor="text" w:hAnchor="margin" w:xAlign="center" w:y="1"/>
      <w:rPr>
        <w:rStyle w:val="afc"/>
      </w:rPr>
    </w:pPr>
  </w:p>
  <w:p w:rsidR="009866AF" w:rsidRDefault="009866A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6AF"/>
    <w:rsid w:val="005E1F97"/>
    <w:rsid w:val="009866AF"/>
    <w:rsid w:val="00BA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styleId="24">
    <w:name w:val="Body Text 2"/>
    <w:basedOn w:val="a"/>
    <w:pPr>
      <w:widowControl w:val="0"/>
      <w:jc w:val="both"/>
    </w:pPr>
    <w:rPr>
      <w:sz w:val="28"/>
    </w:rPr>
  </w:style>
  <w:style w:type="paragraph" w:styleId="afb">
    <w:name w:val="Body Text"/>
    <w:basedOn w:val="a"/>
    <w:pPr>
      <w:spacing w:after="120"/>
    </w:pPr>
  </w:style>
  <w:style w:type="character" w:styleId="afc">
    <w:name w:val="page number"/>
    <w:basedOn w:val="a0"/>
  </w:style>
  <w:style w:type="character" w:customStyle="1" w:styleId="ae">
    <w:name w:val="Нижний колонтитул Знак"/>
    <w:link w:val="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3070</Characters>
  <Application>Microsoft Office Word</Application>
  <DocSecurity>0</DocSecurity>
  <Lines>25</Lines>
  <Paragraphs>7</Paragraphs>
  <ScaleCrop>false</ScaleCrop>
  <Company>GKSI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Администратор</dc:creator>
  <cp:lastModifiedBy>Шишкин Денис Алексеевич</cp:lastModifiedBy>
  <cp:revision>22</cp:revision>
  <dcterms:created xsi:type="dcterms:W3CDTF">2023-07-24T08:11:00Z</dcterms:created>
  <dcterms:modified xsi:type="dcterms:W3CDTF">2025-01-17T08:47:00Z</dcterms:modified>
  <cp:version>917504</cp:version>
</cp:coreProperties>
</file>