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Программа 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проведения Единого информационного дня в городе Новочебоксарске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 апреля 2024 года</w:t>
      </w:r>
    </w:p>
    <w:p>
      <w:pPr>
        <w:pStyle w:val="Normal"/>
        <w:ind w:left="-426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249"/>
        <w:rPr>
          <w:rFonts w:ascii="Verdana" w:hAnsi="Verdana"/>
          <w:color w:val="424242"/>
          <w:sz w:val="22"/>
          <w:szCs w:val="22"/>
        </w:rPr>
      </w:pPr>
      <w:r>
        <w:rPr>
          <w:b/>
          <w:bCs/>
          <w:sz w:val="22"/>
          <w:szCs w:val="22"/>
        </w:rPr>
        <w:t>Темы:</w:t>
      </w:r>
      <w:r>
        <w:rPr>
          <w:rFonts w:ascii="Verdana" w:hAnsi="Verdana"/>
          <w:color w:val="424242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Autospacing="1" w:after="150"/>
        <w:jc w:val="both"/>
        <w:rPr>
          <w:rFonts w:ascii="Times New Roman CYR" w:hAnsi="Times New Roman CYR" w:cs="Arial"/>
          <w:b/>
          <w:b/>
          <w:color w:val="000000"/>
          <w:sz w:val="23"/>
          <w:szCs w:val="23"/>
        </w:rPr>
      </w:pPr>
      <w:r>
        <w:rPr>
          <w:b/>
        </w:rPr>
        <w:t>Об обеспечении пожарной безопасности на территории Чувашской Республики в весенне-летнем пожароопасном периоде 2024 года</w:t>
      </w:r>
      <w:r>
        <w:rPr>
          <w:rFonts w:cs="Arial" w:ascii="Times New Roman CYR" w:hAnsi="Times New Roman CYR"/>
          <w:b/>
          <w:color w:val="000000"/>
          <w:sz w:val="23"/>
          <w:szCs w:val="23"/>
        </w:rPr>
        <w:t>.</w:t>
      </w:r>
    </w:p>
    <w:p>
      <w:pPr>
        <w:pStyle w:val="Normal"/>
        <w:numPr>
          <w:ilvl w:val="0"/>
          <w:numId w:val="1"/>
        </w:numPr>
        <w:spacing w:before="0" w:after="150"/>
        <w:jc w:val="both"/>
        <w:rPr>
          <w:b/>
          <w:b/>
          <w:color w:val="262626"/>
          <w:sz w:val="23"/>
          <w:szCs w:val="23"/>
        </w:rPr>
      </w:pPr>
      <w:r>
        <w:rPr>
          <w:b/>
        </w:rPr>
        <w:t>О состоянии дорог и проведение текущего ремонта муниципальных и республиканских дорог</w:t>
      </w:r>
    </w:p>
    <w:p>
      <w:pPr>
        <w:pStyle w:val="Normal"/>
        <w:numPr>
          <w:ilvl w:val="0"/>
          <w:numId w:val="1"/>
        </w:numPr>
        <w:spacing w:before="0" w:after="150"/>
        <w:rPr>
          <w:b/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>Прием граждан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 личным вопросам</w:t>
      </w:r>
      <w:r>
        <w:rPr>
          <w:b/>
          <w:color w:val="262626"/>
          <w:sz w:val="23"/>
          <w:szCs w:val="23"/>
        </w:rPr>
        <w:t>.</w:t>
      </w:r>
    </w:p>
    <w:p>
      <w:pPr>
        <w:pStyle w:val="Normal"/>
        <w:spacing w:beforeAutospacing="1" w:after="0"/>
        <w:ind w:firstLine="249"/>
        <w:rPr>
          <w:sz w:val="22"/>
          <w:szCs w:val="22"/>
        </w:rPr>
      </w:pPr>
      <w:r>
        <w:rPr>
          <w:b/>
          <w:color w:val="424242"/>
          <w:sz w:val="22"/>
          <w:szCs w:val="22"/>
        </w:rPr>
        <w:t> </w:t>
      </w:r>
      <w:r>
        <w:rPr>
          <w:b/>
          <w:bCs/>
          <w:sz w:val="22"/>
          <w:szCs w:val="22"/>
          <w:u w:val="single"/>
        </w:rPr>
        <w:t>Программа проведения</w:t>
      </w:r>
      <w:r>
        <w:rPr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08.45 – 09.20: </w:t>
      </w:r>
      <w:r>
        <w:rPr>
          <w:bCs/>
          <w:sz w:val="22"/>
          <w:szCs w:val="22"/>
        </w:rPr>
        <w:t>организационная встреча в администрации города Новочебоксарска (малый зал);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09.30 – 11.45: встречи в трудовых коллективах;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12.30 – 13.00: подведение итогов;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13.00 – 13.45: прием граждан по личным вопросам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1199" w:type="dxa"/>
        <w:jc w:val="left"/>
        <w:tblInd w:w="-17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4"/>
        <w:gridCol w:w="2968"/>
        <w:gridCol w:w="3402"/>
        <w:gridCol w:w="850"/>
        <w:gridCol w:w="3545"/>
      </w:tblGrid>
      <w:tr>
        <w:trPr>
          <w:trHeight w:val="1074" w:hRule="atLeast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адрес, телефон, руководитель</w:t>
            </w:r>
          </w:p>
        </w:tc>
      </w:tr>
      <w:tr>
        <w:trPr>
          <w:trHeight w:val="2121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Ноздряков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Михаил Геннадьевич,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первый Заместитель Председателя Кабинета Министров Чувашской Республики, министр финансов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Семенов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Максим Львович,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глава 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Сергеев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Вячеслав Зиновьевич,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управления городского хозяйства администрации 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Якунин Александр Николаевич</w:t>
            </w:r>
            <w:r>
              <w:rPr>
                <w:bCs/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и.о. начальника КУ «Управление по делам Гои ЧС»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«Леспром-2000»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(30 чел.)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Новочебоксарск,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23</w:t>
            </w:r>
          </w:p>
          <w:p>
            <w:pPr>
              <w:pStyle w:val="Normal"/>
              <w:widowControl w:val="false"/>
              <w:jc w:val="center"/>
              <w:rPr>
                <w:sz w:val="22"/>
                <w:highlight w:val="yellow"/>
                <w:lang w:eastAsia="en-US"/>
              </w:rPr>
            </w:pPr>
            <w:r>
              <w:rPr>
                <w:sz w:val="22"/>
                <w:highlight w:val="yellow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Филимонов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Геннадий Васильевич</w:t>
            </w:r>
          </w:p>
        </w:tc>
      </w:tr>
      <w:tr>
        <w:trPr>
          <w:trHeight w:val="2123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10.45-11.45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Новочебоксарская ТЭЦ-3 филиал «Марий Эл и Чувашии» ПАО «Т ПЛЮС»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(30 чел.)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Новочебоксарск,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 Промышленная, д. 97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Сидоров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Евгений Анатольевич</w:t>
            </w:r>
          </w:p>
        </w:tc>
      </w:tr>
      <w:tr>
        <w:trPr>
          <w:trHeight w:val="1828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Петрова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Ольга Исааковна,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>Заместитель Председателя Государственного  Совета Чувашской Республики,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Дмитриев Евгений Юрьевич, </w:t>
            </w:r>
            <w:r>
              <w:rPr>
                <w:bCs/>
                <w:sz w:val="22"/>
                <w:szCs w:val="22"/>
              </w:rPr>
              <w:t>заместитель главы администрации –руководитель аппарата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Сармосов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Сергей Николаевич</w:t>
            </w:r>
            <w:r>
              <w:rPr>
                <w:bCs/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главный специалист-эксперт отдела дорожной деятельности и транспорта управления городского хозяйства администрации 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«Руно-спец»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(30 чел.)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Новочебоксарск,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10 Пятилетки,  д. 23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Михайлов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Сергей Валерьевич</w:t>
            </w:r>
          </w:p>
        </w:tc>
      </w:tr>
      <w:tr>
        <w:trPr>
          <w:trHeight w:val="841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10.45-11.45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</w:rPr>
              <w:t>АУ «Новочебоксарская городская стоматологическая поликлиника»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(50 чел.)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г.Новочебоксарск,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ул.Пионерская, 21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и.о. главного врача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</w:rPr>
              <w:t>Казакова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</w:rPr>
              <w:t>Наталья Васильевна</w:t>
            </w:r>
          </w:p>
        </w:tc>
      </w:tr>
      <w:tr>
        <w:trPr>
          <w:trHeight w:val="2542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Семенов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Сергей Павлович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rStyle w:val="Fieldcontent"/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Афанасьев Дмитрий Валерьянович, </w:t>
            </w:r>
            <w:r>
              <w:rPr>
                <w:bCs/>
                <w:sz w:val="22"/>
                <w:szCs w:val="22"/>
              </w:rPr>
              <w:t>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jc w:val="center"/>
              <w:outlineLvl w:val="1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в городе Новочебоксарск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(20 чел.)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jc w:val="center"/>
              <w:outlineLvl w:val="1"/>
              <w:rPr>
                <w:b/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начальник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Васильев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Алексей Александрович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совместно с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Центр гигиены и эпидемиологии в Чувашской Республике - Чувашии в городе Новочебоксарске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(20 чел.)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г. Новочебоксарск</w:t>
            </w:r>
            <w:r>
              <w:rPr>
                <w:b w:val="false"/>
                <w:color w:val="000000" w:themeColor="text1"/>
                <w:sz w:val="22"/>
                <w:szCs w:val="22"/>
              </w:rPr>
              <w:t>,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ул. Строителей, д.56-А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главный врач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Карманов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Андрей Александрович</w:t>
            </w:r>
          </w:p>
          <w:p>
            <w:pPr>
              <w:pStyle w:val="2"/>
              <w:widowControl w:val="false"/>
              <w:shd w:val="clear" w:color="auto" w:fill="FFFFFF"/>
              <w:spacing w:lineRule="atLeast" w:line="315" w:beforeAutospacing="0" w:before="0" w:afterAutospacing="0" w:after="0"/>
              <w:jc w:val="center"/>
              <w:rPr>
                <w:bCs w:val="false"/>
                <w:sz w:val="22"/>
                <w:highlight w:val="yellow"/>
              </w:rPr>
            </w:pPr>
            <w:r>
              <w:rPr>
                <w:bCs w:val="false"/>
                <w:sz w:val="22"/>
                <w:highlight w:val="yellow"/>
              </w:rPr>
            </w:r>
          </w:p>
        </w:tc>
      </w:tr>
      <w:tr>
        <w:trPr>
          <w:trHeight w:val="1970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10.45-11.45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«Керамика»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 чел.)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г. Новочебоксарск</w:t>
            </w:r>
            <w:r>
              <w:rPr>
                <w:b w:val="false"/>
                <w:color w:val="000000" w:themeColor="text1"/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Промышленная, д. 54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 xml:space="preserve">Исполнительный директор </w:t>
            </w:r>
            <w:r>
              <w:rPr>
                <w:b/>
              </w:rPr>
              <w:t>Моисеенков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highlight w:val="yellow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Максим Сергеевич</w:t>
            </w:r>
          </w:p>
        </w:tc>
      </w:tr>
      <w:tr>
        <w:trPr>
          <w:trHeight w:val="225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Семенова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Ксения Александровна – </w:t>
            </w: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Ильин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>Сергей Вячеславович</w:t>
            </w:r>
            <w:r>
              <w:rPr>
                <w:bCs/>
                <w:sz w:val="22"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заместитель главы по экономике и финансам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Логинова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Елена Николаевна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 о. начальника </w:t>
            </w:r>
            <w:r>
              <w:rPr>
                <w:bCs/>
                <w:sz w:val="22"/>
                <w:szCs w:val="22"/>
              </w:rPr>
              <w:t>отдела дорожной деятельности и транспорта управления городского хозяйства администрации 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Филиал ПАО «РусГидро»- «Чебоксарская ГЭС»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г. Новочебоксарск</w:t>
            </w:r>
            <w:r>
              <w:rPr>
                <w:sz w:val="22"/>
                <w:szCs w:val="22"/>
              </w:rPr>
              <w:t xml:space="preserve"> ул. Набережная, д. 34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Дорофеев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Антон Владимирович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10.45-11.45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 «Ельниковская роща»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(20 чел.)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  <w:lang w:eastAsia="en-US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г. Новочебоксарск,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hyperlink r:id="rId2">
              <w:r>
                <w:rPr>
                  <w:b w:val="false"/>
                  <w:color w:val="000000" w:themeColor="text1"/>
                  <w:sz w:val="22"/>
                  <w:szCs w:val="22"/>
                </w:rPr>
                <w:t>ул. Советская, д. 46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  <w:br/>
            </w:r>
            <w:r>
              <w:rPr>
                <w:b/>
                <w:bCs/>
                <w:sz w:val="22"/>
                <w:szCs w:val="22"/>
              </w:rPr>
              <w:t>Димитриев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Сергей Петрович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/>
      </w:r>
    </w:p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567" w:right="566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5e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e00263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Strong">
    <w:name w:val="Strong"/>
    <w:basedOn w:val="DefaultParagraphFont"/>
    <w:uiPriority w:val="22"/>
    <w:qFormat/>
    <w:rsid w:val="00985e21"/>
    <w:rPr>
      <w:b/>
      <w:bCs/>
    </w:rPr>
  </w:style>
  <w:style w:type="character" w:styleId="Xbe" w:customStyle="1">
    <w:name w:val="_xbe"/>
    <w:basedOn w:val="DefaultParagraphFont"/>
    <w:qFormat/>
    <w:rsid w:val="005957e9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87e41"/>
    <w:rPr>
      <w:rFonts w:ascii="Tahoma" w:hAnsi="Tahoma" w:eastAsia="Times New Roman" w:cs="Tahoma"/>
      <w:sz w:val="16"/>
      <w:szCs w:val="16"/>
      <w:lang w:eastAsia="ru-RU"/>
    </w:rPr>
  </w:style>
  <w:style w:type="character" w:styleId="Fieldcontent" w:customStyle="1">
    <w:name w:val="field-content"/>
    <w:qFormat/>
    <w:rsid w:val="00d94ec5"/>
    <w:rPr/>
  </w:style>
  <w:style w:type="character" w:styleId="Newstitle11" w:customStyle="1">
    <w:name w:val="news_title11"/>
    <w:basedOn w:val="DefaultParagraphFont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styleId="Style15">
    <w:name w:val="Выделение"/>
    <w:basedOn w:val="DefaultParagraphFont"/>
    <w:uiPriority w:val="20"/>
    <w:qFormat/>
    <w:rsid w:val="001d1873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0026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be714a"/>
    <w:pPr>
      <w:spacing w:lineRule="auto" w:line="288" w:before="0" w:after="140"/>
    </w:pPr>
    <w:rPr/>
  </w:style>
  <w:style w:type="paragraph" w:styleId="Style18">
    <w:name w:val="List"/>
    <w:basedOn w:val="Style17"/>
    <w:rsid w:val="00be714a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7"/>
    <w:qFormat/>
    <w:rsid w:val="00be714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be714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06dc1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787e4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eb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bu-agu21.rchuv.ru/contact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AD790-183C-44D2-BBD8-BB3776E7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LibreOffice/7.2.4.1$Windows_X86_64 LibreOffice_project/27d75539669ac387bb498e35313b970b7fe9c4f9</Application>
  <AppVersion>15.0000</AppVersion>
  <DocSecurity>0</DocSecurity>
  <Pages>2</Pages>
  <Words>543</Words>
  <Characters>3096</Characters>
  <CharactersWithSpaces>3632</CharactersWithSpaces>
  <Paragraphs>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2024-04-12T13:26:00Z</dcterms:created>
  <dc:creator>nowch-doc8</dc:creator>
  <dc:description/>
  <dc:language>ru-RU</dc:language>
  <cp:lastModifiedBy/>
  <cp:lastPrinted>2024-04-15T11:05:00Z</cp:lastPrinted>
  <dcterms:modified xsi:type="dcterms:W3CDTF">2024-04-15T15:44:29Z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