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2"/>
        <w:contextualSpacing/>
        <w:ind w:left="10320"/>
        <w:jc w:val="right"/>
        <w:spacing w:line="240" w:lineRule="auto"/>
        <w:rPr>
          <w:color w:val="ff0000"/>
          <w:highlight w:val="yellow"/>
        </w:rPr>
      </w:pPr>
      <w:r>
        <w:rPr>
          <w:color w:val="ff0000"/>
          <w:szCs w:val="26"/>
          <w:highlight w:val="none"/>
        </w:rPr>
        <w:t xml:space="preserve">Проект </w:t>
      </w:r>
      <w:r>
        <w:rPr>
          <w:color w:val="ff0000"/>
          <w:highlight w:val="yellow"/>
        </w:rPr>
      </w:r>
      <w:r>
        <w:rPr>
          <w:color w:val="ff0000"/>
          <w:highlight w:val="yellow"/>
        </w:rPr>
      </w:r>
    </w:p>
    <w:p>
      <w:pPr>
        <w:pStyle w:val="952"/>
        <w:contextualSpacing/>
        <w:ind w:left="10320"/>
        <w:spacing w:line="240" w:lineRule="auto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952"/>
        <w:contextualSpacing/>
        <w:ind w:left="10320"/>
        <w:spacing w:line="240" w:lineRule="auto"/>
      </w:pPr>
      <w:r>
        <w:rPr>
          <w:szCs w:val="26"/>
        </w:rPr>
        <w:t xml:space="preserve">УТВЕРЖДЕН</w:t>
      </w:r>
      <w:r/>
    </w:p>
    <w:p>
      <w:pPr>
        <w:contextualSpacing/>
        <w:ind w:left="10320"/>
        <w:jc w:val="center"/>
        <w:spacing w:line="240" w:lineRule="auto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приказом Министерства культуры, по делам национальностей и архивного дела Чувашской Республики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/>
        <w:ind w:left="10320"/>
        <w:jc w:val="center"/>
        <w:spacing w:line="240" w:lineRule="auto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от _____________ № 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spacing w:line="240" w:lineRule="auto"/>
      </w:pPr>
      <w:r/>
      <w:r/>
    </w:p>
    <w:p>
      <w:pPr>
        <w:spacing w:line="240" w:lineRule="auto"/>
      </w:pPr>
      <w:r/>
      <w:r/>
    </w:p>
    <w:p>
      <w:pPr>
        <w:contextualSpacing/>
        <w:jc w:val="center"/>
        <w:spacing w:line="240" w:lineRule="auto"/>
        <w:widowControl w:val="o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 Л А Н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spacing w:line="240" w:lineRule="auto"/>
        <w:widowControl w:val="off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мероприятий по реализации Стратегии </w:t>
      </w:r>
      <w:r>
        <w:rPr>
          <w:b/>
          <w:bCs/>
          <w:sz w:val="26"/>
          <w:szCs w:val="26"/>
        </w:rPr>
        <w:t xml:space="preserve">развития государственной культурной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jc w:val="center"/>
        <w:spacing w:line="240" w:lineRule="auto"/>
        <w:widowControl w:val="off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политики Чувашской Республики на период до 2030 года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spacing w:line="240" w:lineRule="auto"/>
      </w:pPr>
      <w:r/>
      <w:r/>
    </w:p>
    <w:tbl>
      <w:tblPr>
        <w:tblStyle w:val="954"/>
        <w:tblW w:w="14879" w:type="dxa"/>
        <w:tblLook w:val="04A0" w:firstRow="1" w:lastRow="0" w:firstColumn="1" w:lastColumn="0" w:noHBand="0" w:noVBand="1"/>
      </w:tblPr>
      <w:tblGrid>
        <w:gridCol w:w="704"/>
        <w:gridCol w:w="8080"/>
        <w:gridCol w:w="2136"/>
        <w:gridCol w:w="3959"/>
      </w:tblGrid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пп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мероприятия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реализации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Ответственный исполнитель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3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spacing w:line="240" w:lineRule="auto"/>
      </w:pPr>
      <w:r/>
      <w:r/>
    </w:p>
    <w:p>
      <w:pPr>
        <w:jc w:val="center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Строительство и модернизация объектов культуры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spacing w:line="240" w:lineRule="auto"/>
      </w:pPr>
      <w:r/>
      <w:r/>
    </w:p>
    <w:tbl>
      <w:tblPr>
        <w:tblStyle w:val="954"/>
        <w:tblW w:w="14869" w:type="dxa"/>
        <w:tblLook w:val="04A0" w:firstRow="1" w:lastRow="0" w:firstColumn="1" w:lastColumn="0" w:noHBand="0" w:noVBand="1"/>
      </w:tblPr>
      <w:tblGrid>
        <w:gridCol w:w="704"/>
        <w:gridCol w:w="8080"/>
        <w:gridCol w:w="2126"/>
        <w:gridCol w:w="3959"/>
      </w:tblGrid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Реализация </w:t>
            </w:r>
            <w:r>
              <w:rPr>
                <w:sz w:val="26"/>
                <w:szCs w:val="26"/>
              </w:rPr>
              <w:t xml:space="preserve">Мега проект</w:t>
            </w:r>
            <w:r>
              <w:rPr>
                <w:sz w:val="26"/>
                <w:szCs w:val="26"/>
              </w:rPr>
              <w:t xml:space="preserve">а</w:t>
            </w:r>
            <w:r>
              <w:rPr>
                <w:sz w:val="26"/>
                <w:szCs w:val="26"/>
              </w:rPr>
              <w:t xml:space="preserve"> «Чувашия космическая» (инфраструктурный проект «Реконструкция музея им. А.Г. Николаева по адресу: чувашская Республика, Мариинско-Посадский район, с. Шоршелы»).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2025-2027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по охране объектов культурного наследия Минкультуры Чувашии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Реализация </w:t>
            </w:r>
            <w:r>
              <w:rPr>
                <w:sz w:val="26"/>
                <w:szCs w:val="26"/>
              </w:rPr>
              <w:t xml:space="preserve">Мега проект</w:t>
            </w:r>
            <w:r>
              <w:rPr>
                <w:sz w:val="26"/>
                <w:szCs w:val="26"/>
              </w:rPr>
              <w:t xml:space="preserve">а</w:t>
            </w:r>
            <w:r>
              <w:rPr>
                <w:sz w:val="26"/>
                <w:szCs w:val="26"/>
              </w:rPr>
              <w:t xml:space="preserve"> «Рубежи Победы» (инфраструктурный межведомственный проект по адресу: с. Байгулово Козловского муниципального округа)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по охране объектов культурного наследия Минкультуры Чувашии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Реализация </w:t>
            </w:r>
            <w:r>
              <w:rPr>
                <w:sz w:val="26"/>
                <w:szCs w:val="26"/>
              </w:rPr>
              <w:t xml:space="preserve">Мега проект</w:t>
            </w:r>
            <w:r>
              <w:rPr>
                <w:sz w:val="26"/>
                <w:szCs w:val="26"/>
              </w:rPr>
              <w:t xml:space="preserve">а</w:t>
            </w:r>
            <w:r>
              <w:rPr>
                <w:sz w:val="26"/>
                <w:szCs w:val="26"/>
              </w:rPr>
              <w:t xml:space="preserve"> «Библиотеки Чувашии. Перезагрузка» (инфраструктурный проект)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16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по охране объектов культурного наследия Минкультуры Чувашии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contextualSpacing/>
              <w:jc w:val="both"/>
              <w:spacing w:line="216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профессионального искусства, образования и народного творчества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Реализация </w:t>
            </w:r>
            <w:r>
              <w:rPr>
                <w:sz w:val="26"/>
                <w:szCs w:val="26"/>
              </w:rPr>
              <w:t xml:space="preserve">Мега проект</w:t>
            </w:r>
            <w:r>
              <w:rPr>
                <w:sz w:val="26"/>
                <w:szCs w:val="26"/>
              </w:rPr>
              <w:t xml:space="preserve">а</w:t>
            </w:r>
            <w:r>
              <w:rPr>
                <w:sz w:val="26"/>
                <w:szCs w:val="26"/>
              </w:rPr>
              <w:t xml:space="preserve"> «Дом культуры. Новый формат» (инфраструктурный проект: клубы, автоклубы, кинозалы)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16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по охране объектов культурного наследия Минкультуры Чувашии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contextualSpacing/>
              <w:jc w:val="both"/>
              <w:spacing w:line="216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профессионального искусства, образования и народного творчества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contextualSpacing/>
              <w:jc w:val="both"/>
              <w:spacing w:line="216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сектор архивов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1.5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Строительство и модернизация объектов культуры в рамках государственной программы Чувашской Республики «Развитие культуры»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по охране объектов культурного наследия Минкультуры Чувашии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профессионального искусства, образования и народного творчества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1.6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заявок в Минкультуры России в рамках национального проекта «Семья», Совет по инвестиционный политике Чувашской Республики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по охране объектов культурного наследия Минкультуры Чувашии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Мониторинг проведения строительных и ремонтных работ в учреждениях культуры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по охране объектов культурного наследия Минкультуры Чувашии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spacing w:line="240" w:lineRule="auto"/>
      </w:pPr>
      <w:r/>
      <w:r/>
    </w:p>
    <w:p>
      <w:pPr>
        <w:jc w:val="center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Развитие образования в сфере культуры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spacing w:line="240" w:lineRule="auto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tbl>
      <w:tblPr>
        <w:tblStyle w:val="954"/>
        <w:tblW w:w="14869" w:type="dxa"/>
        <w:tblLook w:val="04A0" w:firstRow="1" w:lastRow="0" w:firstColumn="1" w:lastColumn="0" w:noHBand="0" w:noVBand="1"/>
      </w:tblPr>
      <w:tblGrid>
        <w:gridCol w:w="736"/>
        <w:gridCol w:w="8059"/>
        <w:gridCol w:w="2121"/>
        <w:gridCol w:w="3953"/>
      </w:tblGrid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проведение международных, всероссийских, межрегиональных, республиканских фестивалей, конкурсов, смотров, выставок и других мероприятий, способствующих развитию творческого потенциала детей и молодежи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профессионального искусства, образования и народного творчества, образовательные учреждения сферы культуры и искусства, находящиеся в ведении Минкультуры Чувашии, </w:t>
            </w:r>
            <w:r>
              <w:rPr>
                <w:sz w:val="26"/>
                <w:szCs w:val="26"/>
              </w:rPr>
              <w:t xml:space="preserve">учреждения дополнительного образования детей сферы культуры и искусства*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Разработка Перечня олимпиад и иных конкурсных мероприятий в сфере культуры и искусства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профессионального искусства, образования и народного творчества, образовательные учреждения сферы культуры и искусства, находящиеся в ведении Минкультуры Чувашии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pStyle w:val="960"/>
              <w:jc w:val="both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Государственная поддержка талантливых учащихся образовательных учреждений сферы культуры и искусства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профессионального искусства, образования и народного творчества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/>
              </w:rPr>
              <w:t xml:space="preserve">Проведение профильных смен для одаренных детей и молодежи, организованных на базе Центра </w:t>
            </w:r>
            <w:r>
              <w:rPr>
                <w:sz w:val="26"/>
                <w:szCs w:val="26"/>
              </w:rPr>
              <w:t xml:space="preserve">по выявлению, поддержке и развитию способностей и талантов у детей и молодежи Чувашской Республики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при ГАНОУ «Центр одаренных детей и молодежи «</w:t>
            </w:r>
            <w:r>
              <w:rPr>
                <w:sz w:val="26"/>
                <w:szCs w:val="26"/>
              </w:rPr>
              <w:t xml:space="preserve">Эткер</w:t>
            </w:r>
            <w:r>
              <w:rPr>
                <w:sz w:val="26"/>
                <w:szCs w:val="26"/>
              </w:rPr>
              <w:t xml:space="preserve">» Минобразования Чувашии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Отдел профессионального искусства, образования и народного творчества, образовательные учреждения сферы культуры и искусства, находящиеся в ведении Минкультуры Чувашии, учреждения дополнительного образования детей сферы культуры и искусства*</w:t>
            </w:r>
            <w:r>
              <w:rPr>
                <w:spacing w:val="-4"/>
                <w:sz w:val="26"/>
                <w:szCs w:val="26"/>
              </w:rPr>
            </w:r>
            <w:r>
              <w:rPr>
                <w:spacing w:val="-4"/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курсов профессиональной переподготовки и повышения квалификации для специалистов учреждений культуры и искусства, образовательных организаций сферы культуры и искусства Чувашской Республики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БОУ ВО «ЧГИКИ» Минкультуры Чувашии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pStyle w:val="964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обучающих семинаров и мастер-классов для преподавателей учреждений дополнительного образования детей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сферы культуры и искусства Чувашской Республики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2025-2026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БОУ ВО «ЧГИКИ» Минкультуры Чувашии, образовательные учреждения сферы культуры и искусства Чувашской Республики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Систематическое пополнение базы данных одаренных детей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БОУ ВО «ЧГИКИ» Минкультуры Чувашии, образовательные учреждения сферы культуры и искусства Чувашской Республики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конкурсов профессионального мастерства среди преподавателей образовательных учреждений сферы культуры и искусства, находящихся в ведении Минкультуры Чувашии, в том числе учреждений дополнительного образования детей сферы культуры и искусства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БОУ ВО «ЧГИКИ» Минкультуры Чувашии, образовательные учреждения сферы культуры и искусства Чувашской Республики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Организация участия одаренных детей в международных, всероссийских, межрегиональных творческих мероприятиях (фестивалях, конкурсах, смотрах, выставках и др.)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БОУ ВО «ЧГИКИ» Минкультуры Чувашии, образовательные учреждения сферы культуры и искусства Чувашской Республики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республиканского форума «Одаренные дети Чувашии»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профессионального искусства, образования и народного творчества, БОУ ВО «ЧГИКИ» Минкультуры Чувашии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2.11</w:t>
            </w:r>
            <w:bookmarkStart w:id="0" w:name="undefined"/>
            <w:r/>
            <w:bookmarkEnd w:id="0"/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мастер-классов, творческих лабораторий, консультаций педагогов, деятелей искусств для одаренных детей и талантливой молодежи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</w:t>
            </w:r>
            <w:r>
              <w:rPr>
                <w:sz w:val="26"/>
                <w:szCs w:val="26"/>
              </w:rPr>
              <w:t xml:space="preserve">бразовательные учреждения сферы культуры и искусства, находящиеся в ведении Минкультуры Чувашии, учреждения дополнительного образования детей сферы культуры и искусства*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jc w:val="center"/>
        <w:spacing w:line="240" w:lineRule="auto"/>
        <w:widowControl w:val="off"/>
        <w:tabs>
          <w:tab w:val="left" w:pos="4920" w:leader="none"/>
        </w:tabs>
        <w:rPr>
          <w:b/>
          <w:bCs/>
          <w:sz w:val="26"/>
          <w:szCs w:val="26"/>
        </w:rPr>
      </w:pPr>
      <w:r>
        <w:rPr>
          <w:b/>
          <w:sz w:val="26"/>
          <w:szCs w:val="26"/>
          <w:highlight w:val="none"/>
        </w:rPr>
      </w:r>
      <w:r>
        <w:rPr>
          <w:b/>
          <w:sz w:val="26"/>
          <w:szCs w:val="26"/>
          <w:highlight w:val="none"/>
        </w:rPr>
      </w:r>
      <w:r>
        <w:rPr>
          <w:b/>
          <w:bCs/>
          <w:sz w:val="26"/>
          <w:szCs w:val="26"/>
        </w:rPr>
      </w:r>
    </w:p>
    <w:p>
      <w:pPr>
        <w:jc w:val="center"/>
        <w:spacing w:line="240" w:lineRule="auto"/>
        <w:widowControl w:val="off"/>
        <w:tabs>
          <w:tab w:val="left" w:pos="4920" w:leader="none"/>
        </w:tabs>
        <w:rPr>
          <w:b/>
          <w:bCs/>
          <w:sz w:val="26"/>
          <w:szCs w:val="26"/>
          <w:highlight w:val="none"/>
        </w:rPr>
      </w:pPr>
      <w:r>
        <w:rPr>
          <w:b/>
          <w:sz w:val="26"/>
          <w:szCs w:val="26"/>
        </w:rPr>
        <w:t xml:space="preserve">3. Развитие профессионального искусства</w:t>
      </w:r>
      <w:r>
        <w:rPr>
          <w:b/>
          <w:bCs/>
          <w:sz w:val="26"/>
          <w:szCs w:val="26"/>
          <w:highlight w:val="none"/>
        </w:rPr>
      </w:r>
      <w:r>
        <w:rPr>
          <w:b/>
          <w:bCs/>
          <w:sz w:val="26"/>
          <w:szCs w:val="26"/>
          <w:highlight w:val="none"/>
        </w:rPr>
      </w:r>
    </w:p>
    <w:p>
      <w:pPr>
        <w:spacing w:line="240" w:lineRule="auto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tbl>
      <w:tblPr>
        <w:tblStyle w:val="954"/>
        <w:tblW w:w="14869" w:type="dxa"/>
        <w:tblLook w:val="04A0" w:firstRow="1" w:lastRow="0" w:firstColumn="1" w:lastColumn="0" w:noHBand="0" w:noVBand="1"/>
      </w:tblPr>
      <w:tblGrid>
        <w:gridCol w:w="736"/>
        <w:gridCol w:w="8059"/>
        <w:gridCol w:w="2121"/>
        <w:gridCol w:w="3953"/>
      </w:tblGrid>
      <w:tr>
        <w:tblPrEx/>
        <w:trPr/>
        <w:tc>
          <w:tcPr>
            <w:tcW w:w="73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5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Создание новых спектаклей и концертных программ, в том числе </w:t>
            </w:r>
            <w:r>
              <w:rPr>
                <w:color w:val="000000"/>
                <w:sz w:val="26"/>
                <w:szCs w:val="26"/>
              </w:rPr>
              <w:t xml:space="preserve">направленных на сохранение и укрепление традиционных российских духовно-нравственных ценностей</w:t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tcW w:w="212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</w:t>
            </w:r>
            <w:r>
              <w:rPr>
                <w:sz w:val="26"/>
                <w:szCs w:val="26"/>
              </w:rPr>
              <w:t xml:space="preserve">5-2030 </w:t>
            </w:r>
            <w:r>
              <w:rPr>
                <w:sz w:val="26"/>
                <w:szCs w:val="26"/>
              </w:rPr>
              <w:t xml:space="preserve">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3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профессионального искусства, образования и народного творчества, государственные театры Чувашской Республики, государственные концертные организации Чувашской Республики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3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5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Создание спектаклей и концертных программ для детской аудитории</w:t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tcW w:w="212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3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профессионального искусства, образования и народного творчества, государственные театры Чувашской Республики, государственные концертные организации Чувашской Республики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3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5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pacing w:val="-2"/>
                <w:sz w:val="26"/>
                <w:szCs w:val="26"/>
              </w:rPr>
            </w:pPr>
            <w:r>
              <w:rPr>
                <w:rFonts w:eastAsia="Calibri"/>
                <w:spacing w:val="-2"/>
                <w:sz w:val="26"/>
                <w:szCs w:val="26"/>
              </w:rPr>
              <w:t xml:space="preserve">Приглашение ведущих театральных мастеров (режиссеров, художников-постановщиков, балетмейстеров и др.), мастеров исполнительского искусства (солистов, музыкантов, дирижеров и др.) для осуществления новых постановок и концертных программ</w:t>
            </w:r>
            <w:r>
              <w:rPr>
                <w:spacing w:val="-2"/>
                <w:sz w:val="26"/>
                <w:szCs w:val="26"/>
              </w:rPr>
            </w:r>
            <w:r>
              <w:rPr>
                <w:spacing w:val="-2"/>
                <w:sz w:val="26"/>
                <w:szCs w:val="26"/>
              </w:rPr>
            </w:r>
          </w:p>
        </w:tc>
        <w:tc>
          <w:tcPr>
            <w:tcW w:w="212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3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Отдел профессионального искусства, образования и народного творчества, государственные театры Чувашской Республики, государственные концертные организации Чувашской Республики</w:t>
            </w:r>
            <w:r>
              <w:rPr>
                <w:spacing w:val="-4"/>
                <w:sz w:val="26"/>
                <w:szCs w:val="26"/>
              </w:rPr>
            </w:r>
            <w:r>
              <w:rPr>
                <w:spacing w:val="-4"/>
                <w:sz w:val="26"/>
                <w:szCs w:val="26"/>
              </w:rPr>
            </w:r>
          </w:p>
        </w:tc>
      </w:tr>
      <w:tr>
        <w:tblPrEx/>
        <w:trPr/>
        <w:tc>
          <w:tcPr>
            <w:tcW w:w="73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5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Проведение межрегионального конкурса пьес на чувашском языке</w:t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tcW w:w="212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2025, 2028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3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профессионального искусства, образования и народного творчества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3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5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Проведение республиканского конкурса музыкальных произведений</w:t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tcW w:w="212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2026, 2029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3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профессионального искусства, образования и народного творчества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3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5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Проведение республиканского конкурса по отбору творческих проектов профессиональных коллективов Чувашской Республики на получение грантов Главы Чувашской Республики для их реализации</w:t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tcW w:w="212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3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профессионального искусства, образования и народного творчества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3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5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республиканского конкурса по отбору проектов на получение грантов Главы Чувашской Республики для поддержки инновационных проектов в сфере культуры и искусства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3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профессионального искусства, образования и народного творчества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3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5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Проведение международных, всероссийских, межрегиональных и региональных фестивалей, направленных на пропаганду театрального и музыкального </w:t>
            </w:r>
            <w:r>
              <w:rPr>
                <w:rFonts w:eastAsia="Calibri"/>
                <w:sz w:val="26"/>
                <w:szCs w:val="26"/>
              </w:rPr>
              <w:t xml:space="preserve">искусства Чувашской Республики</w:t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tcW w:w="212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3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профессионального искусства, образования и народного творчества, государственные театры Чувашской Республики, государственные концертные организации Чувашской Республики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3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5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Организация выездных мероприятий и гастролей государственных театров и концертных организаций в регионах Российской Федерации и за рубежом</w:t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  <w:p>
            <w:pPr>
              <w:jc w:val="both"/>
              <w:spacing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tcW w:w="212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3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профессионального искусства, образования и народного творчества, государственные театры </w:t>
            </w:r>
            <w:r>
              <w:rPr>
                <w:sz w:val="26"/>
                <w:szCs w:val="26"/>
              </w:rPr>
              <w:t xml:space="preserve">Чувашской Республики, государственные концертные организации Чувашской Республики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3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5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Организация выездных мероприятий государственных театров и концертных организаций в муниципальных и городских округах Чувашской Республики</w:t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tcW w:w="212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3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профессионального искусства, образования и народного творчества, государственные театры Чувашской Республики, государственные концертные организации Чувашской Республики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W w:w="73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805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Оказание поддержки деятелям культуры и искусства (назначение и выплата ежемесячных пожизненных государственных пособий за особые заслуги в развитии культуры, ежемесячных государственных стипендий для выдающихся деятелей литературы и искусства)</w:t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shd w:val="clear" w:color="auto" w:fill="auto"/>
            <w:tcW w:w="212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3953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профессионального искусства, образования и народного творчества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spacing w:line="240" w:lineRule="auto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jc w:val="center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Развитие библиотечно-информационного обслуживания населения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spacing w:line="240" w:lineRule="auto"/>
      </w:pPr>
      <w:r/>
      <w:r/>
    </w:p>
    <w:tbl>
      <w:tblPr>
        <w:tblStyle w:val="954"/>
        <w:tblW w:w="14869" w:type="dxa"/>
        <w:tblLook w:val="04A0" w:firstRow="1" w:lastRow="0" w:firstColumn="1" w:lastColumn="0" w:noHBand="0" w:noVBand="1"/>
      </w:tblPr>
      <w:tblGrid>
        <w:gridCol w:w="704"/>
        <w:gridCol w:w="8080"/>
        <w:gridCol w:w="2126"/>
        <w:gridCol w:w="3959"/>
      </w:tblGrid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Создание модельных муниципальных библиотек в рамках реализации </w:t>
            </w:r>
            <w:r>
              <w:rPr>
                <w:sz w:val="26"/>
                <w:szCs w:val="26"/>
              </w:rPr>
              <w:t xml:space="preserve">национального проекта «Семья» и государственной программы </w:t>
            </w:r>
            <w:r>
              <w:rPr>
                <w:bCs/>
                <w:sz w:val="26"/>
                <w:szCs w:val="26"/>
              </w:rPr>
              <w:t xml:space="preserve">Чувашской Республики «Развитие культуры»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  <w:p>
            <w:pPr>
              <w:contextualSpacing/>
              <w:jc w:val="both"/>
              <w:spacing w:line="240" w:lineRule="auto"/>
              <w:widowControl w:val="off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профессионального </w:t>
            </w:r>
            <w:r>
              <w:rPr>
                <w:sz w:val="26"/>
                <w:szCs w:val="26"/>
              </w:rPr>
              <w:t xml:space="preserve">искусства, образования и народного творчества Минкультуры Чувашии, БУ «Национальная библиотека Чувашской Республики» Минкультуры Чувашии, органы местного самоуправления в Чувашской Республике *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Внедрение единой информационной системы библиотек Чувашской Республики и продвижение портала «Библиотеки Чувашской Республики»</w:t>
            </w:r>
            <w:r>
              <w:rPr>
                <w:color w:val="0070c0"/>
                <w:sz w:val="26"/>
                <w:szCs w:val="26"/>
              </w:rPr>
            </w:r>
            <w:r>
              <w:rPr>
                <w:color w:val="0070c0"/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профессионального искусства, образования и народного творчества Минкультуры Чувашии, БУ «Национальная библиотека Чувашской Республики» Минкультуры Чувашии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2170"/>
        </w:trPr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всероссийского научно-практического семинара «Проблемы краеведческой деятельности библиотек»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2029 г.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профессионального искусства, образования и народного творчества Минкультуры Чувашии, БУ «Национальная библиотека Чувашской Республики» Минкультуры Чувашии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2170"/>
        </w:trPr>
        <w:tc>
          <w:tcPr>
            <w:tcBorders>
              <w:bottom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Создание и организация работы Школы креативных индустрий Национальной библиотеки Чувашской Республики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2025-2027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профессионального искусства, образования и народного творчества Минкультуры Чувашии, БУ «Национальная библиотека Чувашской Республики» Минкультуры Чувашии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561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4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080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tabs>
                <w:tab w:val="left" w:pos="255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комплекса мероприятий по сохранению и развитию библиотечного фонда: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</w:tcBorders>
            <w:tcW w:w="3959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rPr>
                <w:sz w:val="26"/>
                <w:szCs w:val="26"/>
              </w:rPr>
              <w:t xml:space="preserve">Отдел профессионального искусства, образования и народного творчества </w:t>
            </w:r>
            <w:r>
              <w:rPr>
                <w:sz w:val="26"/>
                <w:szCs w:val="26"/>
              </w:rPr>
              <w:t xml:space="preserve">Минкультуры Чувашии, БУ «Национальная библиотека Чувашской Республики» Минкультуры Чувашии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6"/>
                <w:szCs w:val="26"/>
                <w:highlight w:val="green"/>
              </w:rPr>
            </w:pPr>
            <w:r>
              <w:rPr>
                <w:sz w:val="26"/>
                <w:szCs w:val="26"/>
                <w:highlight w:val="green"/>
              </w:rPr>
            </w:r>
            <w:r>
              <w:rPr>
                <w:sz w:val="26"/>
                <w:szCs w:val="26"/>
                <w:highlight w:val="green"/>
              </w:rPr>
            </w:r>
            <w:r>
              <w:rPr>
                <w:sz w:val="26"/>
                <w:szCs w:val="26"/>
                <w:highlight w:val="gree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080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tabs>
                <w:tab w:val="left" w:pos="255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 ежегодный мониторинг комплектования библиотек на средства </w:t>
            </w:r>
            <w:r>
              <w:rPr>
                <w:sz w:val="26"/>
                <w:szCs w:val="26"/>
              </w:rPr>
              <w:t xml:space="preserve">федеральных субсидий на базе Национальной книжной платформы;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</w:tcBorders>
            <w:tcW w:w="395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  <w:highlight w:val="green"/>
              </w:rPr>
            </w:pPr>
            <w:r>
              <w:rPr>
                <w:sz w:val="26"/>
                <w:szCs w:val="26"/>
                <w:highlight w:val="green"/>
              </w:rPr>
            </w:r>
            <w:r>
              <w:rPr>
                <w:sz w:val="26"/>
                <w:szCs w:val="26"/>
                <w:highlight w:val="green"/>
              </w:rPr>
            </w:r>
            <w:r>
              <w:rPr>
                <w:sz w:val="26"/>
                <w:szCs w:val="26"/>
                <w:highlight w:val="green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6"/>
                <w:szCs w:val="26"/>
                <w:highlight w:val="green"/>
              </w:rPr>
            </w:pPr>
            <w:r>
              <w:rPr>
                <w:sz w:val="26"/>
                <w:szCs w:val="26"/>
                <w:highlight w:val="green"/>
              </w:rPr>
            </w:r>
            <w:r>
              <w:rPr>
                <w:sz w:val="26"/>
                <w:szCs w:val="26"/>
                <w:highlight w:val="green"/>
              </w:rPr>
            </w:r>
            <w:r>
              <w:rPr>
                <w:sz w:val="26"/>
                <w:szCs w:val="26"/>
                <w:highlight w:val="gree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080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tabs>
                <w:tab w:val="left" w:pos="255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 мониторинг состояния, эффективности использования и условий хранения документных фондов библиотек;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г.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</w:tcBorders>
            <w:tcW w:w="395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  <w:highlight w:val="green"/>
              </w:rPr>
            </w:pPr>
            <w:r>
              <w:rPr>
                <w:sz w:val="26"/>
                <w:szCs w:val="26"/>
                <w:highlight w:val="green"/>
              </w:rPr>
            </w:r>
            <w:r>
              <w:rPr>
                <w:sz w:val="26"/>
                <w:szCs w:val="26"/>
                <w:highlight w:val="green"/>
              </w:rPr>
            </w:r>
            <w:r>
              <w:rPr>
                <w:sz w:val="26"/>
                <w:szCs w:val="26"/>
                <w:highlight w:val="green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6"/>
                <w:szCs w:val="26"/>
                <w:highlight w:val="green"/>
              </w:rPr>
            </w:pPr>
            <w:r>
              <w:rPr>
                <w:sz w:val="26"/>
                <w:szCs w:val="26"/>
                <w:highlight w:val="green"/>
              </w:rPr>
            </w:r>
            <w:r>
              <w:rPr>
                <w:sz w:val="26"/>
                <w:szCs w:val="26"/>
                <w:highlight w:val="green"/>
              </w:rPr>
            </w:r>
            <w:r>
              <w:rPr>
                <w:sz w:val="26"/>
                <w:szCs w:val="26"/>
                <w:highlight w:val="gree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080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tabs>
                <w:tab w:val="left" w:pos="255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 республиканский методический совет «Библиотечные фонды: традиционные и электронные ресурсы, комплектование, использование»;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г.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</w:tcBorders>
            <w:tcW w:w="395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  <w:highlight w:val="green"/>
              </w:rPr>
            </w:pPr>
            <w:r>
              <w:rPr>
                <w:sz w:val="26"/>
                <w:szCs w:val="26"/>
                <w:highlight w:val="green"/>
              </w:rPr>
            </w:r>
            <w:r>
              <w:rPr>
                <w:sz w:val="26"/>
                <w:szCs w:val="26"/>
                <w:highlight w:val="green"/>
              </w:rPr>
            </w:r>
            <w:r>
              <w:rPr>
                <w:sz w:val="26"/>
                <w:szCs w:val="26"/>
                <w:highlight w:val="green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6"/>
                <w:szCs w:val="26"/>
                <w:highlight w:val="green"/>
              </w:rPr>
            </w:pPr>
            <w:r>
              <w:rPr>
                <w:sz w:val="26"/>
                <w:szCs w:val="26"/>
                <w:highlight w:val="green"/>
              </w:rPr>
            </w:r>
            <w:r>
              <w:rPr>
                <w:sz w:val="26"/>
                <w:szCs w:val="26"/>
                <w:highlight w:val="green"/>
              </w:rPr>
            </w:r>
            <w:r>
              <w:rPr>
                <w:sz w:val="26"/>
                <w:szCs w:val="26"/>
                <w:highlight w:val="gree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right w:val="single" w:color="000000" w:sz="4" w:space="0"/>
            </w:tcBorders>
            <w:tcW w:w="8080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tabs>
                <w:tab w:val="left" w:pos="255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 организация XVI Всероссийской научно-практической конференции «Фонды библиотек в цифровую эпоху: традиционные и электронные ресурсы, комплектование и использование»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2026 г.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</w:tcBorders>
            <w:tcW w:w="395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  <w:highlight w:val="green"/>
              </w:rPr>
            </w:pPr>
            <w:r>
              <w:rPr>
                <w:sz w:val="26"/>
                <w:szCs w:val="26"/>
                <w:highlight w:val="green"/>
              </w:rPr>
            </w:r>
            <w:r>
              <w:rPr>
                <w:sz w:val="26"/>
                <w:szCs w:val="26"/>
                <w:highlight w:val="green"/>
              </w:rPr>
            </w:r>
            <w:r>
              <w:rPr>
                <w:sz w:val="26"/>
                <w:szCs w:val="26"/>
                <w:highlight w:val="gree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0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Реализация проекта «Книжная индустрия спецбиблиотеки»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9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Отдел профессионального искусства, образования и народного творчества </w:t>
            </w:r>
            <w:r>
              <w:rPr>
                <w:sz w:val="26"/>
                <w:szCs w:val="26"/>
              </w:rPr>
              <w:t xml:space="preserve">Минкультуры Чувашии</w:t>
            </w:r>
            <w:r>
              <w:rPr>
                <w:sz w:val="26"/>
                <w:szCs w:val="26"/>
                <w:lang w:eastAsia="en-US"/>
              </w:rPr>
              <w:t xml:space="preserve">, БУ «Библиотека имени Л.Н. Толстого» Минкультуры Чувашии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0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Реализация проекта «В мир цифровой грамотности – через библиотеку»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9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sz w:val="26"/>
                <w:szCs w:val="26"/>
                <w:highlight w:val="none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Отдел профессионального искусства, образования и народного творчества </w:t>
            </w:r>
            <w:r>
              <w:rPr>
                <w:sz w:val="26"/>
                <w:szCs w:val="26"/>
              </w:rPr>
              <w:t xml:space="preserve">Минкультуры Чувашии</w:t>
            </w:r>
            <w:r>
              <w:rPr>
                <w:sz w:val="26"/>
                <w:szCs w:val="26"/>
                <w:lang w:eastAsia="en-US"/>
              </w:rPr>
              <w:t xml:space="preserve">, БУ «Библиотека имени Л.Н. Толстого» Минкультуры Чувашии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:highlight w:val="none"/>
                <w:lang w:eastAsia="en-US"/>
              </w:rPr>
            </w:r>
          </w:p>
          <w:p>
            <w:pPr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  <w:lang w:eastAsia="en-US"/>
              </w:rPr>
            </w:r>
            <w:r>
              <w:rPr>
                <w:sz w:val="26"/>
                <w:szCs w:val="26"/>
                <w:highlight w:val="none"/>
                <w:lang w:eastAsia="en-US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0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Реализация аудио-проекта «Известные люди читают детям»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9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Отдел профессионального искусства, образования и народного творчества </w:t>
            </w:r>
            <w:r>
              <w:rPr>
                <w:sz w:val="26"/>
                <w:szCs w:val="26"/>
              </w:rPr>
              <w:t xml:space="preserve">Минкультуры Чувашии</w:t>
            </w:r>
            <w:r>
              <w:rPr>
                <w:sz w:val="26"/>
                <w:szCs w:val="26"/>
                <w:lang w:eastAsia="en-US"/>
              </w:rPr>
              <w:t xml:space="preserve">, БУ «Библиотека имени Л.Н. Толстого» Минкультуры Чувашии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Пополнение и актуализация электронной библиотеки «Писатели Чувашии – детям» путем оцифровки произведений чувашских </w:t>
            </w:r>
            <w:r>
              <w:rPr>
                <w:sz w:val="26"/>
                <w:szCs w:val="26"/>
              </w:rPr>
              <w:t xml:space="preserve">писателей и поэтов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профессионального искусства, образования и </w:t>
            </w:r>
            <w:r>
              <w:rPr>
                <w:sz w:val="26"/>
                <w:szCs w:val="26"/>
              </w:rPr>
              <w:t xml:space="preserve">народного творчества Минкультуры Чувашии, БУ «Детско-юношеская библиотека» Минкультуры Чувашии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деятельности Лаборатории детского и подросткового чтения #</w:t>
            </w:r>
            <w:r>
              <w:rPr>
                <w:sz w:val="26"/>
                <w:szCs w:val="26"/>
              </w:rPr>
              <w:t xml:space="preserve">ЗнайЧитай</w:t>
            </w:r>
            <w:r>
              <w:rPr>
                <w:sz w:val="26"/>
                <w:szCs w:val="26"/>
              </w:rPr>
              <w:t xml:space="preserve"> в Чувашской республиканской детско-юношеской библиотеке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профессионального искусства, образования и народного творчества Минкультуры Чувашии, БУ «Детско-юношеская библиотека» Минкультуры Чувашии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деятельности </w:t>
            </w:r>
            <w:r>
              <w:rPr>
                <w:sz w:val="26"/>
                <w:szCs w:val="26"/>
              </w:rPr>
              <w:t xml:space="preserve">Добро.Центров</w:t>
            </w:r>
            <w:r>
              <w:rPr>
                <w:sz w:val="26"/>
                <w:szCs w:val="26"/>
              </w:rPr>
              <w:t xml:space="preserve"> «Волонтеры культуры» в Чувашской республиканской детско-юношеской библиотеке, в централизованных библиотечных системах Шумерлинского, Порецкого и Ибресинского муниципальных округов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профессионального искусства, образования и народного творчества Минкультуры Чувашии, БУ «Детско-юношеская библиотека» Минкультуры Чувашии, централизованные библиотечные системы Шумерлинского, Порецкого и Ибресинского муниципальных округов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jc w:val="center"/>
        <w:spacing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jc w:val="center"/>
        <w:spacing w:line="240" w:lineRule="auto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5. Развитие музейного дела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jc w:val="center"/>
        <w:spacing w:line="240" w:lineRule="auto"/>
        <w:rPr>
          <w:b/>
          <w:bCs/>
          <w:sz w:val="26"/>
          <w:szCs w:val="26"/>
          <w:highlight w:val="yellow"/>
        </w:rPr>
      </w:pPr>
      <w:r>
        <w:rPr>
          <w:b/>
          <w:bCs/>
          <w:sz w:val="26"/>
          <w:szCs w:val="26"/>
          <w:highlight w:val="yellow"/>
        </w:rPr>
      </w:r>
      <w:r>
        <w:rPr>
          <w:b/>
          <w:bCs/>
          <w:sz w:val="26"/>
          <w:szCs w:val="26"/>
          <w:highlight w:val="yellow"/>
        </w:rPr>
      </w:r>
      <w:r>
        <w:rPr>
          <w:b/>
          <w:bCs/>
          <w:sz w:val="26"/>
          <w:szCs w:val="26"/>
          <w:highlight w:val="yellow"/>
        </w:rPr>
      </w:r>
    </w:p>
    <w:tbl>
      <w:tblPr>
        <w:tblStyle w:val="954"/>
        <w:tblW w:w="14869" w:type="dxa"/>
        <w:tblLook w:val="04A0" w:firstRow="1" w:lastRow="0" w:firstColumn="1" w:lastColumn="0" w:noHBand="0" w:noVBand="1"/>
      </w:tblPr>
      <w:tblGrid>
        <w:gridCol w:w="704"/>
        <w:gridCol w:w="8080"/>
        <w:gridCol w:w="2126"/>
        <w:gridCol w:w="3959"/>
      </w:tblGrid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5.1</w:t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color w:val="000000" w:themeColor="text1"/>
                <w:spacing w:val="1"/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pacing w:val="1"/>
                <w:sz w:val="26"/>
                <w:szCs w:val="26"/>
                <w:shd w:val="clear" w:color="auto" w:fill="ffffff"/>
              </w:rPr>
              <w:t xml:space="preserve">Оцифровка музейных предметов и внесение их в Федеральную государственную информационную систему «Государственный каталог музейного фонда Российской Федерации»</w:t>
            </w:r>
            <w:r>
              <w:rPr>
                <w:color w:val="000000" w:themeColor="text1"/>
                <w:spacing w:val="1"/>
                <w:sz w:val="26"/>
                <w:szCs w:val="26"/>
                <w:shd w:val="clear" w:color="auto" w:fill="ffffff"/>
              </w:rPr>
            </w:r>
            <w:r>
              <w:rPr>
                <w:color w:val="000000" w:themeColor="text1"/>
                <w:spacing w:val="1"/>
                <w:sz w:val="26"/>
                <w:szCs w:val="26"/>
                <w:shd w:val="clear" w:color="auto" w:fill="ffffff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20</w:t>
            </w:r>
            <w:r>
              <w:rPr>
                <w:sz w:val="26"/>
                <w:szCs w:val="26"/>
              </w:rPr>
              <w:t xml:space="preserve">25 г.</w:t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Borders>
              <w:bottom w:val="single" w:color="000000" w:sz="4" w:space="0"/>
            </w:tcBorders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Отдел профессионального искусства, образования и народного творчества, государственные и муниципальные музеи*</w:t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blPrEx/>
        <w:trPr>
          <w:trHeight w:val="300"/>
        </w:trPr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contextualSpacing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contextualSpacing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pStyle w:val="964"/>
              <w:jc w:val="both"/>
              <w:spacing w:line="240" w:lineRule="auto"/>
              <w:rPr>
                <w:color w:val="000000" w:themeColor="text1"/>
                <w:spacing w:val="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pacing w:val="1"/>
                <w:sz w:val="26"/>
                <w:szCs w:val="26"/>
                <w:shd w:val="clear" w:color="auto" w:fill="ffffff"/>
              </w:rPr>
              <w:t xml:space="preserve">Разработка концепций развития, дизайн проектов и проведение </w:t>
            </w:r>
            <w:r>
              <w:rPr>
                <w:rFonts w:ascii="Times New Roman" w:hAnsi="Times New Roman" w:eastAsia="Times New Roman"/>
                <w:color w:val="000000" w:themeColor="text1"/>
                <w:spacing w:val="1"/>
                <w:sz w:val="26"/>
                <w:szCs w:val="26"/>
                <w:shd w:val="clear" w:color="auto" w:fill="ffffff"/>
              </w:rPr>
              <w:t xml:space="preserve">реэкспозиций</w:t>
            </w:r>
            <w:r>
              <w:rPr>
                <w:rFonts w:ascii="Times New Roman" w:hAnsi="Times New Roman" w:eastAsia="Times New Roman"/>
                <w:color w:val="000000" w:themeColor="text1"/>
                <w:spacing w:val="1"/>
                <w:sz w:val="26"/>
                <w:szCs w:val="26"/>
                <w:shd w:val="clear" w:color="auto" w:fill="ffffff"/>
              </w:rPr>
              <w:t xml:space="preserve"> государственных и муниципальных музеев: </w:t>
            </w:r>
            <w:r>
              <w:rPr>
                <w:color w:val="000000" w:themeColor="text1"/>
                <w:spacing w:val="1"/>
                <w:sz w:val="26"/>
                <w:szCs w:val="26"/>
                <w:shd w:val="clear" w:color="auto" w:fill="ffffff"/>
              </w:rPr>
            </w:r>
            <w:r>
              <w:rPr>
                <w:color w:val="000000" w:themeColor="text1"/>
                <w:spacing w:val="1"/>
                <w:sz w:val="26"/>
                <w:szCs w:val="26"/>
                <w:shd w:val="clear" w:color="auto" w:fill="ffffff"/>
              </w:rPr>
            </w:r>
          </w:p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БУК Чебоксарского района Чувашской Республики «Бичурин и </w:t>
            </w:r>
            <w:r>
              <w:rPr>
                <w:sz w:val="26"/>
                <w:szCs w:val="26"/>
              </w:rPr>
              <w:t xml:space="preserve">современность» (п. Кугеси, ул. Школьная, д.1);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МБУК «Районный литературно-краеведческий музей» Аликовского муниципального </w:t>
            </w:r>
            <w:r>
              <w:rPr>
                <w:sz w:val="26"/>
                <w:szCs w:val="26"/>
              </w:rPr>
              <w:t xml:space="preserve">округа  Чувашской</w:t>
            </w:r>
            <w:r>
              <w:rPr>
                <w:sz w:val="26"/>
                <w:szCs w:val="26"/>
              </w:rPr>
              <w:t xml:space="preserve"> Республики (с. Аликово, ул. Советская, д. 15/1);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«Краеведческий музей» города Канаш Чувашской Республики (г. Канаш, ул. Железнодорожная, д. 85А);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МБУК «Краеведческий народный музей «Человек и природа» им. Валериана Толстова-Атнарского» Красночетайского муниципального </w:t>
            </w:r>
            <w:r>
              <w:rPr>
                <w:sz w:val="26"/>
                <w:szCs w:val="26"/>
              </w:rPr>
              <w:t xml:space="preserve">округа  Чувашской</w:t>
            </w:r>
            <w:r>
              <w:rPr>
                <w:sz w:val="26"/>
                <w:szCs w:val="26"/>
              </w:rPr>
              <w:t xml:space="preserve"> Республики (с. Красные Четаи, ул. Советская, д. 5);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БУК Батыревский районный историко-этнографический музей «Хлеб» (с. Батырево, ул. Ленина, д. 21);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«Цивильский историко-краеведческий музей» Цивильского муниципального округа  Чувашской Республики (г. Цивильск, ул. К. Маркса, д. 10);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Музей хмеля МБУ «Централизованная музейная система Ядринского муниципального округа»  Чувашской Республики (г. Ядрин);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contextualSpacing/>
              <w:jc w:val="both"/>
              <w:spacing w:line="240" w:lineRule="auto"/>
              <w:widowControl w:val="off"/>
              <w:rPr>
                <w:color w:val="000000" w:themeColor="text1"/>
                <w:spacing w:val="1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Музей купеческого быта МАУК «Централизованная клубная система» Мариинско-Посадского муниципального </w:t>
            </w:r>
            <w:r>
              <w:rPr>
                <w:sz w:val="26"/>
                <w:szCs w:val="26"/>
              </w:rPr>
              <w:t xml:space="preserve">округа  Чувашской</w:t>
            </w:r>
            <w:r>
              <w:rPr>
                <w:sz w:val="26"/>
                <w:szCs w:val="26"/>
              </w:rPr>
              <w:t xml:space="preserve"> Республики (г. Мариинский-Посад, ул. Ленина, д.1)</w:t>
            </w:r>
            <w:r>
              <w:rPr>
                <w:color w:val="000000" w:themeColor="text1"/>
                <w:spacing w:val="1"/>
                <w:sz w:val="26"/>
                <w:szCs w:val="26"/>
                <w:shd w:val="clear" w:color="auto" w:fill="ffffff"/>
              </w:rPr>
            </w:r>
            <w:r>
              <w:rPr>
                <w:color w:val="000000" w:themeColor="text1"/>
                <w:spacing w:val="1"/>
                <w:sz w:val="26"/>
                <w:szCs w:val="26"/>
                <w:shd w:val="clear" w:color="auto" w:fill="ffffff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профессионального искусства, образования и народного творчества, БУ </w:t>
            </w:r>
            <w:r>
              <w:rPr>
                <w:sz w:val="26"/>
                <w:szCs w:val="26"/>
              </w:rPr>
              <w:t xml:space="preserve">«Мемориальный комплекс летчика-космонавта СССР А.Г. Николаева» Минкультуры Чувашии, органы местного самоуправления в Чувашской Республике*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5.3</w:t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Borders>
              <w:top w:val="single" w:color="000000" w:sz="4" w:space="0"/>
            </w:tcBorders>
            <w:tcW w:w="8080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Развитие комплекса Мемориала «Строителям безмолвных рубежей» - 2 этап</w:t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Borders>
              <w:top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</w:tcBorders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профессионального искусства, образования и народного творчества, БУ «Чувашский национальный музей» Минкультуры Чувашии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</w:tcBorders>
            <w:tcW w:w="8080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color w:val="000000" w:themeColor="text1"/>
                <w:spacing w:val="1"/>
                <w:sz w:val="26"/>
                <w:szCs w:val="26"/>
              </w:rPr>
            </w:pPr>
            <w:r>
              <w:rPr>
                <w:color w:val="000000" w:themeColor="text1"/>
                <w:spacing w:val="1"/>
                <w:sz w:val="26"/>
                <w:szCs w:val="26"/>
              </w:rPr>
              <w:t xml:space="preserve">Включение государственных и муниципальных музеев в туристические программы и маршруты </w:t>
            </w:r>
            <w:r>
              <w:rPr>
                <w:color w:val="000000" w:themeColor="text1"/>
                <w:spacing w:val="1"/>
                <w:sz w:val="26"/>
                <w:szCs w:val="26"/>
              </w:rPr>
            </w:r>
            <w:r>
              <w:rPr>
                <w:color w:val="000000" w:themeColor="text1"/>
                <w:spacing w:val="1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</w:tcBorders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профессионального искусства, образования и народного творчества, БУ «Чувашский национальный музей» Минкультуры Чувашии, БУ «Чувашский государственный </w:t>
            </w:r>
            <w:r>
              <w:rPr>
                <w:sz w:val="26"/>
                <w:szCs w:val="26"/>
              </w:rPr>
              <w:t xml:space="preserve">художественный музей» Минкультуры Чувашии, БУ «Мемориальный комплекс летчика-космонавта СССР А.Г. Николаева» Минкультуры Чувашии, органы местного самоуправления в Чувашской Республике*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Совершенствование проектной деятельности Фонда развития Чувашского национального музея «Прокопий»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профессионального искусства, образования и народного творчества, БУ «Чувашский национальный музей» Минкультуры Чувашии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Реализация проекта – конкурса мастеров народной вышивки «Живи, узор чувашской»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профессионального искусства, образования и народного творчества, БУ «Чувашский национальный музей» Минкультуры Чувашии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Разработка и реализация интерактивных программ при Музее вышитой карты России, Мемориальном музее-квартире                   М.С. Спиридонова, Историко-краеведческий доме-музее                 Н.И. Лобачевского, Музее русской провинции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профессионального искусства, образования и народного творчества, БУ «Чувашский национальный музей» Минкультуры Чувашии, БУ «Чувашский государственный художественный музей» Минкультуры Чувашии, органы местного самоуправления в Чувашской Республике*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5.8</w:t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Контрольно-надзорная деятельность за состоянием государственной части Музейного фонда Российской Федерации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Отдел профессионального искусства, образования и народного творчества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Реализация проекта «Национальная школа чувашской вышивки»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профессионального искусства, образования и народного творчества, БУ «Чувашский национальный музей» Минкультуры Чувашии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jc w:val="center"/>
        <w:spacing w:line="240" w:lineRule="auto"/>
        <w:rPr>
          <w:b/>
          <w:bCs/>
          <w:sz w:val="26"/>
          <w:szCs w:val="26"/>
        </w:rPr>
      </w:pPr>
      <w:r>
        <w:rPr>
          <w:b/>
          <w:sz w:val="26"/>
          <w:szCs w:val="26"/>
          <w:highlight w:val="none"/>
        </w:rPr>
      </w:r>
      <w:r>
        <w:rPr>
          <w:b/>
          <w:sz w:val="26"/>
          <w:szCs w:val="26"/>
          <w:highlight w:val="none"/>
        </w:rPr>
      </w:r>
      <w:r>
        <w:rPr>
          <w:b/>
          <w:bCs/>
          <w:sz w:val="26"/>
          <w:szCs w:val="26"/>
        </w:rPr>
      </w:r>
    </w:p>
    <w:p>
      <w:pPr>
        <w:jc w:val="center"/>
        <w:spacing w:line="240" w:lineRule="auto"/>
        <w:rPr>
          <w:b/>
          <w:bCs/>
          <w:sz w:val="26"/>
          <w:szCs w:val="26"/>
          <w:highlight w:val="none"/>
        </w:rPr>
      </w:pPr>
      <w:r>
        <w:rPr>
          <w:b/>
          <w:sz w:val="26"/>
          <w:szCs w:val="26"/>
        </w:rPr>
        <w:t xml:space="preserve">6. Развитие социально-культурной деятельности</w:t>
      </w:r>
      <w:r>
        <w:rPr>
          <w:b/>
          <w:sz w:val="26"/>
          <w:szCs w:val="26"/>
        </w:rPr>
      </w:r>
      <w:r>
        <w:rPr>
          <w:b/>
          <w:bCs/>
          <w:sz w:val="26"/>
          <w:szCs w:val="26"/>
          <w:highlight w:val="none"/>
        </w:rPr>
      </w:r>
    </w:p>
    <w:p>
      <w:pPr>
        <w:jc w:val="left"/>
        <w:spacing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tbl>
      <w:tblPr>
        <w:tblStyle w:val="954"/>
        <w:tblW w:w="14869" w:type="dxa"/>
        <w:tblLook w:val="04A0" w:firstRow="1" w:lastRow="0" w:firstColumn="1" w:lastColumn="0" w:noHBand="0" w:noVBand="1"/>
      </w:tblPr>
      <w:tblGrid>
        <w:gridCol w:w="704"/>
        <w:gridCol w:w="8080"/>
        <w:gridCol w:w="2126"/>
        <w:gridCol w:w="3959"/>
      </w:tblGrid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концепции развития </w:t>
            </w:r>
            <w:r>
              <w:rPr>
                <w:sz w:val="26"/>
                <w:szCs w:val="26"/>
              </w:rPr>
              <w:t xml:space="preserve">АУ «Республиканский центр народного творчества «ДК тракторостроителей» Минкультуры Чувашии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2025-2027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профессионального искусства образования и народного </w:t>
            </w:r>
            <w:r>
              <w:rPr>
                <w:spacing w:val="-4"/>
                <w:sz w:val="26"/>
                <w:szCs w:val="26"/>
              </w:rPr>
              <w:t xml:space="preserve">творчества, АУ «Республиканский</w:t>
            </w:r>
            <w:r>
              <w:rPr>
                <w:sz w:val="26"/>
                <w:szCs w:val="26"/>
              </w:rPr>
              <w:t xml:space="preserve"> центр народного творчества «ДК тракторостроителей» Минкультуры Чувашии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Модернизация муниципальных культурно-досуговых учреждений в рамках реализации национального проекта «Семья» и государственной программы </w:t>
            </w:r>
            <w:r>
              <w:rPr>
                <w:bCs/>
                <w:sz w:val="26"/>
                <w:szCs w:val="26"/>
              </w:rPr>
              <w:t xml:space="preserve">Чувашской Республики «Развитие культуры»</w:t>
            </w:r>
            <w:bookmarkStart w:id="0" w:name="undefined"/>
            <w:r/>
            <w:bookmarkEnd w:id="0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  <w:p>
            <w:pPr>
              <w:contextualSpacing/>
              <w:jc w:val="both"/>
              <w:spacing w:line="240" w:lineRule="auto"/>
              <w:widowControl w:val="o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2025-2027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Отдел профессионального искусства образования и народного </w:t>
            </w:r>
            <w:r>
              <w:rPr>
                <w:spacing w:val="-4"/>
                <w:sz w:val="26"/>
                <w:szCs w:val="26"/>
              </w:rPr>
              <w:t xml:space="preserve">творчества, АУ «Республиканский</w:t>
            </w:r>
            <w:r>
              <w:rPr>
                <w:sz w:val="26"/>
                <w:szCs w:val="26"/>
              </w:rPr>
              <w:t xml:space="preserve"> центр народного творчества «ДК тракторостроителей» Минкультуры Чувашии, органы местного самоуправления в Чувашской Республике*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Организационно-методическая поддержка учреждений клубного типа (культурно-досуговых учреждений), предоставляющих услуги социально-культурного характера и обеспечивающих досуг населения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Отдел профессионального искусства образования и народного </w:t>
            </w:r>
            <w:r>
              <w:rPr>
                <w:spacing w:val="-4"/>
                <w:sz w:val="26"/>
                <w:szCs w:val="26"/>
              </w:rPr>
              <w:t xml:space="preserve">творчества, АУ «Республиканский</w:t>
            </w:r>
            <w:r>
              <w:rPr>
                <w:sz w:val="26"/>
                <w:szCs w:val="26"/>
              </w:rPr>
              <w:t xml:space="preserve"> центр народного творчества «ДК тракторостроителей» Минкультуры Чувашии, органы местного самоуправления в Чувашской Республике*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Организация и проведение всеро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ссийских проектов в области народного художественного творчества и традиционной народной культуры: Всероссийского фестиваля народного творчества «Родники России», Всероссийского конкурса народных мастеров декоративно-прикладного искусства «Русь мастеровая»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</w:r>
          </w:p>
          <w:p>
            <w:pPr>
              <w:contextualSpacing/>
              <w:jc w:val="both"/>
              <w:spacing w:line="240" w:lineRule="auto"/>
              <w:widowControl w:val="o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профессионального искусства образования и народного </w:t>
            </w:r>
            <w:r>
              <w:rPr>
                <w:spacing w:val="-4"/>
                <w:sz w:val="26"/>
                <w:szCs w:val="26"/>
              </w:rPr>
              <w:t xml:space="preserve">творчества, АУ «Республиканский</w:t>
            </w:r>
            <w:r>
              <w:rPr>
                <w:sz w:val="26"/>
                <w:szCs w:val="26"/>
              </w:rPr>
              <w:t xml:space="preserve"> центр народного творчества «ДК тракторостроителей» Минкультуры Чувашии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Организация и проведение всероссийских акций, проектов в Чувашской Республике, направленных на популяризацию культуры и повышение доступности культурных благ («Единый День фольклора», «Народная культура для школьников» и др.)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</w:r>
          </w:p>
          <w:p>
            <w:pPr>
              <w:spacing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профессионального искусства образования и народного творчества, АУ «Республиканский центр народного творчества «ДК тракторостроителей» Минкультуры Чувашии, органы местного самоуправления в Чувашской Республике*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pStyle w:val="965"/>
              <w:jc w:val="both"/>
              <w:spacing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Организация и проведение круглых столов, мастер-классов, конференций, стажировок, совещаний и других обучающих мероприятий для специалистов культурно-досуговой деятельности и народного художественного творчества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spacing w:line="240" w:lineRule="auto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профессионального искусства образования и народного творчества, АУ «Республиканский центр народного творчества «ДК тракторостроителей» Минкультуры Чувашии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Проведение конкурса </w:t>
            </w:r>
            <w:r>
              <w:rPr>
                <w:bCs/>
                <w:color w:val="000000"/>
                <w:sz w:val="26"/>
                <w:szCs w:val="26"/>
              </w:rPr>
              <w:t xml:space="preserve">профессионального мастерства «Молодой культработник: траектория профессионального роста» в целях п</w:t>
            </w:r>
            <w:r>
              <w:rPr>
                <w:color w:val="000000"/>
                <w:sz w:val="26"/>
                <w:szCs w:val="26"/>
              </w:rPr>
              <w:t xml:space="preserve">оддержки инициативных и перспективных молодых специалистов, сохранения и развития кадрового потенциала работников клубно-досуговой сферы Чувашской Республики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2028 г.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профессионального искусства образования и народного </w:t>
            </w:r>
            <w:r>
              <w:rPr>
                <w:spacing w:val="-4"/>
                <w:sz w:val="26"/>
                <w:szCs w:val="26"/>
              </w:rPr>
              <w:t xml:space="preserve">творчества, АУ «Республиканский</w:t>
            </w:r>
            <w:r>
              <w:rPr>
                <w:sz w:val="26"/>
                <w:szCs w:val="26"/>
              </w:rPr>
              <w:t xml:space="preserve"> центр народного творчества «ДК тракторостроителей» Минкультуры Чувашии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</w:rPr>
              <w:t xml:space="preserve">Проведение республиканских фестивалей, конкурсов, смотров в сфере народного творчества с целью поддержки творческих инициатив, способствующих самовыражению и самореализации широких слоев населения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профессионального искусства образования и народного </w:t>
            </w:r>
            <w:r>
              <w:rPr>
                <w:spacing w:val="-4"/>
                <w:sz w:val="26"/>
                <w:szCs w:val="26"/>
              </w:rPr>
              <w:t xml:space="preserve">творчества, АУ «Республиканский</w:t>
            </w:r>
            <w:r>
              <w:rPr>
                <w:sz w:val="26"/>
                <w:szCs w:val="26"/>
              </w:rPr>
              <w:t xml:space="preserve"> центр народного творчества «ДК тракторостроителей» Минкультуры Чувашии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2291"/>
        </w:trPr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</w:rPr>
              <w:t xml:space="preserve">Организация участия народных самодеятельных коллективов художественного творчества республики в значимых всероссийских мероприятиях в сфере народного творчества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16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профессионального искусства образования и народного творчества, АУ «Республиканский центр народного творчества «ДК тракторостроителей» Минкультуры Чувашии, органы местного самоуправления в Чувашской Республике*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1378"/>
        </w:trPr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Разработка методических рекомендаций, пособий в области культурно-досуговой деятельности и народного художественного творчества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АУ «Республиканский</w:t>
            </w:r>
            <w:r>
              <w:rPr>
                <w:sz w:val="26"/>
                <w:szCs w:val="26"/>
              </w:rPr>
              <w:t xml:space="preserve"> центр народного творчества «ДК тракторостроителей» Минкультуры Чувашии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1378"/>
        </w:trPr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Работа по выявлению, изучению, использованию, актуализации, сохранению и популяризации объектов нематериального этнокультурного достояния в Чувашской Республике: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contextualSpacing/>
              <w:jc w:val="both"/>
              <w:spacing w:line="240" w:lineRule="auto"/>
              <w:widowControl w:val="o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организация экспедиций по сбору локальных образцов традиционного музыкально-обрядового фольклора и декоративно-</w:t>
            </w:r>
            <w:r>
              <w:rPr>
                <w:color w:val="000000"/>
                <w:sz w:val="26"/>
                <w:szCs w:val="26"/>
              </w:rPr>
              <w:t xml:space="preserve">прикладного искусства;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contextualSpacing/>
              <w:jc w:val="both"/>
              <w:spacing w:line="240" w:lineRule="auto"/>
              <w:widowControl w:val="o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пополнение реестра объектов нематериального этнокультурного достояния Российской Федерации в Чувашской Республике;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jc w:val="both"/>
              <w:spacing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подготовка предложений о включении объектов нематериального этнокультурного достояния Российской Федерации в Чувашской Республике в федеральный реестр нематериального этнокультурного достояния Российской Федерации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профессионального искусства образования и народного творчества, АУ «Республиканский центр народного творчества «ДК </w:t>
            </w:r>
            <w:r>
              <w:rPr>
                <w:sz w:val="26"/>
                <w:szCs w:val="26"/>
              </w:rPr>
              <w:t xml:space="preserve">тракторостроителей» Минкультуры Чувашии, органы местного самоуправления в Чувашской Республике*</w:t>
            </w:r>
            <w:r>
              <w:rPr>
                <w:spacing w:val="-4"/>
                <w:sz w:val="26"/>
                <w:szCs w:val="26"/>
              </w:rPr>
            </w:r>
            <w:r>
              <w:rPr>
                <w:spacing w:val="-4"/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6.12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Создание условий для повышения доступности культуры для людей, проживающих в отдаленных сельских населенных пунктах (деятельность передвижных многофункциональных культурных центров (автоклубов)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2025-2030 годы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16" w:lineRule="auto"/>
              <w:widowControl w:val="o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Отдел профессионального искусства образования и народного творчества, АУ «Республиканский центр народного творчества «ДК тракторостроителей» Минкультуры Чувашии, органы местного самоуправления в Чувашской Республике*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</w:tbl>
    <w:p>
      <w:pPr>
        <w:jc w:val="center"/>
        <w:spacing w:line="240" w:lineRule="auto"/>
        <w:rPr>
          <w:b/>
          <w:bCs/>
          <w:sz w:val="26"/>
          <w:szCs w:val="26"/>
          <w:highlight w:val="none"/>
        </w:rPr>
      </w:pPr>
      <w:r>
        <w:rPr>
          <w:b/>
          <w:sz w:val="26"/>
          <w:szCs w:val="26"/>
        </w:rPr>
        <w:t xml:space="preserve">7. Государственная охрана объектов культурного наследия (памятников истории и культуры)</w:t>
      </w:r>
      <w:r>
        <w:rPr>
          <w:b/>
          <w:bCs/>
          <w:sz w:val="26"/>
          <w:szCs w:val="26"/>
          <w:highlight w:val="none"/>
        </w:rPr>
      </w:r>
      <w:r>
        <w:rPr>
          <w:b/>
          <w:bCs/>
          <w:sz w:val="26"/>
          <w:szCs w:val="26"/>
          <w:highlight w:val="none"/>
        </w:rPr>
      </w:r>
    </w:p>
    <w:p>
      <w:pPr>
        <w:spacing w:line="240" w:lineRule="auto"/>
      </w:pPr>
      <w:r/>
      <w:r/>
    </w:p>
    <w:tbl>
      <w:tblPr>
        <w:tblStyle w:val="954"/>
        <w:tblW w:w="14869" w:type="dxa"/>
        <w:tblLook w:val="04A0" w:firstRow="1" w:lastRow="0" w:firstColumn="1" w:lastColumn="0" w:noHBand="0" w:noVBand="1"/>
      </w:tblPr>
      <w:tblGrid>
        <w:gridCol w:w="704"/>
        <w:gridCol w:w="8080"/>
        <w:gridCol w:w="2126"/>
        <w:gridCol w:w="3959"/>
      </w:tblGrid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работ по утверждению охранных обязательств на объекты культурного наследия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по охране объектов культурного наследия, БУ «Госцентр по охране культурного наследия» Минкультуры Чувашии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Утверждение границ территорий в отношении 125 объектов археологического наследия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по охране объектов культурного наследия, БУ «Госцентр по охране культурного наследия» Минкультуры Чувашии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Утверждение границ территорий в отношении 23 объектов культурного наследия регионального значения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г.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по охране объектов культурного наследия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работ по установлению зон охраны объектов культурного </w:t>
            </w:r>
            <w:r>
              <w:rPr>
                <w:sz w:val="26"/>
                <w:szCs w:val="26"/>
              </w:rPr>
              <w:t xml:space="preserve">наследия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по охране объектов </w:t>
            </w:r>
            <w:r>
              <w:rPr>
                <w:sz w:val="26"/>
                <w:szCs w:val="26"/>
              </w:rPr>
              <w:t xml:space="preserve">культурного наследия, БУ «Госцентр по охране культурного наследия» Минкультуры Чувашии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работ по утверждению </w:t>
            </w:r>
            <w:r>
              <w:rPr>
                <w:color w:val="000000" w:themeColor="text1"/>
                <w:sz w:val="26"/>
                <w:szCs w:val="26"/>
              </w:rPr>
              <w:t xml:space="preserve">предмета </w:t>
            </w:r>
            <w:r>
              <w:rPr>
                <w:sz w:val="26"/>
                <w:szCs w:val="26"/>
              </w:rPr>
              <w:t xml:space="preserve">охраны объектов культурного наследия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по охране объектов культурного наследия, БУ «Госцентр по охране культурного наследия» Минкультуры Чувашии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299"/>
        </w:trPr>
        <w:tc>
          <w:tcPr>
            <w:tcW w:w="704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работ по включению выявленных объектов культурного наследия в Единый государственный реестр объектов культурного наследия (памятников истории и культуры) народов Российской Федерации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по охране объектов культурного наследия, БУ «Госцентр по охране культурного наследия» Минкультуры Чувашии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работ по исключению объектов культурного наследия в случае их полной физической утраты из Единого государственного реестра объектов культурного наследия (памятников истории и культуры) народов Российской Федерации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Отдел по охране объектов культурного наследия, БУ «Госцентр по охране культурного наследия» Минкультуры Чувашии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299"/>
        </w:trPr>
        <w:tc>
          <w:tcPr>
            <w:tcW w:w="704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контрольно-надзорных мероприятий в области охраны объектов культурного наследия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sz w:val="26"/>
                <w:szCs w:val="26"/>
              </w:rPr>
              <w:t xml:space="preserve">2025-2030 годы</w:t>
            </w:r>
            <w:r/>
          </w:p>
        </w:tc>
        <w:tc>
          <w:tcPr>
            <w:tcW w:w="395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по охране объектов культурного наследия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работ по согласованию и установке информационных надписей и обозначений на объектах культурного наследия (памятниках истории и культуры) народов Российской Федерации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по охране объектов культурного наследия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неиспользуемых объектов культурного наследия, находящихся в неудовлетворительном состоянии, в аренду с установлением льготной арендной платы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sz w:val="26"/>
                <w:szCs w:val="26"/>
              </w:rPr>
              <w:t xml:space="preserve">2025-2030 годы</w:t>
            </w:r>
            <w:r/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по охране объектов культурного наследия, БУ «Госцентр по охране культурного наследия» Минкультуры Чувашии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Оказание содействия в проведении археологических раскопок при освоении земель хозяйственного назначения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sz w:val="26"/>
                <w:szCs w:val="26"/>
              </w:rPr>
              <w:t xml:space="preserve">2025-2030 годы</w:t>
            </w:r>
            <w:r/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по охране объектов культурного наследия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работ по сохранению объектов культурного наследия, находящихся на территории Чувашской Республики (консервация, ремонт, реставрация, приспособление к современному использованию)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sz w:val="26"/>
                <w:szCs w:val="26"/>
              </w:rPr>
              <w:t xml:space="preserve">2025-2030 годы</w:t>
            </w:r>
            <w:r/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по охране объектов культурного наследия, БУ «Госцентр по охране культурного наследия» Минкультуры Чувашии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7.13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мероприятий по популяризации объектов культурного наследия (издание книг, публикация статей, проведение научно-практических конференций, сем</w:t>
            </w:r>
            <w:r>
              <w:rPr>
                <w:sz w:val="26"/>
                <w:szCs w:val="26"/>
              </w:rPr>
              <w:t xml:space="preserve">инаров, тематических выставок и презентаций по вопросам государственной охраны, сохранения и использования объектов культурного наследия, освещение вопросов государственной охраны, сохранения и использования объектов в средствах массовой информации и т.д.)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sz w:val="26"/>
                <w:szCs w:val="26"/>
              </w:rPr>
              <w:t xml:space="preserve">2025-2030 годы</w:t>
            </w:r>
            <w:r/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по охране объектов культурного наследия, БУ «Госцентр по охране культурного наследия» Минкультуры Чувашии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7.14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квалификации специалистов, занимающихся деятельностью в области сохранения, охраны и популяризации объектов культурного наследия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sz w:val="26"/>
                <w:szCs w:val="26"/>
              </w:rPr>
              <w:t xml:space="preserve">2025-2030 годы</w:t>
            </w:r>
            <w:r/>
          </w:p>
        </w:tc>
        <w:tc>
          <w:tcPr>
            <w:tcW w:w="3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по охране объектов культурного наследия, БУ «Госцентр по охране культурного наследия» Минкультуры Чувашии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spacing w:line="240" w:lineRule="auto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spacing w:line="240" w:lineRule="auto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jc w:val="left"/>
        <w:spacing w:line="240" w:lineRule="auto"/>
        <w:rPr>
          <w:b/>
          <w:bCs/>
          <w:sz w:val="26"/>
          <w:szCs w:val="26"/>
          <w:highlight w:val="yellow"/>
        </w:rPr>
      </w:pPr>
      <w:r>
        <w:rPr>
          <w:b/>
          <w:bCs/>
          <w:sz w:val="26"/>
          <w:szCs w:val="26"/>
          <w:highlight w:val="yellow"/>
        </w:rPr>
      </w:r>
      <w:r>
        <w:rPr>
          <w:b/>
          <w:bCs/>
          <w:sz w:val="26"/>
          <w:szCs w:val="26"/>
          <w:highlight w:val="yellow"/>
        </w:rPr>
      </w:r>
      <w:r>
        <w:rPr>
          <w:b/>
          <w:bCs/>
          <w:sz w:val="26"/>
          <w:szCs w:val="26"/>
          <w:highlight w:val="yellow"/>
        </w:rPr>
      </w:r>
    </w:p>
    <w:p>
      <w:pPr>
        <w:jc w:val="center"/>
        <w:spacing w:line="240" w:lineRule="auto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 xml:space="preserve">8. Реализация государственной национальной политики в Чувашской Республике</w:t>
      </w:r>
      <w:r>
        <w:rPr>
          <w:b/>
          <w:sz w:val="26"/>
          <w:szCs w:val="26"/>
          <w:highlight w:val="white"/>
        </w:rPr>
      </w:r>
      <w:r>
        <w:rPr>
          <w:b/>
          <w:sz w:val="26"/>
          <w:szCs w:val="26"/>
          <w:highlight w:val="white"/>
        </w:rPr>
      </w:r>
    </w:p>
    <w:p>
      <w:pPr>
        <w:spacing w:line="240" w:lineRule="auto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Style w:val="954"/>
        <w:tblW w:w="14869" w:type="dxa"/>
        <w:tblLook w:val="04A0" w:firstRow="1" w:lastRow="0" w:firstColumn="1" w:lastColumn="0" w:noHBand="0" w:noVBand="1"/>
      </w:tblPr>
      <w:tblGrid>
        <w:gridCol w:w="722"/>
        <w:gridCol w:w="8066"/>
        <w:gridCol w:w="2124"/>
        <w:gridCol w:w="3957"/>
      </w:tblGrid>
      <w:tr>
        <w:tblPrEx/>
        <w:trPr/>
        <w:tc>
          <w:tcPr>
            <w:tcW w:w="72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8.1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806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Организация и проведение мероприятий, направленных формирование гражданского сам</w:t>
            </w:r>
            <w:r>
              <w:rPr>
                <w:sz w:val="26"/>
                <w:szCs w:val="26"/>
                <w:highlight w:val="none"/>
              </w:rPr>
              <w:t xml:space="preserve">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ценностей;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both"/>
              <w:spacing w:line="240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21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ежегодно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3957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Отдел этноконфессиональных отношений, АУ «Дом Дружбы народов Чувашии» Минкультуры Чувашии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spacing w:line="240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72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8.2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806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Организация и проведение мероприятий, направленных на профилактику экстремизма на национальной и религиозной почве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21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ежегодно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3957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Отдел этноконфессиональных отношений, АУ «Дом Дружбы народов Чувашии» Минкультуры Чувашии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spacing w:line="240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939"/>
        </w:trPr>
        <w:tc>
          <w:tcPr>
            <w:tcW w:w="72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8.3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806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Оказание содействия проведению мероприятий,</w:t>
            </w:r>
            <w:r>
              <w:rPr>
                <w:sz w:val="26"/>
                <w:szCs w:val="26"/>
                <w:highlight w:val="none"/>
              </w:rPr>
              <w:t xml:space="preserve"> приуроченных к праздничным и памятным датам в истории народов России и Чувашской Республики, в том числе посвященных Международному дню родного языка, Дню чувашского языка, Дню России, Международному дню коренных народов мира, Дню народного единства и др.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21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ежегодно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3957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Отдел этноконфессиональных отношений, АУ «Дом Дружбы народов Чувашии» Минкультуры Чувашии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spacing w:line="240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939"/>
        </w:trPr>
        <w:tc>
          <w:tcPr>
            <w:tcW w:w="72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8.4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8067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Организация и проведение мероприятий, направленных на обеспечение межнационального согласия, гармонизации межнациональных (межэтнических) отношений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212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ежегодно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3957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Отдел этноконфессиональных отношений, АУ «Дом Дружбы народов Чувашии» Минкультуры Чувашии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spacing w:line="240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939"/>
        </w:trPr>
        <w:tc>
          <w:tcPr>
            <w:tcW w:w="72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8.5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8067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Оказание содействия институтам гражданского общества в организации и проведении мероприятий, направленных на этнокультурное развитие народов в Чувашской Республике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212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ежегодно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3957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Отдел этноконфессиональных отношений, АУ «Дом Дружбы народов Чувашии» Минкультуры Чувашии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spacing w:line="240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939"/>
        </w:trPr>
        <w:tc>
          <w:tcPr>
            <w:tcW w:w="72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8.6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8067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Проведение мероприятий по социальной и культурной адаптации иностранных граждан и их интеграции в российское общество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2124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2025-2030 годы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3957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Отдел этноконфессиональных отношений, АУ «Дом Дружбы народов Чувашии» Минкультуры Чувашии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72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8.7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8067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  <w:highlight w:val="none"/>
                <w:lang w:eastAsia="en-US"/>
              </w:rPr>
            </w:pPr>
            <w:r>
              <w:rPr>
                <w:sz w:val="26"/>
                <w:szCs w:val="26"/>
                <w:highlight w:val="none"/>
              </w:rPr>
              <w:t xml:space="preserve">Проведение обучающих семинаров для государственных и муниципальных служащих Чувашской Республики, ответственных за реализацию </w:t>
            </w:r>
            <w:r>
              <w:rPr>
                <w:sz w:val="26"/>
                <w:szCs w:val="26"/>
                <w:highlight w:val="none"/>
                <w:lang w:eastAsia="en-US"/>
              </w:rPr>
              <w:t xml:space="preserve">Стратегии государственной национальной политики Российской Федерации </w:t>
            </w:r>
            <w:r>
              <w:rPr>
                <w:sz w:val="26"/>
                <w:szCs w:val="26"/>
                <w:highlight w:val="none"/>
                <w:lang w:eastAsia="en-US"/>
              </w:rPr>
            </w:r>
            <w:r>
              <w:rPr>
                <w:sz w:val="26"/>
                <w:szCs w:val="26"/>
                <w:highlight w:val="none"/>
                <w:lang w:eastAsia="en-US"/>
              </w:rPr>
            </w:r>
          </w:p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  <w:lang w:eastAsia="en-US"/>
              </w:rPr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212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ежегодно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3957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Отдел этноконфессиональных отношений, АУ «Дом Дружбы народов Чувашии» Минкультуры Чувашии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72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8.8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8067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Проведение мониторинга состояния межнациональных отношений посредствам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212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2025-2030 годы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3957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Отдел этноконфессиональных отношений, АУ «Дом Дружбы народов Чувашии» Минкультуры Чувашии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72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8.9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806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Актуализация перечня объектов (территорий) религиозных организаций, расположенных в Чувашской Республике и подлежащих антитеррористической защите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212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ежегодно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3957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Отдел этноконфессиональных отношений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72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8.10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806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Проведение совместно с управлениями традиционных конфессий Чувашской Республики социально-значимых и духовно-просветительских мероприятий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212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2025-2030 годы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3957" w:type="dxa"/>
            <w:textDirection w:val="lrTb"/>
            <w:noWrap w:val="false"/>
          </w:tcPr>
          <w:p>
            <w:pPr>
              <w:contextualSpacing/>
              <w:jc w:val="both"/>
              <w:spacing w:line="216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Отдел этноконфессиональных отношений, АУ «Дом Дружбы народов Чувашии» Минкультуры Чувашии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72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8.11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8067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Проведение социологического исследования «Этнокультурное развитие и </w:t>
            </w:r>
            <w:r>
              <w:rPr>
                <w:sz w:val="26"/>
                <w:szCs w:val="26"/>
                <w:highlight w:val="none"/>
              </w:rPr>
              <w:t xml:space="preserve">межнациональные отношения в Чувашской Республике»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212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ежегодно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3957" w:type="dxa"/>
            <w:textDirection w:val="lrTb"/>
            <w:noWrap w:val="false"/>
          </w:tcPr>
          <w:p>
            <w:pPr>
              <w:contextualSpacing/>
              <w:jc w:val="both"/>
              <w:spacing w:line="216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Отдел этноконфессиональных </w:t>
            </w:r>
            <w:r>
              <w:rPr>
                <w:sz w:val="26"/>
                <w:szCs w:val="26"/>
                <w:highlight w:val="none"/>
              </w:rPr>
              <w:t xml:space="preserve">отношений, АУ «Дом Дружбы народов Чувашии» Минкультуры Чувашии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72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8.12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8067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Оказание содействия в организации и проведение в субъектах Российской Федерации мероприятий, направленных на сохранение и развитие национальной культуры и языка чувашского народа (Дни культуры, традиционные чувашские праздники)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2124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ежегодно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3957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16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Отдел этноконфессиональных отношений, АУ «Дом Дружбы народов Чувашии» Минкультуры Чувашии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</w:tr>
    </w:tbl>
    <w:p>
      <w:pPr>
        <w:spacing w:line="240" w:lineRule="auto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jc w:val="center"/>
        <w:spacing w:line="240" w:lineRule="auto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  <w:t xml:space="preserve">9. Развитие архивного дела</w:t>
      </w:r>
      <w:r>
        <w:rPr>
          <w:b/>
          <w:sz w:val="26"/>
          <w:szCs w:val="26"/>
          <w:highlight w:val="none"/>
        </w:rPr>
      </w:r>
      <w:r>
        <w:rPr>
          <w:b/>
          <w:sz w:val="26"/>
          <w:szCs w:val="26"/>
          <w:highlight w:val="none"/>
        </w:rPr>
      </w:r>
    </w:p>
    <w:p>
      <w:pPr>
        <w:spacing w:line="240" w:lineRule="auto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tbl>
      <w:tblPr>
        <w:tblStyle w:val="954"/>
        <w:tblW w:w="14869" w:type="dxa"/>
        <w:tblLook w:val="04A0" w:firstRow="1" w:lastRow="0" w:firstColumn="1" w:lastColumn="0" w:noHBand="0" w:noVBand="1"/>
      </w:tblPr>
      <w:tblGrid>
        <w:gridCol w:w="737"/>
        <w:gridCol w:w="8060"/>
        <w:gridCol w:w="2122"/>
        <w:gridCol w:w="3950"/>
      </w:tblGrid>
      <w:tr>
        <w:tblPrEx/>
        <w:trPr/>
        <w:tc>
          <w:tcPr>
            <w:tcW w:w="737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9.1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8060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spacing w:val="-4"/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Осуществление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 xml:space="preserve">региональн</w:t>
            </w:r>
            <w:r>
              <w:rPr>
                <w:spacing w:val="-4"/>
                <w:sz w:val="26"/>
                <w:szCs w:val="26"/>
              </w:rPr>
              <w:t xml:space="preserve">ого</w:t>
            </w:r>
            <w:r>
              <w:rPr>
                <w:spacing w:val="-4"/>
                <w:sz w:val="26"/>
                <w:szCs w:val="26"/>
              </w:rPr>
              <w:t xml:space="preserve"> государственн</w:t>
            </w:r>
            <w:r>
              <w:rPr>
                <w:spacing w:val="-4"/>
                <w:sz w:val="26"/>
                <w:szCs w:val="26"/>
              </w:rPr>
              <w:t xml:space="preserve">ого</w:t>
            </w:r>
            <w:r>
              <w:rPr>
                <w:spacing w:val="-4"/>
                <w:sz w:val="26"/>
                <w:szCs w:val="26"/>
              </w:rPr>
              <w:t xml:space="preserve"> контрол</w:t>
            </w:r>
            <w:r>
              <w:rPr>
                <w:spacing w:val="-4"/>
                <w:sz w:val="26"/>
                <w:szCs w:val="26"/>
              </w:rPr>
              <w:t xml:space="preserve">я</w:t>
            </w:r>
            <w:r>
              <w:rPr>
                <w:spacing w:val="-4"/>
                <w:sz w:val="26"/>
                <w:szCs w:val="26"/>
              </w:rPr>
              <w:t xml:space="preserve"> (надзор</w:t>
            </w:r>
            <w:r>
              <w:rPr>
                <w:spacing w:val="-4"/>
                <w:sz w:val="26"/>
                <w:szCs w:val="26"/>
              </w:rPr>
              <w:t xml:space="preserve">а</w:t>
            </w:r>
            <w:r>
              <w:rPr>
                <w:spacing w:val="-4"/>
                <w:sz w:val="26"/>
                <w:szCs w:val="26"/>
              </w:rPr>
              <w:t xml:space="preserve">) за соблюдением законодательства об архивном деле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/>
            <w:r>
              <w:rPr>
                <w:sz w:val="26"/>
                <w:szCs w:val="26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</w:t>
            </w:r>
            <w:r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  <w:t xml:space="preserve">-20</w:t>
            </w:r>
            <w:r>
              <w:rPr>
                <w:sz w:val="26"/>
                <w:szCs w:val="26"/>
              </w:rPr>
              <w:t xml:space="preserve">30</w:t>
            </w:r>
            <w:r>
              <w:rPr>
                <w:sz w:val="26"/>
                <w:szCs w:val="26"/>
              </w:rPr>
              <w:t xml:space="preserve">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0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Сектор архивов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37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9.2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8060" w:type="dxa"/>
            <w:textDirection w:val="lrTb"/>
            <w:noWrap w:val="false"/>
          </w:tcPr>
          <w:p>
            <w:pPr>
              <w:ind w:right="-75"/>
              <w:jc w:val="both"/>
              <w:spacing w:line="240" w:lineRule="auto"/>
              <w:shd w:val="clear" w:color="auto" w:fill="ffffff"/>
              <w:tabs>
                <w:tab w:val="left" w:pos="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мониторинга состояния архивного дела в    муниципальных архивах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</w:t>
            </w:r>
            <w:r>
              <w:rPr>
                <w:sz w:val="26"/>
                <w:szCs w:val="26"/>
              </w:rPr>
              <w:t xml:space="preserve">5-2030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0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Сектор архивов, </w:t>
            </w:r>
            <w:r>
              <w:rPr>
                <w:sz w:val="26"/>
                <w:szCs w:val="26"/>
              </w:rPr>
              <w:t xml:space="preserve">государственные архивы</w:t>
            </w:r>
            <w:r>
              <w:rPr>
                <w:sz w:val="26"/>
                <w:szCs w:val="26"/>
              </w:rPr>
              <w:t xml:space="preserve"> Чувашской Республик</w:t>
            </w:r>
            <w:r>
              <w:rPr>
                <w:sz w:val="26"/>
                <w:szCs w:val="26"/>
              </w:rPr>
              <w:t xml:space="preserve">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37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9.3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8060" w:type="dxa"/>
            <w:textDirection w:val="lrTb"/>
            <w:noWrap w:val="false"/>
          </w:tcPr>
          <w:p>
            <w:pPr>
              <w:ind w:right="-75"/>
              <w:jc w:val="both"/>
              <w:spacing w:line="240" w:lineRule="auto"/>
              <w:shd w:val="clear" w:color="auto" w:fill="ffffff"/>
              <w:tabs>
                <w:tab w:val="left" w:pos="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обучающих семинаров для сотрудников организаций – источников комплектования государственных архивов Чувашской Республики и муниципальных архивов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</w:t>
            </w:r>
            <w:r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  <w:t xml:space="preserve">-20</w:t>
            </w:r>
            <w:r>
              <w:rPr>
                <w:sz w:val="26"/>
                <w:szCs w:val="26"/>
              </w:rPr>
              <w:t xml:space="preserve">30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0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Сектор архивов, государственны</w:t>
            </w:r>
            <w:r>
              <w:rPr>
                <w:sz w:val="26"/>
                <w:szCs w:val="26"/>
              </w:rPr>
              <w:t xml:space="preserve">е архивы Чувашской Республики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37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9.4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8060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научно-технической обработки документов Архивного фонда Чувашской Республики в организациях – источниках комплектования государственных архивов Чувашской Республики и муниципальных архивов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</w:t>
            </w:r>
            <w:r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  <w:t xml:space="preserve">-20</w:t>
            </w:r>
            <w:r>
              <w:rPr>
                <w:sz w:val="26"/>
                <w:szCs w:val="26"/>
              </w:rPr>
              <w:t xml:space="preserve">30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0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</w:t>
            </w:r>
            <w:r>
              <w:rPr>
                <w:sz w:val="26"/>
                <w:szCs w:val="26"/>
              </w:rPr>
              <w:t xml:space="preserve">осударственные архивы Чувашской Республики, администрации муниципальных и городских округов Чувашской Республик</w:t>
            </w:r>
            <w:r>
              <w:rPr>
                <w:sz w:val="26"/>
                <w:szCs w:val="26"/>
              </w:rPr>
              <w:t xml:space="preserve">и, муниципальные архивы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37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9.5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8060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Комплектование документами, отнесенными к Архивному фонду Чувашской Республики, находящихся в организациях – источниках комплектования государственных архивов Чувашской </w:t>
            </w:r>
            <w:r>
              <w:rPr>
                <w:sz w:val="26"/>
                <w:szCs w:val="26"/>
              </w:rPr>
              <w:t xml:space="preserve">Республики, и муниципальных архивов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</w:t>
            </w:r>
            <w:r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  <w:t xml:space="preserve">-20</w:t>
            </w:r>
            <w:r>
              <w:rPr>
                <w:sz w:val="26"/>
                <w:szCs w:val="26"/>
              </w:rPr>
              <w:t xml:space="preserve">30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0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Государственные архивы Чувашской Республики, администрации </w:t>
            </w:r>
            <w:r>
              <w:rPr>
                <w:sz w:val="26"/>
                <w:szCs w:val="26"/>
              </w:rPr>
              <w:t xml:space="preserve">муниципальных и городск</w:t>
            </w:r>
            <w:r>
              <w:rPr>
                <w:sz w:val="26"/>
                <w:szCs w:val="26"/>
              </w:rPr>
              <w:t xml:space="preserve">их округов </w:t>
            </w:r>
            <w:r>
              <w:rPr>
                <w:sz w:val="26"/>
                <w:szCs w:val="26"/>
              </w:rPr>
              <w:t xml:space="preserve"> Чувашской Республик</w:t>
            </w:r>
            <w:r>
              <w:rPr>
                <w:sz w:val="26"/>
                <w:szCs w:val="26"/>
              </w:rPr>
              <w:t xml:space="preserve">и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муниципальные архивы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37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9.6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8060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Развитие базы данных по местам хранения документов по личному составу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</w:t>
            </w:r>
            <w:r>
              <w:rPr>
                <w:sz w:val="26"/>
                <w:szCs w:val="26"/>
              </w:rPr>
              <w:t xml:space="preserve">2030 </w:t>
            </w:r>
            <w:r>
              <w:rPr>
                <w:sz w:val="26"/>
                <w:szCs w:val="26"/>
              </w:rPr>
              <w:t xml:space="preserve">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0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Государственные архивы Чувашской Республики, администрации муниципальных и городских округов Чувашской Республики, муниципальные архивы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37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9.7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8060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</w:t>
            </w:r>
            <w:r>
              <w:rPr>
                <w:sz w:val="26"/>
                <w:szCs w:val="26"/>
              </w:rPr>
              <w:t xml:space="preserve">удаленного </w:t>
            </w:r>
            <w:r>
              <w:rPr>
                <w:sz w:val="26"/>
                <w:szCs w:val="26"/>
              </w:rPr>
              <w:t xml:space="preserve">доступа </w:t>
            </w:r>
            <w:r>
              <w:rPr>
                <w:sz w:val="26"/>
                <w:szCs w:val="26"/>
              </w:rPr>
              <w:t xml:space="preserve">электронным образам документов, </w:t>
            </w:r>
            <w:r>
              <w:rPr>
                <w:sz w:val="26"/>
                <w:szCs w:val="26"/>
              </w:rPr>
              <w:t xml:space="preserve">наиболее востребованным пользователями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</w:t>
            </w:r>
            <w:r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  <w:t xml:space="preserve">-20</w:t>
            </w:r>
            <w:r>
              <w:rPr>
                <w:sz w:val="26"/>
                <w:szCs w:val="26"/>
              </w:rPr>
              <w:t xml:space="preserve">30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0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</w:t>
            </w:r>
            <w:r>
              <w:rPr>
                <w:sz w:val="26"/>
                <w:szCs w:val="26"/>
              </w:rPr>
              <w:t xml:space="preserve">ые архивы Чувашской Республики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37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9.8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8060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Внедрение элементов искусственного интеллекта при распознавании текстов и фотоизображений документов Архивного фонда Чувашской Республики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</w:t>
            </w:r>
            <w:r>
              <w:rPr>
                <w:sz w:val="26"/>
                <w:szCs w:val="26"/>
              </w:rPr>
              <w:t xml:space="preserve">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0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Государственные архивы Чувашской Республики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37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9.9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8060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в режиме онлайн доступа к обязательным справочникам о составе и содержании документов Архивного фонда Чувашской Республики с возможностью автоматизированного поиска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</w:t>
            </w:r>
            <w:r>
              <w:rPr>
                <w:sz w:val="26"/>
                <w:szCs w:val="26"/>
              </w:rPr>
              <w:t xml:space="preserve">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0" w:type="dxa"/>
            <w:textDirection w:val="lrTb"/>
            <w:noWrap w:val="false"/>
          </w:tcPr>
          <w:p>
            <w:pPr>
              <w:jc w:val="both"/>
              <w:spacing w:line="216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Государственные архивы Чувашской Республики, администрации муниципальных и городских округов  Чувашской Республики,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spacing w:line="216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муниципальные архивы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37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9.10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8060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информационных мероприятий (экскурсии, тематические и обзорные лекции, круглые столы и т.п.), направленных на</w:t>
            </w:r>
            <w:r>
              <w:rPr>
                <w:sz w:val="26"/>
                <w:szCs w:val="26"/>
              </w:rPr>
              <w:t xml:space="preserve"> введение в научный оборот новых </w:t>
            </w:r>
            <w:r>
              <w:rPr>
                <w:sz w:val="26"/>
                <w:szCs w:val="26"/>
              </w:rPr>
              <w:t xml:space="preserve">архивных </w:t>
            </w:r>
            <w:r>
              <w:rPr>
                <w:sz w:val="26"/>
                <w:szCs w:val="26"/>
              </w:rPr>
              <w:t xml:space="preserve">документов в традиционном и электронном видах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</w:t>
            </w:r>
            <w:r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  <w:t xml:space="preserve">-20</w:t>
            </w:r>
            <w:r>
              <w:rPr>
                <w:sz w:val="26"/>
                <w:szCs w:val="26"/>
              </w:rPr>
              <w:t xml:space="preserve">30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0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Государственные архивы Чувашской Республик</w:t>
            </w:r>
            <w:r>
              <w:rPr>
                <w:sz w:val="26"/>
                <w:szCs w:val="26"/>
              </w:rPr>
              <w:t xml:space="preserve">и, </w:t>
            </w:r>
            <w:r>
              <w:rPr>
                <w:sz w:val="26"/>
                <w:szCs w:val="26"/>
              </w:rPr>
              <w:t xml:space="preserve">администрации муниципальных </w:t>
            </w:r>
            <w:r>
              <w:rPr>
                <w:sz w:val="26"/>
                <w:szCs w:val="26"/>
              </w:rPr>
              <w:t xml:space="preserve">и городских округов  Чувашской Республик</w:t>
            </w:r>
            <w:r>
              <w:rPr>
                <w:sz w:val="26"/>
                <w:szCs w:val="26"/>
              </w:rPr>
              <w:t xml:space="preserve">и</w:t>
            </w:r>
            <w:r>
              <w:rPr>
                <w:sz w:val="26"/>
                <w:szCs w:val="26"/>
              </w:rPr>
              <w:t xml:space="preserve">,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муниципальные архивы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37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9.11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8060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Расширение партнерской сети с учреждениями культуры, научными и образовательными организациями, общественными объединениями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</w:t>
            </w:r>
            <w:r>
              <w:rPr>
                <w:sz w:val="26"/>
                <w:szCs w:val="26"/>
              </w:rPr>
              <w:t xml:space="preserve">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0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Государственные архивы Чувашской Республики, администрации муниципальных и городских округов  Чувашской Республики,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муниципальные архивы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37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9.12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8060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Модернизация портала «Архивы Чувашии»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2025-2028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0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Сектор архивов, БУ «Государственный исторический архив Чувашской Республики» Минкультуры Чувашии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3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none"/>
              </w:rPr>
              <w:t xml:space="preserve">9.14</w:t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W w:w="8060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Расширение практики заключения договоров на целевое обучение профессии архивиста в высших и средне-</w:t>
            </w:r>
            <w:r>
              <w:rPr>
                <w:color w:val="000000" w:themeColor="text1"/>
                <w:sz w:val="26"/>
                <w:szCs w:val="26"/>
              </w:rPr>
              <w:t xml:space="preserve">специальных учебных заведениях </w:t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</w:t>
            </w:r>
            <w:r>
              <w:rPr>
                <w:sz w:val="26"/>
                <w:szCs w:val="26"/>
              </w:rPr>
              <w:t xml:space="preserve">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0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Государственные архивы Чувашской </w:t>
            </w:r>
            <w:r>
              <w:rPr>
                <w:sz w:val="26"/>
                <w:szCs w:val="26"/>
              </w:rPr>
              <w:t xml:space="preserve">Республики, администрации муниципальных и городских округов  Чувашской Республики,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муниципальные архивы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3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none"/>
              </w:rPr>
              <w:t xml:space="preserve">9.15</w:t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W w:w="8060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Расширение сотрудничества с волонтерами при реализации проектов государственных архивов Чувашской Республики и муниципальных архивов</w:t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</w:t>
            </w:r>
            <w:r>
              <w:rPr>
                <w:sz w:val="26"/>
                <w:szCs w:val="26"/>
              </w:rPr>
              <w:t xml:space="preserve">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0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Государственные архивы Чувашской Республики, администрации муниципальных и городских округов  Чувашской Республики,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муниципальные архивы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73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none"/>
              </w:rPr>
              <w:t xml:space="preserve">9.17</w:t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W w:w="8060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мероприятий по страховому копированию архивных документов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2025-2030 годы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50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Государственные архивы Чувашской Республики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spacing w:line="240" w:lineRule="auto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spacing w:line="240" w:lineRule="auto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* Мероприятия, предусмотренные Планом, реализуются по согласованию с исполнителем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709" w:right="1134" w:bottom="709" w:left="1134" w:header="709" w:footer="174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Symbol">
    <w:panose1 w:val="05010000000000000000"/>
  </w:font>
  <w:font w:name="Segoe UI">
    <w:panose1 w:val="020B0502040504020204"/>
  </w:font>
  <w:font w:name="Courier New">
    <w:panose1 w:val="020704090202050204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06578002"/>
      <w:docPartObj>
        <w:docPartGallery w:val="Page Numbers (Bottom of Page)"/>
        <w:docPartUnique w:val="true"/>
      </w:docPartObj>
      <w:rPr/>
    </w:sdtPr>
    <w:sdtContent>
      <w:p>
        <w:pPr>
          <w:pStyle w:val="958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PAGE   \* MERGEFORMAT</w:instrText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 xml:space="preserve">21</w:t>
        </w:r>
        <w:r>
          <w:rPr>
            <w:sz w:val="22"/>
            <w:szCs w:val="22"/>
          </w:rPr>
          <w:fldChar w:fldCharType="end"/>
        </w:r>
        <w:r>
          <w:rPr>
            <w:sz w:val="22"/>
            <w:szCs w:val="22"/>
          </w:rPr>
        </w:r>
        <w:r>
          <w:rPr>
            <w:sz w:val="22"/>
            <w:szCs w:val="22"/>
          </w:rPr>
        </w:r>
      </w:p>
    </w:sdtContent>
  </w:sdt>
  <w:p>
    <w:pPr>
      <w:pStyle w:val="95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Style w:val="954"/>
      <w:tblW w:w="14879" w:type="dxa"/>
      <w:tblLook w:val="04A0" w:firstRow="1" w:lastRow="0" w:firstColumn="1" w:lastColumn="0" w:noHBand="0" w:noVBand="1"/>
    </w:tblPr>
    <w:tblGrid>
      <w:gridCol w:w="704"/>
      <w:gridCol w:w="8080"/>
      <w:gridCol w:w="2136"/>
      <w:gridCol w:w="3959"/>
    </w:tblGrid>
    <w:tr>
      <w:tblPrEx/>
      <w:trPr/>
      <w:tc>
        <w:tcPr>
          <w:tcW w:w="704" w:type="dxa"/>
          <w:textDirection w:val="lrTb"/>
          <w:noWrap w:val="false"/>
        </w:tcPr>
        <w:p>
          <w:pPr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 xml:space="preserve">1</w:t>
          </w:r>
          <w:r>
            <w:rPr>
              <w:sz w:val="26"/>
              <w:szCs w:val="26"/>
            </w:rPr>
          </w:r>
          <w:r>
            <w:rPr>
              <w:sz w:val="26"/>
              <w:szCs w:val="26"/>
            </w:rPr>
          </w:r>
        </w:p>
      </w:tc>
      <w:tc>
        <w:tcPr>
          <w:tcW w:w="8080" w:type="dxa"/>
          <w:textDirection w:val="lrTb"/>
          <w:noWrap w:val="false"/>
        </w:tcPr>
        <w:p>
          <w:pPr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 xml:space="preserve">2</w:t>
          </w:r>
          <w:r>
            <w:rPr>
              <w:sz w:val="26"/>
              <w:szCs w:val="26"/>
            </w:rPr>
          </w:r>
          <w:r>
            <w:rPr>
              <w:sz w:val="26"/>
              <w:szCs w:val="26"/>
            </w:rPr>
          </w:r>
        </w:p>
      </w:tc>
      <w:tc>
        <w:tcPr>
          <w:tcW w:w="2136" w:type="dxa"/>
          <w:textDirection w:val="lrTb"/>
          <w:noWrap w:val="false"/>
        </w:tcPr>
        <w:p>
          <w:pPr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 xml:space="preserve">3</w:t>
          </w:r>
          <w:r>
            <w:rPr>
              <w:sz w:val="26"/>
              <w:szCs w:val="26"/>
            </w:rPr>
          </w:r>
          <w:r>
            <w:rPr>
              <w:sz w:val="26"/>
              <w:szCs w:val="26"/>
            </w:rPr>
          </w:r>
        </w:p>
      </w:tc>
      <w:tc>
        <w:tcPr>
          <w:tcW w:w="3959" w:type="dxa"/>
          <w:textDirection w:val="lrTb"/>
          <w:noWrap w:val="false"/>
        </w:tcPr>
        <w:p>
          <w:pPr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 xml:space="preserve">4</w:t>
          </w:r>
          <w:r>
            <w:rPr>
              <w:sz w:val="26"/>
              <w:szCs w:val="26"/>
            </w:rPr>
          </w:r>
          <w:r>
            <w:rPr>
              <w:sz w:val="26"/>
              <w:szCs w:val="26"/>
            </w:rPr>
          </w:r>
        </w:p>
      </w:tc>
    </w:tr>
  </w:tbl>
  <w:p>
    <w:pPr>
      <w:pStyle w:val="95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4">
    <w:name w:val="Heading 1 Char"/>
    <w:basedOn w:val="786"/>
    <w:link w:val="777"/>
    <w:uiPriority w:val="9"/>
    <w:rPr>
      <w:rFonts w:ascii="Arial" w:hAnsi="Arial" w:eastAsia="Arial" w:cs="Arial"/>
      <w:sz w:val="40"/>
      <w:szCs w:val="40"/>
    </w:rPr>
  </w:style>
  <w:style w:type="character" w:styleId="745">
    <w:name w:val="Heading 3 Char"/>
    <w:basedOn w:val="786"/>
    <w:link w:val="779"/>
    <w:uiPriority w:val="9"/>
    <w:rPr>
      <w:rFonts w:ascii="Arial" w:hAnsi="Arial" w:eastAsia="Arial" w:cs="Arial"/>
      <w:sz w:val="30"/>
      <w:szCs w:val="30"/>
    </w:rPr>
  </w:style>
  <w:style w:type="character" w:styleId="746">
    <w:name w:val="Heading 4 Char"/>
    <w:basedOn w:val="786"/>
    <w:link w:val="780"/>
    <w:uiPriority w:val="9"/>
    <w:rPr>
      <w:rFonts w:ascii="Arial" w:hAnsi="Arial" w:eastAsia="Arial" w:cs="Arial"/>
      <w:b/>
      <w:bCs/>
      <w:sz w:val="26"/>
      <w:szCs w:val="26"/>
    </w:rPr>
  </w:style>
  <w:style w:type="character" w:styleId="747">
    <w:name w:val="Heading 5 Char"/>
    <w:basedOn w:val="786"/>
    <w:link w:val="781"/>
    <w:uiPriority w:val="9"/>
    <w:rPr>
      <w:rFonts w:ascii="Arial" w:hAnsi="Arial" w:eastAsia="Arial" w:cs="Arial"/>
      <w:b/>
      <w:bCs/>
      <w:sz w:val="24"/>
      <w:szCs w:val="24"/>
    </w:rPr>
  </w:style>
  <w:style w:type="character" w:styleId="748">
    <w:name w:val="Heading 6 Char"/>
    <w:basedOn w:val="786"/>
    <w:link w:val="782"/>
    <w:uiPriority w:val="9"/>
    <w:rPr>
      <w:rFonts w:ascii="Arial" w:hAnsi="Arial" w:eastAsia="Arial" w:cs="Arial"/>
      <w:b/>
      <w:bCs/>
      <w:sz w:val="22"/>
      <w:szCs w:val="22"/>
    </w:rPr>
  </w:style>
  <w:style w:type="character" w:styleId="749">
    <w:name w:val="Heading 7 Char"/>
    <w:basedOn w:val="786"/>
    <w:link w:val="7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0">
    <w:name w:val="Heading 8 Char"/>
    <w:basedOn w:val="786"/>
    <w:link w:val="784"/>
    <w:uiPriority w:val="9"/>
    <w:rPr>
      <w:rFonts w:ascii="Arial" w:hAnsi="Arial" w:eastAsia="Arial" w:cs="Arial"/>
      <w:i/>
      <w:iCs/>
      <w:sz w:val="22"/>
      <w:szCs w:val="22"/>
    </w:rPr>
  </w:style>
  <w:style w:type="character" w:styleId="751">
    <w:name w:val="Heading 9 Char"/>
    <w:basedOn w:val="786"/>
    <w:link w:val="785"/>
    <w:uiPriority w:val="9"/>
    <w:rPr>
      <w:rFonts w:ascii="Arial" w:hAnsi="Arial" w:eastAsia="Arial" w:cs="Arial"/>
      <w:i/>
      <w:iCs/>
      <w:sz w:val="21"/>
      <w:szCs w:val="21"/>
    </w:rPr>
  </w:style>
  <w:style w:type="character" w:styleId="752">
    <w:name w:val="Subtitle Char"/>
    <w:basedOn w:val="786"/>
    <w:link w:val="799"/>
    <w:uiPriority w:val="11"/>
    <w:rPr>
      <w:sz w:val="24"/>
      <w:szCs w:val="24"/>
    </w:rPr>
  </w:style>
  <w:style w:type="character" w:styleId="753">
    <w:name w:val="Quote Char"/>
    <w:link w:val="801"/>
    <w:uiPriority w:val="29"/>
    <w:rPr>
      <w:i/>
    </w:rPr>
  </w:style>
  <w:style w:type="character" w:styleId="754">
    <w:name w:val="Intense Quote Char"/>
    <w:link w:val="803"/>
    <w:uiPriority w:val="30"/>
    <w:rPr>
      <w:i/>
    </w:rPr>
  </w:style>
  <w:style w:type="table" w:styleId="755">
    <w:name w:val="Plain Table 1"/>
    <w:basedOn w:val="7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2"/>
    <w:basedOn w:val="7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8">
    <w:name w:val="Plain Table 4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Plain Table 5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0">
    <w:name w:val="Grid Table 1 Light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basedOn w:val="7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>
    <w:name w:val="Grid Table 5 Dark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7 Colorful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6 Colorful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3">
    <w:name w:val="List Table 7 Colorful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74">
    <w:name w:val="Footnote Text Char"/>
    <w:link w:val="935"/>
    <w:uiPriority w:val="99"/>
    <w:rPr>
      <w:sz w:val="18"/>
    </w:rPr>
  </w:style>
  <w:style w:type="character" w:styleId="775">
    <w:name w:val="Endnote Text Char"/>
    <w:link w:val="938"/>
    <w:uiPriority w:val="99"/>
    <w:rPr>
      <w:sz w:val="20"/>
    </w:rPr>
  </w:style>
  <w:style w:type="paragraph" w:styleId="77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77">
    <w:name w:val="Heading 1"/>
    <w:basedOn w:val="776"/>
    <w:next w:val="776"/>
    <w:link w:val="7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78">
    <w:name w:val="Heading 2"/>
    <w:basedOn w:val="776"/>
    <w:next w:val="776"/>
    <w:link w:val="962"/>
    <w:uiPriority w:val="99"/>
    <w:qFormat/>
    <w:pPr>
      <w:keepLines/>
      <w:keepNext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779">
    <w:name w:val="Heading 3"/>
    <w:basedOn w:val="776"/>
    <w:next w:val="776"/>
    <w:link w:val="7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0">
    <w:name w:val="Heading 4"/>
    <w:basedOn w:val="776"/>
    <w:next w:val="776"/>
    <w:link w:val="7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1">
    <w:name w:val="Heading 5"/>
    <w:basedOn w:val="776"/>
    <w:next w:val="776"/>
    <w:link w:val="7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82">
    <w:name w:val="Heading 6"/>
    <w:basedOn w:val="776"/>
    <w:next w:val="776"/>
    <w:link w:val="7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3">
    <w:name w:val="Heading 7"/>
    <w:basedOn w:val="776"/>
    <w:next w:val="776"/>
    <w:link w:val="7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4">
    <w:name w:val="Heading 8"/>
    <w:basedOn w:val="776"/>
    <w:next w:val="776"/>
    <w:link w:val="7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5">
    <w:name w:val="Heading 9"/>
    <w:basedOn w:val="776"/>
    <w:next w:val="776"/>
    <w:link w:val="7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6" w:default="1">
    <w:name w:val="Default Paragraph Font"/>
    <w:uiPriority w:val="1"/>
    <w:semiHidden/>
    <w:unhideWhenUsed/>
  </w:style>
  <w:style w:type="table" w:styleId="7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8" w:default="1">
    <w:name w:val="No List"/>
    <w:uiPriority w:val="99"/>
    <w:semiHidden/>
    <w:unhideWhenUsed/>
  </w:style>
  <w:style w:type="character" w:styleId="789" w:customStyle="1">
    <w:name w:val="Заголовок 1 Знак"/>
    <w:basedOn w:val="786"/>
    <w:link w:val="777"/>
    <w:uiPriority w:val="9"/>
    <w:rPr>
      <w:rFonts w:ascii="Arial" w:hAnsi="Arial" w:eastAsia="Arial" w:cs="Arial"/>
      <w:sz w:val="40"/>
      <w:szCs w:val="40"/>
    </w:rPr>
  </w:style>
  <w:style w:type="character" w:styleId="790" w:customStyle="1">
    <w:name w:val="Heading 2 Char"/>
    <w:basedOn w:val="786"/>
    <w:uiPriority w:val="9"/>
    <w:rPr>
      <w:rFonts w:ascii="Arial" w:hAnsi="Arial" w:eastAsia="Arial" w:cs="Arial"/>
      <w:sz w:val="34"/>
    </w:rPr>
  </w:style>
  <w:style w:type="character" w:styleId="791" w:customStyle="1">
    <w:name w:val="Заголовок 3 Знак"/>
    <w:basedOn w:val="786"/>
    <w:link w:val="779"/>
    <w:uiPriority w:val="9"/>
    <w:rPr>
      <w:rFonts w:ascii="Arial" w:hAnsi="Arial" w:eastAsia="Arial" w:cs="Arial"/>
      <w:sz w:val="30"/>
      <w:szCs w:val="30"/>
    </w:rPr>
  </w:style>
  <w:style w:type="character" w:styleId="792" w:customStyle="1">
    <w:name w:val="Заголовок 4 Знак"/>
    <w:basedOn w:val="786"/>
    <w:link w:val="780"/>
    <w:uiPriority w:val="9"/>
    <w:rPr>
      <w:rFonts w:ascii="Arial" w:hAnsi="Arial" w:eastAsia="Arial" w:cs="Arial"/>
      <w:b/>
      <w:bCs/>
      <w:sz w:val="26"/>
      <w:szCs w:val="26"/>
    </w:rPr>
  </w:style>
  <w:style w:type="character" w:styleId="793" w:customStyle="1">
    <w:name w:val="Заголовок 5 Знак"/>
    <w:basedOn w:val="786"/>
    <w:link w:val="781"/>
    <w:uiPriority w:val="9"/>
    <w:rPr>
      <w:rFonts w:ascii="Arial" w:hAnsi="Arial" w:eastAsia="Arial" w:cs="Arial"/>
      <w:b/>
      <w:bCs/>
      <w:sz w:val="24"/>
      <w:szCs w:val="24"/>
    </w:rPr>
  </w:style>
  <w:style w:type="character" w:styleId="794" w:customStyle="1">
    <w:name w:val="Заголовок 6 Знак"/>
    <w:basedOn w:val="786"/>
    <w:link w:val="782"/>
    <w:uiPriority w:val="9"/>
    <w:rPr>
      <w:rFonts w:ascii="Arial" w:hAnsi="Arial" w:eastAsia="Arial" w:cs="Arial"/>
      <w:b/>
      <w:bCs/>
      <w:sz w:val="22"/>
      <w:szCs w:val="22"/>
    </w:rPr>
  </w:style>
  <w:style w:type="character" w:styleId="795" w:customStyle="1">
    <w:name w:val="Заголовок 7 Знак"/>
    <w:basedOn w:val="786"/>
    <w:link w:val="7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6" w:customStyle="1">
    <w:name w:val="Заголовок 8 Знак"/>
    <w:basedOn w:val="786"/>
    <w:link w:val="784"/>
    <w:uiPriority w:val="9"/>
    <w:rPr>
      <w:rFonts w:ascii="Arial" w:hAnsi="Arial" w:eastAsia="Arial" w:cs="Arial"/>
      <w:i/>
      <w:iCs/>
      <w:sz w:val="22"/>
      <w:szCs w:val="22"/>
    </w:rPr>
  </w:style>
  <w:style w:type="character" w:styleId="797" w:customStyle="1">
    <w:name w:val="Заголовок 9 Знак"/>
    <w:basedOn w:val="786"/>
    <w:link w:val="785"/>
    <w:uiPriority w:val="9"/>
    <w:rPr>
      <w:rFonts w:ascii="Arial" w:hAnsi="Arial" w:eastAsia="Arial" w:cs="Arial"/>
      <w:i/>
      <w:iCs/>
      <w:sz w:val="21"/>
      <w:szCs w:val="21"/>
    </w:rPr>
  </w:style>
  <w:style w:type="character" w:styleId="798" w:customStyle="1">
    <w:name w:val="Title Char"/>
    <w:basedOn w:val="786"/>
    <w:uiPriority w:val="10"/>
    <w:rPr>
      <w:sz w:val="48"/>
      <w:szCs w:val="48"/>
    </w:rPr>
  </w:style>
  <w:style w:type="paragraph" w:styleId="799">
    <w:name w:val="Subtitle"/>
    <w:basedOn w:val="776"/>
    <w:next w:val="776"/>
    <w:link w:val="800"/>
    <w:uiPriority w:val="11"/>
    <w:qFormat/>
    <w:pPr>
      <w:spacing w:before="200" w:after="200"/>
    </w:pPr>
  </w:style>
  <w:style w:type="character" w:styleId="800" w:customStyle="1">
    <w:name w:val="Подзаголовок Знак"/>
    <w:basedOn w:val="786"/>
    <w:link w:val="799"/>
    <w:uiPriority w:val="11"/>
    <w:rPr>
      <w:sz w:val="24"/>
      <w:szCs w:val="24"/>
    </w:rPr>
  </w:style>
  <w:style w:type="paragraph" w:styleId="801">
    <w:name w:val="Quote"/>
    <w:basedOn w:val="776"/>
    <w:next w:val="776"/>
    <w:link w:val="802"/>
    <w:uiPriority w:val="29"/>
    <w:qFormat/>
    <w:pPr>
      <w:ind w:left="720" w:right="720"/>
    </w:pPr>
    <w:rPr>
      <w:i/>
    </w:rPr>
  </w:style>
  <w:style w:type="character" w:styleId="802" w:customStyle="1">
    <w:name w:val="Цитата 2 Знак"/>
    <w:link w:val="801"/>
    <w:uiPriority w:val="29"/>
    <w:rPr>
      <w:i/>
    </w:rPr>
  </w:style>
  <w:style w:type="paragraph" w:styleId="803">
    <w:name w:val="Intense Quote"/>
    <w:basedOn w:val="776"/>
    <w:next w:val="776"/>
    <w:link w:val="80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4" w:customStyle="1">
    <w:name w:val="Выделенная цитата Знак"/>
    <w:link w:val="803"/>
    <w:uiPriority w:val="30"/>
    <w:rPr>
      <w:i/>
    </w:rPr>
  </w:style>
  <w:style w:type="character" w:styleId="805" w:customStyle="1">
    <w:name w:val="Header Char"/>
    <w:basedOn w:val="786"/>
    <w:uiPriority w:val="99"/>
  </w:style>
  <w:style w:type="character" w:styleId="806" w:customStyle="1">
    <w:name w:val="Footer Char"/>
    <w:basedOn w:val="786"/>
    <w:uiPriority w:val="99"/>
  </w:style>
  <w:style w:type="paragraph" w:styleId="807">
    <w:name w:val="Caption"/>
    <w:basedOn w:val="776"/>
    <w:next w:val="776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808" w:customStyle="1">
    <w:name w:val="Caption Char"/>
    <w:uiPriority w:val="99"/>
  </w:style>
  <w:style w:type="table" w:styleId="809" w:customStyle="1">
    <w:name w:val="Table Grid Light"/>
    <w:basedOn w:val="78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0" w:customStyle="1">
    <w:name w:val="Таблица простая 11"/>
    <w:basedOn w:val="78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 w:customStyle="1">
    <w:name w:val="Таблица простая 21"/>
    <w:basedOn w:val="78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 w:customStyle="1">
    <w:name w:val="Таблица простая 31"/>
    <w:basedOn w:val="7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3" w:customStyle="1">
    <w:name w:val="Таблица простая 41"/>
    <w:basedOn w:val="7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Таблица простая 51"/>
    <w:basedOn w:val="7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5" w:customStyle="1">
    <w:name w:val="Таблица-сетка 1 светлая1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1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2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3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4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5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6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Таблица-сетка 21"/>
    <w:basedOn w:val="7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1"/>
    <w:basedOn w:val="7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2"/>
    <w:basedOn w:val="7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3"/>
    <w:basedOn w:val="7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4"/>
    <w:basedOn w:val="7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5"/>
    <w:basedOn w:val="7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6"/>
    <w:basedOn w:val="7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Таблица-сетка 31"/>
    <w:basedOn w:val="7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1"/>
    <w:basedOn w:val="7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2"/>
    <w:basedOn w:val="7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3"/>
    <w:basedOn w:val="7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4"/>
    <w:basedOn w:val="7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5"/>
    <w:basedOn w:val="7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6"/>
    <w:basedOn w:val="7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Таблица-сетка 41"/>
    <w:basedOn w:val="7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7" w:customStyle="1">
    <w:name w:val="Grid Table 4 - Accent 1"/>
    <w:basedOn w:val="7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838" w:customStyle="1">
    <w:name w:val="Grid Table 4 - Accent 2"/>
    <w:basedOn w:val="7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39" w:customStyle="1">
    <w:name w:val="Grid Table 4 - Accent 3"/>
    <w:basedOn w:val="7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40" w:customStyle="1">
    <w:name w:val="Grid Table 4 - Accent 4"/>
    <w:basedOn w:val="7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41" w:customStyle="1">
    <w:name w:val="Grid Table 4 - Accent 5"/>
    <w:basedOn w:val="7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42" w:customStyle="1">
    <w:name w:val="Grid Table 4 - Accent 6"/>
    <w:basedOn w:val="7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43" w:customStyle="1">
    <w:name w:val="Таблица-сетка 5 темная1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- Accent 1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2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3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- Accent 4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5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 - Accent 6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50" w:customStyle="1">
    <w:name w:val="Таблица-сетка 6 цветная1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1" w:customStyle="1">
    <w:name w:val="Grid Table 6 Colorful - Accent 1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52" w:customStyle="1">
    <w:name w:val="Grid Table 6 Colorful - Accent 2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53" w:customStyle="1">
    <w:name w:val="Grid Table 6 Colorful - Accent 3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54" w:customStyle="1">
    <w:name w:val="Grid Table 6 Colorful - Accent 4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55" w:customStyle="1">
    <w:name w:val="Grid Table 6 Colorful - Accent 5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56" w:customStyle="1">
    <w:name w:val="Grid Table 6 Colorful - Accent 6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57" w:customStyle="1">
    <w:name w:val="Таблица-сетка 7 цветная1"/>
    <w:basedOn w:val="7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1"/>
    <w:basedOn w:val="7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2"/>
    <w:basedOn w:val="7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3"/>
    <w:basedOn w:val="7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4"/>
    <w:basedOn w:val="7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5"/>
    <w:basedOn w:val="7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6"/>
    <w:basedOn w:val="7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Список-таблица 1 светлая1"/>
    <w:basedOn w:val="7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1"/>
    <w:basedOn w:val="7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2"/>
    <w:basedOn w:val="7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3"/>
    <w:basedOn w:val="7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4"/>
    <w:basedOn w:val="7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5"/>
    <w:basedOn w:val="7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6"/>
    <w:basedOn w:val="7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Список-таблица 21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1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2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3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4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5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6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78" w:customStyle="1">
    <w:name w:val="Список-таблица 31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1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2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3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4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5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6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Список-таблица 41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1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2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3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4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5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6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Список-таблица 5 темная1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1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2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3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4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5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6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Список-таблица 6 цветная1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0" w:customStyle="1">
    <w:name w:val="List Table 6 Colorful - Accent 1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901" w:customStyle="1">
    <w:name w:val="List Table 6 Colorful - Accent 2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02" w:customStyle="1">
    <w:name w:val="List Table 6 Colorful - Accent 3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03" w:customStyle="1">
    <w:name w:val="List Table 6 Colorful - Accent 4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04" w:customStyle="1">
    <w:name w:val="List Table 6 Colorful - Accent 5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905" w:customStyle="1">
    <w:name w:val="List Table 6 Colorful - Accent 6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06" w:customStyle="1">
    <w:name w:val="Список-таблица 7 цветная1"/>
    <w:basedOn w:val="7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1"/>
    <w:basedOn w:val="7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2"/>
    <w:basedOn w:val="7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3"/>
    <w:basedOn w:val="7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4"/>
    <w:basedOn w:val="7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5"/>
    <w:basedOn w:val="7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6"/>
    <w:basedOn w:val="7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ned - Accent"/>
    <w:basedOn w:val="7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4" w:customStyle="1">
    <w:name w:val="Lined - Accent 1"/>
    <w:basedOn w:val="7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915" w:customStyle="1">
    <w:name w:val="Lined - Accent 2"/>
    <w:basedOn w:val="7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16" w:customStyle="1">
    <w:name w:val="Lined - Accent 3"/>
    <w:basedOn w:val="7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17" w:customStyle="1">
    <w:name w:val="Lined - Accent 4"/>
    <w:basedOn w:val="7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18" w:customStyle="1">
    <w:name w:val="Lined - Accent 5"/>
    <w:basedOn w:val="7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919" w:customStyle="1">
    <w:name w:val="Lined - Accent 6"/>
    <w:basedOn w:val="7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20" w:customStyle="1">
    <w:name w:val="Bordered &amp; Lined - Accent"/>
    <w:basedOn w:val="7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1" w:customStyle="1">
    <w:name w:val="Bordered &amp; Lined - Accent 1"/>
    <w:basedOn w:val="7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922" w:customStyle="1">
    <w:name w:val="Bordered &amp; Lined - Accent 2"/>
    <w:basedOn w:val="7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23" w:customStyle="1">
    <w:name w:val="Bordered &amp; Lined - Accent 3"/>
    <w:basedOn w:val="7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24" w:customStyle="1">
    <w:name w:val="Bordered &amp; Lined - Accent 4"/>
    <w:basedOn w:val="7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25" w:customStyle="1">
    <w:name w:val="Bordered &amp; Lined - Accent 5"/>
    <w:basedOn w:val="7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926" w:customStyle="1">
    <w:name w:val="Bordered &amp; Lined - Accent 6"/>
    <w:basedOn w:val="7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27" w:customStyle="1">
    <w:name w:val="Bordered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8" w:customStyle="1">
    <w:name w:val="Bordered - Accent 1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929" w:customStyle="1">
    <w:name w:val="Bordered - Accent 2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30" w:customStyle="1">
    <w:name w:val="Bordered - Accent 3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31" w:customStyle="1">
    <w:name w:val="Bordered - Accent 4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32" w:customStyle="1">
    <w:name w:val="Bordered - Accent 5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933" w:customStyle="1">
    <w:name w:val="Bordered - Accent 6"/>
    <w:basedOn w:val="7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34">
    <w:name w:val="Hyperlink"/>
    <w:uiPriority w:val="99"/>
    <w:unhideWhenUsed/>
    <w:rPr>
      <w:color w:val="0563c1" w:themeColor="hyperlink"/>
      <w:u w:val="single"/>
    </w:rPr>
  </w:style>
  <w:style w:type="paragraph" w:styleId="935">
    <w:name w:val="footnote text"/>
    <w:basedOn w:val="776"/>
    <w:link w:val="936"/>
    <w:uiPriority w:val="99"/>
    <w:semiHidden/>
    <w:unhideWhenUsed/>
    <w:pPr>
      <w:spacing w:after="40"/>
    </w:pPr>
    <w:rPr>
      <w:sz w:val="18"/>
    </w:rPr>
  </w:style>
  <w:style w:type="character" w:styleId="936" w:customStyle="1">
    <w:name w:val="Текст сноски Знак"/>
    <w:link w:val="935"/>
    <w:uiPriority w:val="99"/>
    <w:rPr>
      <w:sz w:val="18"/>
    </w:rPr>
  </w:style>
  <w:style w:type="character" w:styleId="937">
    <w:name w:val="footnote reference"/>
    <w:basedOn w:val="786"/>
    <w:uiPriority w:val="99"/>
    <w:unhideWhenUsed/>
    <w:rPr>
      <w:vertAlign w:val="superscript"/>
    </w:rPr>
  </w:style>
  <w:style w:type="paragraph" w:styleId="938">
    <w:name w:val="endnote text"/>
    <w:basedOn w:val="776"/>
    <w:link w:val="939"/>
    <w:uiPriority w:val="99"/>
    <w:semiHidden/>
    <w:unhideWhenUsed/>
    <w:rPr>
      <w:sz w:val="20"/>
    </w:rPr>
  </w:style>
  <w:style w:type="character" w:styleId="939" w:customStyle="1">
    <w:name w:val="Текст концевой сноски Знак"/>
    <w:link w:val="938"/>
    <w:uiPriority w:val="99"/>
    <w:rPr>
      <w:sz w:val="20"/>
    </w:rPr>
  </w:style>
  <w:style w:type="character" w:styleId="940">
    <w:name w:val="endnote reference"/>
    <w:basedOn w:val="786"/>
    <w:uiPriority w:val="99"/>
    <w:semiHidden/>
    <w:unhideWhenUsed/>
    <w:rPr>
      <w:vertAlign w:val="superscript"/>
    </w:rPr>
  </w:style>
  <w:style w:type="paragraph" w:styleId="941">
    <w:name w:val="toc 1"/>
    <w:basedOn w:val="776"/>
    <w:next w:val="776"/>
    <w:uiPriority w:val="39"/>
    <w:unhideWhenUsed/>
    <w:pPr>
      <w:spacing w:after="57"/>
    </w:pPr>
  </w:style>
  <w:style w:type="paragraph" w:styleId="942">
    <w:name w:val="toc 2"/>
    <w:basedOn w:val="776"/>
    <w:next w:val="776"/>
    <w:uiPriority w:val="39"/>
    <w:unhideWhenUsed/>
    <w:pPr>
      <w:ind w:left="283"/>
      <w:spacing w:after="57"/>
    </w:pPr>
  </w:style>
  <w:style w:type="paragraph" w:styleId="943">
    <w:name w:val="toc 3"/>
    <w:basedOn w:val="776"/>
    <w:next w:val="776"/>
    <w:uiPriority w:val="39"/>
    <w:unhideWhenUsed/>
    <w:pPr>
      <w:ind w:left="567"/>
      <w:spacing w:after="57"/>
    </w:pPr>
  </w:style>
  <w:style w:type="paragraph" w:styleId="944">
    <w:name w:val="toc 4"/>
    <w:basedOn w:val="776"/>
    <w:next w:val="776"/>
    <w:uiPriority w:val="39"/>
    <w:unhideWhenUsed/>
    <w:pPr>
      <w:ind w:left="850"/>
      <w:spacing w:after="57"/>
    </w:pPr>
  </w:style>
  <w:style w:type="paragraph" w:styleId="945">
    <w:name w:val="toc 5"/>
    <w:basedOn w:val="776"/>
    <w:next w:val="776"/>
    <w:uiPriority w:val="39"/>
    <w:unhideWhenUsed/>
    <w:pPr>
      <w:ind w:left="1134"/>
      <w:spacing w:after="57"/>
    </w:pPr>
  </w:style>
  <w:style w:type="paragraph" w:styleId="946">
    <w:name w:val="toc 6"/>
    <w:basedOn w:val="776"/>
    <w:next w:val="776"/>
    <w:uiPriority w:val="39"/>
    <w:unhideWhenUsed/>
    <w:pPr>
      <w:ind w:left="1417"/>
      <w:spacing w:after="57"/>
    </w:pPr>
  </w:style>
  <w:style w:type="paragraph" w:styleId="947">
    <w:name w:val="toc 7"/>
    <w:basedOn w:val="776"/>
    <w:next w:val="776"/>
    <w:uiPriority w:val="39"/>
    <w:unhideWhenUsed/>
    <w:pPr>
      <w:ind w:left="1701"/>
      <w:spacing w:after="57"/>
    </w:pPr>
  </w:style>
  <w:style w:type="paragraph" w:styleId="948">
    <w:name w:val="toc 8"/>
    <w:basedOn w:val="776"/>
    <w:next w:val="776"/>
    <w:uiPriority w:val="39"/>
    <w:unhideWhenUsed/>
    <w:pPr>
      <w:ind w:left="1984"/>
      <w:spacing w:after="57"/>
    </w:pPr>
  </w:style>
  <w:style w:type="paragraph" w:styleId="949">
    <w:name w:val="toc 9"/>
    <w:basedOn w:val="776"/>
    <w:next w:val="776"/>
    <w:uiPriority w:val="39"/>
    <w:unhideWhenUsed/>
    <w:pPr>
      <w:ind w:left="2268"/>
      <w:spacing w:after="57"/>
    </w:pPr>
  </w:style>
  <w:style w:type="paragraph" w:styleId="950">
    <w:name w:val="TOC Heading"/>
    <w:uiPriority w:val="39"/>
    <w:unhideWhenUsed/>
  </w:style>
  <w:style w:type="paragraph" w:styleId="951">
    <w:name w:val="table of figures"/>
    <w:basedOn w:val="776"/>
    <w:next w:val="776"/>
    <w:uiPriority w:val="99"/>
    <w:unhideWhenUsed/>
  </w:style>
  <w:style w:type="paragraph" w:styleId="952">
    <w:name w:val="Title"/>
    <w:basedOn w:val="776"/>
    <w:link w:val="953"/>
    <w:uiPriority w:val="99"/>
    <w:qFormat/>
    <w:pPr>
      <w:ind w:left="4536"/>
      <w:jc w:val="center"/>
      <w:widowControl w:val="off"/>
    </w:pPr>
    <w:rPr>
      <w:sz w:val="26"/>
      <w:szCs w:val="18"/>
    </w:rPr>
  </w:style>
  <w:style w:type="character" w:styleId="953" w:customStyle="1">
    <w:name w:val="Название Знак"/>
    <w:basedOn w:val="786"/>
    <w:link w:val="952"/>
    <w:uiPriority w:val="99"/>
    <w:rPr>
      <w:rFonts w:ascii="Times New Roman" w:hAnsi="Times New Roman" w:eastAsia="Times New Roman" w:cs="Times New Roman"/>
      <w:sz w:val="26"/>
      <w:szCs w:val="18"/>
      <w:lang w:eastAsia="ru-RU"/>
    </w:rPr>
  </w:style>
  <w:style w:type="table" w:styleId="954">
    <w:name w:val="Table Grid"/>
    <w:basedOn w:val="78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5">
    <w:name w:val="List Paragraph"/>
    <w:basedOn w:val="776"/>
    <w:uiPriority w:val="1"/>
    <w:qFormat/>
    <w:pPr>
      <w:contextualSpacing/>
      <w:ind w:left="720"/>
    </w:pPr>
  </w:style>
  <w:style w:type="paragraph" w:styleId="956">
    <w:name w:val="Header"/>
    <w:basedOn w:val="776"/>
    <w:link w:val="95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57" w:customStyle="1">
    <w:name w:val="Верхний колонтитул Знак"/>
    <w:basedOn w:val="786"/>
    <w:link w:val="95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8">
    <w:name w:val="Footer"/>
    <w:basedOn w:val="776"/>
    <w:link w:val="9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59" w:customStyle="1">
    <w:name w:val="Нижний колонтитул Знак"/>
    <w:basedOn w:val="786"/>
    <w:link w:val="95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0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961" w:customStyle="1">
    <w:name w:val="Заголовок 2 Знак"/>
    <w:basedOn w:val="786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ru-RU"/>
    </w:rPr>
  </w:style>
  <w:style w:type="character" w:styleId="962" w:customStyle="1">
    <w:name w:val="Заголовок 2 Знак1"/>
    <w:basedOn w:val="786"/>
    <w:link w:val="778"/>
    <w:uiPriority w:val="99"/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character" w:styleId="963" w:customStyle="1">
    <w:name w:val="Без интервала Знак"/>
    <w:link w:val="964"/>
    <w:uiPriority w:val="1"/>
  </w:style>
  <w:style w:type="paragraph" w:styleId="964">
    <w:name w:val="No Spacing"/>
    <w:link w:val="963"/>
    <w:uiPriority w:val="1"/>
    <w:qFormat/>
    <w:pPr>
      <w:spacing w:after="0" w:line="240" w:lineRule="auto"/>
    </w:pPr>
  </w:style>
  <w:style w:type="paragraph" w:styleId="965">
    <w:name w:val="Normal (Web)"/>
    <w:basedOn w:val="776"/>
    <w:uiPriority w:val="99"/>
    <w:semiHidden/>
    <w:unhideWhenUsed/>
    <w:pPr>
      <w:spacing w:before="100" w:beforeAutospacing="1" w:after="100" w:afterAutospacing="1"/>
    </w:pPr>
  </w:style>
  <w:style w:type="paragraph" w:styleId="966">
    <w:name w:val="Balloon Text"/>
    <w:basedOn w:val="776"/>
    <w:link w:val="96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67" w:customStyle="1">
    <w:name w:val="Текст выноски Знак"/>
    <w:basedOn w:val="786"/>
    <w:link w:val="96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B0427-C66B-49A4-8066-523D3ABB2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Минкультуры ЧР Минаев Виктор Анатольевич</dc:creator>
  <cp:keywords/>
  <dc:description/>
  <cp:revision>29</cp:revision>
  <dcterms:created xsi:type="dcterms:W3CDTF">2020-06-18T16:09:00Z</dcterms:created>
  <dcterms:modified xsi:type="dcterms:W3CDTF">2025-05-14T06:49:58Z</dcterms:modified>
</cp:coreProperties>
</file>