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Финансово-экономическое обоснование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sz w:val="26"/>
          <w:szCs w:val="26"/>
        </w:rPr>
        <w:t xml:space="preserve">к проекту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з</w:t>
      </w:r>
      <w:r>
        <w:rPr>
          <w:b/>
          <w:sz w:val="26"/>
          <w:szCs w:val="26"/>
        </w:rPr>
        <w:t xml:space="preserve">акона Чувашской </w:t>
      </w:r>
      <w:r>
        <w:rPr>
          <w:b/>
          <w:bCs/>
          <w:sz w:val="26"/>
          <w:szCs w:val="26"/>
        </w:rPr>
        <w:t xml:space="preserve">Ре</w:t>
      </w:r>
      <w:r>
        <w:rPr>
          <w:b/>
          <w:bCs/>
          <w:sz w:val="26"/>
          <w:szCs w:val="26"/>
        </w:rPr>
        <w:t xml:space="preserve">спублики </w:t>
      </w:r>
      <w:r>
        <w:rPr>
          <w:b/>
          <w:bCs/>
          <w:sz w:val="26"/>
          <w:szCs w:val="26"/>
        </w:rPr>
        <w:t xml:space="preserve">«</w:t>
      </w:r>
      <w:r>
        <w:rPr>
          <w:b/>
          <w:bCs/>
          <w:sz w:val="26"/>
          <w:szCs w:val="26"/>
        </w:rPr>
        <w:t xml:space="preserve">О 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переводе земельного участка из земель сельскохозяйственного назначения </w:t>
      </w:r>
      <w:r>
        <w:rPr>
          <w:b/>
          <w:bCs/>
          <w:sz w:val="26"/>
          <w:szCs w:val="26"/>
        </w:rPr>
        <w:t xml:space="preserve">в земли промышленности, энергетики, транспорта, связи, радиовещания, телев</w:t>
      </w:r>
      <w:r>
        <w:rPr>
          <w:b/>
          <w:bCs/>
          <w:sz w:val="26"/>
          <w:szCs w:val="26"/>
        </w:rPr>
        <w:t xml:space="preserve">и</w:t>
      </w:r>
      <w:r>
        <w:rPr>
          <w:b/>
          <w:bCs/>
          <w:sz w:val="26"/>
          <w:szCs w:val="26"/>
        </w:rPr>
        <w:t xml:space="preserve">дения, информатики, земли для обеспечения космической деятельности, земли обороны, безопасности и земли иного специального назначения</w:t>
      </w:r>
      <w:r>
        <w:rPr>
          <w:b/>
          <w:bCs/>
          <w:sz w:val="26"/>
          <w:szCs w:val="26"/>
        </w:rPr>
        <w:t xml:space="preserve">»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  <w14:ligatures w14:val="none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rPr>
          <w:sz w:val="26"/>
          <w:szCs w:val="26"/>
          <w14:ligatures w14:val="none"/>
        </w:rPr>
        <w:outlineLvl w:val="1"/>
      </w:pPr>
      <w:r>
        <w:rPr>
          <w:sz w:val="26"/>
          <w:szCs w:val="26"/>
        </w:rPr>
        <w:t xml:space="preserve">Реализация Закона Чувашской Республики </w:t>
      </w:r>
      <w:r>
        <w:rPr>
          <w:sz w:val="26"/>
          <w:szCs w:val="26"/>
          <w:highlight w:val="white"/>
        </w:rPr>
        <w:t xml:space="preserve">«</w:t>
      </w:r>
      <w:r>
        <w:rPr>
          <w:sz w:val="26"/>
          <w:szCs w:val="26"/>
        </w:rPr>
        <w:t xml:space="preserve">О переводе земельного участка из земель сельскохозяйственного назначен</w:t>
      </w:r>
      <w:r>
        <w:rPr>
          <w:sz w:val="26"/>
          <w:szCs w:val="26"/>
        </w:rPr>
        <w:t xml:space="preserve">ия </w:t>
      </w:r>
      <w:r>
        <w:rPr>
          <w:sz w:val="26"/>
          <w:szCs w:val="26"/>
        </w:rPr>
        <w:t xml:space="preserve">в земли промышленности, энергетики, транспорта, связи, радиовещания, телев</w:t>
      </w:r>
      <w:r>
        <w:rPr>
          <w:sz w:val="26"/>
          <w:szCs w:val="26"/>
        </w:rPr>
        <w:t xml:space="preserve">и</w:t>
      </w:r>
      <w:r>
        <w:rPr>
          <w:sz w:val="26"/>
          <w:szCs w:val="26"/>
        </w:rPr>
        <w:t xml:space="preserve">дения, информатики, земли для обеспечения космической деятельности, земли обороны, безопасности и земли иного специального назначения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потребует дополнительных расходов за счет средств республиканского бюджета Чувашской Республики.</w:t>
      </w:r>
      <w:r>
        <w:rPr>
          <w:sz w:val="26"/>
          <w:szCs w:val="26"/>
        </w:rPr>
      </w:r>
      <w:r>
        <w:rPr>
          <w:sz w:val="26"/>
          <w:szCs w:val="26"/>
          <w14:ligatures w14:val="none"/>
        </w:rPr>
      </w:r>
    </w:p>
    <w:p>
      <w:pPr>
        <w:pStyle w:val="832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140847</wp:posOffset>
                </wp:positionV>
                <wp:extent cx="2057400" cy="889000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375792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2057400" cy="8889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12.60pt;mso-position-horizontal:absolute;mso-position-vertical-relative:text;margin-top:11.09pt;mso-position-vertical:absolute;width:162.00pt;height:70.00pt;mso-wrap-distance-left:9.07pt;mso-wrap-distance-top:0.00pt;mso-wrap-distance-right:9.07pt;mso-wrap-distance-bottom:0.00pt;" stroked="false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Министр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экономического </w:t>
      </w:r>
      <w:r>
        <w:rPr>
          <w:sz w:val="26"/>
          <w:szCs w:val="26"/>
        </w:rPr>
        <w:t xml:space="preserve">развития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r>
        <w:rPr>
          <w:sz w:val="26"/>
          <w:szCs w:val="26"/>
        </w:rPr>
        <w:t xml:space="preserve">и имущественных </w:t>
      </w:r>
      <w:r>
        <w:rPr>
          <w:sz w:val="26"/>
          <w:szCs w:val="26"/>
        </w:rPr>
        <w:t xml:space="preserve">отношений</w:t>
      </w:r>
      <w:r>
        <w:rPr>
          <w:sz w:val="26"/>
          <w:szCs w:val="26"/>
        </w:rPr>
      </w:r>
      <w:r/>
    </w:p>
    <w:p>
      <w:pPr>
        <w:pStyle w:val="832"/>
        <w:tabs>
          <w:tab w:val="left" w:pos="9360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Чувашской Республики          </w:t>
      </w:r>
      <w:r>
        <w:rPr>
          <w:sz w:val="26"/>
          <w:szCs w:val="26"/>
          <w:highlight w:val="none"/>
        </w:rPr>
        <w:t xml:space="preserve">                            </w:t>
      </w:r>
      <w:r>
        <w:rPr>
          <w:sz w:val="26"/>
          <w:szCs w:val="26"/>
          <w:highlight w:val="none"/>
        </w:rPr>
        <w:t xml:space="preserve">                                          </w:t>
      </w:r>
      <w:r>
        <w:rPr>
          <w:sz w:val="26"/>
          <w:szCs w:val="26"/>
          <w:highlight w:val="white"/>
        </w:rPr>
        <w:t xml:space="preserve">Л.А.Рафикова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                                                             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70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paragraph" w:styleId="836">
    <w:name w:val="Схема документа"/>
    <w:basedOn w:val="832"/>
    <w:next w:val="836"/>
    <w:link w:val="832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837">
    <w:name w:val="Текст выноски"/>
    <w:basedOn w:val="832"/>
    <w:next w:val="837"/>
    <w:link w:val="838"/>
    <w:rPr>
      <w:rFonts w:ascii="Tahoma" w:hAnsi="Tahoma" w:cs="Tahoma"/>
      <w:sz w:val="16"/>
      <w:szCs w:val="16"/>
    </w:rPr>
  </w:style>
  <w:style w:type="character" w:styleId="838">
    <w:name w:val="Текст выноски Знак"/>
    <w:next w:val="838"/>
    <w:link w:val="837"/>
    <w:rPr>
      <w:rFonts w:ascii="Tahoma" w:hAnsi="Tahoma" w:cs="Tahoma"/>
      <w:sz w:val="16"/>
      <w:szCs w:val="16"/>
    </w:rPr>
  </w:style>
  <w:style w:type="paragraph" w:styleId="839">
    <w:name w:val="Основной текст 2"/>
    <w:basedOn w:val="832"/>
    <w:next w:val="839"/>
    <w:link w:val="840"/>
    <w:pPr>
      <w:jc w:val="both"/>
    </w:pPr>
    <w:rPr>
      <w:sz w:val="28"/>
    </w:rPr>
  </w:style>
  <w:style w:type="character" w:styleId="840">
    <w:name w:val="Основной текст 2 Знак"/>
    <w:next w:val="840"/>
    <w:link w:val="839"/>
    <w:rPr>
      <w:sz w:val="28"/>
      <w:szCs w:val="24"/>
    </w:rPr>
  </w:style>
  <w:style w:type="character" w:styleId="841" w:default="1">
    <w:name w:val="Default Paragraph Font"/>
    <w:uiPriority w:val="1"/>
    <w:semiHidden/>
    <w:unhideWhenUsed/>
  </w:style>
  <w:style w:type="numbering" w:styleId="842" w:default="1">
    <w:name w:val="No List"/>
    <w:uiPriority w:val="99"/>
    <w:semiHidden/>
    <w:unhideWhenUsed/>
  </w:style>
  <w:style w:type="table" w:styleId="84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GKSI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Администратор</dc:creator>
  <cp:lastModifiedBy>mio2-2@cap.ru</cp:lastModifiedBy>
  <cp:revision>16</cp:revision>
  <dcterms:created xsi:type="dcterms:W3CDTF">2022-11-09T15:53:00Z</dcterms:created>
  <dcterms:modified xsi:type="dcterms:W3CDTF">2026-04-16T06:54:39Z</dcterms:modified>
  <cp:version>917504</cp:version>
</cp:coreProperties>
</file>