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509" w:rsidRPr="00CA0C17" w:rsidRDefault="00F27509" w:rsidP="00CA0C17">
      <w:pPr>
        <w:jc w:val="center"/>
        <w:rPr>
          <w:i w:val="0"/>
          <w:szCs w:val="24"/>
        </w:rPr>
      </w:pPr>
      <w:r w:rsidRPr="00CA0C17">
        <w:rPr>
          <w:i w:val="0"/>
          <w:szCs w:val="24"/>
        </w:rPr>
        <w:t>Администрация Козловского муниципального округа проводит торги</w:t>
      </w:r>
    </w:p>
    <w:p w:rsidR="00F27509" w:rsidRDefault="00F27509" w:rsidP="000469EC">
      <w:pPr>
        <w:rPr>
          <w:szCs w:val="24"/>
        </w:rPr>
      </w:pPr>
    </w:p>
    <w:p w:rsidR="00F27509" w:rsidRPr="00EA0E5D" w:rsidRDefault="0038441A" w:rsidP="00F27509">
      <w:pPr>
        <w:widowControl w:val="0"/>
        <w:tabs>
          <w:tab w:val="left" w:pos="-142"/>
          <w:tab w:val="left" w:pos="993"/>
        </w:tabs>
        <w:autoSpaceDE w:val="0"/>
        <w:autoSpaceDN w:val="0"/>
        <w:adjustRightInd w:val="0"/>
        <w:jc w:val="both"/>
        <w:outlineLvl w:val="0"/>
        <w:rPr>
          <w:b w:val="0"/>
          <w:bCs/>
          <w:i w:val="0"/>
          <w:sz w:val="24"/>
          <w:szCs w:val="24"/>
        </w:rPr>
      </w:pPr>
      <w:r w:rsidRPr="00EA0E5D">
        <w:rPr>
          <w:b w:val="0"/>
          <w:bCs/>
          <w:i w:val="0"/>
          <w:sz w:val="24"/>
          <w:szCs w:val="24"/>
        </w:rPr>
        <w:t xml:space="preserve">      </w:t>
      </w:r>
      <w:r w:rsidR="00F27509" w:rsidRPr="00EA0E5D">
        <w:rPr>
          <w:b w:val="0"/>
          <w:bCs/>
          <w:i w:val="0"/>
          <w:sz w:val="24"/>
          <w:szCs w:val="24"/>
        </w:rPr>
        <w:t>Администрация Козловского муниципального округа проводит торги посредством аукциона в электронной форме</w:t>
      </w:r>
      <w:r w:rsidR="005E1C44" w:rsidRPr="00EA0E5D">
        <w:rPr>
          <w:b w:val="0"/>
          <w:bCs/>
          <w:i w:val="0"/>
          <w:sz w:val="24"/>
          <w:szCs w:val="24"/>
        </w:rPr>
        <w:t xml:space="preserve"> </w:t>
      </w:r>
      <w:r w:rsidR="005E1C44" w:rsidRPr="00EA0E5D">
        <w:rPr>
          <w:b w:val="0"/>
          <w:i w:val="0"/>
          <w:sz w:val="24"/>
          <w:szCs w:val="24"/>
        </w:rPr>
        <w:t>в соответствии с Гражданским кодексом Российской Федерации, статьями 39.11, 39.12 и 39.13 Земельного кодекса Российской Федерации</w:t>
      </w:r>
      <w:r w:rsidR="00F27509" w:rsidRPr="00EA0E5D">
        <w:rPr>
          <w:b w:val="0"/>
          <w:bCs/>
          <w:i w:val="0"/>
          <w:sz w:val="24"/>
          <w:szCs w:val="24"/>
        </w:rPr>
        <w:t>, открытого по составу участников и по форме подачи предложений о цене на право зак</w:t>
      </w:r>
      <w:r w:rsidR="00C35CD2" w:rsidRPr="00EA0E5D">
        <w:rPr>
          <w:b w:val="0"/>
          <w:bCs/>
          <w:i w:val="0"/>
          <w:sz w:val="24"/>
          <w:szCs w:val="24"/>
        </w:rPr>
        <w:t xml:space="preserve">лючения договора </w:t>
      </w:r>
      <w:r w:rsidR="005329E7" w:rsidRPr="00EA0E5D">
        <w:rPr>
          <w:b w:val="0"/>
          <w:bCs/>
          <w:i w:val="0"/>
          <w:sz w:val="24"/>
          <w:szCs w:val="24"/>
        </w:rPr>
        <w:t>купли-продажи</w:t>
      </w:r>
      <w:r w:rsidR="00C35CD2" w:rsidRPr="00EA0E5D">
        <w:rPr>
          <w:b w:val="0"/>
          <w:bCs/>
          <w:i w:val="0"/>
          <w:sz w:val="24"/>
          <w:szCs w:val="24"/>
        </w:rPr>
        <w:t xml:space="preserve"> земельного</w:t>
      </w:r>
      <w:r w:rsidR="00F27509" w:rsidRPr="00EA0E5D">
        <w:rPr>
          <w:b w:val="0"/>
          <w:bCs/>
          <w:i w:val="0"/>
          <w:sz w:val="24"/>
          <w:szCs w:val="24"/>
        </w:rPr>
        <w:t xml:space="preserve"> участк</w:t>
      </w:r>
      <w:r w:rsidR="00C35CD2" w:rsidRPr="00EA0E5D">
        <w:rPr>
          <w:b w:val="0"/>
          <w:bCs/>
          <w:i w:val="0"/>
          <w:sz w:val="24"/>
          <w:szCs w:val="24"/>
        </w:rPr>
        <w:t>а</w:t>
      </w:r>
      <w:r w:rsidR="00F27509" w:rsidRPr="00EA0E5D">
        <w:rPr>
          <w:b w:val="0"/>
          <w:bCs/>
          <w:i w:val="0"/>
          <w:sz w:val="24"/>
          <w:szCs w:val="24"/>
        </w:rPr>
        <w:t>:</w:t>
      </w:r>
    </w:p>
    <w:p w:rsidR="00687AEF" w:rsidRPr="00EA0E5D" w:rsidRDefault="00F27509" w:rsidP="00687AEF">
      <w:pPr>
        <w:widowControl w:val="0"/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b w:val="0"/>
          <w:bCs/>
          <w:i w:val="0"/>
          <w:sz w:val="24"/>
          <w:szCs w:val="24"/>
        </w:rPr>
      </w:pPr>
      <w:r w:rsidRPr="00EA0E5D">
        <w:rPr>
          <w:b w:val="0"/>
          <w:bCs/>
          <w:i w:val="0"/>
          <w:sz w:val="24"/>
          <w:szCs w:val="24"/>
        </w:rPr>
        <w:t xml:space="preserve">      ЛОТ № 1 – </w:t>
      </w:r>
      <w:r w:rsidR="00687AEF" w:rsidRPr="00EA0E5D">
        <w:rPr>
          <w:b w:val="0"/>
          <w:bCs/>
          <w:i w:val="0"/>
          <w:sz w:val="24"/>
          <w:szCs w:val="24"/>
        </w:rPr>
        <w:t xml:space="preserve">земельный участок из категории земель населенных пунктов, вид разрешенного использования – </w:t>
      </w:r>
      <w:r w:rsidR="005B069A">
        <w:rPr>
          <w:b w:val="0"/>
          <w:bCs/>
          <w:i w:val="0"/>
          <w:sz w:val="24"/>
          <w:szCs w:val="24"/>
        </w:rPr>
        <w:t>для индивидуального жилищного строительства</w:t>
      </w:r>
      <w:r w:rsidR="00687AEF" w:rsidRPr="00EA0E5D">
        <w:rPr>
          <w:b w:val="0"/>
          <w:bCs/>
          <w:i w:val="0"/>
          <w:sz w:val="24"/>
          <w:szCs w:val="24"/>
        </w:rPr>
        <w:t xml:space="preserve">, местоположением: Чувашская Республика – Чувашия, </w:t>
      </w:r>
      <w:r w:rsidR="00810078">
        <w:rPr>
          <w:b w:val="0"/>
          <w:bCs/>
          <w:i w:val="0"/>
          <w:sz w:val="24"/>
          <w:szCs w:val="24"/>
        </w:rPr>
        <w:t>Козловский муниципальный округ,</w:t>
      </w:r>
      <w:r w:rsidR="005329E7" w:rsidRPr="00EA0E5D">
        <w:rPr>
          <w:b w:val="0"/>
          <w:bCs/>
          <w:i w:val="0"/>
          <w:sz w:val="24"/>
          <w:szCs w:val="24"/>
        </w:rPr>
        <w:t xml:space="preserve"> </w:t>
      </w:r>
      <w:proofErr w:type="gramStart"/>
      <w:r w:rsidR="00687AEF" w:rsidRPr="00EA0E5D">
        <w:rPr>
          <w:b w:val="0"/>
          <w:bCs/>
          <w:i w:val="0"/>
          <w:sz w:val="24"/>
          <w:szCs w:val="24"/>
        </w:rPr>
        <w:t>г</w:t>
      </w:r>
      <w:proofErr w:type="gramEnd"/>
      <w:r w:rsidR="00687AEF" w:rsidRPr="00EA0E5D">
        <w:rPr>
          <w:b w:val="0"/>
          <w:bCs/>
          <w:i w:val="0"/>
          <w:sz w:val="24"/>
          <w:szCs w:val="24"/>
        </w:rPr>
        <w:t xml:space="preserve">. Козловка, ул. </w:t>
      </w:r>
      <w:r w:rsidR="005329E7" w:rsidRPr="00EA0E5D">
        <w:rPr>
          <w:b w:val="0"/>
          <w:bCs/>
          <w:i w:val="0"/>
          <w:sz w:val="24"/>
          <w:szCs w:val="24"/>
        </w:rPr>
        <w:t>Кирова</w:t>
      </w:r>
      <w:r w:rsidR="00687AEF" w:rsidRPr="00EA0E5D">
        <w:rPr>
          <w:b w:val="0"/>
          <w:bCs/>
          <w:i w:val="0"/>
          <w:sz w:val="24"/>
          <w:szCs w:val="24"/>
        </w:rPr>
        <w:t xml:space="preserve">, с кадастровым номером </w:t>
      </w:r>
      <w:r w:rsidR="000545A2" w:rsidRPr="00EA0E5D">
        <w:rPr>
          <w:b w:val="0"/>
          <w:bCs/>
          <w:i w:val="0"/>
          <w:sz w:val="24"/>
          <w:szCs w:val="24"/>
        </w:rPr>
        <w:t>21:12:122501:239</w:t>
      </w:r>
      <w:r w:rsidR="00687AEF" w:rsidRPr="00EA0E5D">
        <w:rPr>
          <w:b w:val="0"/>
          <w:bCs/>
          <w:i w:val="0"/>
          <w:sz w:val="24"/>
          <w:szCs w:val="24"/>
        </w:rPr>
        <w:t xml:space="preserve">, площадью </w:t>
      </w:r>
      <w:r w:rsidR="000545A2" w:rsidRPr="00EA0E5D">
        <w:rPr>
          <w:b w:val="0"/>
          <w:bCs/>
          <w:i w:val="0"/>
          <w:sz w:val="24"/>
          <w:szCs w:val="24"/>
        </w:rPr>
        <w:t>550</w:t>
      </w:r>
      <w:r w:rsidR="00687AEF" w:rsidRPr="00EA0E5D">
        <w:rPr>
          <w:b w:val="0"/>
          <w:bCs/>
          <w:i w:val="0"/>
          <w:sz w:val="24"/>
          <w:szCs w:val="24"/>
        </w:rPr>
        <w:t xml:space="preserve"> кв.м.</w:t>
      </w:r>
    </w:p>
    <w:p w:rsidR="00FA498C" w:rsidRPr="00EA0E5D" w:rsidRDefault="00C010FC" w:rsidP="00C010FC">
      <w:pPr>
        <w:pStyle w:val="ae"/>
        <w:spacing w:after="0"/>
        <w:jc w:val="both"/>
      </w:pPr>
      <w:r w:rsidRPr="00EA0E5D">
        <w:t>Начальная цена аренды земельного участка –</w:t>
      </w:r>
      <w:r w:rsidR="000545A2" w:rsidRPr="00EA0E5D">
        <w:t>800000</w:t>
      </w:r>
      <w:r w:rsidR="005329E7" w:rsidRPr="00EA0E5D">
        <w:t xml:space="preserve"> (</w:t>
      </w:r>
      <w:r w:rsidR="000545A2" w:rsidRPr="00EA0E5D">
        <w:t>Восемьсо</w:t>
      </w:r>
      <w:r w:rsidR="005329E7" w:rsidRPr="00EA0E5D">
        <w:t>т тысяч) руб. 00 коп</w:t>
      </w:r>
      <w:r w:rsidR="00FA498C" w:rsidRPr="00EA0E5D">
        <w:t>;</w:t>
      </w:r>
    </w:p>
    <w:p w:rsidR="00FA498C" w:rsidRPr="00EA0E5D" w:rsidRDefault="00C010FC" w:rsidP="00FA498C">
      <w:pPr>
        <w:pStyle w:val="ae"/>
        <w:spacing w:after="0"/>
        <w:jc w:val="both"/>
      </w:pPr>
      <w:r w:rsidRPr="00EA0E5D">
        <w:t xml:space="preserve">Шаг аукциона – </w:t>
      </w:r>
      <w:r w:rsidR="0060594C" w:rsidRPr="00EA0E5D">
        <w:t>40000 (Сорок тысяч</w:t>
      </w:r>
      <w:proofErr w:type="gramStart"/>
      <w:r w:rsidR="0060594C" w:rsidRPr="00EA0E5D">
        <w:t xml:space="preserve"> </w:t>
      </w:r>
      <w:r w:rsidR="005329E7" w:rsidRPr="00EA0E5D">
        <w:t>)</w:t>
      </w:r>
      <w:proofErr w:type="gramEnd"/>
      <w:r w:rsidR="005329E7" w:rsidRPr="00EA0E5D">
        <w:t xml:space="preserve"> рублей </w:t>
      </w:r>
      <w:r w:rsidRPr="00EA0E5D">
        <w:t>00 коп. (</w:t>
      </w:r>
      <w:r w:rsidR="00AE6E25" w:rsidRPr="00EA0E5D">
        <w:t>5</w:t>
      </w:r>
      <w:r w:rsidRPr="00EA0E5D">
        <w:t>% от начальной цены земельного участка). Размер задатка </w:t>
      </w:r>
      <w:r w:rsidRPr="00EA0E5D">
        <w:rPr>
          <w:color w:val="000000" w:themeColor="text1"/>
        </w:rPr>
        <w:t xml:space="preserve">устанавливается в размере 100 % от начальной цены предмета аукциона и составляет </w:t>
      </w:r>
      <w:r w:rsidR="0060594C" w:rsidRPr="00EA0E5D">
        <w:t>800000</w:t>
      </w:r>
      <w:r w:rsidR="005329E7" w:rsidRPr="00EA0E5D">
        <w:t xml:space="preserve"> (</w:t>
      </w:r>
      <w:r w:rsidR="0060594C" w:rsidRPr="00EA0E5D">
        <w:t>Восемьсот</w:t>
      </w:r>
      <w:r w:rsidR="005329E7" w:rsidRPr="00EA0E5D">
        <w:t xml:space="preserve"> тысяч) руб. 00 коп</w:t>
      </w:r>
      <w:r w:rsidR="00FA498C" w:rsidRPr="00EA0E5D">
        <w:t>;</w:t>
      </w:r>
    </w:p>
    <w:p w:rsidR="005329E7" w:rsidRPr="0060594C" w:rsidRDefault="002513A7" w:rsidP="0060594C">
      <w:pPr>
        <w:autoSpaceDE w:val="0"/>
        <w:autoSpaceDN w:val="0"/>
        <w:adjustRightInd w:val="0"/>
        <w:jc w:val="both"/>
        <w:rPr>
          <w:rFonts w:eastAsiaTheme="minorHAnsi"/>
          <w:b w:val="0"/>
          <w:i w:val="0"/>
          <w:sz w:val="24"/>
          <w:szCs w:val="24"/>
          <w:lang w:eastAsia="en-US"/>
        </w:rPr>
      </w:pPr>
      <w:r w:rsidRPr="005329E7">
        <w:rPr>
          <w:b w:val="0"/>
          <w:bCs/>
          <w:i w:val="0"/>
          <w:sz w:val="22"/>
          <w:szCs w:val="22"/>
        </w:rPr>
        <w:t xml:space="preserve">      Ограничени</w:t>
      </w:r>
      <w:r w:rsidR="00687AEF" w:rsidRPr="005329E7">
        <w:rPr>
          <w:b w:val="0"/>
          <w:bCs/>
          <w:i w:val="0"/>
          <w:sz w:val="22"/>
          <w:szCs w:val="22"/>
        </w:rPr>
        <w:t>я (обременения</w:t>
      </w:r>
      <w:r w:rsidRPr="005329E7">
        <w:rPr>
          <w:b w:val="0"/>
          <w:bCs/>
          <w:i w:val="0"/>
          <w:sz w:val="22"/>
          <w:szCs w:val="22"/>
        </w:rPr>
        <w:t>)</w:t>
      </w:r>
      <w:r w:rsidR="00687AEF" w:rsidRPr="005329E7">
        <w:rPr>
          <w:b w:val="0"/>
          <w:bCs/>
          <w:i w:val="0"/>
          <w:sz w:val="22"/>
          <w:szCs w:val="22"/>
        </w:rPr>
        <w:t xml:space="preserve">: </w:t>
      </w:r>
      <w:r w:rsidR="005329E7" w:rsidRPr="005329E7">
        <w:rPr>
          <w:b w:val="0"/>
          <w:i w:val="0"/>
          <w:color w:val="000000"/>
          <w:sz w:val="22"/>
          <w:szCs w:val="22"/>
        </w:rPr>
        <w:t xml:space="preserve">Земельный участок в споре, в залоге, под арестом не состоит. </w:t>
      </w:r>
      <w:r w:rsidR="005329E7" w:rsidRPr="005329E7">
        <w:rPr>
          <w:rFonts w:eastAsiaTheme="minorHAnsi"/>
          <w:b w:val="0"/>
          <w:i w:val="0"/>
          <w:sz w:val="22"/>
          <w:szCs w:val="22"/>
          <w:lang w:eastAsia="en-US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</w:t>
      </w:r>
      <w:r w:rsidR="005329E7" w:rsidRPr="0060594C">
        <w:rPr>
          <w:rFonts w:eastAsiaTheme="minorHAnsi"/>
          <w:b w:val="0"/>
          <w:i w:val="0"/>
          <w:sz w:val="24"/>
          <w:szCs w:val="24"/>
          <w:lang w:eastAsia="en-US"/>
        </w:rPr>
        <w:t>: вид</w:t>
      </w:r>
    </w:p>
    <w:p w:rsidR="0060594C" w:rsidRPr="0060594C" w:rsidRDefault="005329E7" w:rsidP="0060594C">
      <w:pPr>
        <w:autoSpaceDE w:val="0"/>
        <w:autoSpaceDN w:val="0"/>
        <w:adjustRightInd w:val="0"/>
        <w:jc w:val="both"/>
        <w:rPr>
          <w:rFonts w:eastAsiaTheme="minorHAnsi"/>
          <w:b w:val="0"/>
          <w:i w:val="0"/>
          <w:sz w:val="24"/>
          <w:szCs w:val="24"/>
          <w:lang w:eastAsia="en-US"/>
        </w:rPr>
      </w:pP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ограничения (обременения): ограничения прав на земельный участок, предусмотренные статьей 56</w:t>
      </w:r>
      <w:r w:rsid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Земельного кодекса Российской Федерации; срок действия: </w:t>
      </w:r>
      <w:proofErr w:type="spellStart"/>
      <w:r w:rsidR="0060594C" w:rsidRPr="0060594C">
        <w:rPr>
          <w:rFonts w:eastAsiaTheme="minorHAnsi"/>
          <w:b w:val="0"/>
          <w:i w:val="0"/>
          <w:sz w:val="24"/>
          <w:szCs w:val="24"/>
          <w:lang w:eastAsia="en-US"/>
        </w:rPr>
        <w:t>c</w:t>
      </w:r>
      <w:proofErr w:type="spellEnd"/>
      <w:r w:rsidR="0060594C"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19.06.2026; реквизиты</w:t>
      </w:r>
      <w:r w:rsid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="0060594C" w:rsidRPr="0060594C">
        <w:rPr>
          <w:rFonts w:eastAsiaTheme="minorHAnsi"/>
          <w:b w:val="0"/>
          <w:i w:val="0"/>
          <w:sz w:val="24"/>
          <w:szCs w:val="24"/>
          <w:lang w:eastAsia="en-US"/>
        </w:rPr>
        <w:t>документа-основания: письмо о согласовании землеустроительной документации от 15.04.2016 №</w:t>
      </w:r>
      <w:r w:rsid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="0060594C"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АЕ-8-576/04 выдан: Федеральное агентство водных ресурсов </w:t>
      </w:r>
      <w:proofErr w:type="spellStart"/>
      <w:r w:rsidR="0060594C" w:rsidRPr="0060594C">
        <w:rPr>
          <w:rFonts w:eastAsiaTheme="minorHAnsi"/>
          <w:b w:val="0"/>
          <w:i w:val="0"/>
          <w:sz w:val="24"/>
          <w:szCs w:val="24"/>
          <w:lang w:eastAsia="en-US"/>
        </w:rPr>
        <w:t>Нижне-Волжское</w:t>
      </w:r>
      <w:proofErr w:type="spellEnd"/>
      <w:r w:rsidR="0060594C"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бассейновое водное</w:t>
      </w:r>
      <w:r w:rsid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="0060594C" w:rsidRPr="0060594C">
        <w:rPr>
          <w:rFonts w:eastAsiaTheme="minorHAnsi"/>
          <w:b w:val="0"/>
          <w:i w:val="0"/>
          <w:sz w:val="24"/>
          <w:szCs w:val="24"/>
          <w:lang w:eastAsia="en-US"/>
        </w:rPr>
        <w:t>управление; письмо о согласовании землеустроительной документации "</w:t>
      </w:r>
      <w:proofErr w:type="spellStart"/>
      <w:r w:rsidR="0060594C" w:rsidRPr="0060594C">
        <w:rPr>
          <w:rFonts w:eastAsiaTheme="minorHAnsi"/>
          <w:b w:val="0"/>
          <w:i w:val="0"/>
          <w:sz w:val="24"/>
          <w:szCs w:val="24"/>
          <w:lang w:eastAsia="en-US"/>
        </w:rPr>
        <w:t>Средволгаводхоз</w:t>
      </w:r>
      <w:proofErr w:type="spellEnd"/>
      <w:r w:rsidR="0060594C" w:rsidRPr="0060594C">
        <w:rPr>
          <w:rFonts w:eastAsiaTheme="minorHAnsi"/>
          <w:b w:val="0"/>
          <w:i w:val="0"/>
          <w:sz w:val="24"/>
          <w:szCs w:val="24"/>
          <w:lang w:eastAsia="en-US"/>
        </w:rPr>
        <w:t>" от</w:t>
      </w:r>
      <w:r w:rsid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="0060594C"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11.03.2016 № 06-16/137 </w:t>
      </w:r>
      <w:proofErr w:type="gramStart"/>
      <w:r w:rsidR="0060594C" w:rsidRPr="0060594C">
        <w:rPr>
          <w:rFonts w:eastAsiaTheme="minorHAnsi"/>
          <w:b w:val="0"/>
          <w:i w:val="0"/>
          <w:sz w:val="24"/>
          <w:szCs w:val="24"/>
          <w:lang w:eastAsia="en-US"/>
        </w:rPr>
        <w:t>выдан</w:t>
      </w:r>
      <w:proofErr w:type="gramEnd"/>
      <w:r w:rsidR="0060594C" w:rsidRPr="0060594C">
        <w:rPr>
          <w:rFonts w:eastAsiaTheme="minorHAnsi"/>
          <w:b w:val="0"/>
          <w:i w:val="0"/>
          <w:sz w:val="24"/>
          <w:szCs w:val="24"/>
          <w:lang w:eastAsia="en-US"/>
        </w:rPr>
        <w:t>: Федеральное агентство водных ресурсов Федеральное</w:t>
      </w:r>
      <w:r w:rsid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="0060594C" w:rsidRPr="0060594C">
        <w:rPr>
          <w:rFonts w:eastAsiaTheme="minorHAnsi"/>
          <w:b w:val="0"/>
          <w:i w:val="0"/>
          <w:sz w:val="24"/>
          <w:szCs w:val="24"/>
          <w:lang w:eastAsia="en-US"/>
        </w:rPr>
        <w:t>государственное бюджетное учреждение по водному хозяйству "</w:t>
      </w:r>
      <w:proofErr w:type="spellStart"/>
      <w:r w:rsidR="0060594C" w:rsidRPr="0060594C">
        <w:rPr>
          <w:rFonts w:eastAsiaTheme="minorHAnsi"/>
          <w:b w:val="0"/>
          <w:i w:val="0"/>
          <w:sz w:val="24"/>
          <w:szCs w:val="24"/>
          <w:lang w:eastAsia="en-US"/>
        </w:rPr>
        <w:t>Средволгаводхоз</w:t>
      </w:r>
      <w:proofErr w:type="spellEnd"/>
      <w:r w:rsidR="0060594C" w:rsidRPr="0060594C">
        <w:rPr>
          <w:rFonts w:eastAsiaTheme="minorHAnsi"/>
          <w:b w:val="0"/>
          <w:i w:val="0"/>
          <w:sz w:val="24"/>
          <w:szCs w:val="24"/>
          <w:lang w:eastAsia="en-US"/>
        </w:rPr>
        <w:t>"; распоряжение "Об</w:t>
      </w:r>
      <w:r w:rsid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="0060594C"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утверждении границы части </w:t>
      </w:r>
      <w:proofErr w:type="spellStart"/>
      <w:r w:rsidR="0060594C" w:rsidRPr="0060594C">
        <w:rPr>
          <w:rFonts w:eastAsiaTheme="minorHAnsi"/>
          <w:b w:val="0"/>
          <w:i w:val="0"/>
          <w:sz w:val="24"/>
          <w:szCs w:val="24"/>
          <w:lang w:eastAsia="en-US"/>
        </w:rPr>
        <w:t>водоохранной</w:t>
      </w:r>
      <w:proofErr w:type="spellEnd"/>
      <w:r w:rsidR="0060594C"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зоны и границы части прибрежной защитной полосы</w:t>
      </w:r>
      <w:r w:rsid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="0060594C" w:rsidRPr="0060594C">
        <w:rPr>
          <w:rFonts w:eastAsiaTheme="minorHAnsi"/>
          <w:b w:val="0"/>
          <w:i w:val="0"/>
          <w:sz w:val="24"/>
          <w:szCs w:val="24"/>
          <w:lang w:eastAsia="en-US"/>
        </w:rPr>
        <w:t>Куйбышевского водохранилища, расположенного на территории Чувашской Республики" от 22.04.2016</w:t>
      </w:r>
      <w:r w:rsid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="0060594C"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№ 6 </w:t>
      </w:r>
      <w:proofErr w:type="gramStart"/>
      <w:r w:rsidR="0060594C" w:rsidRPr="0060594C">
        <w:rPr>
          <w:rFonts w:eastAsiaTheme="minorHAnsi"/>
          <w:b w:val="0"/>
          <w:i w:val="0"/>
          <w:sz w:val="24"/>
          <w:szCs w:val="24"/>
          <w:lang w:eastAsia="en-US"/>
        </w:rPr>
        <w:t>выдан</w:t>
      </w:r>
      <w:proofErr w:type="gramEnd"/>
      <w:r w:rsidR="0060594C"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: Федеральное агентство водных ресурсов </w:t>
      </w:r>
      <w:proofErr w:type="spellStart"/>
      <w:r w:rsidR="0060594C" w:rsidRPr="0060594C">
        <w:rPr>
          <w:rFonts w:eastAsiaTheme="minorHAnsi"/>
          <w:b w:val="0"/>
          <w:i w:val="0"/>
          <w:sz w:val="24"/>
          <w:szCs w:val="24"/>
          <w:lang w:eastAsia="en-US"/>
        </w:rPr>
        <w:t>Нижне-Волжское</w:t>
      </w:r>
      <w:proofErr w:type="spellEnd"/>
      <w:r w:rsidR="0060594C"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бассейновое водное управление;</w:t>
      </w:r>
    </w:p>
    <w:p w:rsidR="0060594C" w:rsidRPr="0060594C" w:rsidRDefault="0060594C" w:rsidP="0060594C">
      <w:pPr>
        <w:autoSpaceDE w:val="0"/>
        <w:autoSpaceDN w:val="0"/>
        <w:adjustRightInd w:val="0"/>
        <w:jc w:val="both"/>
        <w:rPr>
          <w:rFonts w:eastAsiaTheme="minorHAnsi"/>
          <w:b w:val="0"/>
          <w:i w:val="0"/>
          <w:sz w:val="24"/>
          <w:szCs w:val="24"/>
          <w:lang w:eastAsia="en-US"/>
        </w:rPr>
      </w:pP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карта (план). Зона с особыми условиями использования территории. Часть 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водоохранной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зоны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Куйбышевского водохранилища</w:t>
      </w:r>
      <w:proofErr w:type="gram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.</w:t>
      </w:r>
      <w:proofErr w:type="gram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proofErr w:type="gram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о</w:t>
      </w:r>
      <w:proofErr w:type="gram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т 29.12.2015 № б/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н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выдан: Общество с </w:t>
      </w:r>
      <w:proofErr w:type="gram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ограниченной</w:t>
      </w:r>
      <w:proofErr w:type="gramEnd"/>
    </w:p>
    <w:p w:rsidR="0060594C" w:rsidRPr="0060594C" w:rsidRDefault="0060594C" w:rsidP="0060594C">
      <w:pPr>
        <w:autoSpaceDE w:val="0"/>
        <w:autoSpaceDN w:val="0"/>
        <w:adjustRightInd w:val="0"/>
        <w:jc w:val="both"/>
        <w:rPr>
          <w:rFonts w:eastAsiaTheme="minorHAnsi"/>
          <w:b w:val="0"/>
          <w:i w:val="0"/>
          <w:sz w:val="24"/>
          <w:szCs w:val="24"/>
          <w:lang w:eastAsia="en-US"/>
        </w:rPr>
      </w:pP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ответственностью "Земельные ресурсы"</w:t>
      </w:r>
      <w:proofErr w:type="gram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.</w:t>
      </w:r>
      <w:proofErr w:type="gram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proofErr w:type="gram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в</w:t>
      </w:r>
      <w:proofErr w:type="gram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ид ограничения (обременения): ограничения прав на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земельный участок, предусмотренные статьей 56 Земельного кодекса Российской Федерации; срок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действия: 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c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19.06.2026; реквизиты документа-основания: письмо о согласовании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землеустроительной документации от 15.04.2016 № АЕ-8-576/04 выдан: Федеральное агентство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водных ресурсов 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Нижне-Волжское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бассейновое водное управление; письмо о согласовании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землеустроительной документации "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Средволгаводхоз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" от 11.03.2016 № 06-16/137 </w:t>
      </w:r>
      <w:proofErr w:type="gram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выдан</w:t>
      </w:r>
      <w:proofErr w:type="gram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: Федеральное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агентство водных ресурсов Федеральное государственное бюджетное учреждение по водному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хозяйству "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Средволгаводхоз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"; распоряжение "Об утверждении границы части 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водоохранной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зоны и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границы части прибрежной защитной полосы Куйбышевского водохранилища, расположенного на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территории Чувашской Республики" от 22.04.2016 № 6 </w:t>
      </w:r>
      <w:proofErr w:type="gram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выдан</w:t>
      </w:r>
      <w:proofErr w:type="gram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: Федеральное агентство водных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ресурсов 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Нижне-Волжское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бассейновое водное управление; карта (план). Зона с особыми условиями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использования территории. Часть прибрежной защитной полосы Куйбышевского водохранилища</w:t>
      </w:r>
      <w:proofErr w:type="gram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.</w:t>
      </w:r>
      <w:proofErr w:type="gram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proofErr w:type="gram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о</w:t>
      </w:r>
      <w:proofErr w:type="gram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т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29.12.2015 № б/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н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выдан: Общество с ограниченной ответственностью "Земельные ресурсы"</w:t>
      </w:r>
      <w:proofErr w:type="gram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.в</w:t>
      </w:r>
      <w:proofErr w:type="gram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ид ограничения (обременения): ограничения прав на земельный участок, предусмотренные статьей 56 Земельного кодекса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Российской Федерации;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Срок действия: не установлен;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реквизиты документа-основания: письмо о согласовании землеустроительной документации от 15.04.2016 № АЕ-8-576/04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выдан: Федеральное агентство водных ресурсов 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Нижне-Волжское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бассейновое водное управление; письмо о согласовании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землеустроительной документации "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Средволгаводхоз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" от 11.03.2016 № 06-16/137 </w:t>
      </w:r>
      <w:proofErr w:type="gram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выдан</w:t>
      </w:r>
      <w:proofErr w:type="gram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: Федеральное агентство водных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ресурсов Федеральное государственное бюджетное учреждение по водному хозяйству "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Средволгаводхоз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"; распоряжение "Об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утверждении границы части 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водоохранной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зоны и границы части прибрежной защитной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lastRenderedPageBreak/>
        <w:t>полосы Куйбышевского водохранилища,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расположенного на территории Чувашской Республики" от 22.04.2016 № 6 </w:t>
      </w:r>
      <w:proofErr w:type="gram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выдан</w:t>
      </w:r>
      <w:proofErr w:type="gram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: Федеральное агентство водных ресурсов</w:t>
      </w:r>
      <w:r w:rsidR="00810078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Нижне-Волжское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бассейновое водное управление; карта (план). Зона с особыми условиями использования территории. Часть</w:t>
      </w:r>
      <w:r w:rsidR="00810078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водоохранной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зоны Куйбышевского водохранилища</w:t>
      </w:r>
      <w:proofErr w:type="gram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.</w:t>
      </w:r>
      <w:proofErr w:type="gram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proofErr w:type="gram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о</w:t>
      </w:r>
      <w:proofErr w:type="gram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т 29.12.2015 № б/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н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выдан: Общество с ограниченной ответственностью</w:t>
      </w:r>
      <w:r w:rsidR="00810078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"Земельные ресурсы";</w:t>
      </w:r>
    </w:p>
    <w:p w:rsidR="0060594C" w:rsidRPr="0060594C" w:rsidRDefault="0060594C" w:rsidP="0060594C">
      <w:pPr>
        <w:autoSpaceDE w:val="0"/>
        <w:autoSpaceDN w:val="0"/>
        <w:adjustRightInd w:val="0"/>
        <w:jc w:val="both"/>
        <w:rPr>
          <w:rFonts w:eastAsiaTheme="minorHAnsi"/>
          <w:b w:val="0"/>
          <w:i w:val="0"/>
          <w:sz w:val="24"/>
          <w:szCs w:val="24"/>
          <w:lang w:eastAsia="en-US"/>
        </w:rPr>
      </w:pP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Содержание ограничения (обременения): В соответствии со ст. 65 Водного кодекса Российской Федерации от 03 июня 2006</w:t>
      </w:r>
      <w:r w:rsidR="00810078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года № 74-ФЗ в границах 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водоохранных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зон запрещается: 1) использование сточных вод в целях регулирования плодородия</w:t>
      </w:r>
      <w:r w:rsidR="00810078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почв; 2) размещение кладбищ, скотомогильников, объектов размещения отходов производства и потребления, химических,</w:t>
      </w:r>
      <w:r w:rsidR="00810078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взрывчатых, токсичных, отравляющих и ядовитых веществ, пунктов захоронения радиоактивных отходов; 3) осуществление</w:t>
      </w:r>
      <w:r w:rsidR="00810078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авиационных мер по борьбе с вредными организмами; 4) движение и стоянка транспортных средств (</w:t>
      </w:r>
      <w:proofErr w:type="gram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кроме</w:t>
      </w:r>
      <w:proofErr w:type="gram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специальных</w:t>
      </w:r>
    </w:p>
    <w:p w:rsidR="0060594C" w:rsidRPr="0060594C" w:rsidRDefault="0060594C" w:rsidP="0060594C">
      <w:pPr>
        <w:autoSpaceDE w:val="0"/>
        <w:autoSpaceDN w:val="0"/>
        <w:adjustRightInd w:val="0"/>
        <w:jc w:val="both"/>
        <w:rPr>
          <w:rFonts w:eastAsiaTheme="minorHAnsi"/>
          <w:b w:val="0"/>
          <w:i w:val="0"/>
          <w:sz w:val="24"/>
          <w:szCs w:val="24"/>
          <w:lang w:eastAsia="en-US"/>
        </w:rPr>
      </w:pP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транспортных средств), за исключением их движения по дорогам и стоянки на дорогах и в специально оборудованных местах,</w:t>
      </w:r>
      <w:r w:rsidR="00810078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имеющих твердое покрытие; </w:t>
      </w:r>
      <w:proofErr w:type="gram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5) размещение автозаправочных станций, складов горюче-смазочных материалов (за исключением</w:t>
      </w:r>
      <w:r w:rsidR="00810078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случаев, если автозаправочные станции, склады горюче-смазочных материалов размещены на территориях портов,</w:t>
      </w:r>
      <w:r w:rsidR="00810078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судостроительных и судоремонтных организаций, инфраструктуры внутренних водных путей при условии соблюдения требований</w:t>
      </w:r>
      <w:r w:rsidR="00810078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законодательства в области охраны окружающей среды и настоящего Кодекса), станций технического обслуживания,</w:t>
      </w:r>
      <w:r w:rsidR="00810078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используемых для технического осмотра и ремонта транспортных средств, осуществление мойки транспортных средств;</w:t>
      </w:r>
      <w:proofErr w:type="gram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6)</w:t>
      </w:r>
      <w:r w:rsidR="00810078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размещение специализированных хранилищ пестицидов и 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агрохимикатов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, применение пестицидов и 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агрохимикатов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; 7) сброс сточных, в том числе дренажных, вод; </w:t>
      </w:r>
      <w:proofErr w:type="gram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8) разведка и добыча общераспространенных полезных ископаемых (за исключением</w:t>
      </w:r>
      <w:r w:rsidR="00810078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случаев, если разведка и добыча общераспространенных полезных ископаемых осуществляются пользователями недр,</w:t>
      </w:r>
      <w:r w:rsidR="00810078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осуществляющими разведку и добычу иных видов полезных ископаемых, в границах предоставленных им в соответствии с</w:t>
      </w:r>
      <w:r w:rsidR="00810078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законодательством Российской Федерации о недрах горных отводов и (или) геологических отводов на основании</w:t>
      </w:r>
      <w:r w:rsidR="00810078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утвержденного технического проекта в соответствии со статьей 19.1 Закона Российской Федерации от</w:t>
      </w:r>
      <w:proofErr w:type="gram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proofErr w:type="gram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21 февраля 1992 года</w:t>
      </w:r>
      <w:r w:rsidR="00810078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N 2395-1 "О недрах").</w:t>
      </w:r>
      <w:proofErr w:type="gram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proofErr w:type="gram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В границах 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водоохранной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зоны допускается проектирование, строительство, реконструкция, ввод в</w:t>
      </w:r>
      <w:r w:rsidR="00810078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эксплуатацию, эксплуатация хозяйственных и иных объектов при условии оборудования таких объектов сооружениями,</w:t>
      </w:r>
      <w:r w:rsidR="00810078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обеспечивающими охрану водных объектов от загрязнения, засорения и истощения вод в соответствии с водным</w:t>
      </w:r>
      <w:r w:rsidR="00810078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законодательством и законодательством в области охраны окружающей среды.;</w:t>
      </w:r>
      <w:r w:rsidR="00810078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Реестровый номер границы: 21:00-6.130;</w:t>
      </w:r>
      <w:r w:rsidR="00810078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Вид объекта реестра границ:</w:t>
      </w:r>
      <w:proofErr w:type="gram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Зона с особыми условиями использования территории;</w:t>
      </w:r>
      <w:r w:rsidR="00810078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Вид зоны по документу: Зона с особыми условиями использования территории. Часть водоохраной зоны Куйбышевского</w:t>
      </w:r>
      <w:r w:rsidR="00810078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водохранилища; Тип зоны: 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Водоохранная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зона; </w:t>
      </w:r>
      <w:proofErr w:type="gram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Номер: б</w:t>
      </w:r>
      <w:proofErr w:type="gram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/н. вид ограничения (обременения): ограничения прав на земельный участок, предусмотренные статьей 56 Земельного кодекса</w:t>
      </w:r>
      <w:r w:rsidR="00810078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Российской Федерации;</w:t>
      </w:r>
      <w:r w:rsidR="00810078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Срок действия: не установлен;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реквизиты документа-основания: письмо о согласовании землеустроительной документации от 15.04.2016 № АЕ-8-576/04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выдан: Федеральное агентство водных ресурсов 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Нижне-Волжское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бассейновое водное управление; письмо о согласовании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землеустроительной документации "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Средволгаводхоз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" от 11.03.2016 № 06-16/137 выдан: Федеральное агентство водных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ресурсов Федеральное государственное бюджетное учреждение по водному хозяйству "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Средволгаводхоз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"; распоряжение "Об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утверждении границы части 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водоохранной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зоны и границы части прибрежной защитной полосы Куйбышевского водохранилища,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расположенного на территории Чувашской Республики" от 22.04.2016 № 6 выдан: Федеральное агентство водных ресурсов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Нижне-Волжское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бассейновое водное управление; карта (план). Зона с особыми условиями использования территории. Часть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прибрежной защитной полосы Куйбышевского водохранилища</w:t>
      </w:r>
      <w:proofErr w:type="gram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.</w:t>
      </w:r>
      <w:proofErr w:type="gram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proofErr w:type="gram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о</w:t>
      </w:r>
      <w:proofErr w:type="gram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т 29.12.2015 № б/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н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выдан: Общество с ограниченной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ответственностью "Земельные ресурсы";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Содержание ограничения (обременения): </w:t>
      </w:r>
      <w:proofErr w:type="gram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В соответствии со ст. 65 Водного кодекса Российской Федерации от 03 июня 2006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года № 74-ФЗ в границах прибрежных защитных полос запрещается: 1) использование сточных вод в целях регулирования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плодородия почв; 2) размещение кладбищ,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lastRenderedPageBreak/>
        <w:t>скотомогильников, объектов размещения отходов производства и потребления,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химических, взрывчатых, токсичных, отравляющих и ядовитых веществ, пунктов захоронения радиоактивных отходов;</w:t>
      </w:r>
      <w:proofErr w:type="gram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3)осуществление авиационных мер по борьбе с вредными организмами;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оборудованных местах, имеющих твердое покрытие; </w:t>
      </w:r>
      <w:proofErr w:type="gram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5) размещение автозаправочных станций, складов горюче-смазочных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материалов (за исключением случаев, если автозаправочные станции, склады горюче-смазочных материалов размещены на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территориях портов, судостроительных и судоремонтных организаций, инфраструктуры внутренних водных путей при условии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соблюдения требований законодательства в области охраны окружающей среды и настоящего Кодекса), станций технического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обслуживания, используемых для технического осмотра и ремонта транспортных средств, осуществление мойки транспортных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средств;</w:t>
      </w:r>
      <w:proofErr w:type="gram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6) размещение специализированных хранилищ пестицидов и 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агрохимикатов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, применение пестицидов и </w:t>
      </w:r>
      <w:proofErr w:type="spell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агрохимикатов</w:t>
      </w:r>
      <w:proofErr w:type="spell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;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7) сброс сточных, в том числе дренажных, вод; </w:t>
      </w:r>
      <w:proofErr w:type="gram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8) разведка и добыча общераспространенных полезных ископаемых (за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исключением случаев, если разведка и добыча общераспространенных полезных ископаемых осуществляются пользователями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недр, осуществляющими разведку и добычу иных видов полезных ископаемых, в границах предоставленных им в соответствии с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законодательством Российской Федерации о недрах горных отводов и (или) геологических отводов на основании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утвержденного технического проекта в соответствии со статьей 19.1 Закона Российской Федерации от</w:t>
      </w:r>
      <w:proofErr w:type="gram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proofErr w:type="gramStart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21 февраля 1992 года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N 2395-1 "О недрах"). 9) распашка земель; 10) размещение отвалов размываемых грунтов; 11) выпас сельскохозяйственных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животных и организация для них летних лагерей, ванн.;</w:t>
      </w:r>
      <w:r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Реестровый номер границы: 21:00-6.145;</w:t>
      </w:r>
      <w:r w:rsidR="004E2D57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Вид объекта реестра границ:</w:t>
      </w:r>
      <w:proofErr w:type="gramEnd"/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 xml:space="preserve"> Зона с особыми условиями использования территории;</w:t>
      </w:r>
      <w:r w:rsidR="004E2D57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Вид зоны по документу: Зона с особыми условиями использования территории. Часть прибрежной защитной полосы</w:t>
      </w:r>
      <w:r w:rsidR="004E2D57">
        <w:rPr>
          <w:rFonts w:eastAsiaTheme="minorHAnsi"/>
          <w:b w:val="0"/>
          <w:i w:val="0"/>
          <w:sz w:val="24"/>
          <w:szCs w:val="24"/>
          <w:lang w:eastAsia="en-US"/>
        </w:rPr>
        <w:t xml:space="preserve"> </w:t>
      </w:r>
      <w:r w:rsidRPr="0060594C">
        <w:rPr>
          <w:rFonts w:eastAsiaTheme="minorHAnsi"/>
          <w:b w:val="0"/>
          <w:i w:val="0"/>
          <w:sz w:val="24"/>
          <w:szCs w:val="24"/>
          <w:lang w:eastAsia="en-US"/>
        </w:rPr>
        <w:t>Куйбышевского водохранилища; Тип зоны: Прибреж</w:t>
      </w:r>
      <w:r w:rsidR="004E2D57">
        <w:rPr>
          <w:rFonts w:eastAsiaTheme="minorHAnsi"/>
          <w:b w:val="0"/>
          <w:i w:val="0"/>
          <w:sz w:val="24"/>
          <w:szCs w:val="24"/>
          <w:lang w:eastAsia="en-US"/>
        </w:rPr>
        <w:t>ная защитная полоса.</w:t>
      </w:r>
    </w:p>
    <w:p w:rsidR="00B55AF4" w:rsidRPr="006F7807" w:rsidRDefault="0027197A" w:rsidP="00B55AF4">
      <w:pPr>
        <w:autoSpaceDE w:val="0"/>
        <w:autoSpaceDN w:val="0"/>
        <w:adjustRightInd w:val="0"/>
        <w:jc w:val="both"/>
        <w:rPr>
          <w:b w:val="0"/>
          <w:i w:val="0"/>
          <w:spacing w:val="4"/>
          <w:sz w:val="24"/>
          <w:szCs w:val="24"/>
        </w:rPr>
      </w:pPr>
      <w:r w:rsidRPr="006F7807">
        <w:rPr>
          <w:rFonts w:eastAsiaTheme="minorHAnsi"/>
          <w:b w:val="0"/>
          <w:i w:val="0"/>
          <w:sz w:val="24"/>
          <w:szCs w:val="24"/>
          <w:lang w:eastAsia="en-US"/>
        </w:rPr>
        <w:t xml:space="preserve">      Земельный участок согласно Правилам землепользования и застройки Козловского муниципального округа Чувашской Республики расположен в территориальной зоне </w:t>
      </w:r>
      <w:r w:rsidR="005329E7" w:rsidRPr="006F7807">
        <w:rPr>
          <w:rFonts w:eastAsiaTheme="minorHAnsi"/>
          <w:b w:val="0"/>
          <w:i w:val="0"/>
          <w:sz w:val="24"/>
          <w:szCs w:val="24"/>
          <w:lang w:eastAsia="en-US"/>
        </w:rPr>
        <w:t>Ж</w:t>
      </w:r>
      <w:proofErr w:type="gramStart"/>
      <w:r w:rsidR="005329E7" w:rsidRPr="006F7807">
        <w:rPr>
          <w:rFonts w:eastAsiaTheme="minorHAnsi"/>
          <w:b w:val="0"/>
          <w:i w:val="0"/>
          <w:sz w:val="24"/>
          <w:szCs w:val="24"/>
          <w:lang w:eastAsia="en-US"/>
        </w:rPr>
        <w:t>1</w:t>
      </w:r>
      <w:proofErr w:type="gramEnd"/>
      <w:r w:rsidR="00B55AF4" w:rsidRPr="006F7807">
        <w:rPr>
          <w:b w:val="0"/>
          <w:i w:val="0"/>
          <w:spacing w:val="4"/>
          <w:sz w:val="24"/>
          <w:szCs w:val="24"/>
        </w:rPr>
        <w:t xml:space="preserve"> – зона</w:t>
      </w:r>
      <w:r w:rsidR="005329E7" w:rsidRPr="006F7807">
        <w:rPr>
          <w:b w:val="0"/>
          <w:i w:val="0"/>
          <w:spacing w:val="4"/>
          <w:sz w:val="24"/>
          <w:szCs w:val="24"/>
        </w:rPr>
        <w:t xml:space="preserve"> застройки индивидуальными жилыми домами</w:t>
      </w:r>
      <w:r w:rsidR="00B55AF4" w:rsidRPr="006F7807">
        <w:rPr>
          <w:b w:val="0"/>
          <w:i w:val="0"/>
          <w:spacing w:val="4"/>
          <w:sz w:val="24"/>
          <w:szCs w:val="24"/>
        </w:rPr>
        <w:t>.</w:t>
      </w:r>
    </w:p>
    <w:p w:rsidR="005329E7" w:rsidRPr="006F7807" w:rsidRDefault="00980B3C" w:rsidP="005329E7">
      <w:pPr>
        <w:autoSpaceDE w:val="0"/>
        <w:autoSpaceDN w:val="0"/>
        <w:adjustRightInd w:val="0"/>
        <w:jc w:val="both"/>
        <w:rPr>
          <w:b w:val="0"/>
          <w:bCs/>
          <w:i w:val="0"/>
          <w:sz w:val="24"/>
          <w:szCs w:val="24"/>
        </w:rPr>
      </w:pPr>
      <w:r w:rsidRPr="006F7807">
        <w:rPr>
          <w:b w:val="0"/>
          <w:bCs/>
          <w:i w:val="0"/>
          <w:sz w:val="24"/>
          <w:szCs w:val="24"/>
        </w:rPr>
        <w:t xml:space="preserve">      </w:t>
      </w:r>
      <w:r w:rsidR="00B55AF4" w:rsidRPr="006F7807">
        <w:rPr>
          <w:b w:val="0"/>
          <w:bCs/>
          <w:i w:val="0"/>
          <w:sz w:val="24"/>
          <w:szCs w:val="24"/>
        </w:rPr>
        <w:t xml:space="preserve"> </w:t>
      </w:r>
      <w:r w:rsidR="005329E7" w:rsidRPr="006F7807">
        <w:rPr>
          <w:b w:val="0"/>
          <w:bCs/>
          <w:i w:val="0"/>
          <w:sz w:val="24"/>
          <w:szCs w:val="24"/>
        </w:rPr>
        <w:t>Максимально и (или) минимально допустимые параметры разрешенного строительства объекта капитального строительства:</w:t>
      </w:r>
    </w:p>
    <w:p w:rsidR="005329E7" w:rsidRPr="006F7807" w:rsidRDefault="005329E7" w:rsidP="005329E7">
      <w:pPr>
        <w:autoSpaceDE w:val="0"/>
        <w:autoSpaceDN w:val="0"/>
        <w:adjustRightInd w:val="0"/>
        <w:jc w:val="both"/>
        <w:rPr>
          <w:b w:val="0"/>
          <w:i w:val="0"/>
          <w:sz w:val="24"/>
          <w:szCs w:val="24"/>
        </w:rPr>
      </w:pPr>
      <w:r w:rsidRPr="006F7807">
        <w:rPr>
          <w:b w:val="0"/>
          <w:i w:val="0"/>
          <w:iCs/>
          <w:color w:val="000000"/>
          <w:sz w:val="24"/>
          <w:szCs w:val="24"/>
        </w:rPr>
        <w:t xml:space="preserve">       Предельная этажность </w:t>
      </w:r>
      <w:r w:rsidR="00AE6E7F">
        <w:rPr>
          <w:b w:val="0"/>
          <w:i w:val="0"/>
          <w:iCs/>
          <w:color w:val="000000"/>
          <w:sz w:val="24"/>
          <w:szCs w:val="24"/>
        </w:rPr>
        <w:t>зданий, строений, сооружений - 3</w:t>
      </w:r>
      <w:r w:rsidRPr="006F7807">
        <w:rPr>
          <w:b w:val="0"/>
          <w:i w:val="0"/>
          <w:iCs/>
          <w:color w:val="000000"/>
          <w:sz w:val="24"/>
          <w:szCs w:val="24"/>
        </w:rPr>
        <w:t xml:space="preserve"> этажа</w:t>
      </w:r>
      <w:r w:rsidRPr="006F7807">
        <w:rPr>
          <w:b w:val="0"/>
          <w:i w:val="0"/>
          <w:sz w:val="24"/>
          <w:szCs w:val="24"/>
        </w:rPr>
        <w:t xml:space="preserve">. </w:t>
      </w:r>
    </w:p>
    <w:p w:rsidR="005329E7" w:rsidRPr="006F7807" w:rsidRDefault="005329E7" w:rsidP="005329E7">
      <w:pPr>
        <w:autoSpaceDE w:val="0"/>
        <w:autoSpaceDN w:val="0"/>
        <w:adjustRightInd w:val="0"/>
        <w:jc w:val="both"/>
        <w:rPr>
          <w:b w:val="0"/>
          <w:bCs/>
          <w:i w:val="0"/>
          <w:iCs/>
          <w:color w:val="000000"/>
          <w:sz w:val="24"/>
          <w:szCs w:val="24"/>
        </w:rPr>
      </w:pPr>
      <w:r w:rsidRPr="006F7807">
        <w:rPr>
          <w:b w:val="0"/>
          <w:i w:val="0"/>
          <w:sz w:val="24"/>
          <w:szCs w:val="24"/>
        </w:rPr>
        <w:t xml:space="preserve">       </w:t>
      </w:r>
      <w:r w:rsidRPr="006F7807">
        <w:rPr>
          <w:b w:val="0"/>
          <w:bCs/>
          <w:i w:val="0"/>
          <w:iCs/>
          <w:color w:val="000000"/>
          <w:sz w:val="24"/>
          <w:szCs w:val="24"/>
        </w:rPr>
        <w:t>Ма</w:t>
      </w:r>
      <w:r w:rsidR="00AE6E7F">
        <w:rPr>
          <w:b w:val="0"/>
          <w:bCs/>
          <w:i w:val="0"/>
          <w:iCs/>
          <w:color w:val="000000"/>
          <w:sz w:val="24"/>
          <w:szCs w:val="24"/>
        </w:rPr>
        <w:t>ксимальный процент застройки – 4</w:t>
      </w:r>
      <w:r w:rsidRPr="006F7807">
        <w:rPr>
          <w:b w:val="0"/>
          <w:bCs/>
          <w:i w:val="0"/>
          <w:iCs/>
          <w:color w:val="000000"/>
          <w:sz w:val="24"/>
          <w:szCs w:val="24"/>
        </w:rPr>
        <w:t xml:space="preserve">0 %. </w:t>
      </w:r>
    </w:p>
    <w:p w:rsidR="005329E7" w:rsidRPr="006F7807" w:rsidRDefault="005329E7" w:rsidP="005329E7">
      <w:pPr>
        <w:autoSpaceDE w:val="0"/>
        <w:autoSpaceDN w:val="0"/>
        <w:adjustRightInd w:val="0"/>
        <w:jc w:val="both"/>
        <w:rPr>
          <w:b w:val="0"/>
          <w:bCs/>
          <w:i w:val="0"/>
          <w:iCs/>
          <w:color w:val="000000"/>
          <w:sz w:val="24"/>
          <w:szCs w:val="24"/>
        </w:rPr>
      </w:pPr>
      <w:r w:rsidRPr="006F7807">
        <w:rPr>
          <w:b w:val="0"/>
          <w:bCs/>
          <w:i w:val="0"/>
          <w:iCs/>
          <w:color w:val="000000"/>
          <w:sz w:val="24"/>
          <w:szCs w:val="24"/>
        </w:rPr>
        <w:t xml:space="preserve">       Минимальные отступы от границ земельных участков – 3 м.</w:t>
      </w:r>
    </w:p>
    <w:p w:rsidR="005329E7" w:rsidRPr="006F7807" w:rsidRDefault="005329E7" w:rsidP="005329E7">
      <w:pPr>
        <w:pStyle w:val="ConsPlusDocList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6F7807">
        <w:rPr>
          <w:rFonts w:ascii="Times New Roman" w:hAnsi="Times New Roman" w:cs="Times New Roman"/>
          <w:bCs/>
          <w:sz w:val="24"/>
          <w:szCs w:val="24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обеспечения, предусматривающих предельную свободную мощность существующих сетей</w:t>
      </w:r>
      <w:r w:rsidRPr="006F780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F7807">
        <w:rPr>
          <w:rFonts w:ascii="Times New Roman" w:hAnsi="Times New Roman" w:cs="Times New Roman"/>
          <w:bCs/>
          <w:sz w:val="24"/>
          <w:szCs w:val="24"/>
        </w:rPr>
        <w:t>К</w:t>
      </w:r>
      <w:r w:rsidRPr="006F7807">
        <w:rPr>
          <w:rFonts w:ascii="Times New Roman" w:hAnsi="Times New Roman" w:cs="Times New Roman"/>
          <w:sz w:val="24"/>
          <w:szCs w:val="24"/>
        </w:rPr>
        <w:t xml:space="preserve"> тепловым сетям — отсутствуют. К водопроводным сетям - от существующих сетей наружного водоснабжения (</w:t>
      </w:r>
      <w:proofErr w:type="spellStart"/>
      <w:r w:rsidRPr="006F7807">
        <w:rPr>
          <w:rFonts w:ascii="Times New Roman" w:hAnsi="Times New Roman" w:cs="Times New Roman"/>
          <w:sz w:val="24"/>
          <w:szCs w:val="24"/>
        </w:rPr>
        <w:t>ВК-б</w:t>
      </w:r>
      <w:proofErr w:type="spellEnd"/>
      <w:r w:rsidRPr="006F780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6F7807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6F7807">
        <w:rPr>
          <w:rFonts w:ascii="Times New Roman" w:hAnsi="Times New Roman" w:cs="Times New Roman"/>
          <w:sz w:val="24"/>
          <w:szCs w:val="24"/>
        </w:rPr>
        <w:t>), расстояние – 2000 м. Канализация - в специально построенный застройщиком выгребной колодец. Точку подключения определить проектом. Проект на устройство выгребного колодца водоотведения согласовать с начальниками территориальных отделов по благоустройству и развитию территорий Козловского МО. Газоснабжение объекта возможно от газопровода низкого давления, расстояние – 2000 метров. Электроснабжение от существующих сетей электропередачи ВЛ-0,4 кВт. Точка подключения определяется проектом. Проекты подлежат также согласованию с ресурсоснабжающими организациями.</w:t>
      </w:r>
    </w:p>
    <w:p w:rsidR="00A20B48" w:rsidRPr="006F7807" w:rsidRDefault="00A20B48" w:rsidP="005329E7">
      <w:pPr>
        <w:autoSpaceDE w:val="0"/>
        <w:autoSpaceDN w:val="0"/>
        <w:adjustRightInd w:val="0"/>
        <w:jc w:val="both"/>
        <w:rPr>
          <w:b w:val="0"/>
          <w:i w:val="0"/>
          <w:sz w:val="24"/>
          <w:szCs w:val="24"/>
        </w:rPr>
      </w:pPr>
      <w:r w:rsidRPr="006F7807">
        <w:rPr>
          <w:b w:val="0"/>
          <w:i w:val="0"/>
          <w:sz w:val="24"/>
          <w:szCs w:val="24"/>
        </w:rPr>
        <w:t>В</w:t>
      </w:r>
      <w:r w:rsidRPr="006F7807">
        <w:rPr>
          <w:b w:val="0"/>
          <w:bCs/>
          <w:i w:val="0"/>
          <w:sz w:val="24"/>
          <w:szCs w:val="24"/>
        </w:rPr>
        <w:t xml:space="preserve">ыдача технических условий или информации о плате за подключение объекта капитального строительства к </w:t>
      </w:r>
      <w:hyperlink r:id="rId6" w:anchor="block_1022" w:history="1">
        <w:r w:rsidRPr="006F7807">
          <w:rPr>
            <w:rStyle w:val="a9"/>
            <w:b w:val="0"/>
            <w:bCs/>
            <w:i w:val="0"/>
            <w:sz w:val="24"/>
            <w:szCs w:val="24"/>
          </w:rPr>
          <w:t>сетям инженерно-технического обеспечения</w:t>
        </w:r>
      </w:hyperlink>
      <w:r w:rsidRPr="006F7807">
        <w:rPr>
          <w:b w:val="0"/>
          <w:bCs/>
          <w:i w:val="0"/>
          <w:sz w:val="24"/>
          <w:szCs w:val="24"/>
        </w:rPr>
        <w:t xml:space="preserve"> осуществляется без взимания платы</w:t>
      </w:r>
      <w:r w:rsidRPr="006F7807">
        <w:rPr>
          <w:b w:val="0"/>
          <w:i w:val="0"/>
          <w:sz w:val="24"/>
          <w:szCs w:val="24"/>
        </w:rPr>
        <w:t>.</w:t>
      </w:r>
    </w:p>
    <w:p w:rsidR="00A20B48" w:rsidRPr="006F7807" w:rsidRDefault="00A20B48" w:rsidP="00A20B48">
      <w:pPr>
        <w:pStyle w:val="ConsPlusDocList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6F7807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Максимальная нагрузка и сроки подключения объекта капитального строительства к сетям инженерно-технического обеспечения: </w:t>
      </w:r>
      <w:r w:rsidRPr="006F7807">
        <w:rPr>
          <w:rFonts w:ascii="Times New Roman" w:hAnsi="Times New Roman" w:cs="Times New Roman"/>
          <w:sz w:val="24"/>
          <w:szCs w:val="24"/>
          <w:lang w:eastAsia="ru-RU"/>
        </w:rPr>
        <w:t xml:space="preserve">максимальная нагрузка в возможных </w:t>
      </w:r>
      <w:hyperlink r:id="rId7" w:anchor="block_1025" w:history="1">
        <w:r w:rsidRPr="006F7807">
          <w:rPr>
            <w:rStyle w:val="a9"/>
            <w:rFonts w:ascii="Times New Roman" w:hAnsi="Times New Roman" w:cs="Times New Roman"/>
            <w:sz w:val="24"/>
            <w:szCs w:val="24"/>
          </w:rPr>
          <w:t>точках подключения</w:t>
        </w:r>
      </w:hyperlink>
      <w:r w:rsidRPr="006F7807">
        <w:rPr>
          <w:rFonts w:ascii="Times New Roman" w:hAnsi="Times New Roman" w:cs="Times New Roman"/>
          <w:sz w:val="24"/>
          <w:szCs w:val="24"/>
          <w:lang w:eastAsia="ru-RU"/>
        </w:rPr>
        <w:t>- на основании</w:t>
      </w:r>
      <w:r w:rsidRPr="006F780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проектно-сметной документации; срок подключения объекта капитального строительства к сетям инженерно-технического обеспечения определяется  в зависимости от сроков реализации инвестиционных программ.</w:t>
      </w:r>
    </w:p>
    <w:p w:rsidR="00A20B48" w:rsidRPr="006F7807" w:rsidRDefault="00A20B48" w:rsidP="005329E7">
      <w:pPr>
        <w:pStyle w:val="ConsPlusDocList"/>
        <w:ind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F780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Срок действия технических условий: </w:t>
      </w:r>
      <w:r w:rsidRPr="006F7807">
        <w:rPr>
          <w:rFonts w:ascii="Times New Roman" w:hAnsi="Times New Roman" w:cs="Times New Roman"/>
          <w:sz w:val="24"/>
          <w:szCs w:val="24"/>
        </w:rPr>
        <w:t>2 года (водопровод, электрические сети).</w:t>
      </w:r>
    </w:p>
    <w:p w:rsidR="00B726AF" w:rsidRPr="006F7807" w:rsidRDefault="00B726AF" w:rsidP="00B726AF">
      <w:pPr>
        <w:autoSpaceDE w:val="0"/>
        <w:autoSpaceDN w:val="0"/>
        <w:adjustRightInd w:val="0"/>
        <w:jc w:val="both"/>
        <w:rPr>
          <w:rFonts w:eastAsiaTheme="minorHAnsi"/>
          <w:b w:val="0"/>
          <w:i w:val="0"/>
          <w:sz w:val="24"/>
          <w:szCs w:val="24"/>
          <w:lang w:eastAsia="en-US"/>
        </w:rPr>
      </w:pPr>
      <w:r w:rsidRPr="006F7807">
        <w:rPr>
          <w:b w:val="0"/>
          <w:bCs/>
          <w:i w:val="0"/>
          <w:sz w:val="24"/>
          <w:szCs w:val="24"/>
        </w:rPr>
        <w:t xml:space="preserve">Плата за подключение (технологическое присоединение) к сетям инженерно-технического обеспечения: </w:t>
      </w:r>
      <w:r w:rsidRPr="006F7807">
        <w:rPr>
          <w:b w:val="0"/>
          <w:i w:val="0"/>
          <w:sz w:val="24"/>
          <w:szCs w:val="24"/>
        </w:rPr>
        <w:t>определяется в соответствии с постановлением Государственной службы Чувашской Республики по конкурентной политике и тарифам от 11.11.2024 № 43-12/</w:t>
      </w:r>
      <w:proofErr w:type="spellStart"/>
      <w:r w:rsidRPr="006F7807">
        <w:rPr>
          <w:b w:val="0"/>
          <w:i w:val="0"/>
          <w:sz w:val="24"/>
          <w:szCs w:val="24"/>
        </w:rPr>
        <w:t>тп</w:t>
      </w:r>
      <w:proofErr w:type="spellEnd"/>
      <w:r w:rsidRPr="006F7807">
        <w:rPr>
          <w:b w:val="0"/>
          <w:i w:val="0"/>
          <w:sz w:val="24"/>
          <w:szCs w:val="24"/>
        </w:rPr>
        <w:t>.</w:t>
      </w:r>
    </w:p>
    <w:p w:rsidR="005329E7" w:rsidRPr="006F7807" w:rsidRDefault="005329E7" w:rsidP="005329E7">
      <w:pPr>
        <w:pStyle w:val="aa"/>
        <w:ind w:firstLine="567"/>
        <w:jc w:val="both"/>
      </w:pPr>
    </w:p>
    <w:p w:rsidR="005329E7" w:rsidRPr="006F7807" w:rsidRDefault="005329E7" w:rsidP="005329E7">
      <w:pPr>
        <w:pStyle w:val="aa"/>
        <w:ind w:firstLine="567"/>
        <w:jc w:val="both"/>
        <w:rPr>
          <w:color w:val="000000" w:themeColor="text1"/>
        </w:rPr>
      </w:pPr>
      <w:r w:rsidRPr="006F7807">
        <w:t xml:space="preserve">1. </w:t>
      </w:r>
      <w:r w:rsidRPr="006F7807">
        <w:rPr>
          <w:b/>
          <w:bCs/>
        </w:rPr>
        <w:t xml:space="preserve">Начало приема заявок </w:t>
      </w:r>
      <w:r w:rsidRPr="006F7807">
        <w:t xml:space="preserve">на участие в аукционе: </w:t>
      </w:r>
      <w:r w:rsidR="001D7463">
        <w:rPr>
          <w:b/>
          <w:color w:val="000000" w:themeColor="text1"/>
        </w:rPr>
        <w:t>07.</w:t>
      </w:r>
      <w:r w:rsidR="00D213D8" w:rsidRPr="006F7807">
        <w:rPr>
          <w:b/>
          <w:color w:val="000000" w:themeColor="text1"/>
        </w:rPr>
        <w:t>07.2026</w:t>
      </w:r>
      <w:r w:rsidRPr="006F7807">
        <w:rPr>
          <w:b/>
          <w:bCs/>
          <w:color w:val="000000" w:themeColor="text1"/>
        </w:rPr>
        <w:t xml:space="preserve"> с 8:00 часов.</w:t>
      </w:r>
    </w:p>
    <w:p w:rsidR="005329E7" w:rsidRPr="006F7807" w:rsidRDefault="005329E7" w:rsidP="005329E7">
      <w:pPr>
        <w:pStyle w:val="aa"/>
        <w:ind w:firstLine="567"/>
        <w:jc w:val="both"/>
        <w:rPr>
          <w:color w:val="000000" w:themeColor="text1"/>
        </w:rPr>
      </w:pPr>
      <w:r w:rsidRPr="006F7807">
        <w:rPr>
          <w:color w:val="000000" w:themeColor="text1"/>
        </w:rPr>
        <w:t xml:space="preserve">2. </w:t>
      </w:r>
      <w:r w:rsidRPr="006F7807">
        <w:rPr>
          <w:b/>
          <w:bCs/>
          <w:color w:val="000000" w:themeColor="text1"/>
        </w:rPr>
        <w:t>Окончание приема заявок</w:t>
      </w:r>
      <w:r w:rsidRPr="006F7807">
        <w:rPr>
          <w:color w:val="000000" w:themeColor="text1"/>
        </w:rPr>
        <w:t xml:space="preserve"> на участие в аукционе: </w:t>
      </w:r>
      <w:r w:rsidR="00AE6E7F">
        <w:rPr>
          <w:b/>
          <w:color w:val="000000" w:themeColor="text1"/>
        </w:rPr>
        <w:t>20</w:t>
      </w:r>
      <w:r w:rsidR="00D213D8" w:rsidRPr="006F7807">
        <w:rPr>
          <w:b/>
          <w:color w:val="000000" w:themeColor="text1"/>
        </w:rPr>
        <w:t>.07.2026</w:t>
      </w:r>
      <w:r w:rsidRPr="006F7807">
        <w:rPr>
          <w:b/>
          <w:bCs/>
          <w:color w:val="000000" w:themeColor="text1"/>
        </w:rPr>
        <w:t xml:space="preserve"> в 17:00 часов.</w:t>
      </w:r>
    </w:p>
    <w:p w:rsidR="005329E7" w:rsidRPr="006F7807" w:rsidRDefault="005329E7" w:rsidP="005329E7">
      <w:pPr>
        <w:pStyle w:val="aa"/>
        <w:ind w:firstLine="567"/>
        <w:jc w:val="both"/>
        <w:rPr>
          <w:color w:val="000000" w:themeColor="text1"/>
        </w:rPr>
      </w:pPr>
      <w:r w:rsidRPr="006F7807">
        <w:rPr>
          <w:color w:val="000000" w:themeColor="text1"/>
        </w:rPr>
        <w:t xml:space="preserve">3. </w:t>
      </w:r>
      <w:r w:rsidRPr="006F7807">
        <w:rPr>
          <w:b/>
          <w:bCs/>
          <w:color w:val="000000" w:themeColor="text1"/>
        </w:rPr>
        <w:t>Дата определения участников аукциона</w:t>
      </w:r>
      <w:r w:rsidRPr="006F7807">
        <w:rPr>
          <w:color w:val="000000" w:themeColor="text1"/>
        </w:rPr>
        <w:t xml:space="preserve"> (рассмотрения заявок): </w:t>
      </w:r>
      <w:r w:rsidR="00AE6E7F">
        <w:rPr>
          <w:b/>
          <w:color w:val="000000" w:themeColor="text1"/>
        </w:rPr>
        <w:t>21</w:t>
      </w:r>
      <w:r w:rsidR="00D213D8" w:rsidRPr="006F7807">
        <w:rPr>
          <w:b/>
          <w:color w:val="000000" w:themeColor="text1"/>
        </w:rPr>
        <w:t>.07</w:t>
      </w:r>
      <w:r w:rsidRPr="006F7807">
        <w:rPr>
          <w:b/>
          <w:color w:val="000000" w:themeColor="text1"/>
        </w:rPr>
        <w:t>.</w:t>
      </w:r>
      <w:r w:rsidR="00D213D8" w:rsidRPr="006F7807">
        <w:rPr>
          <w:b/>
          <w:bCs/>
          <w:color w:val="000000" w:themeColor="text1"/>
        </w:rPr>
        <w:t>2026</w:t>
      </w:r>
      <w:r w:rsidRPr="006F7807">
        <w:rPr>
          <w:b/>
          <w:bCs/>
          <w:color w:val="000000" w:themeColor="text1"/>
        </w:rPr>
        <w:t xml:space="preserve"> года</w:t>
      </w:r>
      <w:r w:rsidRPr="006F7807">
        <w:rPr>
          <w:color w:val="000000" w:themeColor="text1"/>
        </w:rPr>
        <w:t>.</w:t>
      </w:r>
    </w:p>
    <w:p w:rsidR="005329E7" w:rsidRPr="006F7807" w:rsidRDefault="005329E7" w:rsidP="005329E7">
      <w:pPr>
        <w:pStyle w:val="aa"/>
        <w:ind w:firstLine="567"/>
        <w:jc w:val="both"/>
        <w:rPr>
          <w:color w:val="000000" w:themeColor="text1"/>
        </w:rPr>
      </w:pPr>
      <w:r w:rsidRPr="006F7807">
        <w:rPr>
          <w:color w:val="000000" w:themeColor="text1"/>
        </w:rPr>
        <w:t xml:space="preserve">4. </w:t>
      </w:r>
      <w:r w:rsidRPr="006F7807">
        <w:rPr>
          <w:b/>
          <w:bCs/>
          <w:color w:val="000000" w:themeColor="text1"/>
        </w:rPr>
        <w:t>Проведение аукциона</w:t>
      </w:r>
      <w:r w:rsidRPr="006F7807">
        <w:rPr>
          <w:color w:val="000000" w:themeColor="text1"/>
        </w:rPr>
        <w:t xml:space="preserve"> (дата, время начала приема предложений по цене от участников аукциона) – </w:t>
      </w:r>
      <w:r w:rsidR="00AE6E7F">
        <w:rPr>
          <w:b/>
          <w:bCs/>
          <w:color w:val="000000" w:themeColor="text1"/>
        </w:rPr>
        <w:t>24</w:t>
      </w:r>
      <w:r w:rsidRPr="006F7807">
        <w:rPr>
          <w:b/>
          <w:bCs/>
          <w:color w:val="000000" w:themeColor="text1"/>
        </w:rPr>
        <w:t>.</w:t>
      </w:r>
      <w:r w:rsidR="00D213D8" w:rsidRPr="006F7807">
        <w:rPr>
          <w:b/>
          <w:bCs/>
          <w:color w:val="000000" w:themeColor="text1"/>
        </w:rPr>
        <w:t>07.2026</w:t>
      </w:r>
      <w:r w:rsidRPr="006F7807">
        <w:rPr>
          <w:b/>
          <w:bCs/>
          <w:color w:val="000000" w:themeColor="text1"/>
        </w:rPr>
        <w:t xml:space="preserve"> года в 10:00 часов</w:t>
      </w:r>
      <w:r w:rsidRPr="006F7807">
        <w:rPr>
          <w:color w:val="000000" w:themeColor="text1"/>
        </w:rPr>
        <w:t xml:space="preserve">. </w:t>
      </w:r>
    </w:p>
    <w:sectPr w:rsidR="005329E7" w:rsidRPr="006F7807" w:rsidSect="00C35CD2">
      <w:pgSz w:w="11906" w:h="16838"/>
      <w:pgMar w:top="851" w:right="851" w:bottom="851" w:left="1418" w:header="709" w:footer="709" w:gutter="0"/>
      <w:cols w:space="708"/>
      <w:docGrid w:linePitch="38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F7C0C"/>
    <w:multiLevelType w:val="hybridMultilevel"/>
    <w:tmpl w:val="AE5222A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62635"/>
    <w:multiLevelType w:val="hybridMultilevel"/>
    <w:tmpl w:val="E0E2D3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E1180C"/>
    <w:multiLevelType w:val="hybridMultilevel"/>
    <w:tmpl w:val="23BE7A3E"/>
    <w:lvl w:ilvl="0" w:tplc="6D0CE06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281"/>
  <w:characterSpacingControl w:val="doNotCompress"/>
  <w:compat/>
  <w:rsids>
    <w:rsidRoot w:val="00825263"/>
    <w:rsid w:val="000133CB"/>
    <w:rsid w:val="0002557D"/>
    <w:rsid w:val="00030228"/>
    <w:rsid w:val="000469EC"/>
    <w:rsid w:val="000545A2"/>
    <w:rsid w:val="00062273"/>
    <w:rsid w:val="00076C5A"/>
    <w:rsid w:val="00093F88"/>
    <w:rsid w:val="000B2A48"/>
    <w:rsid w:val="001322AF"/>
    <w:rsid w:val="00132803"/>
    <w:rsid w:val="00133F1F"/>
    <w:rsid w:val="001765D9"/>
    <w:rsid w:val="00187E66"/>
    <w:rsid w:val="00191C6F"/>
    <w:rsid w:val="001B2BED"/>
    <w:rsid w:val="001D3A6C"/>
    <w:rsid w:val="001D7463"/>
    <w:rsid w:val="001E55D5"/>
    <w:rsid w:val="002513A7"/>
    <w:rsid w:val="0026176A"/>
    <w:rsid w:val="00270F34"/>
    <w:rsid w:val="0027197A"/>
    <w:rsid w:val="002A5DD6"/>
    <w:rsid w:val="00301E15"/>
    <w:rsid w:val="003219B2"/>
    <w:rsid w:val="00327DE7"/>
    <w:rsid w:val="003342F8"/>
    <w:rsid w:val="00376826"/>
    <w:rsid w:val="0038441A"/>
    <w:rsid w:val="00390CB7"/>
    <w:rsid w:val="003B1DF1"/>
    <w:rsid w:val="003D1FE1"/>
    <w:rsid w:val="003D4093"/>
    <w:rsid w:val="003D54B2"/>
    <w:rsid w:val="00443EFB"/>
    <w:rsid w:val="00485BC5"/>
    <w:rsid w:val="004D500B"/>
    <w:rsid w:val="004E2D57"/>
    <w:rsid w:val="004F5048"/>
    <w:rsid w:val="004F7AFE"/>
    <w:rsid w:val="00511386"/>
    <w:rsid w:val="005127A1"/>
    <w:rsid w:val="00522EB1"/>
    <w:rsid w:val="00527743"/>
    <w:rsid w:val="005329E7"/>
    <w:rsid w:val="0054160A"/>
    <w:rsid w:val="005B069A"/>
    <w:rsid w:val="005C7EE3"/>
    <w:rsid w:val="005E1C44"/>
    <w:rsid w:val="00601361"/>
    <w:rsid w:val="0060594C"/>
    <w:rsid w:val="00616E51"/>
    <w:rsid w:val="006206BA"/>
    <w:rsid w:val="00634B8E"/>
    <w:rsid w:val="00641CA1"/>
    <w:rsid w:val="00687AEF"/>
    <w:rsid w:val="006A15F1"/>
    <w:rsid w:val="006A1FBF"/>
    <w:rsid w:val="006B05BC"/>
    <w:rsid w:val="006C43F7"/>
    <w:rsid w:val="006F7807"/>
    <w:rsid w:val="007116D8"/>
    <w:rsid w:val="007205F4"/>
    <w:rsid w:val="007363C2"/>
    <w:rsid w:val="007669EA"/>
    <w:rsid w:val="007710C9"/>
    <w:rsid w:val="00774442"/>
    <w:rsid w:val="00787B61"/>
    <w:rsid w:val="007B76E2"/>
    <w:rsid w:val="007E0342"/>
    <w:rsid w:val="007E61A9"/>
    <w:rsid w:val="00810078"/>
    <w:rsid w:val="00810220"/>
    <w:rsid w:val="00811026"/>
    <w:rsid w:val="008225BB"/>
    <w:rsid w:val="00825263"/>
    <w:rsid w:val="00844C9F"/>
    <w:rsid w:val="00850EE7"/>
    <w:rsid w:val="008A5607"/>
    <w:rsid w:val="008B7AF5"/>
    <w:rsid w:val="009031DE"/>
    <w:rsid w:val="009137B6"/>
    <w:rsid w:val="00936750"/>
    <w:rsid w:val="009620E5"/>
    <w:rsid w:val="00980B3C"/>
    <w:rsid w:val="00A20B48"/>
    <w:rsid w:val="00A47D37"/>
    <w:rsid w:val="00A86C0B"/>
    <w:rsid w:val="00AD2751"/>
    <w:rsid w:val="00AE0CED"/>
    <w:rsid w:val="00AE3D43"/>
    <w:rsid w:val="00AE6E25"/>
    <w:rsid w:val="00AE6E7F"/>
    <w:rsid w:val="00B00513"/>
    <w:rsid w:val="00B04F65"/>
    <w:rsid w:val="00B16A26"/>
    <w:rsid w:val="00B33EEE"/>
    <w:rsid w:val="00B3640C"/>
    <w:rsid w:val="00B4540F"/>
    <w:rsid w:val="00B46BCC"/>
    <w:rsid w:val="00B55AF4"/>
    <w:rsid w:val="00B63AB4"/>
    <w:rsid w:val="00B726AF"/>
    <w:rsid w:val="00BC364A"/>
    <w:rsid w:val="00C010FC"/>
    <w:rsid w:val="00C02438"/>
    <w:rsid w:val="00C35CD2"/>
    <w:rsid w:val="00C411F5"/>
    <w:rsid w:val="00C53D11"/>
    <w:rsid w:val="00CA0C17"/>
    <w:rsid w:val="00D213D8"/>
    <w:rsid w:val="00D21BD0"/>
    <w:rsid w:val="00D3104A"/>
    <w:rsid w:val="00D43C1D"/>
    <w:rsid w:val="00D44EE5"/>
    <w:rsid w:val="00D80044"/>
    <w:rsid w:val="00DB0C3F"/>
    <w:rsid w:val="00DC028B"/>
    <w:rsid w:val="00DC3F80"/>
    <w:rsid w:val="00DC6811"/>
    <w:rsid w:val="00DC7EFA"/>
    <w:rsid w:val="00DD25A3"/>
    <w:rsid w:val="00DE14F4"/>
    <w:rsid w:val="00E12A78"/>
    <w:rsid w:val="00E15279"/>
    <w:rsid w:val="00E3136A"/>
    <w:rsid w:val="00E47DA3"/>
    <w:rsid w:val="00E503D4"/>
    <w:rsid w:val="00E71AF7"/>
    <w:rsid w:val="00E778AF"/>
    <w:rsid w:val="00E84235"/>
    <w:rsid w:val="00E90FCC"/>
    <w:rsid w:val="00EA0E5D"/>
    <w:rsid w:val="00EE1B75"/>
    <w:rsid w:val="00F0138A"/>
    <w:rsid w:val="00F27509"/>
    <w:rsid w:val="00F45464"/>
    <w:rsid w:val="00F471F3"/>
    <w:rsid w:val="00F65A6B"/>
    <w:rsid w:val="00F869A6"/>
    <w:rsid w:val="00FA49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044"/>
    <w:pPr>
      <w:spacing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0044"/>
    <w:pPr>
      <w:keepNext/>
      <w:spacing w:line="200" w:lineRule="exact"/>
      <w:jc w:val="center"/>
      <w:outlineLvl w:val="0"/>
    </w:pPr>
    <w:rPr>
      <w:rFonts w:ascii="Arial Cyr Chuv" w:hAnsi="Arial Cyr Chuv"/>
      <w:bCs/>
      <w:i w:val="0"/>
      <w:sz w:val="22"/>
    </w:rPr>
  </w:style>
  <w:style w:type="paragraph" w:styleId="2">
    <w:name w:val="heading 2"/>
    <w:basedOn w:val="a"/>
    <w:next w:val="a"/>
    <w:link w:val="20"/>
    <w:qFormat/>
    <w:rsid w:val="00D80044"/>
    <w:pPr>
      <w:keepNext/>
      <w:spacing w:before="240" w:after="60"/>
      <w:outlineLvl w:val="1"/>
    </w:pPr>
    <w:rPr>
      <w:rFonts w:ascii="Arial" w:hAnsi="Arial" w:cs="Arial"/>
      <w:bCs/>
      <w:i w:val="0"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10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0044"/>
    <w:rPr>
      <w:rFonts w:ascii="Arial Cyr Chuv" w:eastAsia="Times New Roman" w:hAnsi="Arial Cyr Chuv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80044"/>
    <w:rPr>
      <w:rFonts w:ascii="Arial" w:eastAsia="Times New Roman" w:hAnsi="Arial" w:cs="Arial"/>
      <w:b/>
      <w:bCs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00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0044"/>
    <w:rPr>
      <w:rFonts w:ascii="Tahoma" w:eastAsia="Times New Roman" w:hAnsi="Tahoma" w:cs="Tahoma"/>
      <w:b/>
      <w:i/>
      <w:sz w:val="16"/>
      <w:szCs w:val="16"/>
      <w:lang w:eastAsia="ru-RU"/>
    </w:rPr>
  </w:style>
  <w:style w:type="table" w:styleId="a5">
    <w:name w:val="Table Grid"/>
    <w:basedOn w:val="a1"/>
    <w:uiPriority w:val="59"/>
    <w:rsid w:val="003768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1"/>
    <w:qFormat/>
    <w:rsid w:val="00132803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C02438"/>
    <w:pPr>
      <w:spacing w:before="100" w:beforeAutospacing="1" w:after="100" w:afterAutospacing="1"/>
    </w:pPr>
    <w:rPr>
      <w:b w:val="0"/>
      <w:i w:val="0"/>
      <w:sz w:val="24"/>
      <w:szCs w:val="24"/>
    </w:rPr>
  </w:style>
  <w:style w:type="character" w:styleId="a8">
    <w:name w:val="Strong"/>
    <w:basedOn w:val="a0"/>
    <w:uiPriority w:val="22"/>
    <w:qFormat/>
    <w:rsid w:val="00C02438"/>
    <w:rPr>
      <w:b/>
      <w:bCs/>
    </w:rPr>
  </w:style>
  <w:style w:type="character" w:styleId="a9">
    <w:name w:val="Hyperlink"/>
    <w:basedOn w:val="a0"/>
    <w:uiPriority w:val="99"/>
    <w:unhideWhenUsed/>
    <w:rsid w:val="00C02438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02438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7710C9"/>
    <w:rPr>
      <w:rFonts w:asciiTheme="majorHAnsi" w:eastAsiaTheme="majorEastAsia" w:hAnsiTheme="majorHAnsi" w:cstheme="majorBidi"/>
      <w:b/>
      <w:i/>
      <w:color w:val="243F60" w:themeColor="accent1" w:themeShade="7F"/>
      <w:sz w:val="24"/>
      <w:szCs w:val="24"/>
      <w:lang w:eastAsia="ru-RU"/>
    </w:rPr>
  </w:style>
  <w:style w:type="paragraph" w:styleId="aa">
    <w:name w:val="No Spacing"/>
    <w:link w:val="ab"/>
    <w:uiPriority w:val="99"/>
    <w:qFormat/>
    <w:rsid w:val="00CA0C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Без интервала Знак"/>
    <w:link w:val="aa"/>
    <w:locked/>
    <w:rsid w:val="00CA0C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next w:val="a"/>
    <w:rsid w:val="00A20B48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character" w:styleId="ac">
    <w:name w:val="FollowedHyperlink"/>
    <w:basedOn w:val="a0"/>
    <w:uiPriority w:val="99"/>
    <w:semiHidden/>
    <w:unhideWhenUsed/>
    <w:rsid w:val="00A20B48"/>
    <w:rPr>
      <w:color w:val="800080" w:themeColor="followedHyperlink"/>
      <w:u w:val="single"/>
    </w:rPr>
  </w:style>
  <w:style w:type="character" w:customStyle="1" w:styleId="ad">
    <w:name w:val="Основной текст Знак"/>
    <w:aliases w:val="бпОсновной текст Знак"/>
    <w:basedOn w:val="a0"/>
    <w:link w:val="ae"/>
    <w:locked/>
    <w:rsid w:val="00C010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aliases w:val="бпОсновной текст"/>
    <w:basedOn w:val="a"/>
    <w:link w:val="ad"/>
    <w:unhideWhenUsed/>
    <w:rsid w:val="00C010FC"/>
    <w:pPr>
      <w:spacing w:after="120"/>
    </w:pPr>
    <w:rPr>
      <w:b w:val="0"/>
      <w:i w:val="0"/>
      <w:sz w:val="24"/>
      <w:szCs w:val="24"/>
    </w:rPr>
  </w:style>
  <w:style w:type="character" w:customStyle="1" w:styleId="11">
    <w:name w:val="Основной текст Знак1"/>
    <w:basedOn w:val="a0"/>
    <w:link w:val="ae"/>
    <w:uiPriority w:val="99"/>
    <w:semiHidden/>
    <w:rsid w:val="00C010FC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fontstyle01">
    <w:name w:val="fontstyle01"/>
    <w:basedOn w:val="a0"/>
    <w:rsid w:val="00687AEF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ase.garant.ru/12145029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base.garant.ru/12145029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F3C99-D492-4B6B-A279-EE4E64147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4</Pages>
  <Words>2024</Words>
  <Characters>11543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kozlov_goradm1</dc:creator>
  <cp:lastModifiedBy>kozekonom2</cp:lastModifiedBy>
  <cp:revision>35</cp:revision>
  <cp:lastPrinted>2025-09-25T10:21:00Z</cp:lastPrinted>
  <dcterms:created xsi:type="dcterms:W3CDTF">2024-04-26T08:55:00Z</dcterms:created>
  <dcterms:modified xsi:type="dcterms:W3CDTF">2026-07-06T09:10:00Z</dcterms:modified>
</cp:coreProperties>
</file>