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A" w:rsidRPr="00D85523" w:rsidRDefault="00CB482A"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caps/>
          <w:sz w:val="24"/>
          <w:szCs w:val="24"/>
          <w:lang w:eastAsia="zh-CN"/>
        </w:rPr>
        <w:t xml:space="preserve">ПРОТОКОЛ </w:t>
      </w:r>
    </w:p>
    <w:p w:rsidR="00CB482A" w:rsidRPr="00D85523" w:rsidRDefault="003E1C48"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sz w:val="24"/>
          <w:szCs w:val="24"/>
          <w:lang w:eastAsia="zh-CN"/>
        </w:rPr>
        <w:t xml:space="preserve">заседания конкурсной комиссии по </w:t>
      </w:r>
      <w:r w:rsidR="00EF57BC" w:rsidRPr="00D85523">
        <w:rPr>
          <w:rFonts w:ascii="Times New Roman" w:eastAsia="Times New Roman" w:hAnsi="Times New Roman" w:cs="Times New Roman"/>
          <w:b/>
          <w:sz w:val="24"/>
          <w:szCs w:val="24"/>
          <w:lang w:eastAsia="zh-CN"/>
        </w:rPr>
        <w:t>оценке и сопоставлени</w:t>
      </w:r>
      <w:r w:rsidR="00D85523" w:rsidRPr="00D85523">
        <w:rPr>
          <w:rFonts w:ascii="Times New Roman" w:eastAsia="Times New Roman" w:hAnsi="Times New Roman" w:cs="Times New Roman"/>
          <w:b/>
          <w:sz w:val="24"/>
          <w:szCs w:val="24"/>
          <w:lang w:eastAsia="zh-CN"/>
        </w:rPr>
        <w:t>ю</w:t>
      </w:r>
      <w:r w:rsidR="00EF57BC" w:rsidRPr="00D85523">
        <w:rPr>
          <w:rFonts w:ascii="Times New Roman" w:eastAsia="Times New Roman" w:hAnsi="Times New Roman" w:cs="Times New Roman"/>
          <w:b/>
          <w:sz w:val="24"/>
          <w:szCs w:val="24"/>
          <w:lang w:eastAsia="zh-CN"/>
        </w:rPr>
        <w:t xml:space="preserve"> заявок на участие в открытом конкурсе </w:t>
      </w:r>
      <w:r w:rsidRPr="00D85523">
        <w:rPr>
          <w:rFonts w:ascii="Times New Roman" w:eastAsia="Times New Roman" w:hAnsi="Times New Roman" w:cs="Times New Roman"/>
          <w:b/>
          <w:sz w:val="24"/>
          <w:szCs w:val="24"/>
          <w:lang w:eastAsia="zh-CN"/>
        </w:rPr>
        <w:t xml:space="preserve">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w:t>
      </w:r>
    </w:p>
    <w:p w:rsidR="00EF57BC" w:rsidRPr="00D85523" w:rsidRDefault="00EF57BC" w:rsidP="0021186E">
      <w:pPr>
        <w:suppressAutoHyphens/>
        <w:spacing w:before="120" w:after="0" w:line="240" w:lineRule="auto"/>
        <w:jc w:val="center"/>
        <w:rPr>
          <w:rFonts w:ascii="Times New Roman" w:eastAsia="Times New Roman" w:hAnsi="Times New Roman" w:cs="Times New Roman"/>
          <w:b/>
          <w:sz w:val="24"/>
          <w:szCs w:val="24"/>
          <w:lang w:eastAsia="zh-CN"/>
        </w:rPr>
      </w:pPr>
    </w:p>
    <w:p w:rsidR="00CB482A" w:rsidRPr="00D85523" w:rsidRDefault="00C930A2" w:rsidP="0021186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sidR="00F608C7">
        <w:rPr>
          <w:rFonts w:ascii="Times New Roman" w:eastAsia="Times New Roman" w:hAnsi="Times New Roman" w:cs="Times New Roman"/>
          <w:b/>
          <w:sz w:val="24"/>
          <w:szCs w:val="24"/>
          <w:lang w:eastAsia="zh-CN"/>
        </w:rPr>
        <w:t>2</w:t>
      </w:r>
      <w:r w:rsidR="00C613F0" w:rsidRPr="00D85523">
        <w:rPr>
          <w:rFonts w:ascii="Times New Roman" w:eastAsia="Times New Roman" w:hAnsi="Times New Roman" w:cs="Times New Roman"/>
          <w:b/>
          <w:sz w:val="24"/>
          <w:szCs w:val="24"/>
          <w:lang w:eastAsia="zh-CN"/>
        </w:rPr>
        <w:t>.0</w:t>
      </w:r>
      <w:r w:rsidR="00F608C7">
        <w:rPr>
          <w:rFonts w:ascii="Times New Roman" w:eastAsia="Times New Roman" w:hAnsi="Times New Roman" w:cs="Times New Roman"/>
          <w:b/>
          <w:sz w:val="24"/>
          <w:szCs w:val="24"/>
          <w:lang w:eastAsia="zh-CN"/>
        </w:rPr>
        <w:t>9</w:t>
      </w:r>
      <w:r w:rsidR="00CB482A" w:rsidRPr="00D85523">
        <w:rPr>
          <w:rFonts w:ascii="Times New Roman" w:eastAsia="Times New Roman" w:hAnsi="Times New Roman" w:cs="Times New Roman"/>
          <w:b/>
          <w:sz w:val="24"/>
          <w:szCs w:val="24"/>
          <w:lang w:eastAsia="zh-CN"/>
        </w:rPr>
        <w:t>.20</w:t>
      </w:r>
      <w:r w:rsidR="009C0979" w:rsidRPr="00D85523">
        <w:rPr>
          <w:rFonts w:ascii="Times New Roman" w:eastAsia="Times New Roman" w:hAnsi="Times New Roman" w:cs="Times New Roman"/>
          <w:b/>
          <w:sz w:val="24"/>
          <w:szCs w:val="24"/>
          <w:lang w:eastAsia="zh-CN"/>
        </w:rPr>
        <w:t>2</w:t>
      </w:r>
      <w:r w:rsidR="00F608C7">
        <w:rPr>
          <w:rFonts w:ascii="Times New Roman" w:eastAsia="Times New Roman" w:hAnsi="Times New Roman" w:cs="Times New Roman"/>
          <w:b/>
          <w:sz w:val="24"/>
          <w:szCs w:val="24"/>
          <w:lang w:eastAsia="zh-CN"/>
        </w:rPr>
        <w:t>3</w:t>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t xml:space="preserve">                          № 3</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1. Наименование  открытого конкурса: </w:t>
      </w:r>
    </w:p>
    <w:p w:rsidR="00CB482A" w:rsidRPr="00D85523" w:rsidRDefault="00CB482A" w:rsidP="0021186E">
      <w:pPr>
        <w:suppressAutoHyphens/>
        <w:spacing w:after="0" w:line="240" w:lineRule="auto"/>
        <w:ind w:firstLine="720"/>
        <w:jc w:val="both"/>
        <w:rPr>
          <w:rFonts w:ascii="Times New Roman" w:hAnsi="Times New Roman" w:cs="Times New Roman"/>
          <w:sz w:val="24"/>
          <w:szCs w:val="24"/>
        </w:rPr>
      </w:pPr>
      <w:r w:rsidRPr="00D85523">
        <w:rPr>
          <w:rFonts w:ascii="Times New Roman" w:eastAsia="Times New Roman" w:hAnsi="Times New Roman" w:cs="Times New Roman"/>
          <w:sz w:val="24"/>
          <w:szCs w:val="24"/>
          <w:lang w:eastAsia="zh-CN"/>
        </w:rPr>
        <w:t xml:space="preserve">Открытый конкурс на </w:t>
      </w:r>
      <w:r w:rsidR="0033005A" w:rsidRPr="00D85523">
        <w:rPr>
          <w:rFonts w:ascii="Times New Roman" w:eastAsia="Times New Roman" w:hAnsi="Times New Roman" w:cs="Times New Roman"/>
          <w:sz w:val="24"/>
          <w:szCs w:val="24"/>
          <w:lang w:eastAsia="zh-CN"/>
        </w:rPr>
        <w:t>право получени</w:t>
      </w:r>
      <w:r w:rsidR="00C613F0" w:rsidRPr="00D85523">
        <w:rPr>
          <w:rFonts w:ascii="Times New Roman" w:eastAsia="Times New Roman" w:hAnsi="Times New Roman" w:cs="Times New Roman"/>
          <w:sz w:val="24"/>
          <w:szCs w:val="24"/>
          <w:lang w:eastAsia="zh-CN"/>
        </w:rPr>
        <w:t>я</w:t>
      </w:r>
      <w:r w:rsidR="0033005A" w:rsidRPr="00D85523">
        <w:rPr>
          <w:rFonts w:ascii="Times New Roman" w:eastAsia="Times New Roman" w:hAnsi="Times New Roman" w:cs="Times New Roman"/>
          <w:sz w:val="24"/>
          <w:szCs w:val="24"/>
          <w:lang w:eastAsia="zh-CN"/>
        </w:rPr>
        <w:t xml:space="preserve"> свидетельств об осуществлении перевозок по одному или нескольким межмуниципальным маршрутам регулярных перевозок в Чувашской Республике</w:t>
      </w:r>
      <w:r w:rsidRPr="00D85523">
        <w:rPr>
          <w:rFonts w:ascii="Times New Roman" w:eastAsia="Times New Roman" w:hAnsi="Times New Roman" w:cs="Times New Roman"/>
          <w:sz w:val="24"/>
          <w:szCs w:val="24"/>
          <w:lang w:eastAsia="zh-CN"/>
        </w:rPr>
        <w:t>.</w:t>
      </w:r>
      <w:r w:rsidR="00C613F0" w:rsidRPr="00D85523">
        <w:rPr>
          <w:rFonts w:ascii="Times New Roman" w:hAnsi="Times New Roman" w:cs="Times New Roman"/>
          <w:sz w:val="24"/>
          <w:szCs w:val="24"/>
        </w:rPr>
        <w:t xml:space="preserve"> </w:t>
      </w:r>
    </w:p>
    <w:p w:rsidR="00C613F0" w:rsidRPr="00D85523" w:rsidRDefault="00C613F0" w:rsidP="0021186E">
      <w:pPr>
        <w:suppressAutoHyphens/>
        <w:spacing w:after="0" w:line="240" w:lineRule="auto"/>
        <w:ind w:firstLine="720"/>
        <w:jc w:val="both"/>
        <w:rPr>
          <w:rFonts w:ascii="Times New Roman" w:eastAsia="Times New Roman" w:hAnsi="Times New Roman" w:cs="Times New Roman"/>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2. Организатор открытого конкурса: </w:t>
      </w:r>
    </w:p>
    <w:p w:rsidR="00BE6F7D"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r>
      <w:r w:rsidR="00BE6F7D" w:rsidRPr="00D85523">
        <w:rPr>
          <w:rFonts w:ascii="Times New Roman" w:eastAsia="Times New Roman" w:hAnsi="Times New Roman" w:cs="Times New Roman"/>
          <w:sz w:val="24"/>
          <w:szCs w:val="24"/>
          <w:lang w:eastAsia="zh-CN"/>
        </w:rPr>
        <w:t>Министерство транспорта и дорожного хозяйства Чувашской Республики</w:t>
      </w:r>
    </w:p>
    <w:p w:rsidR="00CB482A" w:rsidRPr="00D85523" w:rsidRDefault="00CB482A" w:rsidP="00BE6F7D">
      <w:pPr>
        <w:suppressAutoHyphens/>
        <w:spacing w:after="0" w:line="240" w:lineRule="auto"/>
        <w:ind w:firstLine="708"/>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Место нахождения: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Почтовый адрес: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Адрес электронной почты: mintrans_info@cap.ru</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Номер контактного телефона: (8352) 56-50-80, факс: (8352) 56-50-82</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3. Предмет открытого конкурса: </w:t>
      </w:r>
    </w:p>
    <w:p w:rsidR="00C613F0" w:rsidRPr="009A68A8" w:rsidRDefault="00A067A4" w:rsidP="009A68A8">
      <w:pPr>
        <w:spacing w:after="0" w:line="240" w:lineRule="auto"/>
        <w:ind w:firstLine="567"/>
        <w:jc w:val="both"/>
        <w:rPr>
          <w:rFonts w:ascii="Times New Roman" w:hAnsi="Times New Roman" w:cs="Times New Roman"/>
          <w:b/>
          <w:sz w:val="24"/>
          <w:szCs w:val="24"/>
        </w:rPr>
      </w:pPr>
      <w:r w:rsidRPr="00D85523">
        <w:rPr>
          <w:rFonts w:ascii="Times New Roman" w:hAnsi="Times New Roman" w:cs="Times New Roman"/>
          <w:sz w:val="24"/>
          <w:szCs w:val="24"/>
        </w:rPr>
        <w:t xml:space="preserve">Право на получение свидетельств об осуществлении перевозок по одному или нескольким межмуниципальным маршрутам регулярных перевозок в Чувашской </w:t>
      </w:r>
      <w:r w:rsidRPr="009A68A8">
        <w:rPr>
          <w:rFonts w:ascii="Times New Roman" w:hAnsi="Times New Roman" w:cs="Times New Roman"/>
          <w:sz w:val="24"/>
          <w:szCs w:val="24"/>
        </w:rPr>
        <w:t xml:space="preserve">Республике в соответствии с конкурсной документацией по </w:t>
      </w:r>
      <w:r w:rsidR="00C613F0" w:rsidRPr="009A68A8">
        <w:rPr>
          <w:rFonts w:ascii="Times New Roman" w:hAnsi="Times New Roman" w:cs="Times New Roman"/>
          <w:sz w:val="24"/>
          <w:szCs w:val="24"/>
        </w:rPr>
        <w:t xml:space="preserve">следующим </w:t>
      </w:r>
      <w:r w:rsidRPr="009A68A8">
        <w:rPr>
          <w:rFonts w:ascii="Times New Roman" w:hAnsi="Times New Roman" w:cs="Times New Roman"/>
          <w:b/>
          <w:sz w:val="24"/>
          <w:szCs w:val="24"/>
        </w:rPr>
        <w:t>лот</w:t>
      </w:r>
      <w:r w:rsidR="00C613F0" w:rsidRPr="009A68A8">
        <w:rPr>
          <w:rFonts w:ascii="Times New Roman" w:hAnsi="Times New Roman" w:cs="Times New Roman"/>
          <w:b/>
          <w:sz w:val="24"/>
          <w:szCs w:val="24"/>
        </w:rPr>
        <w:t>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 межмуниципальный маршрут № 3 «Канаш (ул. Машиностроителей) – </w:t>
      </w:r>
      <w:proofErr w:type="spellStart"/>
      <w:r w:rsidRPr="00F608C7">
        <w:rPr>
          <w:rFonts w:ascii="Times New Roman" w:eastAsia="Times New Roman" w:hAnsi="Times New Roman" w:cs="Times New Roman"/>
          <w:b/>
          <w:bCs/>
          <w:color w:val="262626"/>
          <w:sz w:val="24"/>
          <w:szCs w:val="24"/>
          <w:lang w:eastAsia="ru-RU"/>
        </w:rPr>
        <w:t>Сугайкасы</w:t>
      </w:r>
      <w:proofErr w:type="spellEnd"/>
      <w:r w:rsidRPr="00F608C7">
        <w:rPr>
          <w:rFonts w:ascii="Times New Roman" w:eastAsia="Times New Roman" w:hAnsi="Times New Roman" w:cs="Times New Roman"/>
          <w:b/>
          <w:bCs/>
          <w:color w:val="262626"/>
          <w:sz w:val="24"/>
          <w:szCs w:val="24"/>
          <w:lang w:eastAsia="ru-RU"/>
        </w:rPr>
        <w:t xml:space="preserve"> – </w:t>
      </w:r>
      <w:proofErr w:type="spellStart"/>
      <w:r w:rsidRPr="00F608C7">
        <w:rPr>
          <w:rFonts w:ascii="Times New Roman" w:eastAsia="Times New Roman" w:hAnsi="Times New Roman" w:cs="Times New Roman"/>
          <w:b/>
          <w:bCs/>
          <w:color w:val="262626"/>
          <w:sz w:val="24"/>
          <w:szCs w:val="24"/>
          <w:lang w:eastAsia="ru-RU"/>
        </w:rPr>
        <w:t>Газоналивная</w:t>
      </w:r>
      <w:proofErr w:type="spellEnd"/>
      <w:r w:rsidRPr="00F608C7">
        <w:rPr>
          <w:rFonts w:ascii="Times New Roman" w:eastAsia="Times New Roman" w:hAnsi="Times New Roman" w:cs="Times New Roman"/>
          <w:b/>
          <w:bCs/>
          <w:color w:val="262626"/>
          <w:sz w:val="24"/>
          <w:szCs w:val="24"/>
          <w:lang w:eastAsia="ru-RU"/>
        </w:rPr>
        <w:t xml:space="preserve"> станция».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Машиностроителей (г. Канаш) - ул. Фрунзе - ул. Красноармейская - Железнодорожный вокзал - Медицинское училище - сквер Афганцев - Городская больница - ул. </w:t>
      </w:r>
      <w:proofErr w:type="spellStart"/>
      <w:r w:rsidRPr="00F608C7">
        <w:rPr>
          <w:rFonts w:ascii="Times New Roman" w:eastAsia="Times New Roman" w:hAnsi="Times New Roman" w:cs="Times New Roman"/>
          <w:bCs/>
          <w:color w:val="262626"/>
          <w:sz w:val="24"/>
          <w:szCs w:val="24"/>
          <w:lang w:eastAsia="ru-RU"/>
        </w:rPr>
        <w:t>Шихраны</w:t>
      </w:r>
      <w:proofErr w:type="spellEnd"/>
      <w:r w:rsidRPr="00F608C7">
        <w:rPr>
          <w:rFonts w:ascii="Times New Roman" w:eastAsia="Times New Roman" w:hAnsi="Times New Roman" w:cs="Times New Roman"/>
          <w:bCs/>
          <w:color w:val="262626"/>
          <w:sz w:val="24"/>
          <w:szCs w:val="24"/>
          <w:lang w:eastAsia="ru-RU"/>
        </w:rPr>
        <w:t xml:space="preserve"> - Конвенция - </w:t>
      </w:r>
      <w:proofErr w:type="spellStart"/>
      <w:r w:rsidRPr="00F608C7">
        <w:rPr>
          <w:rFonts w:ascii="Times New Roman" w:eastAsia="Times New Roman" w:hAnsi="Times New Roman" w:cs="Times New Roman"/>
          <w:bCs/>
          <w:color w:val="262626"/>
          <w:sz w:val="24"/>
          <w:szCs w:val="24"/>
          <w:lang w:eastAsia="ru-RU"/>
        </w:rPr>
        <w:t>Сугайкасы</w:t>
      </w:r>
      <w:proofErr w:type="spellEnd"/>
      <w:r w:rsidRPr="00F608C7">
        <w:rPr>
          <w:rFonts w:ascii="Times New Roman" w:eastAsia="Times New Roman" w:hAnsi="Times New Roman" w:cs="Times New Roman"/>
          <w:bCs/>
          <w:color w:val="262626"/>
          <w:sz w:val="24"/>
          <w:szCs w:val="24"/>
          <w:lang w:eastAsia="ru-RU"/>
        </w:rPr>
        <w:t xml:space="preserve"> - Южные электрические сети - </w:t>
      </w:r>
      <w:proofErr w:type="spellStart"/>
      <w:r w:rsidRPr="00F608C7">
        <w:rPr>
          <w:rFonts w:ascii="Times New Roman" w:eastAsia="Times New Roman" w:hAnsi="Times New Roman" w:cs="Times New Roman"/>
          <w:bCs/>
          <w:color w:val="262626"/>
          <w:sz w:val="24"/>
          <w:szCs w:val="24"/>
          <w:lang w:eastAsia="ru-RU"/>
        </w:rPr>
        <w:t>Газоналивная</w:t>
      </w:r>
      <w:proofErr w:type="spellEnd"/>
      <w:r w:rsidRPr="00F608C7">
        <w:rPr>
          <w:rFonts w:ascii="Times New Roman" w:eastAsia="Times New Roman" w:hAnsi="Times New Roman" w:cs="Times New Roman"/>
          <w:bCs/>
          <w:color w:val="262626"/>
          <w:sz w:val="24"/>
          <w:szCs w:val="24"/>
          <w:lang w:eastAsia="ru-RU"/>
        </w:rPr>
        <w:t xml:space="preserve"> станция (Канашский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proofErr w:type="gramStart"/>
      <w:r w:rsidRPr="00F608C7">
        <w:rPr>
          <w:rFonts w:ascii="Times New Roman" w:eastAsia="Times New Roman" w:hAnsi="Times New Roman" w:cs="Times New Roman"/>
          <w:bCs/>
          <w:color w:val="262626"/>
          <w:sz w:val="24"/>
          <w:szCs w:val="24"/>
          <w:lang w:eastAsia="ru-RU"/>
        </w:rPr>
        <w:t>Газоналивная</w:t>
      </w:r>
      <w:proofErr w:type="spellEnd"/>
      <w:r w:rsidRPr="00F608C7">
        <w:rPr>
          <w:rFonts w:ascii="Times New Roman" w:eastAsia="Times New Roman" w:hAnsi="Times New Roman" w:cs="Times New Roman"/>
          <w:bCs/>
          <w:color w:val="262626"/>
          <w:sz w:val="24"/>
          <w:szCs w:val="24"/>
          <w:lang w:eastAsia="ru-RU"/>
        </w:rPr>
        <w:t xml:space="preserve"> станция (Канашский муниципальный округ) - Южные электрические сети - </w:t>
      </w:r>
      <w:proofErr w:type="spellStart"/>
      <w:r w:rsidRPr="00F608C7">
        <w:rPr>
          <w:rFonts w:ascii="Times New Roman" w:eastAsia="Times New Roman" w:hAnsi="Times New Roman" w:cs="Times New Roman"/>
          <w:bCs/>
          <w:color w:val="262626"/>
          <w:sz w:val="24"/>
          <w:szCs w:val="24"/>
          <w:lang w:eastAsia="ru-RU"/>
        </w:rPr>
        <w:t>Сугайкасы</w:t>
      </w:r>
      <w:proofErr w:type="spellEnd"/>
      <w:r w:rsidRPr="00F608C7">
        <w:rPr>
          <w:rFonts w:ascii="Times New Roman" w:eastAsia="Times New Roman" w:hAnsi="Times New Roman" w:cs="Times New Roman"/>
          <w:bCs/>
          <w:color w:val="262626"/>
          <w:sz w:val="24"/>
          <w:szCs w:val="24"/>
          <w:lang w:eastAsia="ru-RU"/>
        </w:rPr>
        <w:t xml:space="preserve"> - Конвенция - ул. </w:t>
      </w:r>
      <w:proofErr w:type="spellStart"/>
      <w:r w:rsidRPr="00F608C7">
        <w:rPr>
          <w:rFonts w:ascii="Times New Roman" w:eastAsia="Times New Roman" w:hAnsi="Times New Roman" w:cs="Times New Roman"/>
          <w:bCs/>
          <w:color w:val="262626"/>
          <w:sz w:val="24"/>
          <w:szCs w:val="24"/>
          <w:lang w:eastAsia="ru-RU"/>
        </w:rPr>
        <w:t>Шихраны</w:t>
      </w:r>
      <w:proofErr w:type="spellEnd"/>
      <w:r w:rsidRPr="00F608C7">
        <w:rPr>
          <w:rFonts w:ascii="Times New Roman" w:eastAsia="Times New Roman" w:hAnsi="Times New Roman" w:cs="Times New Roman"/>
          <w:bCs/>
          <w:color w:val="262626"/>
          <w:sz w:val="24"/>
          <w:szCs w:val="24"/>
          <w:lang w:eastAsia="ru-RU"/>
        </w:rPr>
        <w:t xml:space="preserve"> - Городская больница - сквер Афганцев - Медицинское училище - Железнодорожный вокзал - ул. Красноармейская -          ул. Фрунзе - ул. Машиностроителей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ул. Фрунзе - ул. Кооперативная - ул. Комсомольская - ул. Пушкина - ул. 30 лет Победы - ул. Железнодорожная;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ул. Железнодорожная - ул. 30 лет Победы - ул. Пушкина - ул. Комсомольская -    ул. Кооперативная - ул. Фрунзе.</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18,8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ед.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6-00, 7-00, 8-00, 10-00, 11-00, 12-00, 14-00, 15-00, 16-00, 17-00, 18-00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отправление от </w:t>
      </w:r>
      <w:proofErr w:type="spellStart"/>
      <w:r w:rsidRPr="00F608C7">
        <w:rPr>
          <w:rFonts w:ascii="Times New Roman" w:eastAsia="Times New Roman" w:hAnsi="Times New Roman" w:cs="Times New Roman"/>
          <w:bCs/>
          <w:color w:val="262626"/>
          <w:sz w:val="24"/>
          <w:szCs w:val="24"/>
          <w:lang w:eastAsia="ru-RU"/>
        </w:rPr>
        <w:t>Газоналивной</w:t>
      </w:r>
      <w:proofErr w:type="spellEnd"/>
      <w:r w:rsidRPr="00F608C7">
        <w:rPr>
          <w:rFonts w:ascii="Times New Roman" w:eastAsia="Times New Roman" w:hAnsi="Times New Roman" w:cs="Times New Roman"/>
          <w:bCs/>
          <w:color w:val="262626"/>
          <w:sz w:val="24"/>
          <w:szCs w:val="24"/>
          <w:lang w:eastAsia="ru-RU"/>
        </w:rPr>
        <w:t xml:space="preserve"> станции: 06-30, 07-30, 08-30, 10-30, 11-30, 12-30, 14-30, 15-30, 16-30, 17-30, 18-30;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отправление из </w:t>
      </w:r>
      <w:proofErr w:type="spellStart"/>
      <w:r w:rsidRPr="00F608C7">
        <w:rPr>
          <w:rFonts w:ascii="Times New Roman" w:eastAsia="Times New Roman" w:hAnsi="Times New Roman" w:cs="Times New Roman"/>
          <w:bCs/>
          <w:color w:val="262626"/>
          <w:sz w:val="24"/>
          <w:szCs w:val="24"/>
          <w:lang w:eastAsia="ru-RU"/>
        </w:rPr>
        <w:t>н.п</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Сугайкасы</w:t>
      </w:r>
      <w:proofErr w:type="spellEnd"/>
      <w:r w:rsidRPr="00F608C7">
        <w:rPr>
          <w:rFonts w:ascii="Times New Roman" w:eastAsia="Times New Roman" w:hAnsi="Times New Roman" w:cs="Times New Roman"/>
          <w:bCs/>
          <w:color w:val="262626"/>
          <w:sz w:val="24"/>
          <w:szCs w:val="24"/>
          <w:lang w:eastAsia="ru-RU"/>
        </w:rPr>
        <w:t>: 06-40, 07-40, 08-40, 14-40, 16-20, 17-20, 18-20.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2 межмуниципальный маршрут № 11 «Канаш (Профессиональное училище № 16) – Малые </w:t>
      </w:r>
      <w:proofErr w:type="spellStart"/>
      <w:r w:rsidRPr="00F608C7">
        <w:rPr>
          <w:rFonts w:ascii="Times New Roman" w:eastAsia="Times New Roman" w:hAnsi="Times New Roman" w:cs="Times New Roman"/>
          <w:b/>
          <w:bCs/>
          <w:color w:val="262626"/>
          <w:sz w:val="24"/>
          <w:szCs w:val="24"/>
          <w:lang w:eastAsia="ru-RU"/>
        </w:rPr>
        <w:t>Бикшихи</w:t>
      </w:r>
      <w:proofErr w:type="spellEnd"/>
      <w:r w:rsidRPr="00F608C7">
        <w:rPr>
          <w:rFonts w:ascii="Times New Roman" w:eastAsia="Times New Roman" w:hAnsi="Times New Roman" w:cs="Times New Roman"/>
          <w:b/>
          <w:bCs/>
          <w:color w:val="262626"/>
          <w:sz w:val="24"/>
          <w:szCs w:val="24"/>
          <w:lang w:eastAsia="ru-RU"/>
        </w:rPr>
        <w:t xml:space="preserve"> – Коллективный сад».</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Профессиональное училище № 16 (г. Канаш) - Восточный район - Вагоноремонтный завод - ул. Заводская - Узловая больница - Дом культуры -       ул. Московская - Дом ветеранов - ул. Чернышевского - Районная администрация - пос. </w:t>
      </w:r>
      <w:proofErr w:type="spellStart"/>
      <w:r w:rsidRPr="00F608C7">
        <w:rPr>
          <w:rFonts w:ascii="Times New Roman" w:eastAsia="Times New Roman" w:hAnsi="Times New Roman" w:cs="Times New Roman"/>
          <w:bCs/>
          <w:color w:val="262626"/>
          <w:sz w:val="24"/>
          <w:szCs w:val="24"/>
          <w:lang w:eastAsia="ru-RU"/>
        </w:rPr>
        <w:t>Шевле</w:t>
      </w:r>
      <w:proofErr w:type="spellEnd"/>
      <w:r w:rsidRPr="00F608C7">
        <w:rPr>
          <w:rFonts w:ascii="Times New Roman" w:eastAsia="Times New Roman" w:hAnsi="Times New Roman" w:cs="Times New Roman"/>
          <w:bCs/>
          <w:color w:val="262626"/>
          <w:sz w:val="24"/>
          <w:szCs w:val="24"/>
          <w:lang w:eastAsia="ru-RU"/>
        </w:rPr>
        <w:t xml:space="preserve"> -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пос. Зеленый - Коллективный сад (Канашский муниципальный округ);</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Коллективный сад (Канашский муниципальный округ) - пос. Зеленый -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пос. </w:t>
      </w:r>
      <w:proofErr w:type="spellStart"/>
      <w:r w:rsidRPr="00F608C7">
        <w:rPr>
          <w:rFonts w:ascii="Times New Roman" w:eastAsia="Times New Roman" w:hAnsi="Times New Roman" w:cs="Times New Roman"/>
          <w:bCs/>
          <w:color w:val="262626"/>
          <w:sz w:val="24"/>
          <w:szCs w:val="24"/>
          <w:lang w:eastAsia="ru-RU"/>
        </w:rPr>
        <w:t>Шевле</w:t>
      </w:r>
      <w:proofErr w:type="spellEnd"/>
      <w:r w:rsidRPr="00F608C7">
        <w:rPr>
          <w:rFonts w:ascii="Times New Roman" w:eastAsia="Times New Roman" w:hAnsi="Times New Roman" w:cs="Times New Roman"/>
          <w:bCs/>
          <w:color w:val="262626"/>
          <w:sz w:val="24"/>
          <w:szCs w:val="24"/>
          <w:lang w:eastAsia="ru-RU"/>
        </w:rPr>
        <w:t xml:space="preserve"> - Районная администрация - ул. Чернышевского - Дом ветеранов - ул. Московская - Дом культуры - Узловая больница - ул. Заводская - Вагоноремонтный завод - Восточный район - Профессиональное училище № 16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r w:rsidRPr="00F608C7">
        <w:rPr>
          <w:rFonts w:ascii="Times New Roman" w:eastAsia="Times New Roman" w:hAnsi="Times New Roman" w:cs="Times New Roman"/>
          <w:bCs/>
          <w:color w:val="262626"/>
          <w:sz w:val="24"/>
          <w:szCs w:val="24"/>
          <w:lang w:eastAsia="ru-RU"/>
        </w:rPr>
        <w:t>Янтиковское</w:t>
      </w:r>
      <w:proofErr w:type="spellEnd"/>
      <w:r w:rsidRPr="00F608C7">
        <w:rPr>
          <w:rFonts w:ascii="Times New Roman" w:eastAsia="Times New Roman" w:hAnsi="Times New Roman" w:cs="Times New Roman"/>
          <w:bCs/>
          <w:color w:val="262626"/>
          <w:sz w:val="24"/>
          <w:szCs w:val="24"/>
          <w:lang w:eastAsia="ru-RU"/>
        </w:rPr>
        <w:t xml:space="preserve"> шоссе - ул. Ильича - пр. Ленина - ул. 30 лет Победы - а/д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Шакулово</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а/д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Шакулово</w:t>
      </w:r>
      <w:proofErr w:type="spellEnd"/>
      <w:r w:rsidRPr="00F608C7">
        <w:rPr>
          <w:rFonts w:ascii="Times New Roman" w:eastAsia="Times New Roman" w:hAnsi="Times New Roman" w:cs="Times New Roman"/>
          <w:bCs/>
          <w:color w:val="262626"/>
          <w:sz w:val="24"/>
          <w:szCs w:val="24"/>
          <w:lang w:eastAsia="ru-RU"/>
        </w:rPr>
        <w:t xml:space="preserve"> - ул. 30 лет Победы - пр. Ленина - ул. Ильича - </w:t>
      </w:r>
      <w:proofErr w:type="spellStart"/>
      <w:r w:rsidRPr="00F608C7">
        <w:rPr>
          <w:rFonts w:ascii="Times New Roman" w:eastAsia="Times New Roman" w:hAnsi="Times New Roman" w:cs="Times New Roman"/>
          <w:bCs/>
          <w:color w:val="262626"/>
          <w:sz w:val="24"/>
          <w:szCs w:val="24"/>
          <w:lang w:eastAsia="ru-RU"/>
        </w:rPr>
        <w:t>Янтиковское</w:t>
      </w:r>
      <w:proofErr w:type="spellEnd"/>
      <w:r w:rsidRPr="00F608C7">
        <w:rPr>
          <w:rFonts w:ascii="Times New Roman" w:eastAsia="Times New Roman" w:hAnsi="Times New Roman" w:cs="Times New Roman"/>
          <w:bCs/>
          <w:color w:val="262626"/>
          <w:sz w:val="24"/>
          <w:szCs w:val="24"/>
          <w:lang w:eastAsia="ru-RU"/>
        </w:rPr>
        <w:t xml:space="preserve"> шоссе.</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9,2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 (период апрель–сентябрь):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06-00, 07-00, 08-00, 09-00, 11-00, 12-00, 14-00, 15-00, 16-00, 17-00, 18-00;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 (период апрель – сентябрь):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06-30, 07-30, 08-30, 09-30, 11-30, 12-30, 14-30, 15-30, 16-30, 17-30, 18-30.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3 межмуниципальный маршрут № 105 «Чебоксары (ДКП (пер. Бабушкина, д. 8а, г. Чебоксары))  – Ишаки – </w:t>
      </w:r>
      <w:proofErr w:type="spellStart"/>
      <w:r w:rsidRPr="00F608C7">
        <w:rPr>
          <w:rFonts w:ascii="Times New Roman" w:eastAsia="Times New Roman" w:hAnsi="Times New Roman" w:cs="Times New Roman"/>
          <w:b/>
          <w:bCs/>
          <w:color w:val="262626"/>
          <w:sz w:val="24"/>
          <w:szCs w:val="24"/>
          <w:lang w:eastAsia="ru-RU"/>
        </w:rPr>
        <w:t>Туруново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lastRenderedPageBreak/>
        <w:t xml:space="preserve">Чебоксары (ДКП (пер. Бабушкина, 8а г. Чебоксары) - Газопровод - Чебоксарский ССК - </w:t>
      </w:r>
      <w:proofErr w:type="spellStart"/>
      <w:r w:rsidRPr="00F608C7">
        <w:rPr>
          <w:rFonts w:ascii="Times New Roman" w:eastAsia="Times New Roman" w:hAnsi="Times New Roman" w:cs="Times New Roman"/>
          <w:bCs/>
          <w:color w:val="262626"/>
          <w:sz w:val="24"/>
          <w:szCs w:val="24"/>
          <w:lang w:eastAsia="ru-RU"/>
        </w:rPr>
        <w:t>Лапсары</w:t>
      </w:r>
      <w:proofErr w:type="spellEnd"/>
      <w:r w:rsidRPr="00F608C7">
        <w:rPr>
          <w:rFonts w:ascii="Times New Roman" w:eastAsia="Times New Roman" w:hAnsi="Times New Roman" w:cs="Times New Roman"/>
          <w:bCs/>
          <w:color w:val="262626"/>
          <w:sz w:val="24"/>
          <w:szCs w:val="24"/>
          <w:lang w:eastAsia="ru-RU"/>
        </w:rPr>
        <w:t xml:space="preserve"> -   8 км - Большие Карачуры - Чебоксарское ТПУ - Заводская - Горьковский поворот - </w:t>
      </w:r>
      <w:proofErr w:type="spellStart"/>
      <w:r w:rsidRPr="00F608C7">
        <w:rPr>
          <w:rFonts w:ascii="Times New Roman" w:eastAsia="Times New Roman" w:hAnsi="Times New Roman" w:cs="Times New Roman"/>
          <w:bCs/>
          <w:color w:val="262626"/>
          <w:sz w:val="24"/>
          <w:szCs w:val="24"/>
          <w:lang w:eastAsia="ru-RU"/>
        </w:rPr>
        <w:t>Селиванкино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Ишлейский</w:t>
      </w:r>
      <w:proofErr w:type="spellEnd"/>
      <w:r w:rsidRPr="00F608C7">
        <w:rPr>
          <w:rFonts w:ascii="Times New Roman" w:eastAsia="Times New Roman" w:hAnsi="Times New Roman" w:cs="Times New Roman"/>
          <w:bCs/>
          <w:color w:val="262626"/>
          <w:sz w:val="24"/>
          <w:szCs w:val="24"/>
          <w:lang w:eastAsia="ru-RU"/>
        </w:rPr>
        <w:t xml:space="preserve"> разъезд - </w:t>
      </w:r>
      <w:proofErr w:type="spellStart"/>
      <w:r w:rsidRPr="00F608C7">
        <w:rPr>
          <w:rFonts w:ascii="Times New Roman" w:eastAsia="Times New Roman" w:hAnsi="Times New Roman" w:cs="Times New Roman"/>
          <w:bCs/>
          <w:color w:val="262626"/>
          <w:sz w:val="24"/>
          <w:szCs w:val="24"/>
          <w:lang w:eastAsia="ru-RU"/>
        </w:rPr>
        <w:t>Пучах</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Пархикасы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Ишлеи</w:t>
      </w:r>
      <w:proofErr w:type="spellEnd"/>
      <w:r w:rsidRPr="00F608C7">
        <w:rPr>
          <w:rFonts w:ascii="Times New Roman" w:eastAsia="Times New Roman" w:hAnsi="Times New Roman" w:cs="Times New Roman"/>
          <w:bCs/>
          <w:color w:val="262626"/>
          <w:sz w:val="24"/>
          <w:szCs w:val="24"/>
          <w:lang w:eastAsia="ru-RU"/>
        </w:rPr>
        <w:t xml:space="preserve"> - Хачики - Учхоз - Большие </w:t>
      </w:r>
      <w:proofErr w:type="spellStart"/>
      <w:r w:rsidRPr="00F608C7">
        <w:rPr>
          <w:rFonts w:ascii="Times New Roman" w:eastAsia="Times New Roman" w:hAnsi="Times New Roman" w:cs="Times New Roman"/>
          <w:bCs/>
          <w:color w:val="262626"/>
          <w:sz w:val="24"/>
          <w:szCs w:val="24"/>
          <w:lang w:eastAsia="ru-RU"/>
        </w:rPr>
        <w:t>Котяки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Чиганары</w:t>
      </w:r>
      <w:proofErr w:type="spellEnd"/>
      <w:r w:rsidRPr="00F608C7">
        <w:rPr>
          <w:rFonts w:ascii="Times New Roman" w:eastAsia="Times New Roman" w:hAnsi="Times New Roman" w:cs="Times New Roman"/>
          <w:bCs/>
          <w:color w:val="262626"/>
          <w:sz w:val="24"/>
          <w:szCs w:val="24"/>
          <w:lang w:eastAsia="ru-RU"/>
        </w:rPr>
        <w:t xml:space="preserve"> - Ишаки - к/с «Искорка» - к/с «Медик» - с. </w:t>
      </w:r>
      <w:proofErr w:type="spellStart"/>
      <w:r w:rsidRPr="00F608C7">
        <w:rPr>
          <w:rFonts w:ascii="Times New Roman" w:eastAsia="Times New Roman" w:hAnsi="Times New Roman" w:cs="Times New Roman"/>
          <w:bCs/>
          <w:color w:val="262626"/>
          <w:sz w:val="24"/>
          <w:szCs w:val="24"/>
          <w:lang w:eastAsia="ru-RU"/>
        </w:rPr>
        <w:t>Туруново</w:t>
      </w:r>
      <w:proofErr w:type="spellEnd"/>
      <w:r w:rsidRPr="00F608C7">
        <w:rPr>
          <w:rFonts w:ascii="Times New Roman" w:eastAsia="Times New Roman" w:hAnsi="Times New Roman" w:cs="Times New Roman"/>
          <w:bCs/>
          <w:color w:val="262626"/>
          <w:sz w:val="24"/>
          <w:szCs w:val="24"/>
          <w:lang w:eastAsia="ru-RU"/>
        </w:rPr>
        <w:t xml:space="preserve"> (Чебоксарский муниципальный округ);</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с. </w:t>
      </w:r>
      <w:proofErr w:type="spellStart"/>
      <w:r w:rsidRPr="00F608C7">
        <w:rPr>
          <w:rFonts w:ascii="Times New Roman" w:eastAsia="Times New Roman" w:hAnsi="Times New Roman" w:cs="Times New Roman"/>
          <w:bCs/>
          <w:color w:val="262626"/>
          <w:sz w:val="24"/>
          <w:szCs w:val="24"/>
          <w:lang w:eastAsia="ru-RU"/>
        </w:rPr>
        <w:t>Туруново</w:t>
      </w:r>
      <w:proofErr w:type="spellEnd"/>
      <w:r w:rsidRPr="00F608C7">
        <w:rPr>
          <w:rFonts w:ascii="Times New Roman" w:eastAsia="Times New Roman" w:hAnsi="Times New Roman" w:cs="Times New Roman"/>
          <w:bCs/>
          <w:color w:val="262626"/>
          <w:sz w:val="24"/>
          <w:szCs w:val="24"/>
          <w:lang w:eastAsia="ru-RU"/>
        </w:rPr>
        <w:t xml:space="preserve"> (Чебоксарский муниципальный округ) - к/с «Медик» - к/с «Искорка» - Ишаки - </w:t>
      </w:r>
      <w:proofErr w:type="spellStart"/>
      <w:r w:rsidRPr="00F608C7">
        <w:rPr>
          <w:rFonts w:ascii="Times New Roman" w:eastAsia="Times New Roman" w:hAnsi="Times New Roman" w:cs="Times New Roman"/>
          <w:bCs/>
          <w:color w:val="262626"/>
          <w:sz w:val="24"/>
          <w:szCs w:val="24"/>
          <w:lang w:eastAsia="ru-RU"/>
        </w:rPr>
        <w:t>Чиганары</w:t>
      </w:r>
      <w:proofErr w:type="spellEnd"/>
      <w:r w:rsidRPr="00F608C7">
        <w:rPr>
          <w:rFonts w:ascii="Times New Roman" w:eastAsia="Times New Roman" w:hAnsi="Times New Roman" w:cs="Times New Roman"/>
          <w:bCs/>
          <w:color w:val="262626"/>
          <w:sz w:val="24"/>
          <w:szCs w:val="24"/>
          <w:lang w:eastAsia="ru-RU"/>
        </w:rPr>
        <w:t xml:space="preserve"> - Большие </w:t>
      </w:r>
      <w:proofErr w:type="spellStart"/>
      <w:r w:rsidRPr="00F608C7">
        <w:rPr>
          <w:rFonts w:ascii="Times New Roman" w:eastAsia="Times New Roman" w:hAnsi="Times New Roman" w:cs="Times New Roman"/>
          <w:bCs/>
          <w:color w:val="262626"/>
          <w:sz w:val="24"/>
          <w:szCs w:val="24"/>
          <w:lang w:eastAsia="ru-RU"/>
        </w:rPr>
        <w:t>Котяки</w:t>
      </w:r>
      <w:proofErr w:type="spellEnd"/>
      <w:r w:rsidRPr="00F608C7">
        <w:rPr>
          <w:rFonts w:ascii="Times New Roman" w:eastAsia="Times New Roman" w:hAnsi="Times New Roman" w:cs="Times New Roman"/>
          <w:bCs/>
          <w:color w:val="262626"/>
          <w:sz w:val="24"/>
          <w:szCs w:val="24"/>
          <w:lang w:eastAsia="ru-RU"/>
        </w:rPr>
        <w:t xml:space="preserve"> - Учхоз -  Хачики -  </w:t>
      </w:r>
      <w:proofErr w:type="spellStart"/>
      <w:r w:rsidRPr="00F608C7">
        <w:rPr>
          <w:rFonts w:ascii="Times New Roman" w:eastAsia="Times New Roman" w:hAnsi="Times New Roman" w:cs="Times New Roman"/>
          <w:bCs/>
          <w:color w:val="262626"/>
          <w:sz w:val="24"/>
          <w:szCs w:val="24"/>
          <w:lang w:eastAsia="ru-RU"/>
        </w:rPr>
        <w:t>Ишлеи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Пархикасы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Пучах</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Ишлейский</w:t>
      </w:r>
      <w:proofErr w:type="spellEnd"/>
      <w:r w:rsidRPr="00F608C7">
        <w:rPr>
          <w:rFonts w:ascii="Times New Roman" w:eastAsia="Times New Roman" w:hAnsi="Times New Roman" w:cs="Times New Roman"/>
          <w:bCs/>
          <w:color w:val="262626"/>
          <w:sz w:val="24"/>
          <w:szCs w:val="24"/>
          <w:lang w:eastAsia="ru-RU"/>
        </w:rPr>
        <w:t xml:space="preserve"> разъезд - </w:t>
      </w:r>
      <w:proofErr w:type="spellStart"/>
      <w:r w:rsidRPr="00F608C7">
        <w:rPr>
          <w:rFonts w:ascii="Times New Roman" w:eastAsia="Times New Roman" w:hAnsi="Times New Roman" w:cs="Times New Roman"/>
          <w:bCs/>
          <w:color w:val="262626"/>
          <w:sz w:val="24"/>
          <w:szCs w:val="24"/>
          <w:lang w:eastAsia="ru-RU"/>
        </w:rPr>
        <w:t>Селиванкино</w:t>
      </w:r>
      <w:proofErr w:type="spellEnd"/>
      <w:r w:rsidRPr="00F608C7">
        <w:rPr>
          <w:rFonts w:ascii="Times New Roman" w:eastAsia="Times New Roman" w:hAnsi="Times New Roman" w:cs="Times New Roman"/>
          <w:bCs/>
          <w:color w:val="262626"/>
          <w:sz w:val="24"/>
          <w:szCs w:val="24"/>
          <w:lang w:eastAsia="ru-RU"/>
        </w:rPr>
        <w:t xml:space="preserve"> - Горьковский поворот - Заводская - Чебоксарское ТПУ - Большие Карачуры - 8 км - </w:t>
      </w:r>
      <w:proofErr w:type="spellStart"/>
      <w:r w:rsidRPr="00F608C7">
        <w:rPr>
          <w:rFonts w:ascii="Times New Roman" w:eastAsia="Times New Roman" w:hAnsi="Times New Roman" w:cs="Times New Roman"/>
          <w:bCs/>
          <w:color w:val="262626"/>
          <w:sz w:val="24"/>
          <w:szCs w:val="24"/>
          <w:lang w:eastAsia="ru-RU"/>
        </w:rPr>
        <w:t>Лапсары</w:t>
      </w:r>
      <w:proofErr w:type="spellEnd"/>
      <w:r w:rsidRPr="00F608C7">
        <w:rPr>
          <w:rFonts w:ascii="Times New Roman" w:eastAsia="Times New Roman" w:hAnsi="Times New Roman" w:cs="Times New Roman"/>
          <w:bCs/>
          <w:color w:val="262626"/>
          <w:sz w:val="24"/>
          <w:szCs w:val="24"/>
          <w:lang w:eastAsia="ru-RU"/>
        </w:rPr>
        <w:t xml:space="preserve"> - Чебоксарский ССК - Газопровод - Чебоксары (ДКП (пер. Бабушкина, д. 8а, г. Чебоксары).</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Привокзальная - пр. </w:t>
      </w:r>
      <w:proofErr w:type="gramStart"/>
      <w:r w:rsidRPr="00F608C7">
        <w:rPr>
          <w:rFonts w:ascii="Times New Roman" w:eastAsia="Times New Roman" w:hAnsi="Times New Roman" w:cs="Times New Roman"/>
          <w:bCs/>
          <w:color w:val="262626"/>
          <w:sz w:val="24"/>
          <w:szCs w:val="24"/>
          <w:lang w:eastAsia="ru-RU"/>
        </w:rPr>
        <w:t xml:space="preserve">И. Яковлева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М-7 - а/д «Чебоксары – Сурское» - </w:t>
      </w:r>
      <w:proofErr w:type="spellStart"/>
      <w:r w:rsidRPr="00F608C7">
        <w:rPr>
          <w:rFonts w:ascii="Times New Roman" w:eastAsia="Times New Roman" w:hAnsi="Times New Roman" w:cs="Times New Roman"/>
          <w:bCs/>
          <w:color w:val="262626"/>
          <w:sz w:val="24"/>
          <w:szCs w:val="24"/>
          <w:lang w:eastAsia="ru-RU"/>
        </w:rPr>
        <w:t>Ишлеи</w:t>
      </w:r>
      <w:proofErr w:type="spellEnd"/>
      <w:r w:rsidRPr="00F608C7">
        <w:rPr>
          <w:rFonts w:ascii="Times New Roman" w:eastAsia="Times New Roman" w:hAnsi="Times New Roman" w:cs="Times New Roman"/>
          <w:bCs/>
          <w:color w:val="262626"/>
          <w:sz w:val="24"/>
          <w:szCs w:val="24"/>
          <w:lang w:eastAsia="ru-RU"/>
        </w:rPr>
        <w:t xml:space="preserve"> (ул. Советская) - а/д «Чебоксары – Сурское»;</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а/д «Чебоксары – Сурское» - </w:t>
      </w:r>
      <w:proofErr w:type="spellStart"/>
      <w:r w:rsidRPr="00F608C7">
        <w:rPr>
          <w:rFonts w:ascii="Times New Roman" w:eastAsia="Times New Roman" w:hAnsi="Times New Roman" w:cs="Times New Roman"/>
          <w:bCs/>
          <w:color w:val="262626"/>
          <w:sz w:val="24"/>
          <w:szCs w:val="24"/>
          <w:lang w:eastAsia="ru-RU"/>
        </w:rPr>
        <w:t>Ишлеи</w:t>
      </w:r>
      <w:proofErr w:type="spellEnd"/>
      <w:r w:rsidRPr="00F608C7">
        <w:rPr>
          <w:rFonts w:ascii="Times New Roman" w:eastAsia="Times New Roman" w:hAnsi="Times New Roman" w:cs="Times New Roman"/>
          <w:bCs/>
          <w:color w:val="262626"/>
          <w:sz w:val="24"/>
          <w:szCs w:val="24"/>
          <w:lang w:eastAsia="ru-RU"/>
        </w:rPr>
        <w:t xml:space="preserve"> (ул. Советская) - а/д «Чебоксары – Сурское» - М-7 -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пр.</w:t>
      </w:r>
      <w:proofErr w:type="gramEnd"/>
      <w:r w:rsidRPr="00F608C7">
        <w:rPr>
          <w:rFonts w:ascii="Times New Roman" w:eastAsia="Times New Roman" w:hAnsi="Times New Roman" w:cs="Times New Roman"/>
          <w:bCs/>
          <w:color w:val="262626"/>
          <w:sz w:val="24"/>
          <w:szCs w:val="24"/>
          <w:lang w:eastAsia="ru-RU"/>
        </w:rPr>
        <w:t xml:space="preserve"> И. Яковлева - 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38,1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07-55, 12-20, 17-30;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06-40, 09-40, 15-40.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4 межмуниципальный маршрут № 107 «Чебоксары (АВ «Пригородный») – </w:t>
      </w:r>
      <w:proofErr w:type="spellStart"/>
      <w:r w:rsidRPr="00F608C7">
        <w:rPr>
          <w:rFonts w:ascii="Times New Roman" w:eastAsia="Times New Roman" w:hAnsi="Times New Roman" w:cs="Times New Roman"/>
          <w:b/>
          <w:bCs/>
          <w:color w:val="262626"/>
          <w:sz w:val="24"/>
          <w:szCs w:val="24"/>
          <w:lang w:eastAsia="ru-RU"/>
        </w:rPr>
        <w:t>Акулево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(АВ «Пригородный») г. Чебоксары - Питомник - ул. </w:t>
      </w:r>
      <w:proofErr w:type="spellStart"/>
      <w:r w:rsidRPr="00F608C7">
        <w:rPr>
          <w:rFonts w:ascii="Times New Roman" w:eastAsia="Times New Roman" w:hAnsi="Times New Roman" w:cs="Times New Roman"/>
          <w:bCs/>
          <w:color w:val="262626"/>
          <w:sz w:val="24"/>
          <w:szCs w:val="24"/>
          <w:lang w:eastAsia="ru-RU"/>
        </w:rPr>
        <w:t>Ашмарина</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Альгешево</w:t>
      </w:r>
      <w:proofErr w:type="spellEnd"/>
      <w:r w:rsidRPr="00F608C7">
        <w:rPr>
          <w:rFonts w:ascii="Times New Roman" w:eastAsia="Times New Roman" w:hAnsi="Times New Roman" w:cs="Times New Roman"/>
          <w:bCs/>
          <w:color w:val="262626"/>
          <w:sz w:val="24"/>
          <w:szCs w:val="24"/>
          <w:lang w:eastAsia="ru-RU"/>
        </w:rPr>
        <w:t xml:space="preserve"> - Мясокомбинат - Сельхозтехника - Кугеси (а/д М-7 «Волга») - Автошкола - Кугеси (ул. </w:t>
      </w:r>
      <w:proofErr w:type="spellStart"/>
      <w:r w:rsidRPr="00F608C7">
        <w:rPr>
          <w:rFonts w:ascii="Times New Roman" w:eastAsia="Times New Roman" w:hAnsi="Times New Roman" w:cs="Times New Roman"/>
          <w:bCs/>
          <w:color w:val="262626"/>
          <w:sz w:val="24"/>
          <w:szCs w:val="24"/>
          <w:lang w:eastAsia="ru-RU"/>
        </w:rPr>
        <w:t>Шоршелская</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Кивсерткасы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Шинерпоси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Коснары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Тренькасы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Типнеры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Челкасы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Коллективный сад - </w:t>
      </w:r>
      <w:proofErr w:type="spellStart"/>
      <w:r w:rsidRPr="00F608C7">
        <w:rPr>
          <w:rFonts w:ascii="Times New Roman" w:eastAsia="Times New Roman" w:hAnsi="Times New Roman" w:cs="Times New Roman"/>
          <w:bCs/>
          <w:color w:val="262626"/>
          <w:sz w:val="24"/>
          <w:szCs w:val="24"/>
          <w:lang w:eastAsia="ru-RU"/>
        </w:rPr>
        <w:t>Ердово</w:t>
      </w:r>
      <w:proofErr w:type="spellEnd"/>
      <w:r w:rsidRPr="00F608C7">
        <w:rPr>
          <w:rFonts w:ascii="Times New Roman" w:eastAsia="Times New Roman" w:hAnsi="Times New Roman" w:cs="Times New Roman"/>
          <w:bCs/>
          <w:color w:val="262626"/>
          <w:sz w:val="24"/>
          <w:szCs w:val="24"/>
          <w:lang w:eastAsia="ru-RU"/>
        </w:rPr>
        <w:t xml:space="preserve"> - с. </w:t>
      </w:r>
      <w:proofErr w:type="spellStart"/>
      <w:r w:rsidRPr="00F608C7">
        <w:rPr>
          <w:rFonts w:ascii="Times New Roman" w:eastAsia="Times New Roman" w:hAnsi="Times New Roman" w:cs="Times New Roman"/>
          <w:bCs/>
          <w:color w:val="262626"/>
          <w:sz w:val="24"/>
          <w:szCs w:val="24"/>
          <w:lang w:eastAsia="ru-RU"/>
        </w:rPr>
        <w:t>Акулево</w:t>
      </w:r>
      <w:proofErr w:type="spellEnd"/>
      <w:r w:rsidRPr="00F608C7">
        <w:rPr>
          <w:rFonts w:ascii="Times New Roman" w:eastAsia="Times New Roman" w:hAnsi="Times New Roman" w:cs="Times New Roman"/>
          <w:bCs/>
          <w:color w:val="262626"/>
          <w:sz w:val="24"/>
          <w:szCs w:val="24"/>
          <w:lang w:eastAsia="ru-RU"/>
        </w:rPr>
        <w:t xml:space="preserve"> (Чебоксарский муниципальный округ);</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с. </w:t>
      </w:r>
      <w:proofErr w:type="spellStart"/>
      <w:r w:rsidRPr="00F608C7">
        <w:rPr>
          <w:rFonts w:ascii="Times New Roman" w:eastAsia="Times New Roman" w:hAnsi="Times New Roman" w:cs="Times New Roman"/>
          <w:bCs/>
          <w:color w:val="262626"/>
          <w:sz w:val="24"/>
          <w:szCs w:val="24"/>
          <w:lang w:eastAsia="ru-RU"/>
        </w:rPr>
        <w:t>Акулево</w:t>
      </w:r>
      <w:proofErr w:type="spellEnd"/>
      <w:r w:rsidRPr="00F608C7">
        <w:rPr>
          <w:rFonts w:ascii="Times New Roman" w:eastAsia="Times New Roman" w:hAnsi="Times New Roman" w:cs="Times New Roman"/>
          <w:bCs/>
          <w:color w:val="262626"/>
          <w:sz w:val="24"/>
          <w:szCs w:val="24"/>
          <w:lang w:eastAsia="ru-RU"/>
        </w:rPr>
        <w:t xml:space="preserve"> (Чебоксарский муниципальный округ) - </w:t>
      </w:r>
      <w:proofErr w:type="spellStart"/>
      <w:r w:rsidRPr="00F608C7">
        <w:rPr>
          <w:rFonts w:ascii="Times New Roman" w:eastAsia="Times New Roman" w:hAnsi="Times New Roman" w:cs="Times New Roman"/>
          <w:bCs/>
          <w:color w:val="262626"/>
          <w:sz w:val="24"/>
          <w:szCs w:val="24"/>
          <w:lang w:eastAsia="ru-RU"/>
        </w:rPr>
        <w:t>Ердово</w:t>
      </w:r>
      <w:proofErr w:type="spellEnd"/>
      <w:r w:rsidRPr="00F608C7">
        <w:rPr>
          <w:rFonts w:ascii="Times New Roman" w:eastAsia="Times New Roman" w:hAnsi="Times New Roman" w:cs="Times New Roman"/>
          <w:bCs/>
          <w:color w:val="262626"/>
          <w:sz w:val="24"/>
          <w:szCs w:val="24"/>
          <w:lang w:eastAsia="ru-RU"/>
        </w:rPr>
        <w:t xml:space="preserve"> - Коллективный сад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Челкасы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Типнеры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Тренькасы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Коснары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Шинерпоси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Кивсерткасы</w:t>
      </w:r>
      <w:proofErr w:type="spellEnd"/>
      <w:r w:rsidRPr="00F608C7">
        <w:rPr>
          <w:rFonts w:ascii="Times New Roman" w:eastAsia="Times New Roman" w:hAnsi="Times New Roman" w:cs="Times New Roman"/>
          <w:bCs/>
          <w:color w:val="262626"/>
          <w:sz w:val="24"/>
          <w:szCs w:val="24"/>
          <w:lang w:eastAsia="ru-RU"/>
        </w:rPr>
        <w:t xml:space="preserve"> - Кугеси (ул. </w:t>
      </w:r>
      <w:proofErr w:type="spellStart"/>
      <w:r w:rsidRPr="00F608C7">
        <w:rPr>
          <w:rFonts w:ascii="Times New Roman" w:eastAsia="Times New Roman" w:hAnsi="Times New Roman" w:cs="Times New Roman"/>
          <w:bCs/>
          <w:color w:val="262626"/>
          <w:sz w:val="24"/>
          <w:szCs w:val="24"/>
          <w:lang w:eastAsia="ru-RU"/>
        </w:rPr>
        <w:t>Шоршелская</w:t>
      </w:r>
      <w:proofErr w:type="spellEnd"/>
      <w:r w:rsidRPr="00F608C7">
        <w:rPr>
          <w:rFonts w:ascii="Times New Roman" w:eastAsia="Times New Roman" w:hAnsi="Times New Roman" w:cs="Times New Roman"/>
          <w:bCs/>
          <w:color w:val="262626"/>
          <w:sz w:val="24"/>
          <w:szCs w:val="24"/>
          <w:lang w:eastAsia="ru-RU"/>
        </w:rPr>
        <w:t xml:space="preserve">) - Автошкола - Кугеси (а/д М-7 «Волга») – Сельхозтехника - Мясокомбинат - </w:t>
      </w:r>
      <w:proofErr w:type="spellStart"/>
      <w:r w:rsidRPr="00F608C7">
        <w:rPr>
          <w:rFonts w:ascii="Times New Roman" w:eastAsia="Times New Roman" w:hAnsi="Times New Roman" w:cs="Times New Roman"/>
          <w:bCs/>
          <w:color w:val="262626"/>
          <w:sz w:val="24"/>
          <w:szCs w:val="24"/>
          <w:lang w:eastAsia="ru-RU"/>
        </w:rPr>
        <w:t>Альгешево</w:t>
      </w:r>
      <w:proofErr w:type="spellEnd"/>
      <w:r w:rsidRPr="00F608C7">
        <w:rPr>
          <w:rFonts w:ascii="Times New Roman" w:eastAsia="Times New Roman" w:hAnsi="Times New Roman" w:cs="Times New Roman"/>
          <w:bCs/>
          <w:color w:val="262626"/>
          <w:sz w:val="24"/>
          <w:szCs w:val="24"/>
          <w:lang w:eastAsia="ru-RU"/>
        </w:rPr>
        <w:t xml:space="preserve"> - Питомник - (АВ «Пригородный»)  г. Чебоксары.</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Привокзальная - пр. </w:t>
      </w:r>
      <w:proofErr w:type="spellStart"/>
      <w:r w:rsidRPr="00F608C7">
        <w:rPr>
          <w:rFonts w:ascii="Times New Roman" w:eastAsia="Times New Roman" w:hAnsi="Times New Roman" w:cs="Times New Roman"/>
          <w:bCs/>
          <w:color w:val="262626"/>
          <w:sz w:val="24"/>
          <w:szCs w:val="24"/>
          <w:lang w:eastAsia="ru-RU"/>
        </w:rPr>
        <w:t>И.Яковлева</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М-7 – Кугеси (ул. Шоссейная - ул. </w:t>
      </w:r>
      <w:proofErr w:type="spellStart"/>
      <w:r w:rsidRPr="00F608C7">
        <w:rPr>
          <w:rFonts w:ascii="Times New Roman" w:eastAsia="Times New Roman" w:hAnsi="Times New Roman" w:cs="Times New Roman"/>
          <w:bCs/>
          <w:color w:val="262626"/>
          <w:sz w:val="24"/>
          <w:szCs w:val="24"/>
          <w:lang w:eastAsia="ru-RU"/>
        </w:rPr>
        <w:t>Шоршельская</w:t>
      </w:r>
      <w:proofErr w:type="spellEnd"/>
      <w:r w:rsidRPr="00F608C7">
        <w:rPr>
          <w:rFonts w:ascii="Times New Roman" w:eastAsia="Times New Roman" w:hAnsi="Times New Roman" w:cs="Times New Roman"/>
          <w:bCs/>
          <w:color w:val="262626"/>
          <w:sz w:val="24"/>
          <w:szCs w:val="24"/>
          <w:lang w:eastAsia="ru-RU"/>
        </w:rPr>
        <w:t>) – Р-176;</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Р-176 - Кугеси (ул. </w:t>
      </w:r>
      <w:proofErr w:type="spellStart"/>
      <w:r w:rsidRPr="00F608C7">
        <w:rPr>
          <w:rFonts w:ascii="Times New Roman" w:eastAsia="Times New Roman" w:hAnsi="Times New Roman" w:cs="Times New Roman"/>
          <w:bCs/>
          <w:color w:val="262626"/>
          <w:sz w:val="24"/>
          <w:szCs w:val="24"/>
          <w:lang w:eastAsia="ru-RU"/>
        </w:rPr>
        <w:t>Шоршельская</w:t>
      </w:r>
      <w:proofErr w:type="spellEnd"/>
      <w:r w:rsidRPr="00F608C7">
        <w:rPr>
          <w:rFonts w:ascii="Times New Roman" w:eastAsia="Times New Roman" w:hAnsi="Times New Roman" w:cs="Times New Roman"/>
          <w:bCs/>
          <w:color w:val="262626"/>
          <w:sz w:val="24"/>
          <w:szCs w:val="24"/>
          <w:lang w:eastAsia="ru-RU"/>
        </w:rPr>
        <w:t xml:space="preserve"> - ул. </w:t>
      </w:r>
      <w:proofErr w:type="gramStart"/>
      <w:r w:rsidRPr="00F608C7">
        <w:rPr>
          <w:rFonts w:ascii="Times New Roman" w:eastAsia="Times New Roman" w:hAnsi="Times New Roman" w:cs="Times New Roman"/>
          <w:bCs/>
          <w:color w:val="262626"/>
          <w:sz w:val="24"/>
          <w:szCs w:val="24"/>
          <w:lang w:eastAsia="ru-RU"/>
        </w:rPr>
        <w:t>Шоссейная</w:t>
      </w:r>
      <w:proofErr w:type="gramEnd"/>
      <w:r w:rsidRPr="00F608C7">
        <w:rPr>
          <w:rFonts w:ascii="Times New Roman" w:eastAsia="Times New Roman" w:hAnsi="Times New Roman" w:cs="Times New Roman"/>
          <w:bCs/>
          <w:color w:val="262626"/>
          <w:sz w:val="24"/>
          <w:szCs w:val="24"/>
          <w:lang w:eastAsia="ru-RU"/>
        </w:rPr>
        <w:t xml:space="preserve">) – М-7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пр. И. Яковлева - 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36,2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средний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06-05, 07-55, 14-55, 17-25;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05-20, 06-40, 08-50, 15-45, 18-10.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5 межмуниципальный маршрут № 108 «Канаш (Канашский автовокзал) – Починок-</w:t>
      </w:r>
      <w:proofErr w:type="spellStart"/>
      <w:r w:rsidRPr="00F608C7">
        <w:rPr>
          <w:rFonts w:ascii="Times New Roman" w:eastAsia="Times New Roman" w:hAnsi="Times New Roman" w:cs="Times New Roman"/>
          <w:b/>
          <w:bCs/>
          <w:color w:val="262626"/>
          <w:sz w:val="24"/>
          <w:szCs w:val="24"/>
          <w:lang w:eastAsia="ru-RU"/>
        </w:rPr>
        <w:t>Инели</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Канашский автовокзал (г. Канаш) –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Коллективный сад – </w:t>
      </w:r>
      <w:proofErr w:type="spellStart"/>
      <w:r w:rsidRPr="00F608C7">
        <w:rPr>
          <w:rFonts w:ascii="Times New Roman" w:eastAsia="Times New Roman" w:hAnsi="Times New Roman" w:cs="Times New Roman"/>
          <w:bCs/>
          <w:color w:val="262626"/>
          <w:sz w:val="24"/>
          <w:szCs w:val="24"/>
          <w:lang w:eastAsia="ru-RU"/>
        </w:rPr>
        <w:t>Караклы</w:t>
      </w:r>
      <w:proofErr w:type="spellEnd"/>
      <w:r w:rsidRPr="00F608C7">
        <w:rPr>
          <w:rFonts w:ascii="Times New Roman" w:eastAsia="Times New Roman" w:hAnsi="Times New Roman" w:cs="Times New Roman"/>
          <w:bCs/>
          <w:color w:val="262626"/>
          <w:sz w:val="24"/>
          <w:szCs w:val="24"/>
          <w:lang w:eastAsia="ru-RU"/>
        </w:rPr>
        <w:t xml:space="preserve"> – Воронцовка – Маяк – Дубовка – ДКП с. Комсомольское – Александровка – Старый Сундырь – Починок-</w:t>
      </w:r>
      <w:proofErr w:type="spellStart"/>
      <w:r w:rsidRPr="00F608C7">
        <w:rPr>
          <w:rFonts w:ascii="Times New Roman" w:eastAsia="Times New Roman" w:hAnsi="Times New Roman" w:cs="Times New Roman"/>
          <w:bCs/>
          <w:color w:val="262626"/>
          <w:sz w:val="24"/>
          <w:szCs w:val="24"/>
          <w:lang w:eastAsia="ru-RU"/>
        </w:rPr>
        <w:t>Инели</w:t>
      </w:r>
      <w:proofErr w:type="spellEnd"/>
      <w:r w:rsidRPr="00F608C7">
        <w:rPr>
          <w:rFonts w:ascii="Times New Roman" w:eastAsia="Times New Roman" w:hAnsi="Times New Roman" w:cs="Times New Roman"/>
          <w:bCs/>
          <w:color w:val="262626"/>
          <w:sz w:val="24"/>
          <w:szCs w:val="24"/>
          <w:lang w:eastAsia="ru-RU"/>
        </w:rPr>
        <w:t xml:space="preserve"> (Комсомольский муниципальный округ);</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Починок-</w:t>
      </w:r>
      <w:proofErr w:type="spellStart"/>
      <w:r w:rsidRPr="00F608C7">
        <w:rPr>
          <w:rFonts w:ascii="Times New Roman" w:eastAsia="Times New Roman" w:hAnsi="Times New Roman" w:cs="Times New Roman"/>
          <w:bCs/>
          <w:color w:val="262626"/>
          <w:sz w:val="24"/>
          <w:szCs w:val="24"/>
          <w:lang w:eastAsia="ru-RU"/>
        </w:rPr>
        <w:t>Инели</w:t>
      </w:r>
      <w:proofErr w:type="spellEnd"/>
      <w:r w:rsidRPr="00F608C7">
        <w:rPr>
          <w:rFonts w:ascii="Times New Roman" w:eastAsia="Times New Roman" w:hAnsi="Times New Roman" w:cs="Times New Roman"/>
          <w:bCs/>
          <w:color w:val="262626"/>
          <w:sz w:val="24"/>
          <w:szCs w:val="24"/>
          <w:lang w:eastAsia="ru-RU"/>
        </w:rPr>
        <w:t xml:space="preserve"> (Комсомольский муниципальный округ) – Старый Сундырь – Александровка – ДКП с. Комсомольское – Дубовка – Маяк – Воронцовка – </w:t>
      </w:r>
      <w:proofErr w:type="spellStart"/>
      <w:r w:rsidRPr="00F608C7">
        <w:rPr>
          <w:rFonts w:ascii="Times New Roman" w:eastAsia="Times New Roman" w:hAnsi="Times New Roman" w:cs="Times New Roman"/>
          <w:bCs/>
          <w:color w:val="262626"/>
          <w:sz w:val="24"/>
          <w:szCs w:val="24"/>
          <w:lang w:eastAsia="ru-RU"/>
        </w:rPr>
        <w:t>Караклы</w:t>
      </w:r>
      <w:proofErr w:type="spellEnd"/>
      <w:r w:rsidRPr="00F608C7">
        <w:rPr>
          <w:rFonts w:ascii="Times New Roman" w:eastAsia="Times New Roman" w:hAnsi="Times New Roman" w:cs="Times New Roman"/>
          <w:bCs/>
          <w:color w:val="262626"/>
          <w:sz w:val="24"/>
          <w:szCs w:val="24"/>
          <w:lang w:eastAsia="ru-RU"/>
        </w:rPr>
        <w:t xml:space="preserve"> – Коллективный сад –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Канашский автовокзал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ул. Зеленая - автодорога «Цивильск - Ульяновск» А-151 до с. Комсомольское - далее по дороге местного значения;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по дороге местного значения - автодорога «Цивильск - Ульяновск» А-151 до с. Комсомольское - ул. Зеленая.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46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05-45, 09-10, 12-35, 16-20;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07-10, 10-40, 14-05, 17-50.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6 межмуниципальный маршрут № 114 «Ядрин (ДКП г. Ядрин) – Моргауши (ДКП с. Моргауши)».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г. Ядрин – ЯМОЗ – </w:t>
      </w:r>
      <w:proofErr w:type="spellStart"/>
      <w:r w:rsidRPr="00F608C7">
        <w:rPr>
          <w:rFonts w:ascii="Times New Roman" w:eastAsia="Times New Roman" w:hAnsi="Times New Roman" w:cs="Times New Roman"/>
          <w:bCs/>
          <w:color w:val="262626"/>
          <w:sz w:val="24"/>
          <w:szCs w:val="24"/>
          <w:lang w:eastAsia="ru-RU"/>
        </w:rPr>
        <w:t>Сареево</w:t>
      </w:r>
      <w:proofErr w:type="spellEnd"/>
      <w:r w:rsidRPr="00F608C7">
        <w:rPr>
          <w:rFonts w:ascii="Times New Roman" w:eastAsia="Times New Roman" w:hAnsi="Times New Roman" w:cs="Times New Roman"/>
          <w:bCs/>
          <w:color w:val="262626"/>
          <w:sz w:val="24"/>
          <w:szCs w:val="24"/>
          <w:lang w:eastAsia="ru-RU"/>
        </w:rPr>
        <w:t xml:space="preserve"> – Большое </w:t>
      </w:r>
      <w:proofErr w:type="spellStart"/>
      <w:r w:rsidRPr="00F608C7">
        <w:rPr>
          <w:rFonts w:ascii="Times New Roman" w:eastAsia="Times New Roman" w:hAnsi="Times New Roman" w:cs="Times New Roman"/>
          <w:bCs/>
          <w:color w:val="262626"/>
          <w:sz w:val="24"/>
          <w:szCs w:val="24"/>
          <w:lang w:eastAsia="ru-RU"/>
        </w:rPr>
        <w:t>Чурашево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Лешкас</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Ойкас</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Вурманкас</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Чемеево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Юнга – </w:t>
      </w:r>
      <w:proofErr w:type="spellStart"/>
      <w:r w:rsidRPr="00F608C7">
        <w:rPr>
          <w:rFonts w:ascii="Times New Roman" w:eastAsia="Times New Roman" w:hAnsi="Times New Roman" w:cs="Times New Roman"/>
          <w:bCs/>
          <w:color w:val="262626"/>
          <w:sz w:val="24"/>
          <w:szCs w:val="24"/>
          <w:lang w:eastAsia="ru-RU"/>
        </w:rPr>
        <w:t>Кубасы</w:t>
      </w:r>
      <w:proofErr w:type="spellEnd"/>
      <w:r w:rsidRPr="00F608C7">
        <w:rPr>
          <w:rFonts w:ascii="Times New Roman" w:eastAsia="Times New Roman" w:hAnsi="Times New Roman" w:cs="Times New Roman"/>
          <w:bCs/>
          <w:color w:val="262626"/>
          <w:sz w:val="24"/>
          <w:szCs w:val="24"/>
          <w:lang w:eastAsia="ru-RU"/>
        </w:rPr>
        <w:t xml:space="preserve"> – выселок Первое Мая - </w:t>
      </w:r>
      <w:proofErr w:type="spellStart"/>
      <w:r w:rsidRPr="00F608C7">
        <w:rPr>
          <w:rFonts w:ascii="Times New Roman" w:eastAsia="Times New Roman" w:hAnsi="Times New Roman" w:cs="Times New Roman"/>
          <w:bCs/>
          <w:color w:val="262626"/>
          <w:sz w:val="24"/>
          <w:szCs w:val="24"/>
          <w:lang w:eastAsia="ru-RU"/>
        </w:rPr>
        <w:t>Юнгапоси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Ландыши – </w:t>
      </w:r>
      <w:proofErr w:type="spellStart"/>
      <w:r w:rsidRPr="00F608C7">
        <w:rPr>
          <w:rFonts w:ascii="Times New Roman" w:eastAsia="Times New Roman" w:hAnsi="Times New Roman" w:cs="Times New Roman"/>
          <w:bCs/>
          <w:color w:val="262626"/>
          <w:sz w:val="24"/>
          <w:szCs w:val="24"/>
          <w:lang w:eastAsia="ru-RU"/>
        </w:rPr>
        <w:t>Оринино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Басурманы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Семенькасы</w:t>
      </w:r>
      <w:proofErr w:type="spellEnd"/>
      <w:r w:rsidRPr="00F608C7">
        <w:rPr>
          <w:rFonts w:ascii="Times New Roman" w:eastAsia="Times New Roman" w:hAnsi="Times New Roman" w:cs="Times New Roman"/>
          <w:bCs/>
          <w:color w:val="262626"/>
          <w:sz w:val="24"/>
          <w:szCs w:val="24"/>
          <w:lang w:eastAsia="ru-RU"/>
        </w:rPr>
        <w:t xml:space="preserve"> – Кирпичный завод – ДКП с. Моргауши;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с. Моргауши – Кирпичный завод – </w:t>
      </w:r>
      <w:proofErr w:type="spellStart"/>
      <w:r w:rsidRPr="00F608C7">
        <w:rPr>
          <w:rFonts w:ascii="Times New Roman" w:eastAsia="Times New Roman" w:hAnsi="Times New Roman" w:cs="Times New Roman"/>
          <w:bCs/>
          <w:color w:val="262626"/>
          <w:sz w:val="24"/>
          <w:szCs w:val="24"/>
          <w:lang w:eastAsia="ru-RU"/>
        </w:rPr>
        <w:t>Семенькасы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Басурманы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Оринино</w:t>
      </w:r>
      <w:proofErr w:type="spellEnd"/>
      <w:r w:rsidRPr="00F608C7">
        <w:rPr>
          <w:rFonts w:ascii="Times New Roman" w:eastAsia="Times New Roman" w:hAnsi="Times New Roman" w:cs="Times New Roman"/>
          <w:bCs/>
          <w:color w:val="262626"/>
          <w:sz w:val="24"/>
          <w:szCs w:val="24"/>
          <w:lang w:eastAsia="ru-RU"/>
        </w:rPr>
        <w:t xml:space="preserve"> – Ландыши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Юнгапоси</w:t>
      </w:r>
      <w:proofErr w:type="spellEnd"/>
      <w:r w:rsidRPr="00F608C7">
        <w:rPr>
          <w:rFonts w:ascii="Times New Roman" w:eastAsia="Times New Roman" w:hAnsi="Times New Roman" w:cs="Times New Roman"/>
          <w:bCs/>
          <w:color w:val="262626"/>
          <w:sz w:val="24"/>
          <w:szCs w:val="24"/>
          <w:lang w:eastAsia="ru-RU"/>
        </w:rPr>
        <w:t xml:space="preserve"> – выселок Первое Мая – </w:t>
      </w:r>
      <w:proofErr w:type="spellStart"/>
      <w:r w:rsidRPr="00F608C7">
        <w:rPr>
          <w:rFonts w:ascii="Times New Roman" w:eastAsia="Times New Roman" w:hAnsi="Times New Roman" w:cs="Times New Roman"/>
          <w:bCs/>
          <w:color w:val="262626"/>
          <w:sz w:val="24"/>
          <w:szCs w:val="24"/>
          <w:lang w:eastAsia="ru-RU"/>
        </w:rPr>
        <w:t>Кубасы</w:t>
      </w:r>
      <w:proofErr w:type="spellEnd"/>
      <w:r w:rsidRPr="00F608C7">
        <w:rPr>
          <w:rFonts w:ascii="Times New Roman" w:eastAsia="Times New Roman" w:hAnsi="Times New Roman" w:cs="Times New Roman"/>
          <w:bCs/>
          <w:color w:val="262626"/>
          <w:sz w:val="24"/>
          <w:szCs w:val="24"/>
          <w:lang w:eastAsia="ru-RU"/>
        </w:rPr>
        <w:t xml:space="preserve"> – Юнга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Чемеево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Вурманкас</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Ойкас</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Лешкас</w:t>
      </w:r>
      <w:proofErr w:type="spellEnd"/>
      <w:r w:rsidRPr="00F608C7">
        <w:rPr>
          <w:rFonts w:ascii="Times New Roman" w:eastAsia="Times New Roman" w:hAnsi="Times New Roman" w:cs="Times New Roman"/>
          <w:bCs/>
          <w:color w:val="262626"/>
          <w:sz w:val="24"/>
          <w:szCs w:val="24"/>
          <w:lang w:eastAsia="ru-RU"/>
        </w:rPr>
        <w:t xml:space="preserve"> – Большое </w:t>
      </w:r>
      <w:proofErr w:type="spellStart"/>
      <w:r w:rsidRPr="00F608C7">
        <w:rPr>
          <w:rFonts w:ascii="Times New Roman" w:eastAsia="Times New Roman" w:hAnsi="Times New Roman" w:cs="Times New Roman"/>
          <w:bCs/>
          <w:color w:val="262626"/>
          <w:sz w:val="24"/>
          <w:szCs w:val="24"/>
          <w:lang w:eastAsia="ru-RU"/>
        </w:rPr>
        <w:t>Чурашево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Сареево</w:t>
      </w:r>
      <w:proofErr w:type="spellEnd"/>
      <w:r w:rsidRPr="00F608C7">
        <w:rPr>
          <w:rFonts w:ascii="Times New Roman" w:eastAsia="Times New Roman" w:hAnsi="Times New Roman" w:cs="Times New Roman"/>
          <w:bCs/>
          <w:color w:val="262626"/>
          <w:sz w:val="24"/>
          <w:szCs w:val="24"/>
          <w:lang w:eastAsia="ru-RU"/>
        </w:rPr>
        <w:t xml:space="preserve"> – ЯМОЗ - ДКП г. Ядрин.</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ДКП г. Ядрин (ул. 50 лет Октября, Шоссейная улица) - а/д «Никольское – Ядрин - Калинино» - а/д М-7 «Волга» - а/д «</w:t>
      </w:r>
      <w:proofErr w:type="spellStart"/>
      <w:r w:rsidRPr="00F608C7">
        <w:rPr>
          <w:rFonts w:ascii="Times New Roman" w:eastAsia="Times New Roman" w:hAnsi="Times New Roman" w:cs="Times New Roman"/>
          <w:bCs/>
          <w:color w:val="262626"/>
          <w:sz w:val="24"/>
          <w:szCs w:val="24"/>
          <w:lang w:eastAsia="ru-RU"/>
        </w:rPr>
        <w:t>Авданкасы</w:t>
      </w:r>
      <w:proofErr w:type="spellEnd"/>
      <w:r w:rsidRPr="00F608C7">
        <w:rPr>
          <w:rFonts w:ascii="Times New Roman" w:eastAsia="Times New Roman" w:hAnsi="Times New Roman" w:cs="Times New Roman"/>
          <w:bCs/>
          <w:color w:val="262626"/>
          <w:sz w:val="24"/>
          <w:szCs w:val="24"/>
          <w:lang w:eastAsia="ru-RU"/>
        </w:rPr>
        <w:t xml:space="preserve"> - Моргауши - Козьмодемьянск» - Моргауши (ул. 50 лет Октября);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Моргауши (ул. 50 лет Октября) - а/д «</w:t>
      </w:r>
      <w:proofErr w:type="spellStart"/>
      <w:r w:rsidRPr="00F608C7">
        <w:rPr>
          <w:rFonts w:ascii="Times New Roman" w:eastAsia="Times New Roman" w:hAnsi="Times New Roman" w:cs="Times New Roman"/>
          <w:bCs/>
          <w:color w:val="262626"/>
          <w:sz w:val="24"/>
          <w:szCs w:val="24"/>
          <w:lang w:eastAsia="ru-RU"/>
        </w:rPr>
        <w:t>Авданкасы</w:t>
      </w:r>
      <w:proofErr w:type="spellEnd"/>
      <w:r w:rsidRPr="00F608C7">
        <w:rPr>
          <w:rFonts w:ascii="Times New Roman" w:eastAsia="Times New Roman" w:hAnsi="Times New Roman" w:cs="Times New Roman"/>
          <w:bCs/>
          <w:color w:val="262626"/>
          <w:sz w:val="24"/>
          <w:szCs w:val="24"/>
          <w:lang w:eastAsia="ru-RU"/>
        </w:rPr>
        <w:t>-Моргауши - Козьмодемьянск» - а/д М-7 «Волга» - а/д «Никольское – Ядрин - Калинино» - ДКП г. Ядрин  (Шоссейная улица, ул. 50 лет Октября).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53,9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08-25 (кроме 7 дня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11-51 (7);</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14-30 (кроме 7 дня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17-25 (кроме 3, 7 дней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07-00 (кроме 7 дня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10-45 (кроме 7 дня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13-30 (кроме 7 дня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16-05 (кроме 6, 7 дней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7 межмуниципальный маршрут № 119/1 «Канаш (Канашский автовокзал) – </w:t>
      </w:r>
      <w:proofErr w:type="spellStart"/>
      <w:r w:rsidRPr="00F608C7">
        <w:rPr>
          <w:rFonts w:ascii="Times New Roman" w:eastAsia="Times New Roman" w:hAnsi="Times New Roman" w:cs="Times New Roman"/>
          <w:b/>
          <w:bCs/>
          <w:color w:val="262626"/>
          <w:sz w:val="24"/>
          <w:szCs w:val="24"/>
          <w:lang w:eastAsia="ru-RU"/>
        </w:rPr>
        <w:t>Кармалы</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Канашский автовокзал (г. Канаш)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ТПУ - </w:t>
      </w:r>
      <w:proofErr w:type="spellStart"/>
      <w:r w:rsidRPr="00F608C7">
        <w:rPr>
          <w:rFonts w:ascii="Times New Roman" w:eastAsia="Times New Roman" w:hAnsi="Times New Roman" w:cs="Times New Roman"/>
          <w:bCs/>
          <w:color w:val="262626"/>
          <w:sz w:val="24"/>
          <w:szCs w:val="24"/>
          <w:lang w:eastAsia="ru-RU"/>
        </w:rPr>
        <w:t>Хучель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Турмыши</w:t>
      </w:r>
      <w:proofErr w:type="spellEnd"/>
      <w:r w:rsidRPr="00F608C7">
        <w:rPr>
          <w:rFonts w:ascii="Times New Roman" w:eastAsia="Times New Roman" w:hAnsi="Times New Roman" w:cs="Times New Roman"/>
          <w:bCs/>
          <w:color w:val="262626"/>
          <w:sz w:val="24"/>
          <w:szCs w:val="24"/>
          <w:lang w:eastAsia="ru-RU"/>
        </w:rPr>
        <w:t xml:space="preserve"> - Русские </w:t>
      </w:r>
      <w:proofErr w:type="spellStart"/>
      <w:r w:rsidRPr="00F608C7">
        <w:rPr>
          <w:rFonts w:ascii="Times New Roman" w:eastAsia="Times New Roman" w:hAnsi="Times New Roman" w:cs="Times New Roman"/>
          <w:bCs/>
          <w:color w:val="262626"/>
          <w:sz w:val="24"/>
          <w:szCs w:val="24"/>
          <w:lang w:eastAsia="ru-RU"/>
        </w:rPr>
        <w:t>Норваши</w:t>
      </w:r>
      <w:proofErr w:type="spellEnd"/>
      <w:r w:rsidRPr="00F608C7">
        <w:rPr>
          <w:rFonts w:ascii="Times New Roman" w:eastAsia="Times New Roman" w:hAnsi="Times New Roman" w:cs="Times New Roman"/>
          <w:bCs/>
          <w:color w:val="262626"/>
          <w:sz w:val="24"/>
          <w:szCs w:val="24"/>
          <w:lang w:eastAsia="ru-RU"/>
        </w:rPr>
        <w:t xml:space="preserve"> - ДКП с. Янтиково - Подлесное - </w:t>
      </w:r>
      <w:proofErr w:type="spellStart"/>
      <w:r w:rsidRPr="00F608C7">
        <w:rPr>
          <w:rFonts w:ascii="Times New Roman" w:eastAsia="Times New Roman" w:hAnsi="Times New Roman" w:cs="Times New Roman"/>
          <w:bCs/>
          <w:color w:val="262626"/>
          <w:sz w:val="24"/>
          <w:szCs w:val="24"/>
          <w:lang w:eastAsia="ru-RU"/>
        </w:rPr>
        <w:t>Тюмерево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Бахтиарово</w:t>
      </w:r>
      <w:proofErr w:type="spellEnd"/>
      <w:r w:rsidRPr="00F608C7">
        <w:rPr>
          <w:rFonts w:ascii="Times New Roman" w:eastAsia="Times New Roman" w:hAnsi="Times New Roman" w:cs="Times New Roman"/>
          <w:bCs/>
          <w:color w:val="262626"/>
          <w:sz w:val="24"/>
          <w:szCs w:val="24"/>
          <w:lang w:eastAsia="ru-RU"/>
        </w:rPr>
        <w:t xml:space="preserve"> - с. </w:t>
      </w:r>
      <w:proofErr w:type="spellStart"/>
      <w:r w:rsidRPr="00F608C7">
        <w:rPr>
          <w:rFonts w:ascii="Times New Roman" w:eastAsia="Times New Roman" w:hAnsi="Times New Roman" w:cs="Times New Roman"/>
          <w:bCs/>
          <w:color w:val="262626"/>
          <w:sz w:val="24"/>
          <w:szCs w:val="24"/>
          <w:lang w:eastAsia="ru-RU"/>
        </w:rPr>
        <w:t>Кармалы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Янтиковский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с. </w:t>
      </w:r>
      <w:proofErr w:type="spellStart"/>
      <w:r w:rsidRPr="00F608C7">
        <w:rPr>
          <w:rFonts w:ascii="Times New Roman" w:eastAsia="Times New Roman" w:hAnsi="Times New Roman" w:cs="Times New Roman"/>
          <w:bCs/>
          <w:color w:val="262626"/>
          <w:sz w:val="24"/>
          <w:szCs w:val="24"/>
          <w:lang w:eastAsia="ru-RU"/>
        </w:rPr>
        <w:t>Кармалы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Янтиковский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 - </w:t>
      </w:r>
      <w:proofErr w:type="spellStart"/>
      <w:r w:rsidRPr="00F608C7">
        <w:rPr>
          <w:rFonts w:ascii="Times New Roman" w:eastAsia="Times New Roman" w:hAnsi="Times New Roman" w:cs="Times New Roman"/>
          <w:bCs/>
          <w:color w:val="262626"/>
          <w:sz w:val="24"/>
          <w:szCs w:val="24"/>
          <w:lang w:eastAsia="ru-RU"/>
        </w:rPr>
        <w:t>Бахтиарово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Тюмерево</w:t>
      </w:r>
      <w:proofErr w:type="spellEnd"/>
      <w:r w:rsidRPr="00F608C7">
        <w:rPr>
          <w:rFonts w:ascii="Times New Roman" w:eastAsia="Times New Roman" w:hAnsi="Times New Roman" w:cs="Times New Roman"/>
          <w:bCs/>
          <w:color w:val="262626"/>
          <w:sz w:val="24"/>
          <w:szCs w:val="24"/>
          <w:lang w:eastAsia="ru-RU"/>
        </w:rPr>
        <w:t xml:space="preserve"> - Подлесное - ДКП        с. Янтиково - Русские </w:t>
      </w:r>
      <w:proofErr w:type="spellStart"/>
      <w:r w:rsidRPr="00F608C7">
        <w:rPr>
          <w:rFonts w:ascii="Times New Roman" w:eastAsia="Times New Roman" w:hAnsi="Times New Roman" w:cs="Times New Roman"/>
          <w:bCs/>
          <w:color w:val="262626"/>
          <w:sz w:val="24"/>
          <w:szCs w:val="24"/>
          <w:lang w:eastAsia="ru-RU"/>
        </w:rPr>
        <w:t>Норваши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Турмыши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Хучель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ТПУ - Канашский автовокзал (г. Канаш).</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Зеленая - ул. Кооперативная - ул. Железнодорожная - ул. 30 лет Победы </w:t>
      </w:r>
      <w:proofErr w:type="gramStart"/>
      <w:r w:rsidRPr="00F608C7">
        <w:rPr>
          <w:rFonts w:ascii="Times New Roman" w:eastAsia="Times New Roman" w:hAnsi="Times New Roman" w:cs="Times New Roman"/>
          <w:bCs/>
          <w:color w:val="262626"/>
          <w:sz w:val="24"/>
          <w:szCs w:val="24"/>
          <w:lang w:eastAsia="ru-RU"/>
        </w:rPr>
        <w:t>-у</w:t>
      </w:r>
      <w:proofErr w:type="gramEnd"/>
      <w:r w:rsidRPr="00F608C7">
        <w:rPr>
          <w:rFonts w:ascii="Times New Roman" w:eastAsia="Times New Roman" w:hAnsi="Times New Roman" w:cs="Times New Roman"/>
          <w:bCs/>
          <w:color w:val="262626"/>
          <w:sz w:val="24"/>
          <w:szCs w:val="24"/>
          <w:lang w:eastAsia="ru-RU"/>
        </w:rPr>
        <w:t xml:space="preserve">л. Пушкина - ул. </w:t>
      </w:r>
      <w:proofErr w:type="spellStart"/>
      <w:r w:rsidRPr="00F608C7">
        <w:rPr>
          <w:rFonts w:ascii="Times New Roman" w:eastAsia="Times New Roman" w:hAnsi="Times New Roman" w:cs="Times New Roman"/>
          <w:bCs/>
          <w:color w:val="262626"/>
          <w:sz w:val="24"/>
          <w:szCs w:val="24"/>
          <w:lang w:eastAsia="ru-RU"/>
        </w:rPr>
        <w:t>К.Маркса</w:t>
      </w:r>
      <w:proofErr w:type="spellEnd"/>
      <w:r w:rsidRPr="00F608C7">
        <w:rPr>
          <w:rFonts w:ascii="Times New Roman" w:eastAsia="Times New Roman" w:hAnsi="Times New Roman" w:cs="Times New Roman"/>
          <w:bCs/>
          <w:color w:val="262626"/>
          <w:sz w:val="24"/>
          <w:szCs w:val="24"/>
          <w:lang w:eastAsia="ru-RU"/>
        </w:rPr>
        <w:t xml:space="preserve"> - пр. Ленина - </w:t>
      </w:r>
      <w:proofErr w:type="spellStart"/>
      <w:r w:rsidRPr="00F608C7">
        <w:rPr>
          <w:rFonts w:ascii="Times New Roman" w:eastAsia="Times New Roman" w:hAnsi="Times New Roman" w:cs="Times New Roman"/>
          <w:bCs/>
          <w:color w:val="262626"/>
          <w:sz w:val="24"/>
          <w:szCs w:val="24"/>
          <w:lang w:eastAsia="ru-RU"/>
        </w:rPr>
        <w:t>Янтиковское</w:t>
      </w:r>
      <w:proofErr w:type="spellEnd"/>
      <w:r w:rsidRPr="00F608C7">
        <w:rPr>
          <w:rFonts w:ascii="Times New Roman" w:eastAsia="Times New Roman" w:hAnsi="Times New Roman" w:cs="Times New Roman"/>
          <w:bCs/>
          <w:color w:val="262626"/>
          <w:sz w:val="24"/>
          <w:szCs w:val="24"/>
          <w:lang w:eastAsia="ru-RU"/>
        </w:rPr>
        <w:t xml:space="preserve"> шоссе - дорога республиканского значения «Янтиково - Кайбицы»;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дорога республиканского значения «Янтиково - Кайбицы» - </w:t>
      </w:r>
      <w:proofErr w:type="spellStart"/>
      <w:r w:rsidRPr="00F608C7">
        <w:rPr>
          <w:rFonts w:ascii="Times New Roman" w:eastAsia="Times New Roman" w:hAnsi="Times New Roman" w:cs="Times New Roman"/>
          <w:bCs/>
          <w:color w:val="262626"/>
          <w:sz w:val="24"/>
          <w:szCs w:val="24"/>
          <w:lang w:eastAsia="ru-RU"/>
        </w:rPr>
        <w:t>Янтиковкое</w:t>
      </w:r>
      <w:proofErr w:type="spellEnd"/>
      <w:r w:rsidRPr="00F608C7">
        <w:rPr>
          <w:rFonts w:ascii="Times New Roman" w:eastAsia="Times New Roman" w:hAnsi="Times New Roman" w:cs="Times New Roman"/>
          <w:bCs/>
          <w:color w:val="262626"/>
          <w:sz w:val="24"/>
          <w:szCs w:val="24"/>
          <w:lang w:eastAsia="ru-RU"/>
        </w:rPr>
        <w:t xml:space="preserve"> шоссе -  пр. Ленина - ул. К. Маркса - ул. Пушкина - ул. 30 лет Победы -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ул. Железнодорожная - ул. Кооперативная - ул. Зеленая.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34,5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05-15, 13-14;</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08-35, 18-45.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8 межмуниципальный маршрут № 120 «Канаш (Канашский автовокзал) – </w:t>
      </w:r>
      <w:proofErr w:type="gramStart"/>
      <w:r w:rsidRPr="00F608C7">
        <w:rPr>
          <w:rFonts w:ascii="Times New Roman" w:eastAsia="Times New Roman" w:hAnsi="Times New Roman" w:cs="Times New Roman"/>
          <w:b/>
          <w:bCs/>
          <w:color w:val="262626"/>
          <w:sz w:val="24"/>
          <w:szCs w:val="24"/>
          <w:lang w:eastAsia="ru-RU"/>
        </w:rPr>
        <w:t>Новые</w:t>
      </w:r>
      <w:proofErr w:type="gramEnd"/>
      <w:r w:rsidRPr="00F608C7">
        <w:rPr>
          <w:rFonts w:ascii="Times New Roman" w:eastAsia="Times New Roman" w:hAnsi="Times New Roman" w:cs="Times New Roman"/>
          <w:b/>
          <w:bCs/>
          <w:color w:val="262626"/>
          <w:sz w:val="24"/>
          <w:szCs w:val="24"/>
          <w:lang w:eastAsia="ru-RU"/>
        </w:rPr>
        <w:t xml:space="preserve"> </w:t>
      </w:r>
      <w:proofErr w:type="spellStart"/>
      <w:r w:rsidRPr="00F608C7">
        <w:rPr>
          <w:rFonts w:ascii="Times New Roman" w:eastAsia="Times New Roman" w:hAnsi="Times New Roman" w:cs="Times New Roman"/>
          <w:b/>
          <w:bCs/>
          <w:color w:val="262626"/>
          <w:sz w:val="24"/>
          <w:szCs w:val="24"/>
          <w:lang w:eastAsia="ru-RU"/>
        </w:rPr>
        <w:t>Высли</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Канашский автовокзал (г. Канаш) - Птицефабрика - </w:t>
      </w:r>
      <w:proofErr w:type="spellStart"/>
      <w:r w:rsidRPr="00F608C7">
        <w:rPr>
          <w:rFonts w:ascii="Times New Roman" w:eastAsia="Times New Roman" w:hAnsi="Times New Roman" w:cs="Times New Roman"/>
          <w:bCs/>
          <w:color w:val="262626"/>
          <w:sz w:val="24"/>
          <w:szCs w:val="24"/>
          <w:lang w:eastAsia="ru-RU"/>
        </w:rPr>
        <w:t>Чагаси</w:t>
      </w:r>
      <w:proofErr w:type="spellEnd"/>
      <w:r w:rsidRPr="00F608C7">
        <w:rPr>
          <w:rFonts w:ascii="Times New Roman" w:eastAsia="Times New Roman" w:hAnsi="Times New Roman" w:cs="Times New Roman"/>
          <w:bCs/>
          <w:color w:val="262626"/>
          <w:sz w:val="24"/>
          <w:szCs w:val="24"/>
          <w:lang w:eastAsia="ru-RU"/>
        </w:rPr>
        <w:t xml:space="preserve"> - Новая </w:t>
      </w:r>
      <w:proofErr w:type="spellStart"/>
      <w:r w:rsidRPr="00F608C7">
        <w:rPr>
          <w:rFonts w:ascii="Times New Roman" w:eastAsia="Times New Roman" w:hAnsi="Times New Roman" w:cs="Times New Roman"/>
          <w:bCs/>
          <w:color w:val="262626"/>
          <w:sz w:val="24"/>
          <w:szCs w:val="24"/>
          <w:lang w:eastAsia="ru-RU"/>
        </w:rPr>
        <w:t>Яндоба</w:t>
      </w:r>
      <w:proofErr w:type="spellEnd"/>
      <w:r w:rsidRPr="00F608C7">
        <w:rPr>
          <w:rFonts w:ascii="Times New Roman" w:eastAsia="Times New Roman" w:hAnsi="Times New Roman" w:cs="Times New Roman"/>
          <w:bCs/>
          <w:color w:val="262626"/>
          <w:sz w:val="24"/>
          <w:szCs w:val="24"/>
          <w:lang w:eastAsia="ru-RU"/>
        </w:rPr>
        <w:t xml:space="preserve"> - Сив-</w:t>
      </w:r>
      <w:proofErr w:type="spellStart"/>
      <w:r w:rsidRPr="00F608C7">
        <w:rPr>
          <w:rFonts w:ascii="Times New Roman" w:eastAsia="Times New Roman" w:hAnsi="Times New Roman" w:cs="Times New Roman"/>
          <w:bCs/>
          <w:color w:val="262626"/>
          <w:sz w:val="24"/>
          <w:szCs w:val="24"/>
          <w:lang w:eastAsia="ru-RU"/>
        </w:rPr>
        <w:t>Сирма</w:t>
      </w:r>
      <w:proofErr w:type="spellEnd"/>
      <w:r w:rsidRPr="00F608C7">
        <w:rPr>
          <w:rFonts w:ascii="Times New Roman" w:eastAsia="Times New Roman" w:hAnsi="Times New Roman" w:cs="Times New Roman"/>
          <w:bCs/>
          <w:color w:val="262626"/>
          <w:sz w:val="24"/>
          <w:szCs w:val="24"/>
          <w:lang w:eastAsia="ru-RU"/>
        </w:rPr>
        <w:t xml:space="preserve"> - поворот на Новое </w:t>
      </w:r>
      <w:proofErr w:type="spellStart"/>
      <w:r w:rsidRPr="00F608C7">
        <w:rPr>
          <w:rFonts w:ascii="Times New Roman" w:eastAsia="Times New Roman" w:hAnsi="Times New Roman" w:cs="Times New Roman"/>
          <w:bCs/>
          <w:color w:val="262626"/>
          <w:sz w:val="24"/>
          <w:szCs w:val="24"/>
          <w:lang w:eastAsia="ru-RU"/>
        </w:rPr>
        <w:t>Чурашево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Сирикли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Андрюшево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Хормалы</w:t>
      </w:r>
      <w:proofErr w:type="spellEnd"/>
      <w:r w:rsidRPr="00F608C7">
        <w:rPr>
          <w:rFonts w:ascii="Times New Roman" w:eastAsia="Times New Roman" w:hAnsi="Times New Roman" w:cs="Times New Roman"/>
          <w:bCs/>
          <w:color w:val="262626"/>
          <w:sz w:val="24"/>
          <w:szCs w:val="24"/>
          <w:lang w:eastAsia="ru-RU"/>
        </w:rPr>
        <w:t xml:space="preserve"> - д. </w:t>
      </w:r>
      <w:proofErr w:type="gramStart"/>
      <w:r w:rsidRPr="00F608C7">
        <w:rPr>
          <w:rFonts w:ascii="Times New Roman" w:eastAsia="Times New Roman" w:hAnsi="Times New Roman" w:cs="Times New Roman"/>
          <w:bCs/>
          <w:color w:val="262626"/>
          <w:sz w:val="24"/>
          <w:szCs w:val="24"/>
          <w:lang w:eastAsia="ru-RU"/>
        </w:rPr>
        <w:t>Новые</w:t>
      </w:r>
      <w:proofErr w:type="gram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Высли</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Ибресинский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w:t>
      </w:r>
      <w:proofErr w:type="gramStart"/>
      <w:r w:rsidRPr="00F608C7">
        <w:rPr>
          <w:rFonts w:ascii="Times New Roman" w:eastAsia="Times New Roman" w:hAnsi="Times New Roman" w:cs="Times New Roman"/>
          <w:bCs/>
          <w:color w:val="262626"/>
          <w:sz w:val="24"/>
          <w:szCs w:val="24"/>
          <w:lang w:eastAsia="ru-RU"/>
        </w:rPr>
        <w:t>Новые</w:t>
      </w:r>
      <w:proofErr w:type="gram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Высли</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Ибресинский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 - </w:t>
      </w:r>
      <w:proofErr w:type="spellStart"/>
      <w:r w:rsidRPr="00F608C7">
        <w:rPr>
          <w:rFonts w:ascii="Times New Roman" w:eastAsia="Times New Roman" w:hAnsi="Times New Roman" w:cs="Times New Roman"/>
          <w:bCs/>
          <w:color w:val="262626"/>
          <w:sz w:val="24"/>
          <w:szCs w:val="24"/>
          <w:lang w:eastAsia="ru-RU"/>
        </w:rPr>
        <w:t>Хормалы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Андрюшево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Сирикли</w:t>
      </w:r>
      <w:proofErr w:type="spellEnd"/>
      <w:r w:rsidRPr="00F608C7">
        <w:rPr>
          <w:rFonts w:ascii="Times New Roman" w:eastAsia="Times New Roman" w:hAnsi="Times New Roman" w:cs="Times New Roman"/>
          <w:bCs/>
          <w:color w:val="262626"/>
          <w:sz w:val="24"/>
          <w:szCs w:val="24"/>
          <w:lang w:eastAsia="ru-RU"/>
        </w:rPr>
        <w:t xml:space="preserve"> - поворот на Новое </w:t>
      </w:r>
      <w:proofErr w:type="spellStart"/>
      <w:r w:rsidRPr="00F608C7">
        <w:rPr>
          <w:rFonts w:ascii="Times New Roman" w:eastAsia="Times New Roman" w:hAnsi="Times New Roman" w:cs="Times New Roman"/>
          <w:bCs/>
          <w:color w:val="262626"/>
          <w:sz w:val="24"/>
          <w:szCs w:val="24"/>
          <w:lang w:eastAsia="ru-RU"/>
        </w:rPr>
        <w:t>Чурашево</w:t>
      </w:r>
      <w:proofErr w:type="spellEnd"/>
      <w:r w:rsidRPr="00F608C7">
        <w:rPr>
          <w:rFonts w:ascii="Times New Roman" w:eastAsia="Times New Roman" w:hAnsi="Times New Roman" w:cs="Times New Roman"/>
          <w:bCs/>
          <w:color w:val="262626"/>
          <w:sz w:val="24"/>
          <w:szCs w:val="24"/>
          <w:lang w:eastAsia="ru-RU"/>
        </w:rPr>
        <w:t xml:space="preserve"> - Сив-</w:t>
      </w:r>
      <w:proofErr w:type="spellStart"/>
      <w:r w:rsidRPr="00F608C7">
        <w:rPr>
          <w:rFonts w:ascii="Times New Roman" w:eastAsia="Times New Roman" w:hAnsi="Times New Roman" w:cs="Times New Roman"/>
          <w:bCs/>
          <w:color w:val="262626"/>
          <w:sz w:val="24"/>
          <w:szCs w:val="24"/>
          <w:lang w:eastAsia="ru-RU"/>
        </w:rPr>
        <w:t>Сирма</w:t>
      </w:r>
      <w:proofErr w:type="spellEnd"/>
      <w:r w:rsidRPr="00F608C7">
        <w:rPr>
          <w:rFonts w:ascii="Times New Roman" w:eastAsia="Times New Roman" w:hAnsi="Times New Roman" w:cs="Times New Roman"/>
          <w:bCs/>
          <w:color w:val="262626"/>
          <w:sz w:val="24"/>
          <w:szCs w:val="24"/>
          <w:lang w:eastAsia="ru-RU"/>
        </w:rPr>
        <w:t xml:space="preserve"> - Новая </w:t>
      </w:r>
      <w:proofErr w:type="spellStart"/>
      <w:r w:rsidRPr="00F608C7">
        <w:rPr>
          <w:rFonts w:ascii="Times New Roman" w:eastAsia="Times New Roman" w:hAnsi="Times New Roman" w:cs="Times New Roman"/>
          <w:bCs/>
          <w:color w:val="262626"/>
          <w:sz w:val="24"/>
          <w:szCs w:val="24"/>
          <w:lang w:eastAsia="ru-RU"/>
        </w:rPr>
        <w:t>Яндоба</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Чагаси</w:t>
      </w:r>
      <w:proofErr w:type="spellEnd"/>
      <w:r w:rsidRPr="00F608C7">
        <w:rPr>
          <w:rFonts w:ascii="Times New Roman" w:eastAsia="Times New Roman" w:hAnsi="Times New Roman" w:cs="Times New Roman"/>
          <w:bCs/>
          <w:color w:val="262626"/>
          <w:sz w:val="24"/>
          <w:szCs w:val="24"/>
          <w:lang w:eastAsia="ru-RU"/>
        </w:rPr>
        <w:t xml:space="preserve"> - Птицефабрика - Канашский автовокзал (г. Канаш).</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ул. Зеленая - А-151 - ул. Фрунзе - ул. Красноармейская - выход по дороге республиканского значения «Канаш – </w:t>
      </w:r>
      <w:proofErr w:type="spellStart"/>
      <w:r w:rsidRPr="00F608C7">
        <w:rPr>
          <w:rFonts w:ascii="Times New Roman" w:eastAsia="Times New Roman" w:hAnsi="Times New Roman" w:cs="Times New Roman"/>
          <w:bCs/>
          <w:color w:val="262626"/>
          <w:sz w:val="24"/>
          <w:szCs w:val="24"/>
          <w:lang w:eastAsia="ru-RU"/>
        </w:rPr>
        <w:t>Ибреси</w:t>
      </w:r>
      <w:proofErr w:type="spellEnd"/>
      <w:r w:rsidRPr="00F608C7">
        <w:rPr>
          <w:rFonts w:ascii="Times New Roman" w:eastAsia="Times New Roman" w:hAnsi="Times New Roman" w:cs="Times New Roman"/>
          <w:bCs/>
          <w:color w:val="262626"/>
          <w:sz w:val="24"/>
          <w:szCs w:val="24"/>
          <w:lang w:eastAsia="ru-RU"/>
        </w:rPr>
        <w:t>»;</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выход по дороге республиканского значения «Канаш – </w:t>
      </w:r>
      <w:proofErr w:type="spellStart"/>
      <w:r w:rsidRPr="00F608C7">
        <w:rPr>
          <w:rFonts w:ascii="Times New Roman" w:eastAsia="Times New Roman" w:hAnsi="Times New Roman" w:cs="Times New Roman"/>
          <w:bCs/>
          <w:color w:val="262626"/>
          <w:sz w:val="24"/>
          <w:szCs w:val="24"/>
          <w:lang w:eastAsia="ru-RU"/>
        </w:rPr>
        <w:t>Ибреси</w:t>
      </w:r>
      <w:proofErr w:type="spellEnd"/>
      <w:r w:rsidRPr="00F608C7">
        <w:rPr>
          <w:rFonts w:ascii="Times New Roman" w:eastAsia="Times New Roman" w:hAnsi="Times New Roman" w:cs="Times New Roman"/>
          <w:bCs/>
          <w:color w:val="262626"/>
          <w:sz w:val="24"/>
          <w:szCs w:val="24"/>
          <w:lang w:eastAsia="ru-RU"/>
        </w:rPr>
        <w:t xml:space="preserve">» -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ул. Красноармейская - ул. Фрунзе - А-151 - ул. Зеленая.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36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05-10, 11-20, 17-30 (1-5);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06-25, 12-35, 18-20 (1-5).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9 межмуниципальный маршрут № 123 «Канаш (Канашский автовокзал) – Новое </w:t>
      </w:r>
      <w:proofErr w:type="spellStart"/>
      <w:r w:rsidRPr="00F608C7">
        <w:rPr>
          <w:rFonts w:ascii="Times New Roman" w:eastAsia="Times New Roman" w:hAnsi="Times New Roman" w:cs="Times New Roman"/>
          <w:b/>
          <w:bCs/>
          <w:color w:val="262626"/>
          <w:sz w:val="24"/>
          <w:szCs w:val="24"/>
          <w:lang w:eastAsia="ru-RU"/>
        </w:rPr>
        <w:t>Буяново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Канашский автовокзал (г. Канаш)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ТПУ - </w:t>
      </w:r>
      <w:proofErr w:type="spellStart"/>
      <w:r w:rsidRPr="00F608C7">
        <w:rPr>
          <w:rFonts w:ascii="Times New Roman" w:eastAsia="Times New Roman" w:hAnsi="Times New Roman" w:cs="Times New Roman"/>
          <w:bCs/>
          <w:color w:val="262626"/>
          <w:sz w:val="24"/>
          <w:szCs w:val="24"/>
          <w:lang w:eastAsia="ru-RU"/>
        </w:rPr>
        <w:t>Хучель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Турмыши</w:t>
      </w:r>
      <w:proofErr w:type="spellEnd"/>
      <w:r w:rsidRPr="00F608C7">
        <w:rPr>
          <w:rFonts w:ascii="Times New Roman" w:eastAsia="Times New Roman" w:hAnsi="Times New Roman" w:cs="Times New Roman"/>
          <w:bCs/>
          <w:color w:val="262626"/>
          <w:sz w:val="24"/>
          <w:szCs w:val="24"/>
          <w:lang w:eastAsia="ru-RU"/>
        </w:rPr>
        <w:t xml:space="preserve"> - Русские </w:t>
      </w:r>
      <w:proofErr w:type="spellStart"/>
      <w:r w:rsidRPr="00F608C7">
        <w:rPr>
          <w:rFonts w:ascii="Times New Roman" w:eastAsia="Times New Roman" w:hAnsi="Times New Roman" w:cs="Times New Roman"/>
          <w:bCs/>
          <w:color w:val="262626"/>
          <w:sz w:val="24"/>
          <w:szCs w:val="24"/>
          <w:lang w:eastAsia="ru-RU"/>
        </w:rPr>
        <w:t>Норваши</w:t>
      </w:r>
      <w:proofErr w:type="spellEnd"/>
      <w:r w:rsidRPr="00F608C7">
        <w:rPr>
          <w:rFonts w:ascii="Times New Roman" w:eastAsia="Times New Roman" w:hAnsi="Times New Roman" w:cs="Times New Roman"/>
          <w:bCs/>
          <w:color w:val="262626"/>
          <w:sz w:val="24"/>
          <w:szCs w:val="24"/>
          <w:lang w:eastAsia="ru-RU"/>
        </w:rPr>
        <w:t xml:space="preserve"> - ДКП с. Янтиково - д. Новое </w:t>
      </w:r>
      <w:proofErr w:type="spellStart"/>
      <w:r w:rsidRPr="00F608C7">
        <w:rPr>
          <w:rFonts w:ascii="Times New Roman" w:eastAsia="Times New Roman" w:hAnsi="Times New Roman" w:cs="Times New Roman"/>
          <w:bCs/>
          <w:color w:val="262626"/>
          <w:sz w:val="24"/>
          <w:szCs w:val="24"/>
          <w:lang w:eastAsia="ru-RU"/>
        </w:rPr>
        <w:t>Буяново</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Янтиковский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Новое </w:t>
      </w:r>
      <w:proofErr w:type="spellStart"/>
      <w:r w:rsidRPr="00F608C7">
        <w:rPr>
          <w:rFonts w:ascii="Times New Roman" w:eastAsia="Times New Roman" w:hAnsi="Times New Roman" w:cs="Times New Roman"/>
          <w:bCs/>
          <w:color w:val="262626"/>
          <w:sz w:val="24"/>
          <w:szCs w:val="24"/>
          <w:lang w:eastAsia="ru-RU"/>
        </w:rPr>
        <w:t>Буяново</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Янтиковский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 - ДКП с. Янтиково - Русские </w:t>
      </w:r>
      <w:proofErr w:type="spellStart"/>
      <w:r w:rsidRPr="00F608C7">
        <w:rPr>
          <w:rFonts w:ascii="Times New Roman" w:eastAsia="Times New Roman" w:hAnsi="Times New Roman" w:cs="Times New Roman"/>
          <w:bCs/>
          <w:color w:val="262626"/>
          <w:sz w:val="24"/>
          <w:szCs w:val="24"/>
          <w:lang w:eastAsia="ru-RU"/>
        </w:rPr>
        <w:t>Норваши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Турмыши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Хучель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ТПУ - Канашский автовокзал (г. Канаш).</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ул. Зеленая - ул. Кооперативная - ул. Железнодорожная - ул. 30 лет Победы - ул. Пушкина - ул. К. Маркса - пр.</w:t>
      </w:r>
      <w:proofErr w:type="gramEnd"/>
      <w:r w:rsidRPr="00F608C7">
        <w:rPr>
          <w:rFonts w:ascii="Times New Roman" w:eastAsia="Times New Roman" w:hAnsi="Times New Roman" w:cs="Times New Roman"/>
          <w:bCs/>
          <w:color w:val="262626"/>
          <w:sz w:val="24"/>
          <w:szCs w:val="24"/>
          <w:lang w:eastAsia="ru-RU"/>
        </w:rPr>
        <w:t xml:space="preserve"> Ленина - ул. </w:t>
      </w:r>
      <w:proofErr w:type="spellStart"/>
      <w:r w:rsidRPr="00F608C7">
        <w:rPr>
          <w:rFonts w:ascii="Times New Roman" w:eastAsia="Times New Roman" w:hAnsi="Times New Roman" w:cs="Times New Roman"/>
          <w:bCs/>
          <w:color w:val="262626"/>
          <w:sz w:val="24"/>
          <w:szCs w:val="24"/>
          <w:lang w:eastAsia="ru-RU"/>
        </w:rPr>
        <w:t>Янтиковское</w:t>
      </w:r>
      <w:proofErr w:type="spellEnd"/>
      <w:r w:rsidRPr="00F608C7">
        <w:rPr>
          <w:rFonts w:ascii="Times New Roman" w:eastAsia="Times New Roman" w:hAnsi="Times New Roman" w:cs="Times New Roman"/>
          <w:bCs/>
          <w:color w:val="262626"/>
          <w:sz w:val="24"/>
          <w:szCs w:val="24"/>
          <w:lang w:eastAsia="ru-RU"/>
        </w:rPr>
        <w:t xml:space="preserve"> шоссе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Н. </w:t>
      </w:r>
      <w:proofErr w:type="spellStart"/>
      <w:r w:rsidRPr="00F608C7">
        <w:rPr>
          <w:rFonts w:ascii="Times New Roman" w:eastAsia="Times New Roman" w:hAnsi="Times New Roman" w:cs="Times New Roman"/>
          <w:bCs/>
          <w:color w:val="262626"/>
          <w:sz w:val="24"/>
          <w:szCs w:val="24"/>
          <w:lang w:eastAsia="ru-RU"/>
        </w:rPr>
        <w:t>Буяново</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Н. </w:t>
      </w:r>
      <w:proofErr w:type="spellStart"/>
      <w:r w:rsidRPr="00F608C7">
        <w:rPr>
          <w:rFonts w:ascii="Times New Roman" w:eastAsia="Times New Roman" w:hAnsi="Times New Roman" w:cs="Times New Roman"/>
          <w:bCs/>
          <w:color w:val="262626"/>
          <w:sz w:val="24"/>
          <w:szCs w:val="24"/>
          <w:lang w:eastAsia="ru-RU"/>
        </w:rPr>
        <w:t>Буяново</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ул. </w:t>
      </w:r>
      <w:proofErr w:type="spellStart"/>
      <w:r w:rsidRPr="00F608C7">
        <w:rPr>
          <w:rFonts w:ascii="Times New Roman" w:eastAsia="Times New Roman" w:hAnsi="Times New Roman" w:cs="Times New Roman"/>
          <w:bCs/>
          <w:color w:val="262626"/>
          <w:sz w:val="24"/>
          <w:szCs w:val="24"/>
          <w:lang w:eastAsia="ru-RU"/>
        </w:rPr>
        <w:t>Янтиковское</w:t>
      </w:r>
      <w:proofErr w:type="spellEnd"/>
      <w:r w:rsidRPr="00F608C7">
        <w:rPr>
          <w:rFonts w:ascii="Times New Roman" w:eastAsia="Times New Roman" w:hAnsi="Times New Roman" w:cs="Times New Roman"/>
          <w:bCs/>
          <w:color w:val="262626"/>
          <w:sz w:val="24"/>
          <w:szCs w:val="24"/>
          <w:lang w:eastAsia="ru-RU"/>
        </w:rPr>
        <w:t xml:space="preserve"> шоссе - пр. </w:t>
      </w:r>
      <w:proofErr w:type="gramStart"/>
      <w:r w:rsidRPr="00F608C7">
        <w:rPr>
          <w:rFonts w:ascii="Times New Roman" w:eastAsia="Times New Roman" w:hAnsi="Times New Roman" w:cs="Times New Roman"/>
          <w:bCs/>
          <w:color w:val="262626"/>
          <w:sz w:val="24"/>
          <w:szCs w:val="24"/>
          <w:lang w:eastAsia="ru-RU"/>
        </w:rPr>
        <w:t xml:space="preserve">Ленина –     ул.  К. Маркса - ул. 30 лет Победы - ул. </w:t>
      </w:r>
      <w:proofErr w:type="spellStart"/>
      <w:r w:rsidRPr="00F608C7">
        <w:rPr>
          <w:rFonts w:ascii="Times New Roman" w:eastAsia="Times New Roman" w:hAnsi="Times New Roman" w:cs="Times New Roman"/>
          <w:bCs/>
          <w:color w:val="262626"/>
          <w:sz w:val="24"/>
          <w:szCs w:val="24"/>
          <w:lang w:eastAsia="ru-RU"/>
        </w:rPr>
        <w:t>Железнодорожна</w:t>
      </w:r>
      <w:proofErr w:type="spellEnd"/>
      <w:r w:rsidRPr="00F608C7">
        <w:rPr>
          <w:rFonts w:ascii="Times New Roman" w:eastAsia="Times New Roman" w:hAnsi="Times New Roman" w:cs="Times New Roman"/>
          <w:bCs/>
          <w:color w:val="262626"/>
          <w:sz w:val="24"/>
          <w:szCs w:val="24"/>
          <w:lang w:eastAsia="ru-RU"/>
        </w:rPr>
        <w:t xml:space="preserve"> - ул. Кооперативная -    ул. Зеленая.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43,5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06-20, 12-40, 15-45;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07-25, 13-55, 17-00.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10 межмуниципальный маршрут № 127 «Батырево (ДКП с. Батырево) – </w:t>
      </w:r>
      <w:proofErr w:type="spellStart"/>
      <w:r w:rsidRPr="00F608C7">
        <w:rPr>
          <w:rFonts w:ascii="Times New Roman" w:eastAsia="Times New Roman" w:hAnsi="Times New Roman" w:cs="Times New Roman"/>
          <w:b/>
          <w:bCs/>
          <w:color w:val="262626"/>
          <w:sz w:val="24"/>
          <w:szCs w:val="24"/>
          <w:lang w:eastAsia="ru-RU"/>
        </w:rPr>
        <w:t>Тойси</w:t>
      </w:r>
      <w:proofErr w:type="spellEnd"/>
      <w:r w:rsidRPr="00F608C7">
        <w:rPr>
          <w:rFonts w:ascii="Times New Roman" w:eastAsia="Times New Roman" w:hAnsi="Times New Roman" w:cs="Times New Roman"/>
          <w:b/>
          <w:bCs/>
          <w:color w:val="262626"/>
          <w:sz w:val="24"/>
          <w:szCs w:val="24"/>
          <w:lang w:eastAsia="ru-RU"/>
        </w:rPr>
        <w:t xml:space="preserve"> – Яльчики».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ДКП с. Батырево – поворот на Новое </w:t>
      </w:r>
      <w:proofErr w:type="spellStart"/>
      <w:r w:rsidRPr="00F608C7">
        <w:rPr>
          <w:rFonts w:ascii="Times New Roman" w:eastAsia="Times New Roman" w:hAnsi="Times New Roman" w:cs="Times New Roman"/>
          <w:bCs/>
          <w:color w:val="262626"/>
          <w:sz w:val="24"/>
          <w:szCs w:val="24"/>
          <w:lang w:eastAsia="ru-RU"/>
        </w:rPr>
        <w:t>Ахпердино</w:t>
      </w:r>
      <w:proofErr w:type="spellEnd"/>
      <w:r w:rsidRPr="00F608C7">
        <w:rPr>
          <w:rFonts w:ascii="Times New Roman" w:eastAsia="Times New Roman" w:hAnsi="Times New Roman" w:cs="Times New Roman"/>
          <w:bCs/>
          <w:color w:val="262626"/>
          <w:sz w:val="24"/>
          <w:szCs w:val="24"/>
          <w:lang w:eastAsia="ru-RU"/>
        </w:rPr>
        <w:t xml:space="preserve"> – Булаково – Старое </w:t>
      </w:r>
      <w:proofErr w:type="spellStart"/>
      <w:r w:rsidRPr="00F608C7">
        <w:rPr>
          <w:rFonts w:ascii="Times New Roman" w:eastAsia="Times New Roman" w:hAnsi="Times New Roman" w:cs="Times New Roman"/>
          <w:bCs/>
          <w:color w:val="262626"/>
          <w:sz w:val="24"/>
          <w:szCs w:val="24"/>
          <w:lang w:eastAsia="ru-RU"/>
        </w:rPr>
        <w:t>Ахпердино</w:t>
      </w:r>
      <w:proofErr w:type="spellEnd"/>
      <w:r w:rsidRPr="00F608C7">
        <w:rPr>
          <w:rFonts w:ascii="Times New Roman" w:eastAsia="Times New Roman" w:hAnsi="Times New Roman" w:cs="Times New Roman"/>
          <w:bCs/>
          <w:color w:val="262626"/>
          <w:sz w:val="24"/>
          <w:szCs w:val="24"/>
          <w:lang w:eastAsia="ru-RU"/>
        </w:rPr>
        <w:t xml:space="preserve"> – Старые </w:t>
      </w:r>
      <w:proofErr w:type="spellStart"/>
      <w:r w:rsidRPr="00F608C7">
        <w:rPr>
          <w:rFonts w:ascii="Times New Roman" w:eastAsia="Times New Roman" w:hAnsi="Times New Roman" w:cs="Times New Roman"/>
          <w:bCs/>
          <w:color w:val="262626"/>
          <w:sz w:val="24"/>
          <w:szCs w:val="24"/>
          <w:lang w:eastAsia="ru-RU"/>
        </w:rPr>
        <w:t>Тойси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Тойси</w:t>
      </w:r>
      <w:proofErr w:type="spellEnd"/>
      <w:r w:rsidRPr="00F608C7">
        <w:rPr>
          <w:rFonts w:ascii="Times New Roman" w:eastAsia="Times New Roman" w:hAnsi="Times New Roman" w:cs="Times New Roman"/>
          <w:bCs/>
          <w:color w:val="262626"/>
          <w:sz w:val="24"/>
          <w:szCs w:val="24"/>
          <w:lang w:eastAsia="ru-RU"/>
        </w:rPr>
        <w:t xml:space="preserve"> – Кошки-</w:t>
      </w:r>
      <w:proofErr w:type="spellStart"/>
      <w:r w:rsidRPr="00F608C7">
        <w:rPr>
          <w:rFonts w:ascii="Times New Roman" w:eastAsia="Times New Roman" w:hAnsi="Times New Roman" w:cs="Times New Roman"/>
          <w:bCs/>
          <w:color w:val="262626"/>
          <w:sz w:val="24"/>
          <w:szCs w:val="24"/>
          <w:lang w:eastAsia="ru-RU"/>
        </w:rPr>
        <w:t>Куликеево</w:t>
      </w:r>
      <w:proofErr w:type="spellEnd"/>
      <w:r w:rsidRPr="00F608C7">
        <w:rPr>
          <w:rFonts w:ascii="Times New Roman" w:eastAsia="Times New Roman" w:hAnsi="Times New Roman" w:cs="Times New Roman"/>
          <w:bCs/>
          <w:color w:val="262626"/>
          <w:sz w:val="24"/>
          <w:szCs w:val="24"/>
          <w:lang w:eastAsia="ru-RU"/>
        </w:rPr>
        <w:t xml:space="preserve"> – Янтиково – Новое </w:t>
      </w:r>
      <w:proofErr w:type="spellStart"/>
      <w:r w:rsidRPr="00F608C7">
        <w:rPr>
          <w:rFonts w:ascii="Times New Roman" w:eastAsia="Times New Roman" w:hAnsi="Times New Roman" w:cs="Times New Roman"/>
          <w:bCs/>
          <w:color w:val="262626"/>
          <w:sz w:val="24"/>
          <w:szCs w:val="24"/>
          <w:lang w:eastAsia="ru-RU"/>
        </w:rPr>
        <w:t>Изамбаево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Избахтино</w:t>
      </w:r>
      <w:proofErr w:type="spellEnd"/>
      <w:r w:rsidRPr="00F608C7">
        <w:rPr>
          <w:rFonts w:ascii="Times New Roman" w:eastAsia="Times New Roman" w:hAnsi="Times New Roman" w:cs="Times New Roman"/>
          <w:bCs/>
          <w:color w:val="262626"/>
          <w:sz w:val="24"/>
          <w:szCs w:val="24"/>
          <w:lang w:eastAsia="ru-RU"/>
        </w:rPr>
        <w:t xml:space="preserve"> – ДКП с. Яльчики;</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с. Яльчики – </w:t>
      </w:r>
      <w:proofErr w:type="spellStart"/>
      <w:r w:rsidRPr="00F608C7">
        <w:rPr>
          <w:rFonts w:ascii="Times New Roman" w:eastAsia="Times New Roman" w:hAnsi="Times New Roman" w:cs="Times New Roman"/>
          <w:bCs/>
          <w:color w:val="262626"/>
          <w:sz w:val="24"/>
          <w:szCs w:val="24"/>
          <w:lang w:eastAsia="ru-RU"/>
        </w:rPr>
        <w:t>Избахтино</w:t>
      </w:r>
      <w:proofErr w:type="spellEnd"/>
      <w:r w:rsidRPr="00F608C7">
        <w:rPr>
          <w:rFonts w:ascii="Times New Roman" w:eastAsia="Times New Roman" w:hAnsi="Times New Roman" w:cs="Times New Roman"/>
          <w:bCs/>
          <w:color w:val="262626"/>
          <w:sz w:val="24"/>
          <w:szCs w:val="24"/>
          <w:lang w:eastAsia="ru-RU"/>
        </w:rPr>
        <w:t xml:space="preserve"> – Новое </w:t>
      </w:r>
      <w:proofErr w:type="spellStart"/>
      <w:r w:rsidRPr="00F608C7">
        <w:rPr>
          <w:rFonts w:ascii="Times New Roman" w:eastAsia="Times New Roman" w:hAnsi="Times New Roman" w:cs="Times New Roman"/>
          <w:bCs/>
          <w:color w:val="262626"/>
          <w:sz w:val="24"/>
          <w:szCs w:val="24"/>
          <w:lang w:eastAsia="ru-RU"/>
        </w:rPr>
        <w:t>Изамбаево</w:t>
      </w:r>
      <w:proofErr w:type="spellEnd"/>
      <w:r w:rsidRPr="00F608C7">
        <w:rPr>
          <w:rFonts w:ascii="Times New Roman" w:eastAsia="Times New Roman" w:hAnsi="Times New Roman" w:cs="Times New Roman"/>
          <w:bCs/>
          <w:color w:val="262626"/>
          <w:sz w:val="24"/>
          <w:szCs w:val="24"/>
          <w:lang w:eastAsia="ru-RU"/>
        </w:rPr>
        <w:t xml:space="preserve"> – Янтиково – Кошки-</w:t>
      </w:r>
      <w:proofErr w:type="spellStart"/>
      <w:r w:rsidRPr="00F608C7">
        <w:rPr>
          <w:rFonts w:ascii="Times New Roman" w:eastAsia="Times New Roman" w:hAnsi="Times New Roman" w:cs="Times New Roman"/>
          <w:bCs/>
          <w:color w:val="262626"/>
          <w:sz w:val="24"/>
          <w:szCs w:val="24"/>
          <w:lang w:eastAsia="ru-RU"/>
        </w:rPr>
        <w:t>Куликеево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Тойси</w:t>
      </w:r>
      <w:proofErr w:type="spellEnd"/>
      <w:r w:rsidRPr="00F608C7">
        <w:rPr>
          <w:rFonts w:ascii="Times New Roman" w:eastAsia="Times New Roman" w:hAnsi="Times New Roman" w:cs="Times New Roman"/>
          <w:bCs/>
          <w:color w:val="262626"/>
          <w:sz w:val="24"/>
          <w:szCs w:val="24"/>
          <w:lang w:eastAsia="ru-RU"/>
        </w:rPr>
        <w:t xml:space="preserve"> – Старые </w:t>
      </w:r>
      <w:proofErr w:type="spellStart"/>
      <w:r w:rsidRPr="00F608C7">
        <w:rPr>
          <w:rFonts w:ascii="Times New Roman" w:eastAsia="Times New Roman" w:hAnsi="Times New Roman" w:cs="Times New Roman"/>
          <w:bCs/>
          <w:color w:val="262626"/>
          <w:sz w:val="24"/>
          <w:szCs w:val="24"/>
          <w:lang w:eastAsia="ru-RU"/>
        </w:rPr>
        <w:t>Тойси</w:t>
      </w:r>
      <w:proofErr w:type="spellEnd"/>
      <w:r w:rsidRPr="00F608C7">
        <w:rPr>
          <w:rFonts w:ascii="Times New Roman" w:eastAsia="Times New Roman" w:hAnsi="Times New Roman" w:cs="Times New Roman"/>
          <w:bCs/>
          <w:color w:val="262626"/>
          <w:sz w:val="24"/>
          <w:szCs w:val="24"/>
          <w:lang w:eastAsia="ru-RU"/>
        </w:rPr>
        <w:t xml:space="preserve"> – Старое </w:t>
      </w:r>
      <w:proofErr w:type="spellStart"/>
      <w:r w:rsidRPr="00F608C7">
        <w:rPr>
          <w:rFonts w:ascii="Times New Roman" w:eastAsia="Times New Roman" w:hAnsi="Times New Roman" w:cs="Times New Roman"/>
          <w:bCs/>
          <w:color w:val="262626"/>
          <w:sz w:val="24"/>
          <w:szCs w:val="24"/>
          <w:lang w:eastAsia="ru-RU"/>
        </w:rPr>
        <w:t>Ахпердино</w:t>
      </w:r>
      <w:proofErr w:type="spellEnd"/>
      <w:r w:rsidRPr="00F608C7">
        <w:rPr>
          <w:rFonts w:ascii="Times New Roman" w:eastAsia="Times New Roman" w:hAnsi="Times New Roman" w:cs="Times New Roman"/>
          <w:bCs/>
          <w:color w:val="262626"/>
          <w:sz w:val="24"/>
          <w:szCs w:val="24"/>
          <w:lang w:eastAsia="ru-RU"/>
        </w:rPr>
        <w:t xml:space="preserve"> – Булаково – поворот на Новое </w:t>
      </w:r>
      <w:proofErr w:type="spellStart"/>
      <w:r w:rsidRPr="00F608C7">
        <w:rPr>
          <w:rFonts w:ascii="Times New Roman" w:eastAsia="Times New Roman" w:hAnsi="Times New Roman" w:cs="Times New Roman"/>
          <w:bCs/>
          <w:color w:val="262626"/>
          <w:sz w:val="24"/>
          <w:szCs w:val="24"/>
          <w:lang w:eastAsia="ru-RU"/>
        </w:rPr>
        <w:t>Ахпердино</w:t>
      </w:r>
      <w:proofErr w:type="spellEnd"/>
      <w:r w:rsidRPr="00F608C7">
        <w:rPr>
          <w:rFonts w:ascii="Times New Roman" w:eastAsia="Times New Roman" w:hAnsi="Times New Roman" w:cs="Times New Roman"/>
          <w:bCs/>
          <w:color w:val="262626"/>
          <w:sz w:val="24"/>
          <w:szCs w:val="24"/>
          <w:lang w:eastAsia="ru-RU"/>
        </w:rPr>
        <w:t xml:space="preserve"> - ДКП с. Батырево.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а/д «Калинино – Яльчики - Батырево»;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а/д «Калинино – Яльчики - Батырево».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37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средний класс, в количестве 3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10-00, 12-00, 15-00, 16-35;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10-00, 12-20, 15-00, 16-30.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11 межмуниципальный маршрут № 132 «Мариинский Посад (ДКП г. Мариинский Посад) – Цивильск (ДКП г. Цивильск)».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г. Мариинский Посад – </w:t>
      </w:r>
      <w:proofErr w:type="gramStart"/>
      <w:r w:rsidRPr="00F608C7">
        <w:rPr>
          <w:rFonts w:ascii="Times New Roman" w:eastAsia="Times New Roman" w:hAnsi="Times New Roman" w:cs="Times New Roman"/>
          <w:bCs/>
          <w:color w:val="262626"/>
          <w:sz w:val="24"/>
          <w:szCs w:val="24"/>
          <w:lang w:eastAsia="ru-RU"/>
        </w:rPr>
        <w:t>Большое</w:t>
      </w:r>
      <w:proofErr w:type="gram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Камаево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Ирх-Сирмы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Тожможары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Булдеево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Тиньговатово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Таушкасы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Марпосадский</w:t>
      </w:r>
      <w:proofErr w:type="spellEnd"/>
      <w:r w:rsidRPr="00F608C7">
        <w:rPr>
          <w:rFonts w:ascii="Times New Roman" w:eastAsia="Times New Roman" w:hAnsi="Times New Roman" w:cs="Times New Roman"/>
          <w:bCs/>
          <w:color w:val="262626"/>
          <w:sz w:val="24"/>
          <w:szCs w:val="24"/>
          <w:lang w:eastAsia="ru-RU"/>
        </w:rPr>
        <w:t xml:space="preserve"> поворот – Опытный – ДКП г. Цивильск;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г. Цивильск – Опытный – </w:t>
      </w:r>
      <w:proofErr w:type="spellStart"/>
      <w:r w:rsidRPr="00F608C7">
        <w:rPr>
          <w:rFonts w:ascii="Times New Roman" w:eastAsia="Times New Roman" w:hAnsi="Times New Roman" w:cs="Times New Roman"/>
          <w:bCs/>
          <w:color w:val="262626"/>
          <w:sz w:val="24"/>
          <w:szCs w:val="24"/>
          <w:lang w:eastAsia="ru-RU"/>
        </w:rPr>
        <w:t>Марпосадский</w:t>
      </w:r>
      <w:proofErr w:type="spellEnd"/>
      <w:r w:rsidRPr="00F608C7">
        <w:rPr>
          <w:rFonts w:ascii="Times New Roman" w:eastAsia="Times New Roman" w:hAnsi="Times New Roman" w:cs="Times New Roman"/>
          <w:bCs/>
          <w:color w:val="262626"/>
          <w:sz w:val="24"/>
          <w:szCs w:val="24"/>
          <w:lang w:eastAsia="ru-RU"/>
        </w:rPr>
        <w:t xml:space="preserve"> поворот – </w:t>
      </w:r>
      <w:proofErr w:type="spellStart"/>
      <w:r w:rsidRPr="00F608C7">
        <w:rPr>
          <w:rFonts w:ascii="Times New Roman" w:eastAsia="Times New Roman" w:hAnsi="Times New Roman" w:cs="Times New Roman"/>
          <w:bCs/>
          <w:color w:val="262626"/>
          <w:sz w:val="24"/>
          <w:szCs w:val="24"/>
          <w:lang w:eastAsia="ru-RU"/>
        </w:rPr>
        <w:t>Таушкасы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Тиньговатово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Булдеево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Тожможары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Ирх-Сирмы</w:t>
      </w:r>
      <w:proofErr w:type="spellEnd"/>
      <w:r w:rsidRPr="00F608C7">
        <w:rPr>
          <w:rFonts w:ascii="Times New Roman" w:eastAsia="Times New Roman" w:hAnsi="Times New Roman" w:cs="Times New Roman"/>
          <w:bCs/>
          <w:color w:val="262626"/>
          <w:sz w:val="24"/>
          <w:szCs w:val="24"/>
          <w:lang w:eastAsia="ru-RU"/>
        </w:rPr>
        <w:t xml:space="preserve"> – </w:t>
      </w:r>
      <w:proofErr w:type="gramStart"/>
      <w:r w:rsidRPr="00F608C7">
        <w:rPr>
          <w:rFonts w:ascii="Times New Roman" w:eastAsia="Times New Roman" w:hAnsi="Times New Roman" w:cs="Times New Roman"/>
          <w:bCs/>
          <w:color w:val="262626"/>
          <w:sz w:val="24"/>
          <w:szCs w:val="24"/>
          <w:lang w:eastAsia="ru-RU"/>
        </w:rPr>
        <w:t>Большое</w:t>
      </w:r>
      <w:proofErr w:type="gram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Камаево</w:t>
      </w:r>
      <w:proofErr w:type="spellEnd"/>
      <w:r w:rsidRPr="00F608C7">
        <w:rPr>
          <w:rFonts w:ascii="Times New Roman" w:eastAsia="Times New Roman" w:hAnsi="Times New Roman" w:cs="Times New Roman"/>
          <w:bCs/>
          <w:color w:val="262626"/>
          <w:sz w:val="24"/>
          <w:szCs w:val="24"/>
          <w:lang w:eastAsia="ru-RU"/>
        </w:rPr>
        <w:t xml:space="preserve"> - ДКП г. Мариинский Посад.</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Мариинский Посад (ул. Николаева) - </w:t>
      </w:r>
      <w:proofErr w:type="gramStart"/>
      <w:r w:rsidRPr="00F608C7">
        <w:rPr>
          <w:rFonts w:ascii="Times New Roman" w:eastAsia="Times New Roman" w:hAnsi="Times New Roman" w:cs="Times New Roman"/>
          <w:bCs/>
          <w:color w:val="262626"/>
          <w:sz w:val="24"/>
          <w:szCs w:val="24"/>
          <w:lang w:eastAsia="ru-RU"/>
        </w:rPr>
        <w:t>Р</w:t>
      </w:r>
      <w:proofErr w:type="gramEnd"/>
      <w:r w:rsidRPr="00F608C7">
        <w:rPr>
          <w:rFonts w:ascii="Times New Roman" w:eastAsia="Times New Roman" w:hAnsi="Times New Roman" w:cs="Times New Roman"/>
          <w:bCs/>
          <w:color w:val="262626"/>
          <w:sz w:val="24"/>
          <w:szCs w:val="24"/>
          <w:lang w:eastAsia="ru-RU"/>
        </w:rPr>
        <w:t xml:space="preserve"> 174 - М 7 - Цивильск (ул. П. Иванова);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Цивильск (ул. П. Иванова) - М 7 - </w:t>
      </w:r>
      <w:proofErr w:type="gramStart"/>
      <w:r w:rsidRPr="00F608C7">
        <w:rPr>
          <w:rFonts w:ascii="Times New Roman" w:eastAsia="Times New Roman" w:hAnsi="Times New Roman" w:cs="Times New Roman"/>
          <w:bCs/>
          <w:color w:val="262626"/>
          <w:sz w:val="24"/>
          <w:szCs w:val="24"/>
          <w:lang w:eastAsia="ru-RU"/>
        </w:rPr>
        <w:t>Р</w:t>
      </w:r>
      <w:proofErr w:type="gramEnd"/>
      <w:r w:rsidRPr="00F608C7">
        <w:rPr>
          <w:rFonts w:ascii="Times New Roman" w:eastAsia="Times New Roman" w:hAnsi="Times New Roman" w:cs="Times New Roman"/>
          <w:bCs/>
          <w:color w:val="262626"/>
          <w:sz w:val="24"/>
          <w:szCs w:val="24"/>
          <w:lang w:eastAsia="ru-RU"/>
        </w:rPr>
        <w:t xml:space="preserve"> 174 - Мариинский Посад (ул. Николаева).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26,7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Класс и максимальное количество транспортных средств – малый класс, в количестве 2 ед. (в </w:t>
      </w:r>
      <w:proofErr w:type="spellStart"/>
      <w:r w:rsidRPr="00F608C7">
        <w:rPr>
          <w:rFonts w:ascii="Times New Roman" w:eastAsia="Times New Roman" w:hAnsi="Times New Roman" w:cs="Times New Roman"/>
          <w:bCs/>
          <w:color w:val="262626"/>
          <w:sz w:val="24"/>
          <w:szCs w:val="24"/>
          <w:lang w:eastAsia="ru-RU"/>
        </w:rPr>
        <w:t>т.ч</w:t>
      </w:r>
      <w:proofErr w:type="spellEnd"/>
      <w:r w:rsidRPr="00F608C7">
        <w:rPr>
          <w:rFonts w:ascii="Times New Roman" w:eastAsia="Times New Roman" w:hAnsi="Times New Roman" w:cs="Times New Roman"/>
          <w:bCs/>
          <w:color w:val="262626"/>
          <w:sz w:val="24"/>
          <w:szCs w:val="24"/>
          <w:lang w:eastAsia="ru-RU"/>
        </w:rPr>
        <w:t>.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04-51, 06-35, 08-56, 10-50, 13-00, 14-50, 17-30;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05-50, 07-50, 09-45, 11-40, 13-50, 15-40, 18-20.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12 межмуниципальный маршрут № 152 «Канаш (Канашский автовокзал) – Калинино (с. Калинино)».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Канашский автовокзал (г. Канаш) – Большие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Асхва</w:t>
      </w:r>
      <w:proofErr w:type="spellEnd"/>
      <w:r w:rsidRPr="00F608C7">
        <w:rPr>
          <w:rFonts w:ascii="Times New Roman" w:eastAsia="Times New Roman" w:hAnsi="Times New Roman" w:cs="Times New Roman"/>
          <w:bCs/>
          <w:color w:val="262626"/>
          <w:sz w:val="24"/>
          <w:szCs w:val="24"/>
          <w:lang w:eastAsia="ru-RU"/>
        </w:rPr>
        <w:t xml:space="preserve"> – Больница - Шихазаны (а/д 151) – Шихазаны – </w:t>
      </w:r>
      <w:proofErr w:type="spellStart"/>
      <w:r w:rsidRPr="00F608C7">
        <w:rPr>
          <w:rFonts w:ascii="Times New Roman" w:eastAsia="Times New Roman" w:hAnsi="Times New Roman" w:cs="Times New Roman"/>
          <w:bCs/>
          <w:color w:val="262626"/>
          <w:sz w:val="24"/>
          <w:szCs w:val="24"/>
          <w:lang w:eastAsia="ru-RU"/>
        </w:rPr>
        <w:t>Сиделево</w:t>
      </w:r>
      <w:proofErr w:type="spellEnd"/>
      <w:r w:rsidRPr="00F608C7">
        <w:rPr>
          <w:rFonts w:ascii="Times New Roman" w:eastAsia="Times New Roman" w:hAnsi="Times New Roman" w:cs="Times New Roman"/>
          <w:bCs/>
          <w:color w:val="262626"/>
          <w:sz w:val="24"/>
          <w:szCs w:val="24"/>
          <w:lang w:eastAsia="ru-RU"/>
        </w:rPr>
        <w:t xml:space="preserve"> – </w:t>
      </w:r>
      <w:proofErr w:type="gramStart"/>
      <w:r w:rsidRPr="00F608C7">
        <w:rPr>
          <w:rFonts w:ascii="Times New Roman" w:eastAsia="Times New Roman" w:hAnsi="Times New Roman" w:cs="Times New Roman"/>
          <w:bCs/>
          <w:color w:val="262626"/>
          <w:sz w:val="24"/>
          <w:szCs w:val="24"/>
          <w:lang w:eastAsia="ru-RU"/>
        </w:rPr>
        <w:t>к</w:t>
      </w:r>
      <w:proofErr w:type="gramEnd"/>
      <w:r w:rsidRPr="00F608C7">
        <w:rPr>
          <w:rFonts w:ascii="Times New Roman" w:eastAsia="Times New Roman" w:hAnsi="Times New Roman" w:cs="Times New Roman"/>
          <w:bCs/>
          <w:color w:val="262626"/>
          <w:sz w:val="24"/>
          <w:szCs w:val="24"/>
          <w:lang w:eastAsia="ru-RU"/>
        </w:rPr>
        <w:t xml:space="preserve">/с «Дружба» – </w:t>
      </w:r>
      <w:proofErr w:type="spellStart"/>
      <w:r w:rsidRPr="00F608C7">
        <w:rPr>
          <w:rFonts w:ascii="Times New Roman" w:eastAsia="Times New Roman" w:hAnsi="Times New Roman" w:cs="Times New Roman"/>
          <w:bCs/>
          <w:color w:val="262626"/>
          <w:sz w:val="24"/>
          <w:szCs w:val="24"/>
          <w:lang w:eastAsia="ru-RU"/>
        </w:rPr>
        <w:t>Малдыкасы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Анаткасы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lastRenderedPageBreak/>
        <w:t>Ямашево</w:t>
      </w:r>
      <w:proofErr w:type="spellEnd"/>
      <w:r w:rsidRPr="00F608C7">
        <w:rPr>
          <w:rFonts w:ascii="Times New Roman" w:eastAsia="Times New Roman" w:hAnsi="Times New Roman" w:cs="Times New Roman"/>
          <w:bCs/>
          <w:color w:val="262626"/>
          <w:sz w:val="24"/>
          <w:szCs w:val="24"/>
          <w:lang w:eastAsia="ru-RU"/>
        </w:rPr>
        <w:t xml:space="preserve"> - Тузи-</w:t>
      </w:r>
      <w:proofErr w:type="spellStart"/>
      <w:r w:rsidRPr="00F608C7">
        <w:rPr>
          <w:rFonts w:ascii="Times New Roman" w:eastAsia="Times New Roman" w:hAnsi="Times New Roman" w:cs="Times New Roman"/>
          <w:bCs/>
          <w:color w:val="262626"/>
          <w:sz w:val="24"/>
          <w:szCs w:val="24"/>
          <w:lang w:eastAsia="ru-RU"/>
        </w:rPr>
        <w:t>Сярмус</w:t>
      </w:r>
      <w:proofErr w:type="spellEnd"/>
      <w:r w:rsidRPr="00F608C7">
        <w:rPr>
          <w:rFonts w:ascii="Times New Roman" w:eastAsia="Times New Roman" w:hAnsi="Times New Roman" w:cs="Times New Roman"/>
          <w:bCs/>
          <w:color w:val="262626"/>
          <w:sz w:val="24"/>
          <w:szCs w:val="24"/>
          <w:lang w:eastAsia="ru-RU"/>
        </w:rPr>
        <w:t xml:space="preserve"> – поворот на Малые </w:t>
      </w:r>
      <w:proofErr w:type="spellStart"/>
      <w:r w:rsidRPr="00F608C7">
        <w:rPr>
          <w:rFonts w:ascii="Times New Roman" w:eastAsia="Times New Roman" w:hAnsi="Times New Roman" w:cs="Times New Roman"/>
          <w:bCs/>
          <w:color w:val="262626"/>
          <w:sz w:val="24"/>
          <w:szCs w:val="24"/>
          <w:lang w:eastAsia="ru-RU"/>
        </w:rPr>
        <w:t>Яуши</w:t>
      </w:r>
      <w:proofErr w:type="spellEnd"/>
      <w:r w:rsidRPr="00F608C7">
        <w:rPr>
          <w:rFonts w:ascii="Times New Roman" w:eastAsia="Times New Roman" w:hAnsi="Times New Roman" w:cs="Times New Roman"/>
          <w:bCs/>
          <w:color w:val="262626"/>
          <w:sz w:val="24"/>
          <w:szCs w:val="24"/>
          <w:lang w:eastAsia="ru-RU"/>
        </w:rPr>
        <w:t xml:space="preserve"> – поворот на Большие </w:t>
      </w:r>
      <w:proofErr w:type="spellStart"/>
      <w:r w:rsidRPr="00F608C7">
        <w:rPr>
          <w:rFonts w:ascii="Times New Roman" w:eastAsia="Times New Roman" w:hAnsi="Times New Roman" w:cs="Times New Roman"/>
          <w:bCs/>
          <w:color w:val="262626"/>
          <w:sz w:val="24"/>
          <w:szCs w:val="24"/>
          <w:lang w:eastAsia="ru-RU"/>
        </w:rPr>
        <w:t>Яуши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Алгазино</w:t>
      </w:r>
      <w:proofErr w:type="spellEnd"/>
      <w:r w:rsidRPr="00F608C7">
        <w:rPr>
          <w:rFonts w:ascii="Times New Roman" w:eastAsia="Times New Roman" w:hAnsi="Times New Roman" w:cs="Times New Roman"/>
          <w:bCs/>
          <w:color w:val="262626"/>
          <w:sz w:val="24"/>
          <w:szCs w:val="24"/>
          <w:lang w:eastAsia="ru-RU"/>
        </w:rPr>
        <w:t xml:space="preserve"> – Калинино с. Калинино;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Калинино с. Калинино – </w:t>
      </w:r>
      <w:proofErr w:type="spellStart"/>
      <w:r w:rsidRPr="00F608C7">
        <w:rPr>
          <w:rFonts w:ascii="Times New Roman" w:eastAsia="Times New Roman" w:hAnsi="Times New Roman" w:cs="Times New Roman"/>
          <w:bCs/>
          <w:color w:val="262626"/>
          <w:sz w:val="24"/>
          <w:szCs w:val="24"/>
          <w:lang w:eastAsia="ru-RU"/>
        </w:rPr>
        <w:t>Алгазино</w:t>
      </w:r>
      <w:proofErr w:type="spellEnd"/>
      <w:r w:rsidRPr="00F608C7">
        <w:rPr>
          <w:rFonts w:ascii="Times New Roman" w:eastAsia="Times New Roman" w:hAnsi="Times New Roman" w:cs="Times New Roman"/>
          <w:bCs/>
          <w:color w:val="262626"/>
          <w:sz w:val="24"/>
          <w:szCs w:val="24"/>
          <w:lang w:eastAsia="ru-RU"/>
        </w:rPr>
        <w:t xml:space="preserve"> – поворот на Большие </w:t>
      </w:r>
      <w:proofErr w:type="spellStart"/>
      <w:r w:rsidRPr="00F608C7">
        <w:rPr>
          <w:rFonts w:ascii="Times New Roman" w:eastAsia="Times New Roman" w:hAnsi="Times New Roman" w:cs="Times New Roman"/>
          <w:bCs/>
          <w:color w:val="262626"/>
          <w:sz w:val="24"/>
          <w:szCs w:val="24"/>
          <w:lang w:eastAsia="ru-RU"/>
        </w:rPr>
        <w:t>Яуши</w:t>
      </w:r>
      <w:proofErr w:type="spellEnd"/>
      <w:r w:rsidRPr="00F608C7">
        <w:rPr>
          <w:rFonts w:ascii="Times New Roman" w:eastAsia="Times New Roman" w:hAnsi="Times New Roman" w:cs="Times New Roman"/>
          <w:bCs/>
          <w:color w:val="262626"/>
          <w:sz w:val="24"/>
          <w:szCs w:val="24"/>
          <w:lang w:eastAsia="ru-RU"/>
        </w:rPr>
        <w:t xml:space="preserve"> – поворот на Малые </w:t>
      </w:r>
      <w:proofErr w:type="spellStart"/>
      <w:r w:rsidRPr="00F608C7">
        <w:rPr>
          <w:rFonts w:ascii="Times New Roman" w:eastAsia="Times New Roman" w:hAnsi="Times New Roman" w:cs="Times New Roman"/>
          <w:bCs/>
          <w:color w:val="262626"/>
          <w:sz w:val="24"/>
          <w:szCs w:val="24"/>
          <w:lang w:eastAsia="ru-RU"/>
        </w:rPr>
        <w:t>Яуши</w:t>
      </w:r>
      <w:proofErr w:type="spellEnd"/>
      <w:r w:rsidRPr="00F608C7">
        <w:rPr>
          <w:rFonts w:ascii="Times New Roman" w:eastAsia="Times New Roman" w:hAnsi="Times New Roman" w:cs="Times New Roman"/>
          <w:bCs/>
          <w:color w:val="262626"/>
          <w:sz w:val="24"/>
          <w:szCs w:val="24"/>
          <w:lang w:eastAsia="ru-RU"/>
        </w:rPr>
        <w:t xml:space="preserve"> - Тузи-</w:t>
      </w:r>
      <w:proofErr w:type="spellStart"/>
      <w:r w:rsidRPr="00F608C7">
        <w:rPr>
          <w:rFonts w:ascii="Times New Roman" w:eastAsia="Times New Roman" w:hAnsi="Times New Roman" w:cs="Times New Roman"/>
          <w:bCs/>
          <w:color w:val="262626"/>
          <w:sz w:val="24"/>
          <w:szCs w:val="24"/>
          <w:lang w:eastAsia="ru-RU"/>
        </w:rPr>
        <w:t>Сярмус</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Ямашево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Анаткасы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Малдыкасы</w:t>
      </w:r>
      <w:proofErr w:type="spellEnd"/>
      <w:r w:rsidRPr="00F608C7">
        <w:rPr>
          <w:rFonts w:ascii="Times New Roman" w:eastAsia="Times New Roman" w:hAnsi="Times New Roman" w:cs="Times New Roman"/>
          <w:bCs/>
          <w:color w:val="262626"/>
          <w:sz w:val="24"/>
          <w:szCs w:val="24"/>
          <w:lang w:eastAsia="ru-RU"/>
        </w:rPr>
        <w:t xml:space="preserve"> – </w:t>
      </w:r>
      <w:proofErr w:type="gramStart"/>
      <w:r w:rsidRPr="00F608C7">
        <w:rPr>
          <w:rFonts w:ascii="Times New Roman" w:eastAsia="Times New Roman" w:hAnsi="Times New Roman" w:cs="Times New Roman"/>
          <w:bCs/>
          <w:color w:val="262626"/>
          <w:sz w:val="24"/>
          <w:szCs w:val="24"/>
          <w:lang w:eastAsia="ru-RU"/>
        </w:rPr>
        <w:t>к</w:t>
      </w:r>
      <w:proofErr w:type="gramEnd"/>
      <w:r w:rsidRPr="00F608C7">
        <w:rPr>
          <w:rFonts w:ascii="Times New Roman" w:eastAsia="Times New Roman" w:hAnsi="Times New Roman" w:cs="Times New Roman"/>
          <w:bCs/>
          <w:color w:val="262626"/>
          <w:sz w:val="24"/>
          <w:szCs w:val="24"/>
          <w:lang w:eastAsia="ru-RU"/>
        </w:rPr>
        <w:t xml:space="preserve">/с «Дружба» – </w:t>
      </w:r>
      <w:proofErr w:type="spellStart"/>
      <w:r w:rsidRPr="00F608C7">
        <w:rPr>
          <w:rFonts w:ascii="Times New Roman" w:eastAsia="Times New Roman" w:hAnsi="Times New Roman" w:cs="Times New Roman"/>
          <w:bCs/>
          <w:color w:val="262626"/>
          <w:sz w:val="24"/>
          <w:szCs w:val="24"/>
          <w:lang w:eastAsia="ru-RU"/>
        </w:rPr>
        <w:t>Сиделево</w:t>
      </w:r>
      <w:proofErr w:type="spellEnd"/>
      <w:r w:rsidRPr="00F608C7">
        <w:rPr>
          <w:rFonts w:ascii="Times New Roman" w:eastAsia="Times New Roman" w:hAnsi="Times New Roman" w:cs="Times New Roman"/>
          <w:bCs/>
          <w:color w:val="262626"/>
          <w:sz w:val="24"/>
          <w:szCs w:val="24"/>
          <w:lang w:eastAsia="ru-RU"/>
        </w:rPr>
        <w:t xml:space="preserve"> – Шихазаны - Шихазаны (а/д 151) – Больница – </w:t>
      </w:r>
      <w:proofErr w:type="spellStart"/>
      <w:r w:rsidRPr="00F608C7">
        <w:rPr>
          <w:rFonts w:ascii="Times New Roman" w:eastAsia="Times New Roman" w:hAnsi="Times New Roman" w:cs="Times New Roman"/>
          <w:bCs/>
          <w:color w:val="262626"/>
          <w:sz w:val="24"/>
          <w:szCs w:val="24"/>
          <w:lang w:eastAsia="ru-RU"/>
        </w:rPr>
        <w:t>Асхва</w:t>
      </w:r>
      <w:proofErr w:type="spellEnd"/>
      <w:r w:rsidRPr="00F608C7">
        <w:rPr>
          <w:rFonts w:ascii="Times New Roman" w:eastAsia="Times New Roman" w:hAnsi="Times New Roman" w:cs="Times New Roman"/>
          <w:bCs/>
          <w:color w:val="262626"/>
          <w:sz w:val="24"/>
          <w:szCs w:val="24"/>
          <w:lang w:eastAsia="ru-RU"/>
        </w:rPr>
        <w:t xml:space="preserve"> – Большие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Канашский автовокзал (г. Канаш).</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ул. Зеленая - А-151 - ул. Генерала Михайлова - по дороге республиканского значения;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по дороге республиканского значения - ул. Генерала Михайлова - А-151 -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ул. Зеленая.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44,6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средний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 ежедневно 10-00;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 ежедневно 11-15.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13 межмуниципальный маршрут № 173 «Чебоксары (АВ «Пригородный») – Цивильск».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Чебоксары (АВ «Пригородный») – Питомник - ул. </w:t>
      </w:r>
      <w:proofErr w:type="spellStart"/>
      <w:r w:rsidRPr="00F608C7">
        <w:rPr>
          <w:rFonts w:ascii="Times New Roman" w:eastAsia="Times New Roman" w:hAnsi="Times New Roman" w:cs="Times New Roman"/>
          <w:bCs/>
          <w:color w:val="262626"/>
          <w:sz w:val="24"/>
          <w:szCs w:val="24"/>
          <w:lang w:eastAsia="ru-RU"/>
        </w:rPr>
        <w:t>Ашмарина</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Альгешево</w:t>
      </w:r>
      <w:proofErr w:type="spellEnd"/>
      <w:r w:rsidRPr="00F608C7">
        <w:rPr>
          <w:rFonts w:ascii="Times New Roman" w:eastAsia="Times New Roman" w:hAnsi="Times New Roman" w:cs="Times New Roman"/>
          <w:bCs/>
          <w:color w:val="262626"/>
          <w:sz w:val="24"/>
          <w:szCs w:val="24"/>
          <w:lang w:eastAsia="ru-RU"/>
        </w:rPr>
        <w:t xml:space="preserve"> - Мясокомбинат - Сельхозтехника - Кугеси (а/д М-7 «Волга») - </w:t>
      </w:r>
      <w:proofErr w:type="spellStart"/>
      <w:r w:rsidRPr="00F608C7">
        <w:rPr>
          <w:rFonts w:ascii="Times New Roman" w:eastAsia="Times New Roman" w:hAnsi="Times New Roman" w:cs="Times New Roman"/>
          <w:bCs/>
          <w:color w:val="262626"/>
          <w:sz w:val="24"/>
          <w:szCs w:val="24"/>
          <w:lang w:eastAsia="ru-RU"/>
        </w:rPr>
        <w:t>Сирмапоси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Чиршкасы</w:t>
      </w:r>
      <w:proofErr w:type="spellEnd"/>
      <w:r w:rsidRPr="00F608C7">
        <w:rPr>
          <w:rFonts w:ascii="Times New Roman" w:eastAsia="Times New Roman" w:hAnsi="Times New Roman" w:cs="Times New Roman"/>
          <w:bCs/>
          <w:color w:val="262626"/>
          <w:sz w:val="24"/>
          <w:szCs w:val="24"/>
          <w:lang w:eastAsia="ru-RU"/>
        </w:rPr>
        <w:t xml:space="preserve"> - Абашево - </w:t>
      </w:r>
      <w:proofErr w:type="spellStart"/>
      <w:r w:rsidRPr="00F608C7">
        <w:rPr>
          <w:rFonts w:ascii="Times New Roman" w:eastAsia="Times New Roman" w:hAnsi="Times New Roman" w:cs="Times New Roman"/>
          <w:bCs/>
          <w:color w:val="262626"/>
          <w:sz w:val="24"/>
          <w:szCs w:val="24"/>
          <w:lang w:eastAsia="ru-RU"/>
        </w:rPr>
        <w:t>Клычево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Байсубаково</w:t>
      </w:r>
      <w:proofErr w:type="spellEnd"/>
      <w:r w:rsidRPr="00F608C7">
        <w:rPr>
          <w:rFonts w:ascii="Times New Roman" w:eastAsia="Times New Roman" w:hAnsi="Times New Roman" w:cs="Times New Roman"/>
          <w:bCs/>
          <w:color w:val="262626"/>
          <w:sz w:val="24"/>
          <w:szCs w:val="24"/>
          <w:lang w:eastAsia="ru-RU"/>
        </w:rPr>
        <w:t xml:space="preserve"> - Завод мясокостной муки - </w:t>
      </w:r>
      <w:proofErr w:type="spellStart"/>
      <w:r w:rsidRPr="00F608C7">
        <w:rPr>
          <w:rFonts w:ascii="Times New Roman" w:eastAsia="Times New Roman" w:hAnsi="Times New Roman" w:cs="Times New Roman"/>
          <w:bCs/>
          <w:color w:val="262626"/>
          <w:sz w:val="24"/>
          <w:szCs w:val="24"/>
          <w:lang w:eastAsia="ru-RU"/>
        </w:rPr>
        <w:t>Янзакасы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Ситчараки</w:t>
      </w:r>
      <w:proofErr w:type="spellEnd"/>
      <w:r w:rsidRPr="00F608C7">
        <w:rPr>
          <w:rFonts w:ascii="Times New Roman" w:eastAsia="Times New Roman" w:hAnsi="Times New Roman" w:cs="Times New Roman"/>
          <w:bCs/>
          <w:color w:val="262626"/>
          <w:sz w:val="24"/>
          <w:szCs w:val="24"/>
          <w:lang w:eastAsia="ru-RU"/>
        </w:rPr>
        <w:t xml:space="preserve"> - Красная Горка - </w:t>
      </w:r>
      <w:proofErr w:type="spellStart"/>
      <w:r w:rsidRPr="00F608C7">
        <w:rPr>
          <w:rFonts w:ascii="Times New Roman" w:eastAsia="Times New Roman" w:hAnsi="Times New Roman" w:cs="Times New Roman"/>
          <w:bCs/>
          <w:color w:val="262626"/>
          <w:sz w:val="24"/>
          <w:szCs w:val="24"/>
          <w:lang w:eastAsia="ru-RU"/>
        </w:rPr>
        <w:t>Табанары</w:t>
      </w:r>
      <w:proofErr w:type="spellEnd"/>
      <w:r w:rsidRPr="00F608C7">
        <w:rPr>
          <w:rFonts w:ascii="Times New Roman" w:eastAsia="Times New Roman" w:hAnsi="Times New Roman" w:cs="Times New Roman"/>
          <w:bCs/>
          <w:color w:val="262626"/>
          <w:sz w:val="24"/>
          <w:szCs w:val="24"/>
          <w:lang w:eastAsia="ru-RU"/>
        </w:rPr>
        <w:t xml:space="preserve"> - Кирпичный завод - Цивильск - Центр (г. Цивильск);</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Цивильск - Центр (г. Цивильск) - Кирпичный завод - </w:t>
      </w:r>
      <w:proofErr w:type="spellStart"/>
      <w:r w:rsidRPr="00F608C7">
        <w:rPr>
          <w:rFonts w:ascii="Times New Roman" w:eastAsia="Times New Roman" w:hAnsi="Times New Roman" w:cs="Times New Roman"/>
          <w:bCs/>
          <w:color w:val="262626"/>
          <w:sz w:val="24"/>
          <w:szCs w:val="24"/>
          <w:lang w:eastAsia="ru-RU"/>
        </w:rPr>
        <w:t>Табанары</w:t>
      </w:r>
      <w:proofErr w:type="spellEnd"/>
      <w:r w:rsidRPr="00F608C7">
        <w:rPr>
          <w:rFonts w:ascii="Times New Roman" w:eastAsia="Times New Roman" w:hAnsi="Times New Roman" w:cs="Times New Roman"/>
          <w:bCs/>
          <w:color w:val="262626"/>
          <w:sz w:val="24"/>
          <w:szCs w:val="24"/>
          <w:lang w:eastAsia="ru-RU"/>
        </w:rPr>
        <w:t xml:space="preserve"> - Красная Горка - </w:t>
      </w:r>
      <w:proofErr w:type="spellStart"/>
      <w:r w:rsidRPr="00F608C7">
        <w:rPr>
          <w:rFonts w:ascii="Times New Roman" w:eastAsia="Times New Roman" w:hAnsi="Times New Roman" w:cs="Times New Roman"/>
          <w:bCs/>
          <w:color w:val="262626"/>
          <w:sz w:val="24"/>
          <w:szCs w:val="24"/>
          <w:lang w:eastAsia="ru-RU"/>
        </w:rPr>
        <w:t>Ситчараки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Янзакасы</w:t>
      </w:r>
      <w:proofErr w:type="spellEnd"/>
      <w:r w:rsidRPr="00F608C7">
        <w:rPr>
          <w:rFonts w:ascii="Times New Roman" w:eastAsia="Times New Roman" w:hAnsi="Times New Roman" w:cs="Times New Roman"/>
          <w:bCs/>
          <w:color w:val="262626"/>
          <w:sz w:val="24"/>
          <w:szCs w:val="24"/>
          <w:lang w:eastAsia="ru-RU"/>
        </w:rPr>
        <w:t xml:space="preserve"> - Завод мясокостной муки - </w:t>
      </w:r>
      <w:proofErr w:type="spellStart"/>
      <w:r w:rsidRPr="00F608C7">
        <w:rPr>
          <w:rFonts w:ascii="Times New Roman" w:eastAsia="Times New Roman" w:hAnsi="Times New Roman" w:cs="Times New Roman"/>
          <w:bCs/>
          <w:color w:val="262626"/>
          <w:sz w:val="24"/>
          <w:szCs w:val="24"/>
          <w:lang w:eastAsia="ru-RU"/>
        </w:rPr>
        <w:t>Байсубаково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Клычево</w:t>
      </w:r>
      <w:proofErr w:type="spellEnd"/>
      <w:r w:rsidRPr="00F608C7">
        <w:rPr>
          <w:rFonts w:ascii="Times New Roman" w:eastAsia="Times New Roman" w:hAnsi="Times New Roman" w:cs="Times New Roman"/>
          <w:bCs/>
          <w:color w:val="262626"/>
          <w:sz w:val="24"/>
          <w:szCs w:val="24"/>
          <w:lang w:eastAsia="ru-RU"/>
        </w:rPr>
        <w:t xml:space="preserve"> - Абашево - </w:t>
      </w:r>
      <w:proofErr w:type="spellStart"/>
      <w:r w:rsidRPr="00F608C7">
        <w:rPr>
          <w:rFonts w:ascii="Times New Roman" w:eastAsia="Times New Roman" w:hAnsi="Times New Roman" w:cs="Times New Roman"/>
          <w:bCs/>
          <w:color w:val="262626"/>
          <w:sz w:val="24"/>
          <w:szCs w:val="24"/>
          <w:lang w:eastAsia="ru-RU"/>
        </w:rPr>
        <w:t>Чиршкасы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Сирмапоси</w:t>
      </w:r>
      <w:proofErr w:type="spellEnd"/>
      <w:r w:rsidRPr="00F608C7">
        <w:rPr>
          <w:rFonts w:ascii="Times New Roman" w:eastAsia="Times New Roman" w:hAnsi="Times New Roman" w:cs="Times New Roman"/>
          <w:bCs/>
          <w:color w:val="262626"/>
          <w:sz w:val="24"/>
          <w:szCs w:val="24"/>
          <w:lang w:eastAsia="ru-RU"/>
        </w:rPr>
        <w:t xml:space="preserve"> - Кугеси (а/д М-7 «Волга») - Сельхозтехника - Мясокомбинат - </w:t>
      </w:r>
      <w:proofErr w:type="spellStart"/>
      <w:r w:rsidRPr="00F608C7">
        <w:rPr>
          <w:rFonts w:ascii="Times New Roman" w:eastAsia="Times New Roman" w:hAnsi="Times New Roman" w:cs="Times New Roman"/>
          <w:bCs/>
          <w:color w:val="262626"/>
          <w:sz w:val="24"/>
          <w:szCs w:val="24"/>
          <w:lang w:eastAsia="ru-RU"/>
        </w:rPr>
        <w:t>Альгешево</w:t>
      </w:r>
      <w:proofErr w:type="spellEnd"/>
      <w:r w:rsidRPr="00F608C7">
        <w:rPr>
          <w:rFonts w:ascii="Times New Roman" w:eastAsia="Times New Roman" w:hAnsi="Times New Roman" w:cs="Times New Roman"/>
          <w:bCs/>
          <w:color w:val="262626"/>
          <w:sz w:val="24"/>
          <w:szCs w:val="24"/>
          <w:lang w:eastAsia="ru-RU"/>
        </w:rPr>
        <w:t xml:space="preserve"> – ул. </w:t>
      </w:r>
      <w:proofErr w:type="spellStart"/>
      <w:r w:rsidRPr="00F608C7">
        <w:rPr>
          <w:rFonts w:ascii="Times New Roman" w:eastAsia="Times New Roman" w:hAnsi="Times New Roman" w:cs="Times New Roman"/>
          <w:bCs/>
          <w:color w:val="262626"/>
          <w:sz w:val="24"/>
          <w:szCs w:val="24"/>
          <w:lang w:eastAsia="ru-RU"/>
        </w:rPr>
        <w:t>Ашмарина</w:t>
      </w:r>
      <w:proofErr w:type="spellEnd"/>
      <w:r w:rsidRPr="00F608C7">
        <w:rPr>
          <w:rFonts w:ascii="Times New Roman" w:eastAsia="Times New Roman" w:hAnsi="Times New Roman" w:cs="Times New Roman"/>
          <w:bCs/>
          <w:color w:val="262626"/>
          <w:sz w:val="24"/>
          <w:szCs w:val="24"/>
          <w:lang w:eastAsia="ru-RU"/>
        </w:rPr>
        <w:t xml:space="preserve"> – Питомник – Чебоксары  (АВ «Пригородный»).</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Привокзальная - пр. И. Яковлева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а/д М-7 «Волга» -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г. Цивильск - ул. Никитина - Черемушки - ул. Никитина;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г. Цивильск (ул. Никитина - Черемушки - ул. Никитина) - а/д М-7 «Волга»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пр.</w:t>
      </w:r>
      <w:proofErr w:type="gramEnd"/>
      <w:r w:rsidRPr="00F608C7">
        <w:rPr>
          <w:rFonts w:ascii="Times New Roman" w:eastAsia="Times New Roman" w:hAnsi="Times New Roman" w:cs="Times New Roman"/>
          <w:bCs/>
          <w:color w:val="262626"/>
          <w:sz w:val="24"/>
          <w:szCs w:val="24"/>
          <w:lang w:eastAsia="ru-RU"/>
        </w:rPr>
        <w:t xml:space="preserve"> И. Яковлева – 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41,6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17 ед. (в том числе 2 резервных).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интервал движения 10-20 мин,</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первый рейс - 06-22, последний рейс - 20-32;</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интервал движения 10-20 мин,</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первый рейс - 05-10, последний рейс - 21-00.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14 межмуниципальный маршрут № 180 «Чебоксары (АВ «Пригородный») – </w:t>
      </w:r>
      <w:proofErr w:type="spellStart"/>
      <w:r w:rsidRPr="00F608C7">
        <w:rPr>
          <w:rFonts w:ascii="Times New Roman" w:eastAsia="Times New Roman" w:hAnsi="Times New Roman" w:cs="Times New Roman"/>
          <w:b/>
          <w:bCs/>
          <w:color w:val="262626"/>
          <w:sz w:val="24"/>
          <w:szCs w:val="24"/>
          <w:lang w:eastAsia="ru-RU"/>
        </w:rPr>
        <w:t>Синьялы</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Чебоксары (АВ «Пригородный») - МТВ - </w:t>
      </w:r>
      <w:proofErr w:type="spellStart"/>
      <w:r w:rsidRPr="00F608C7">
        <w:rPr>
          <w:rFonts w:ascii="Times New Roman" w:eastAsia="Times New Roman" w:hAnsi="Times New Roman" w:cs="Times New Roman"/>
          <w:bCs/>
          <w:color w:val="262626"/>
          <w:sz w:val="24"/>
          <w:szCs w:val="24"/>
          <w:lang w:eastAsia="ru-RU"/>
        </w:rPr>
        <w:t>Дорисс</w:t>
      </w:r>
      <w:proofErr w:type="spellEnd"/>
      <w:r w:rsidRPr="00F608C7">
        <w:rPr>
          <w:rFonts w:ascii="Times New Roman" w:eastAsia="Times New Roman" w:hAnsi="Times New Roman" w:cs="Times New Roman"/>
          <w:bCs/>
          <w:color w:val="262626"/>
          <w:sz w:val="24"/>
          <w:szCs w:val="24"/>
          <w:lang w:eastAsia="ru-RU"/>
        </w:rPr>
        <w:t xml:space="preserve">-парк - ул. </w:t>
      </w:r>
      <w:proofErr w:type="spellStart"/>
      <w:r w:rsidRPr="00F608C7">
        <w:rPr>
          <w:rFonts w:ascii="Times New Roman" w:eastAsia="Times New Roman" w:hAnsi="Times New Roman" w:cs="Times New Roman"/>
          <w:bCs/>
          <w:color w:val="262626"/>
          <w:sz w:val="24"/>
          <w:szCs w:val="24"/>
          <w:lang w:eastAsia="ru-RU"/>
        </w:rPr>
        <w:t>Хузангая</w:t>
      </w:r>
      <w:proofErr w:type="spellEnd"/>
      <w:r w:rsidRPr="00F608C7">
        <w:rPr>
          <w:rFonts w:ascii="Times New Roman" w:eastAsia="Times New Roman" w:hAnsi="Times New Roman" w:cs="Times New Roman"/>
          <w:bCs/>
          <w:color w:val="262626"/>
          <w:sz w:val="24"/>
          <w:szCs w:val="24"/>
          <w:lang w:eastAsia="ru-RU"/>
        </w:rPr>
        <w:t xml:space="preserve"> - Дворец культуры - ул. Бичурина - Республиканская глазная больница - Аэропорт -  </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w:t>
      </w:r>
      <w:proofErr w:type="spellStart"/>
      <w:r w:rsidRPr="00F608C7">
        <w:rPr>
          <w:rFonts w:ascii="Times New Roman" w:eastAsia="Times New Roman" w:hAnsi="Times New Roman" w:cs="Times New Roman"/>
          <w:bCs/>
          <w:color w:val="262626"/>
          <w:sz w:val="24"/>
          <w:szCs w:val="24"/>
          <w:lang w:eastAsia="ru-RU"/>
        </w:rPr>
        <w:t>Синьялы</w:t>
      </w:r>
      <w:proofErr w:type="spellEnd"/>
      <w:r w:rsidRPr="00F608C7">
        <w:rPr>
          <w:rFonts w:ascii="Times New Roman" w:eastAsia="Times New Roman" w:hAnsi="Times New Roman" w:cs="Times New Roman"/>
          <w:bCs/>
          <w:color w:val="262626"/>
          <w:sz w:val="24"/>
          <w:szCs w:val="24"/>
          <w:lang w:eastAsia="ru-RU"/>
        </w:rPr>
        <w:t xml:space="preserve"> (Чебоксарский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Аэропорт - д. </w:t>
      </w:r>
      <w:proofErr w:type="spellStart"/>
      <w:r w:rsidRPr="00F608C7">
        <w:rPr>
          <w:rFonts w:ascii="Times New Roman" w:eastAsia="Times New Roman" w:hAnsi="Times New Roman" w:cs="Times New Roman"/>
          <w:bCs/>
          <w:color w:val="262626"/>
          <w:sz w:val="24"/>
          <w:szCs w:val="24"/>
          <w:lang w:eastAsia="ru-RU"/>
        </w:rPr>
        <w:t>Синьялы</w:t>
      </w:r>
      <w:proofErr w:type="spellEnd"/>
      <w:r w:rsidRPr="00F608C7">
        <w:rPr>
          <w:rFonts w:ascii="Times New Roman" w:eastAsia="Times New Roman" w:hAnsi="Times New Roman" w:cs="Times New Roman"/>
          <w:bCs/>
          <w:color w:val="262626"/>
          <w:sz w:val="24"/>
          <w:szCs w:val="24"/>
          <w:lang w:eastAsia="ru-RU"/>
        </w:rPr>
        <w:t xml:space="preserve"> (Чебоксарский муниципальный округ) - Республиканская глазная больница - ул. Бичурина - Дворец культуры - ул. </w:t>
      </w:r>
      <w:proofErr w:type="spellStart"/>
      <w:r w:rsidRPr="00F608C7">
        <w:rPr>
          <w:rFonts w:ascii="Times New Roman" w:eastAsia="Times New Roman" w:hAnsi="Times New Roman" w:cs="Times New Roman"/>
          <w:bCs/>
          <w:color w:val="262626"/>
          <w:sz w:val="24"/>
          <w:szCs w:val="24"/>
          <w:lang w:eastAsia="ru-RU"/>
        </w:rPr>
        <w:t>Хузангая</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Дорисс</w:t>
      </w:r>
      <w:proofErr w:type="spellEnd"/>
      <w:r w:rsidRPr="00F608C7">
        <w:rPr>
          <w:rFonts w:ascii="Times New Roman" w:eastAsia="Times New Roman" w:hAnsi="Times New Roman" w:cs="Times New Roman"/>
          <w:bCs/>
          <w:color w:val="262626"/>
          <w:sz w:val="24"/>
          <w:szCs w:val="24"/>
          <w:lang w:eastAsia="ru-RU"/>
        </w:rPr>
        <w:t>-парк - МТВ - Чебоксары (АВ «Пригородный»).</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proofErr w:type="gramStart"/>
      <w:r w:rsidRPr="00F608C7">
        <w:rPr>
          <w:rFonts w:ascii="Times New Roman" w:eastAsia="Times New Roman" w:hAnsi="Times New Roman" w:cs="Times New Roman"/>
          <w:bCs/>
          <w:color w:val="262626"/>
          <w:sz w:val="24"/>
          <w:szCs w:val="24"/>
          <w:lang w:eastAsia="ru-RU"/>
        </w:rPr>
        <w:t>Синьялы</w:t>
      </w:r>
      <w:proofErr w:type="spellEnd"/>
      <w:r w:rsidRPr="00F608C7">
        <w:rPr>
          <w:rFonts w:ascii="Times New Roman" w:eastAsia="Times New Roman" w:hAnsi="Times New Roman" w:cs="Times New Roman"/>
          <w:bCs/>
          <w:color w:val="262626"/>
          <w:sz w:val="24"/>
          <w:szCs w:val="24"/>
          <w:lang w:eastAsia="ru-RU"/>
        </w:rPr>
        <w:t xml:space="preserve"> - Летний проезд - Аэропорт - ул. Скворцова, - ул. </w:t>
      </w:r>
      <w:proofErr w:type="spellStart"/>
      <w:r w:rsidRPr="00F608C7">
        <w:rPr>
          <w:rFonts w:ascii="Times New Roman" w:eastAsia="Times New Roman" w:hAnsi="Times New Roman" w:cs="Times New Roman"/>
          <w:bCs/>
          <w:color w:val="262626"/>
          <w:sz w:val="24"/>
          <w:szCs w:val="24"/>
          <w:lang w:eastAsia="ru-RU"/>
        </w:rPr>
        <w:t>Ашмарина</w:t>
      </w:r>
      <w:proofErr w:type="spellEnd"/>
      <w:r w:rsidRPr="00F608C7">
        <w:rPr>
          <w:rFonts w:ascii="Times New Roman" w:eastAsia="Times New Roman" w:hAnsi="Times New Roman" w:cs="Times New Roman"/>
          <w:bCs/>
          <w:color w:val="262626"/>
          <w:sz w:val="24"/>
          <w:szCs w:val="24"/>
          <w:lang w:eastAsia="ru-RU"/>
        </w:rPr>
        <w:t xml:space="preserve">, - ул. Ф. Орлова - </w:t>
      </w:r>
      <w:proofErr w:type="spellStart"/>
      <w:r w:rsidRPr="00F608C7">
        <w:rPr>
          <w:rFonts w:ascii="Times New Roman" w:eastAsia="Times New Roman" w:hAnsi="Times New Roman" w:cs="Times New Roman"/>
          <w:bCs/>
          <w:color w:val="262626"/>
          <w:sz w:val="24"/>
          <w:szCs w:val="24"/>
          <w:lang w:eastAsia="ru-RU"/>
        </w:rPr>
        <w:t>Эгерский</w:t>
      </w:r>
      <w:proofErr w:type="spellEnd"/>
      <w:r w:rsidRPr="00F608C7">
        <w:rPr>
          <w:rFonts w:ascii="Times New Roman" w:eastAsia="Times New Roman" w:hAnsi="Times New Roman" w:cs="Times New Roman"/>
          <w:bCs/>
          <w:color w:val="262626"/>
          <w:sz w:val="24"/>
          <w:szCs w:val="24"/>
          <w:lang w:eastAsia="ru-RU"/>
        </w:rPr>
        <w:t xml:space="preserve"> бульвар - ул. Ленинского комсомола – пр.</w:t>
      </w:r>
      <w:proofErr w:type="gramEnd"/>
      <w:r w:rsidRPr="00F608C7">
        <w:rPr>
          <w:rFonts w:ascii="Times New Roman" w:eastAsia="Times New Roman" w:hAnsi="Times New Roman" w:cs="Times New Roman"/>
          <w:bCs/>
          <w:color w:val="262626"/>
          <w:sz w:val="24"/>
          <w:szCs w:val="24"/>
          <w:lang w:eastAsia="ru-RU"/>
        </w:rPr>
        <w:t xml:space="preserve"> И. Яковлева - МТВ Центр - 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w:t>
      </w:r>
      <w:proofErr w:type="gramStart"/>
      <w:r w:rsidRPr="00F608C7">
        <w:rPr>
          <w:rFonts w:ascii="Times New Roman" w:eastAsia="Times New Roman" w:hAnsi="Times New Roman" w:cs="Times New Roman"/>
          <w:bCs/>
          <w:color w:val="262626"/>
          <w:sz w:val="24"/>
          <w:szCs w:val="24"/>
          <w:lang w:eastAsia="ru-RU"/>
        </w:rPr>
        <w:t>Привокзальная</w:t>
      </w:r>
      <w:proofErr w:type="gramEnd"/>
      <w:r w:rsidRPr="00F608C7">
        <w:rPr>
          <w:rFonts w:ascii="Times New Roman" w:eastAsia="Times New Roman" w:hAnsi="Times New Roman" w:cs="Times New Roman"/>
          <w:bCs/>
          <w:color w:val="262626"/>
          <w:sz w:val="24"/>
          <w:szCs w:val="24"/>
          <w:lang w:eastAsia="ru-RU"/>
        </w:rPr>
        <w:t xml:space="preserve"> - МТВ Центр – пр. </w:t>
      </w:r>
      <w:proofErr w:type="gramStart"/>
      <w:r w:rsidRPr="00F608C7">
        <w:rPr>
          <w:rFonts w:ascii="Times New Roman" w:eastAsia="Times New Roman" w:hAnsi="Times New Roman" w:cs="Times New Roman"/>
          <w:bCs/>
          <w:color w:val="262626"/>
          <w:sz w:val="24"/>
          <w:szCs w:val="24"/>
          <w:lang w:eastAsia="ru-RU"/>
        </w:rPr>
        <w:t xml:space="preserve">И. Яковлева - ул. Ленинского комсомола -  </w:t>
      </w:r>
      <w:proofErr w:type="spellStart"/>
      <w:r w:rsidRPr="00F608C7">
        <w:rPr>
          <w:rFonts w:ascii="Times New Roman" w:eastAsia="Times New Roman" w:hAnsi="Times New Roman" w:cs="Times New Roman"/>
          <w:bCs/>
          <w:color w:val="262626"/>
          <w:sz w:val="24"/>
          <w:szCs w:val="24"/>
          <w:lang w:eastAsia="ru-RU"/>
        </w:rPr>
        <w:t>Эгерский</w:t>
      </w:r>
      <w:proofErr w:type="spellEnd"/>
      <w:r w:rsidRPr="00F608C7">
        <w:rPr>
          <w:rFonts w:ascii="Times New Roman" w:eastAsia="Times New Roman" w:hAnsi="Times New Roman" w:cs="Times New Roman"/>
          <w:bCs/>
          <w:color w:val="262626"/>
          <w:sz w:val="24"/>
          <w:szCs w:val="24"/>
          <w:lang w:eastAsia="ru-RU"/>
        </w:rPr>
        <w:t xml:space="preserve"> бульвар - ул. Ф. Орлова - ул. </w:t>
      </w:r>
      <w:proofErr w:type="spellStart"/>
      <w:r w:rsidRPr="00F608C7">
        <w:rPr>
          <w:rFonts w:ascii="Times New Roman" w:eastAsia="Times New Roman" w:hAnsi="Times New Roman" w:cs="Times New Roman"/>
          <w:bCs/>
          <w:color w:val="262626"/>
          <w:sz w:val="24"/>
          <w:szCs w:val="24"/>
          <w:lang w:eastAsia="ru-RU"/>
        </w:rPr>
        <w:t>Ашмарина</w:t>
      </w:r>
      <w:proofErr w:type="spellEnd"/>
      <w:r w:rsidRPr="00F608C7">
        <w:rPr>
          <w:rFonts w:ascii="Times New Roman" w:eastAsia="Times New Roman" w:hAnsi="Times New Roman" w:cs="Times New Roman"/>
          <w:bCs/>
          <w:color w:val="262626"/>
          <w:sz w:val="24"/>
          <w:szCs w:val="24"/>
          <w:lang w:eastAsia="ru-RU"/>
        </w:rPr>
        <w:t xml:space="preserve"> - ул. Скворцова - Аэропорт - Летний проезд - </w:t>
      </w:r>
      <w:proofErr w:type="spellStart"/>
      <w:r w:rsidRPr="00F608C7">
        <w:rPr>
          <w:rFonts w:ascii="Times New Roman" w:eastAsia="Times New Roman" w:hAnsi="Times New Roman" w:cs="Times New Roman"/>
          <w:bCs/>
          <w:color w:val="262626"/>
          <w:sz w:val="24"/>
          <w:szCs w:val="24"/>
          <w:lang w:eastAsia="ru-RU"/>
        </w:rPr>
        <w:t>Синьялы</w:t>
      </w:r>
      <w:proofErr w:type="spellEnd"/>
      <w:r w:rsidRPr="00F608C7">
        <w:rPr>
          <w:rFonts w:ascii="Times New Roman" w:eastAsia="Times New Roman" w:hAnsi="Times New Roman" w:cs="Times New Roman"/>
          <w:bCs/>
          <w:color w:val="262626"/>
          <w:sz w:val="24"/>
          <w:szCs w:val="24"/>
          <w:lang w:eastAsia="ru-RU"/>
        </w:rPr>
        <w:t>.</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12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3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интервал движения 25-60 мин,</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из </w:t>
      </w:r>
      <w:proofErr w:type="spellStart"/>
      <w:r w:rsidRPr="00F608C7">
        <w:rPr>
          <w:rFonts w:ascii="Times New Roman" w:eastAsia="Times New Roman" w:hAnsi="Times New Roman" w:cs="Times New Roman"/>
          <w:bCs/>
          <w:color w:val="262626"/>
          <w:sz w:val="24"/>
          <w:szCs w:val="24"/>
          <w:lang w:eastAsia="ru-RU"/>
        </w:rPr>
        <w:t>Синьялы</w:t>
      </w:r>
      <w:proofErr w:type="spellEnd"/>
      <w:r w:rsidRPr="00F608C7">
        <w:rPr>
          <w:rFonts w:ascii="Times New Roman" w:eastAsia="Times New Roman" w:hAnsi="Times New Roman" w:cs="Times New Roman"/>
          <w:bCs/>
          <w:color w:val="262626"/>
          <w:sz w:val="24"/>
          <w:szCs w:val="24"/>
          <w:lang w:eastAsia="ru-RU"/>
        </w:rPr>
        <w:t xml:space="preserve"> первый рейс в 06-00, последний рейс в 22-00;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интервал движения 25-60 мин,</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из</w:t>
      </w:r>
      <w:proofErr w:type="gramEnd"/>
      <w:r w:rsidRPr="00F608C7">
        <w:rPr>
          <w:rFonts w:ascii="Times New Roman" w:eastAsia="Times New Roman" w:hAnsi="Times New Roman" w:cs="Times New Roman"/>
          <w:bCs/>
          <w:color w:val="262626"/>
          <w:sz w:val="24"/>
          <w:szCs w:val="24"/>
          <w:lang w:eastAsia="ru-RU"/>
        </w:rPr>
        <w:t xml:space="preserve"> Чебоксары первый рейс в 05-35, последний рейс в 21-40.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15 межмуниципальный маршрут № 194 «Канаш (Канашский автовокзал) – </w:t>
      </w:r>
      <w:proofErr w:type="gramStart"/>
      <w:r w:rsidRPr="00F608C7">
        <w:rPr>
          <w:rFonts w:ascii="Times New Roman" w:eastAsia="Times New Roman" w:hAnsi="Times New Roman" w:cs="Times New Roman"/>
          <w:b/>
          <w:bCs/>
          <w:color w:val="262626"/>
          <w:sz w:val="24"/>
          <w:szCs w:val="24"/>
          <w:lang w:eastAsia="ru-RU"/>
        </w:rPr>
        <w:t>Нижние</w:t>
      </w:r>
      <w:proofErr w:type="gramEnd"/>
      <w:r w:rsidRPr="00F608C7">
        <w:rPr>
          <w:rFonts w:ascii="Times New Roman" w:eastAsia="Times New Roman" w:hAnsi="Times New Roman" w:cs="Times New Roman"/>
          <w:b/>
          <w:bCs/>
          <w:color w:val="262626"/>
          <w:sz w:val="24"/>
          <w:szCs w:val="24"/>
          <w:lang w:eastAsia="ru-RU"/>
        </w:rPr>
        <w:t xml:space="preserve"> </w:t>
      </w:r>
      <w:proofErr w:type="spellStart"/>
      <w:r w:rsidRPr="00F608C7">
        <w:rPr>
          <w:rFonts w:ascii="Times New Roman" w:eastAsia="Times New Roman" w:hAnsi="Times New Roman" w:cs="Times New Roman"/>
          <w:b/>
          <w:bCs/>
          <w:color w:val="262626"/>
          <w:sz w:val="24"/>
          <w:szCs w:val="24"/>
          <w:lang w:eastAsia="ru-RU"/>
        </w:rPr>
        <w:t>Бюртли</w:t>
      </w:r>
      <w:proofErr w:type="spellEnd"/>
      <w:r w:rsidRPr="00F608C7">
        <w:rPr>
          <w:rFonts w:ascii="Times New Roman" w:eastAsia="Times New Roman" w:hAnsi="Times New Roman" w:cs="Times New Roman"/>
          <w:b/>
          <w:bCs/>
          <w:color w:val="262626"/>
          <w:sz w:val="24"/>
          <w:szCs w:val="24"/>
          <w:lang w:eastAsia="ru-RU"/>
        </w:rPr>
        <w:t xml:space="preserve"> - </w:t>
      </w:r>
      <w:proofErr w:type="spellStart"/>
      <w:r w:rsidRPr="00F608C7">
        <w:rPr>
          <w:rFonts w:ascii="Times New Roman" w:eastAsia="Times New Roman" w:hAnsi="Times New Roman" w:cs="Times New Roman"/>
          <w:b/>
          <w:bCs/>
          <w:color w:val="262626"/>
          <w:sz w:val="24"/>
          <w:szCs w:val="24"/>
          <w:lang w:eastAsia="ru-RU"/>
        </w:rPr>
        <w:t>Шигали</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lastRenderedPageBreak/>
        <w:t xml:space="preserve">Канашский автовокзал (г. Канаш) -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Коллективный сад - </w:t>
      </w:r>
      <w:proofErr w:type="spellStart"/>
      <w:r w:rsidRPr="00F608C7">
        <w:rPr>
          <w:rFonts w:ascii="Times New Roman" w:eastAsia="Times New Roman" w:hAnsi="Times New Roman" w:cs="Times New Roman"/>
          <w:bCs/>
          <w:color w:val="262626"/>
          <w:sz w:val="24"/>
          <w:szCs w:val="24"/>
          <w:lang w:eastAsia="ru-RU"/>
        </w:rPr>
        <w:t>Караклы</w:t>
      </w:r>
      <w:proofErr w:type="spellEnd"/>
      <w:r w:rsidRPr="00F608C7">
        <w:rPr>
          <w:rFonts w:ascii="Times New Roman" w:eastAsia="Times New Roman" w:hAnsi="Times New Roman" w:cs="Times New Roman"/>
          <w:bCs/>
          <w:color w:val="262626"/>
          <w:sz w:val="24"/>
          <w:szCs w:val="24"/>
          <w:lang w:eastAsia="ru-RU"/>
        </w:rPr>
        <w:t xml:space="preserve"> - Воронцовка - Маяк - Дубовка - ДКП с. Комсомольское - </w:t>
      </w:r>
      <w:proofErr w:type="spellStart"/>
      <w:r w:rsidRPr="00F608C7">
        <w:rPr>
          <w:rFonts w:ascii="Times New Roman" w:eastAsia="Times New Roman" w:hAnsi="Times New Roman" w:cs="Times New Roman"/>
          <w:bCs/>
          <w:color w:val="262626"/>
          <w:sz w:val="24"/>
          <w:szCs w:val="24"/>
          <w:lang w:eastAsia="ru-RU"/>
        </w:rPr>
        <w:t>Урмаево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Чичканы</w:t>
      </w:r>
      <w:proofErr w:type="spellEnd"/>
      <w:r w:rsidRPr="00F608C7">
        <w:rPr>
          <w:rFonts w:ascii="Times New Roman" w:eastAsia="Times New Roman" w:hAnsi="Times New Roman" w:cs="Times New Roman"/>
          <w:bCs/>
          <w:color w:val="262626"/>
          <w:sz w:val="24"/>
          <w:szCs w:val="24"/>
          <w:lang w:eastAsia="ru-RU"/>
        </w:rPr>
        <w:t xml:space="preserve"> - Чурачики - Нижнее </w:t>
      </w:r>
      <w:proofErr w:type="spellStart"/>
      <w:r w:rsidRPr="00F608C7">
        <w:rPr>
          <w:rFonts w:ascii="Times New Roman" w:eastAsia="Times New Roman" w:hAnsi="Times New Roman" w:cs="Times New Roman"/>
          <w:bCs/>
          <w:color w:val="262626"/>
          <w:sz w:val="24"/>
          <w:szCs w:val="24"/>
          <w:lang w:eastAsia="ru-RU"/>
        </w:rPr>
        <w:t>Тимерчеево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Шерауты</w:t>
      </w:r>
      <w:proofErr w:type="spellEnd"/>
      <w:r w:rsidRPr="00F608C7">
        <w:rPr>
          <w:rFonts w:ascii="Times New Roman" w:eastAsia="Times New Roman" w:hAnsi="Times New Roman" w:cs="Times New Roman"/>
          <w:bCs/>
          <w:color w:val="262626"/>
          <w:sz w:val="24"/>
          <w:szCs w:val="24"/>
          <w:lang w:eastAsia="ru-RU"/>
        </w:rPr>
        <w:t xml:space="preserve"> - д. Нижние </w:t>
      </w:r>
      <w:proofErr w:type="spellStart"/>
      <w:r w:rsidRPr="00F608C7">
        <w:rPr>
          <w:rFonts w:ascii="Times New Roman" w:eastAsia="Times New Roman" w:hAnsi="Times New Roman" w:cs="Times New Roman"/>
          <w:bCs/>
          <w:color w:val="262626"/>
          <w:sz w:val="24"/>
          <w:szCs w:val="24"/>
          <w:lang w:eastAsia="ru-RU"/>
        </w:rPr>
        <w:t>Бюртли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Шигали</w:t>
      </w:r>
      <w:proofErr w:type="spellEnd"/>
      <w:r w:rsidRPr="00F608C7">
        <w:rPr>
          <w:rFonts w:ascii="Times New Roman" w:eastAsia="Times New Roman" w:hAnsi="Times New Roman" w:cs="Times New Roman"/>
          <w:bCs/>
          <w:color w:val="262626"/>
          <w:sz w:val="24"/>
          <w:szCs w:val="24"/>
          <w:lang w:eastAsia="ru-RU"/>
        </w:rPr>
        <w:t xml:space="preserve"> (Комсомольский муниципальный округ);</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proofErr w:type="gramStart"/>
      <w:r w:rsidRPr="00F608C7">
        <w:rPr>
          <w:rFonts w:ascii="Times New Roman" w:eastAsia="Times New Roman" w:hAnsi="Times New Roman" w:cs="Times New Roman"/>
          <w:bCs/>
          <w:color w:val="262626"/>
          <w:sz w:val="24"/>
          <w:szCs w:val="24"/>
          <w:lang w:eastAsia="ru-RU"/>
        </w:rPr>
        <w:t>Шигали</w:t>
      </w:r>
      <w:proofErr w:type="spellEnd"/>
      <w:r w:rsidRPr="00F608C7">
        <w:rPr>
          <w:rFonts w:ascii="Times New Roman" w:eastAsia="Times New Roman" w:hAnsi="Times New Roman" w:cs="Times New Roman"/>
          <w:bCs/>
          <w:color w:val="262626"/>
          <w:sz w:val="24"/>
          <w:szCs w:val="24"/>
          <w:lang w:eastAsia="ru-RU"/>
        </w:rPr>
        <w:t xml:space="preserve"> (Комсомольский муниципальный округ) - д. Нижние </w:t>
      </w:r>
      <w:proofErr w:type="spellStart"/>
      <w:r w:rsidRPr="00F608C7">
        <w:rPr>
          <w:rFonts w:ascii="Times New Roman" w:eastAsia="Times New Roman" w:hAnsi="Times New Roman" w:cs="Times New Roman"/>
          <w:bCs/>
          <w:color w:val="262626"/>
          <w:sz w:val="24"/>
          <w:szCs w:val="24"/>
          <w:lang w:eastAsia="ru-RU"/>
        </w:rPr>
        <w:t>Бюртли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Шерауты</w:t>
      </w:r>
      <w:proofErr w:type="spellEnd"/>
      <w:r w:rsidRPr="00F608C7">
        <w:rPr>
          <w:rFonts w:ascii="Times New Roman" w:eastAsia="Times New Roman" w:hAnsi="Times New Roman" w:cs="Times New Roman"/>
          <w:bCs/>
          <w:color w:val="262626"/>
          <w:sz w:val="24"/>
          <w:szCs w:val="24"/>
          <w:lang w:eastAsia="ru-RU"/>
        </w:rPr>
        <w:t xml:space="preserve">  - Нижнее </w:t>
      </w:r>
      <w:proofErr w:type="spellStart"/>
      <w:r w:rsidRPr="00F608C7">
        <w:rPr>
          <w:rFonts w:ascii="Times New Roman" w:eastAsia="Times New Roman" w:hAnsi="Times New Roman" w:cs="Times New Roman"/>
          <w:bCs/>
          <w:color w:val="262626"/>
          <w:sz w:val="24"/>
          <w:szCs w:val="24"/>
          <w:lang w:eastAsia="ru-RU"/>
        </w:rPr>
        <w:t>Тимерчеево</w:t>
      </w:r>
      <w:proofErr w:type="spellEnd"/>
      <w:r w:rsidRPr="00F608C7">
        <w:rPr>
          <w:rFonts w:ascii="Times New Roman" w:eastAsia="Times New Roman" w:hAnsi="Times New Roman" w:cs="Times New Roman"/>
          <w:bCs/>
          <w:color w:val="262626"/>
          <w:sz w:val="24"/>
          <w:szCs w:val="24"/>
          <w:lang w:eastAsia="ru-RU"/>
        </w:rPr>
        <w:t xml:space="preserve"> - Чурачики - </w:t>
      </w:r>
      <w:proofErr w:type="spellStart"/>
      <w:r w:rsidRPr="00F608C7">
        <w:rPr>
          <w:rFonts w:ascii="Times New Roman" w:eastAsia="Times New Roman" w:hAnsi="Times New Roman" w:cs="Times New Roman"/>
          <w:bCs/>
          <w:color w:val="262626"/>
          <w:sz w:val="24"/>
          <w:szCs w:val="24"/>
          <w:lang w:eastAsia="ru-RU"/>
        </w:rPr>
        <w:t>Чичканы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Урмаево</w:t>
      </w:r>
      <w:proofErr w:type="spellEnd"/>
      <w:r w:rsidRPr="00F608C7">
        <w:rPr>
          <w:rFonts w:ascii="Times New Roman" w:eastAsia="Times New Roman" w:hAnsi="Times New Roman" w:cs="Times New Roman"/>
          <w:bCs/>
          <w:color w:val="262626"/>
          <w:sz w:val="24"/>
          <w:szCs w:val="24"/>
          <w:lang w:eastAsia="ru-RU"/>
        </w:rPr>
        <w:t xml:space="preserve"> - ДКП с. Комсомольское - Дубовка - Маяк - Воронцовка - </w:t>
      </w:r>
      <w:proofErr w:type="spellStart"/>
      <w:r w:rsidRPr="00F608C7">
        <w:rPr>
          <w:rFonts w:ascii="Times New Roman" w:eastAsia="Times New Roman" w:hAnsi="Times New Roman" w:cs="Times New Roman"/>
          <w:bCs/>
          <w:color w:val="262626"/>
          <w:sz w:val="24"/>
          <w:szCs w:val="24"/>
          <w:lang w:eastAsia="ru-RU"/>
        </w:rPr>
        <w:t>Караклы</w:t>
      </w:r>
      <w:proofErr w:type="spellEnd"/>
      <w:r w:rsidRPr="00F608C7">
        <w:rPr>
          <w:rFonts w:ascii="Times New Roman" w:eastAsia="Times New Roman" w:hAnsi="Times New Roman" w:cs="Times New Roman"/>
          <w:bCs/>
          <w:color w:val="262626"/>
          <w:sz w:val="24"/>
          <w:szCs w:val="24"/>
          <w:lang w:eastAsia="ru-RU"/>
        </w:rPr>
        <w:t xml:space="preserve"> - Коллективный сад - Малые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Канашский автовокзал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ул. Зеленая - федеральная трасса «Цивильск - Ульяновск» А-151;</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федеральная трасса «Цивильск - Ульяновск» А-151 - ул. Зеленая.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57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11-25, 15-30;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06-45, 08-30, 13-10, 17-15.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16 межмуниципальный маршрут № 201 «Канаш (Канашский автовокзал) – c. </w:t>
      </w:r>
      <w:proofErr w:type="spellStart"/>
      <w:r w:rsidRPr="00F608C7">
        <w:rPr>
          <w:rFonts w:ascii="Times New Roman" w:eastAsia="Times New Roman" w:hAnsi="Times New Roman" w:cs="Times New Roman"/>
          <w:b/>
          <w:bCs/>
          <w:color w:val="262626"/>
          <w:sz w:val="24"/>
          <w:szCs w:val="24"/>
          <w:lang w:eastAsia="ru-RU"/>
        </w:rPr>
        <w:t>Шоркасы</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Канашский автовокзал (г. Канаш) - Большие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Асхва</w:t>
      </w:r>
      <w:proofErr w:type="spellEnd"/>
      <w:r w:rsidRPr="00F608C7">
        <w:rPr>
          <w:rFonts w:ascii="Times New Roman" w:eastAsia="Times New Roman" w:hAnsi="Times New Roman" w:cs="Times New Roman"/>
          <w:bCs/>
          <w:color w:val="262626"/>
          <w:sz w:val="24"/>
          <w:szCs w:val="24"/>
          <w:lang w:eastAsia="ru-RU"/>
        </w:rPr>
        <w:t xml:space="preserve"> - Больница - Шихазаны (а/д 151 «Цивильск – Ульяновск») - Шихазаны - Шихазаны (Районная больница) - Шихазаны (а/д 151 «Цивильск – Ульяновск») - поворот на </w:t>
      </w:r>
      <w:proofErr w:type="spellStart"/>
      <w:r w:rsidRPr="00F608C7">
        <w:rPr>
          <w:rFonts w:ascii="Times New Roman" w:eastAsia="Times New Roman" w:hAnsi="Times New Roman" w:cs="Times New Roman"/>
          <w:bCs/>
          <w:color w:val="262626"/>
          <w:sz w:val="24"/>
          <w:szCs w:val="24"/>
          <w:lang w:eastAsia="ru-RU"/>
        </w:rPr>
        <w:t>Атнашево</w:t>
      </w:r>
      <w:proofErr w:type="spellEnd"/>
      <w:r w:rsidRPr="00F608C7">
        <w:rPr>
          <w:rFonts w:ascii="Times New Roman" w:eastAsia="Times New Roman" w:hAnsi="Times New Roman" w:cs="Times New Roman"/>
          <w:bCs/>
          <w:color w:val="262626"/>
          <w:sz w:val="24"/>
          <w:szCs w:val="24"/>
          <w:lang w:eastAsia="ru-RU"/>
        </w:rPr>
        <w:t xml:space="preserve"> - поворот на Калиновку - с. </w:t>
      </w:r>
      <w:proofErr w:type="spellStart"/>
      <w:r w:rsidRPr="00F608C7">
        <w:rPr>
          <w:rFonts w:ascii="Times New Roman" w:eastAsia="Times New Roman" w:hAnsi="Times New Roman" w:cs="Times New Roman"/>
          <w:bCs/>
          <w:color w:val="262626"/>
          <w:sz w:val="24"/>
          <w:szCs w:val="24"/>
          <w:lang w:eastAsia="ru-RU"/>
        </w:rPr>
        <w:t>Шибылги</w:t>
      </w:r>
      <w:proofErr w:type="spellEnd"/>
      <w:r w:rsidRPr="00F608C7">
        <w:rPr>
          <w:rFonts w:ascii="Times New Roman" w:eastAsia="Times New Roman" w:hAnsi="Times New Roman" w:cs="Times New Roman"/>
          <w:bCs/>
          <w:color w:val="262626"/>
          <w:sz w:val="24"/>
          <w:szCs w:val="24"/>
          <w:lang w:eastAsia="ru-RU"/>
        </w:rPr>
        <w:t xml:space="preserve"> - Малая Андреевка - Дальние </w:t>
      </w:r>
      <w:proofErr w:type="spellStart"/>
      <w:r w:rsidRPr="00F608C7">
        <w:rPr>
          <w:rFonts w:ascii="Times New Roman" w:eastAsia="Times New Roman" w:hAnsi="Times New Roman" w:cs="Times New Roman"/>
          <w:bCs/>
          <w:color w:val="262626"/>
          <w:sz w:val="24"/>
          <w:szCs w:val="24"/>
          <w:lang w:eastAsia="ru-RU"/>
        </w:rPr>
        <w:t>Сормы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Кошноруй</w:t>
      </w:r>
      <w:proofErr w:type="spellEnd"/>
      <w:r w:rsidRPr="00F608C7">
        <w:rPr>
          <w:rFonts w:ascii="Times New Roman" w:eastAsia="Times New Roman" w:hAnsi="Times New Roman" w:cs="Times New Roman"/>
          <w:bCs/>
          <w:color w:val="262626"/>
          <w:sz w:val="24"/>
          <w:szCs w:val="24"/>
          <w:lang w:eastAsia="ru-RU"/>
        </w:rPr>
        <w:t xml:space="preserve"> - с.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(Канашский муниципальный округ);</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с.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(Канашский муниципальный округ) - </w:t>
      </w:r>
      <w:proofErr w:type="spellStart"/>
      <w:r w:rsidRPr="00F608C7">
        <w:rPr>
          <w:rFonts w:ascii="Times New Roman" w:eastAsia="Times New Roman" w:hAnsi="Times New Roman" w:cs="Times New Roman"/>
          <w:bCs/>
          <w:color w:val="262626"/>
          <w:sz w:val="24"/>
          <w:szCs w:val="24"/>
          <w:lang w:eastAsia="ru-RU"/>
        </w:rPr>
        <w:t>Кошноруй</w:t>
      </w:r>
      <w:proofErr w:type="spellEnd"/>
      <w:r w:rsidRPr="00F608C7">
        <w:rPr>
          <w:rFonts w:ascii="Times New Roman" w:eastAsia="Times New Roman" w:hAnsi="Times New Roman" w:cs="Times New Roman"/>
          <w:bCs/>
          <w:color w:val="262626"/>
          <w:sz w:val="24"/>
          <w:szCs w:val="24"/>
          <w:lang w:eastAsia="ru-RU"/>
        </w:rPr>
        <w:t xml:space="preserve"> -  Дальние </w:t>
      </w:r>
      <w:proofErr w:type="spellStart"/>
      <w:r w:rsidRPr="00F608C7">
        <w:rPr>
          <w:rFonts w:ascii="Times New Roman" w:eastAsia="Times New Roman" w:hAnsi="Times New Roman" w:cs="Times New Roman"/>
          <w:bCs/>
          <w:color w:val="262626"/>
          <w:sz w:val="24"/>
          <w:szCs w:val="24"/>
          <w:lang w:eastAsia="ru-RU"/>
        </w:rPr>
        <w:t>Сормы</w:t>
      </w:r>
      <w:proofErr w:type="spellEnd"/>
      <w:r w:rsidRPr="00F608C7">
        <w:rPr>
          <w:rFonts w:ascii="Times New Roman" w:eastAsia="Times New Roman" w:hAnsi="Times New Roman" w:cs="Times New Roman"/>
          <w:bCs/>
          <w:color w:val="262626"/>
          <w:sz w:val="24"/>
          <w:szCs w:val="24"/>
          <w:lang w:eastAsia="ru-RU"/>
        </w:rPr>
        <w:t xml:space="preserve"> - Малая Андреевка - с. </w:t>
      </w:r>
      <w:proofErr w:type="spellStart"/>
      <w:r w:rsidRPr="00F608C7">
        <w:rPr>
          <w:rFonts w:ascii="Times New Roman" w:eastAsia="Times New Roman" w:hAnsi="Times New Roman" w:cs="Times New Roman"/>
          <w:bCs/>
          <w:color w:val="262626"/>
          <w:sz w:val="24"/>
          <w:szCs w:val="24"/>
          <w:lang w:eastAsia="ru-RU"/>
        </w:rPr>
        <w:t>Шибылги</w:t>
      </w:r>
      <w:proofErr w:type="spellEnd"/>
      <w:r w:rsidRPr="00F608C7">
        <w:rPr>
          <w:rFonts w:ascii="Times New Roman" w:eastAsia="Times New Roman" w:hAnsi="Times New Roman" w:cs="Times New Roman"/>
          <w:bCs/>
          <w:color w:val="262626"/>
          <w:sz w:val="24"/>
          <w:szCs w:val="24"/>
          <w:lang w:eastAsia="ru-RU"/>
        </w:rPr>
        <w:t xml:space="preserve"> - поворот на Калиновку - поворот на </w:t>
      </w:r>
      <w:proofErr w:type="spellStart"/>
      <w:r w:rsidRPr="00F608C7">
        <w:rPr>
          <w:rFonts w:ascii="Times New Roman" w:eastAsia="Times New Roman" w:hAnsi="Times New Roman" w:cs="Times New Roman"/>
          <w:bCs/>
          <w:color w:val="262626"/>
          <w:sz w:val="24"/>
          <w:szCs w:val="24"/>
          <w:lang w:eastAsia="ru-RU"/>
        </w:rPr>
        <w:t>Атнашево</w:t>
      </w:r>
      <w:proofErr w:type="spellEnd"/>
      <w:r w:rsidRPr="00F608C7">
        <w:rPr>
          <w:rFonts w:ascii="Times New Roman" w:eastAsia="Times New Roman" w:hAnsi="Times New Roman" w:cs="Times New Roman"/>
          <w:bCs/>
          <w:color w:val="262626"/>
          <w:sz w:val="24"/>
          <w:szCs w:val="24"/>
          <w:lang w:eastAsia="ru-RU"/>
        </w:rPr>
        <w:t xml:space="preserve"> - Шихазаны (а/д А-151 «Цивильск – Ульяновск») - Шихазаны (Районная больница) - Шихазаны - Шихазаны (а/д А-151 «Цивильск – Ульяновск») - Больница - </w:t>
      </w:r>
      <w:proofErr w:type="spellStart"/>
      <w:r w:rsidRPr="00F608C7">
        <w:rPr>
          <w:rFonts w:ascii="Times New Roman" w:eastAsia="Times New Roman" w:hAnsi="Times New Roman" w:cs="Times New Roman"/>
          <w:bCs/>
          <w:color w:val="262626"/>
          <w:sz w:val="24"/>
          <w:szCs w:val="24"/>
          <w:lang w:eastAsia="ru-RU"/>
        </w:rPr>
        <w:t>Асхва</w:t>
      </w:r>
      <w:proofErr w:type="spellEnd"/>
      <w:r w:rsidRPr="00F608C7">
        <w:rPr>
          <w:rFonts w:ascii="Times New Roman" w:eastAsia="Times New Roman" w:hAnsi="Times New Roman" w:cs="Times New Roman"/>
          <w:bCs/>
          <w:color w:val="262626"/>
          <w:sz w:val="24"/>
          <w:szCs w:val="24"/>
          <w:lang w:eastAsia="ru-RU"/>
        </w:rPr>
        <w:t xml:space="preserve"> - Большие </w:t>
      </w:r>
      <w:proofErr w:type="spellStart"/>
      <w:r w:rsidRPr="00F608C7">
        <w:rPr>
          <w:rFonts w:ascii="Times New Roman" w:eastAsia="Times New Roman" w:hAnsi="Times New Roman" w:cs="Times New Roman"/>
          <w:bCs/>
          <w:color w:val="262626"/>
          <w:sz w:val="24"/>
          <w:szCs w:val="24"/>
          <w:lang w:eastAsia="ru-RU"/>
        </w:rPr>
        <w:t>Бикшихи</w:t>
      </w:r>
      <w:proofErr w:type="spellEnd"/>
      <w:r w:rsidRPr="00F608C7">
        <w:rPr>
          <w:rFonts w:ascii="Times New Roman" w:eastAsia="Times New Roman" w:hAnsi="Times New Roman" w:cs="Times New Roman"/>
          <w:bCs/>
          <w:color w:val="262626"/>
          <w:sz w:val="24"/>
          <w:szCs w:val="24"/>
          <w:lang w:eastAsia="ru-RU"/>
        </w:rPr>
        <w:t xml:space="preserve"> - Канашский автовокзал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ул. Зеленая - а/д А-151 «Цивильск - Ульяновск» - Шихазаны - ул. Генерала Михайлова - а/д «Шихазаны-Калинино» - а/д А-151 «Цивильск – Ульяновск» -     а/д «Цивильск - Ульяновск -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 Ближние </w:t>
      </w:r>
      <w:proofErr w:type="spellStart"/>
      <w:r w:rsidRPr="00F608C7">
        <w:rPr>
          <w:rFonts w:ascii="Times New Roman" w:eastAsia="Times New Roman" w:hAnsi="Times New Roman" w:cs="Times New Roman"/>
          <w:bCs/>
          <w:color w:val="262626"/>
          <w:sz w:val="24"/>
          <w:szCs w:val="24"/>
          <w:lang w:eastAsia="ru-RU"/>
        </w:rPr>
        <w:t>Сормы</w:t>
      </w:r>
      <w:proofErr w:type="spellEnd"/>
      <w:r w:rsidRPr="00F608C7">
        <w:rPr>
          <w:rFonts w:ascii="Times New Roman" w:eastAsia="Times New Roman" w:hAnsi="Times New Roman" w:cs="Times New Roman"/>
          <w:bCs/>
          <w:color w:val="262626"/>
          <w:sz w:val="24"/>
          <w:szCs w:val="24"/>
          <w:lang w:eastAsia="ru-RU"/>
        </w:rPr>
        <w:t>» - ул. Октябрьская;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lastRenderedPageBreak/>
        <w:t xml:space="preserve">ул. Октябрьская - а/д «Цивильск - Ульяновск -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 Ближние </w:t>
      </w:r>
      <w:proofErr w:type="spellStart"/>
      <w:r w:rsidRPr="00F608C7">
        <w:rPr>
          <w:rFonts w:ascii="Times New Roman" w:eastAsia="Times New Roman" w:hAnsi="Times New Roman" w:cs="Times New Roman"/>
          <w:bCs/>
          <w:color w:val="262626"/>
          <w:sz w:val="24"/>
          <w:szCs w:val="24"/>
          <w:lang w:eastAsia="ru-RU"/>
        </w:rPr>
        <w:t>Сормы</w:t>
      </w:r>
      <w:proofErr w:type="spellEnd"/>
      <w:r w:rsidRPr="00F608C7">
        <w:rPr>
          <w:rFonts w:ascii="Times New Roman" w:eastAsia="Times New Roman" w:hAnsi="Times New Roman" w:cs="Times New Roman"/>
          <w:bCs/>
          <w:color w:val="262626"/>
          <w:sz w:val="24"/>
          <w:szCs w:val="24"/>
          <w:lang w:eastAsia="ru-RU"/>
        </w:rPr>
        <w:t>» -       а/д А-151 «Цивильск – Ульяновск» - а/д «Шихазаны-Калинино» - ул. Генерала  Михайлова - Шихазаны - а/д А-151 «Цивильск-Ульяновск» - ул. Зеленая.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32,3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11-30, 14-00, 17-17 (1-5 дни недели);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06-30 (1-6 дни недели), 08-30, 12-10.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17 межмуниципальный маршрут № 237 «Чебоксары (АВ «Пригородный») - </w:t>
      </w:r>
      <w:proofErr w:type="spellStart"/>
      <w:r w:rsidRPr="00F608C7">
        <w:rPr>
          <w:rFonts w:ascii="Times New Roman" w:eastAsia="Times New Roman" w:hAnsi="Times New Roman" w:cs="Times New Roman"/>
          <w:b/>
          <w:bCs/>
          <w:color w:val="262626"/>
          <w:sz w:val="24"/>
          <w:szCs w:val="24"/>
          <w:lang w:eastAsia="ru-RU"/>
        </w:rPr>
        <w:t>Тохмеево</w:t>
      </w:r>
      <w:proofErr w:type="spellEnd"/>
      <w:r w:rsidRPr="00F608C7">
        <w:rPr>
          <w:rFonts w:ascii="Times New Roman" w:eastAsia="Times New Roman" w:hAnsi="Times New Roman" w:cs="Times New Roman"/>
          <w:b/>
          <w:bCs/>
          <w:color w:val="262626"/>
          <w:sz w:val="24"/>
          <w:szCs w:val="24"/>
          <w:lang w:eastAsia="ru-RU"/>
        </w:rPr>
        <w:t xml:space="preserve"> - Кугеси».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Чебоксары (АВ «Пригородный») - Электромеханический колледж - Газопровод - </w:t>
      </w:r>
      <w:proofErr w:type="spellStart"/>
      <w:r w:rsidRPr="00F608C7">
        <w:rPr>
          <w:rFonts w:ascii="Times New Roman" w:eastAsia="Times New Roman" w:hAnsi="Times New Roman" w:cs="Times New Roman"/>
          <w:bCs/>
          <w:color w:val="262626"/>
          <w:sz w:val="24"/>
          <w:szCs w:val="24"/>
          <w:lang w:eastAsia="ru-RU"/>
        </w:rPr>
        <w:t>Лапсары</w:t>
      </w:r>
      <w:proofErr w:type="spellEnd"/>
      <w:r w:rsidRPr="00F608C7">
        <w:rPr>
          <w:rFonts w:ascii="Times New Roman" w:eastAsia="Times New Roman" w:hAnsi="Times New Roman" w:cs="Times New Roman"/>
          <w:bCs/>
          <w:color w:val="262626"/>
          <w:sz w:val="24"/>
          <w:szCs w:val="24"/>
          <w:lang w:eastAsia="ru-RU"/>
        </w:rPr>
        <w:t xml:space="preserve"> - поворот на </w:t>
      </w:r>
      <w:proofErr w:type="spellStart"/>
      <w:r w:rsidRPr="00F608C7">
        <w:rPr>
          <w:rFonts w:ascii="Times New Roman" w:eastAsia="Times New Roman" w:hAnsi="Times New Roman" w:cs="Times New Roman"/>
          <w:bCs/>
          <w:color w:val="262626"/>
          <w:sz w:val="24"/>
          <w:szCs w:val="24"/>
          <w:lang w:eastAsia="ru-RU"/>
        </w:rPr>
        <w:t>Сятракасы</w:t>
      </w:r>
      <w:proofErr w:type="spellEnd"/>
      <w:r w:rsidRPr="00F608C7">
        <w:rPr>
          <w:rFonts w:ascii="Times New Roman" w:eastAsia="Times New Roman" w:hAnsi="Times New Roman" w:cs="Times New Roman"/>
          <w:bCs/>
          <w:color w:val="262626"/>
          <w:sz w:val="24"/>
          <w:szCs w:val="24"/>
          <w:lang w:eastAsia="ru-RU"/>
        </w:rPr>
        <w:t xml:space="preserve"> - Молодежный - Птицефабрика - </w:t>
      </w:r>
      <w:proofErr w:type="spellStart"/>
      <w:r w:rsidRPr="00F608C7">
        <w:rPr>
          <w:rFonts w:ascii="Times New Roman" w:eastAsia="Times New Roman" w:hAnsi="Times New Roman" w:cs="Times New Roman"/>
          <w:bCs/>
          <w:color w:val="262626"/>
          <w:sz w:val="24"/>
          <w:szCs w:val="24"/>
          <w:lang w:eastAsia="ru-RU"/>
        </w:rPr>
        <w:t>Хурынлых</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Пикшик</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Шоркино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Сятракасы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Тохмеево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Шоркино</w:t>
      </w:r>
      <w:proofErr w:type="spellEnd"/>
      <w:r w:rsidRPr="00F608C7">
        <w:rPr>
          <w:rFonts w:ascii="Times New Roman" w:eastAsia="Times New Roman" w:hAnsi="Times New Roman" w:cs="Times New Roman"/>
          <w:bCs/>
          <w:color w:val="262626"/>
          <w:sz w:val="24"/>
          <w:szCs w:val="24"/>
          <w:lang w:eastAsia="ru-RU"/>
        </w:rPr>
        <w:t xml:space="preserve"> 2 - </w:t>
      </w:r>
      <w:proofErr w:type="spellStart"/>
      <w:r w:rsidRPr="00F608C7">
        <w:rPr>
          <w:rFonts w:ascii="Times New Roman" w:eastAsia="Times New Roman" w:hAnsi="Times New Roman" w:cs="Times New Roman"/>
          <w:bCs/>
          <w:color w:val="262626"/>
          <w:sz w:val="24"/>
          <w:szCs w:val="24"/>
          <w:lang w:eastAsia="ru-RU"/>
        </w:rPr>
        <w:t>Самуково</w:t>
      </w:r>
      <w:proofErr w:type="spellEnd"/>
      <w:r w:rsidRPr="00F608C7">
        <w:rPr>
          <w:rFonts w:ascii="Times New Roman" w:eastAsia="Times New Roman" w:hAnsi="Times New Roman" w:cs="Times New Roman"/>
          <w:bCs/>
          <w:color w:val="262626"/>
          <w:sz w:val="24"/>
          <w:szCs w:val="24"/>
          <w:lang w:eastAsia="ru-RU"/>
        </w:rPr>
        <w:t xml:space="preserve"> - Кугеси;</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Кугеси - </w:t>
      </w:r>
      <w:proofErr w:type="spellStart"/>
      <w:r w:rsidRPr="00F608C7">
        <w:rPr>
          <w:rFonts w:ascii="Times New Roman" w:eastAsia="Times New Roman" w:hAnsi="Times New Roman" w:cs="Times New Roman"/>
          <w:bCs/>
          <w:color w:val="262626"/>
          <w:sz w:val="24"/>
          <w:szCs w:val="24"/>
          <w:lang w:eastAsia="ru-RU"/>
        </w:rPr>
        <w:t>Самуково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Шоркино</w:t>
      </w:r>
      <w:proofErr w:type="spellEnd"/>
      <w:r w:rsidRPr="00F608C7">
        <w:rPr>
          <w:rFonts w:ascii="Times New Roman" w:eastAsia="Times New Roman" w:hAnsi="Times New Roman" w:cs="Times New Roman"/>
          <w:bCs/>
          <w:color w:val="262626"/>
          <w:sz w:val="24"/>
          <w:szCs w:val="24"/>
          <w:lang w:eastAsia="ru-RU"/>
        </w:rPr>
        <w:t xml:space="preserve"> 2 - </w:t>
      </w:r>
      <w:proofErr w:type="spellStart"/>
      <w:r w:rsidRPr="00F608C7">
        <w:rPr>
          <w:rFonts w:ascii="Times New Roman" w:eastAsia="Times New Roman" w:hAnsi="Times New Roman" w:cs="Times New Roman"/>
          <w:bCs/>
          <w:color w:val="262626"/>
          <w:sz w:val="24"/>
          <w:szCs w:val="24"/>
          <w:lang w:eastAsia="ru-RU"/>
        </w:rPr>
        <w:t>Тохмеево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Сятракасы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Шоркино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Пикшик</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Хурынлых</w:t>
      </w:r>
      <w:proofErr w:type="spellEnd"/>
      <w:r w:rsidRPr="00F608C7">
        <w:rPr>
          <w:rFonts w:ascii="Times New Roman" w:eastAsia="Times New Roman" w:hAnsi="Times New Roman" w:cs="Times New Roman"/>
          <w:bCs/>
          <w:color w:val="262626"/>
          <w:sz w:val="24"/>
          <w:szCs w:val="24"/>
          <w:lang w:eastAsia="ru-RU"/>
        </w:rPr>
        <w:t xml:space="preserve"> - Птицефабрика - Молодежный - поворот на </w:t>
      </w:r>
      <w:proofErr w:type="spellStart"/>
      <w:r w:rsidRPr="00F608C7">
        <w:rPr>
          <w:rFonts w:ascii="Times New Roman" w:eastAsia="Times New Roman" w:hAnsi="Times New Roman" w:cs="Times New Roman"/>
          <w:bCs/>
          <w:color w:val="262626"/>
          <w:sz w:val="24"/>
          <w:szCs w:val="24"/>
          <w:lang w:eastAsia="ru-RU"/>
        </w:rPr>
        <w:t>Сятракасы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Лапсары</w:t>
      </w:r>
      <w:proofErr w:type="spellEnd"/>
      <w:r w:rsidRPr="00F608C7">
        <w:rPr>
          <w:rFonts w:ascii="Times New Roman" w:eastAsia="Times New Roman" w:hAnsi="Times New Roman" w:cs="Times New Roman"/>
          <w:bCs/>
          <w:color w:val="262626"/>
          <w:sz w:val="24"/>
          <w:szCs w:val="24"/>
          <w:lang w:eastAsia="ru-RU"/>
        </w:rPr>
        <w:t xml:space="preserve"> - Газопровод - МТВ - Чебоксары (АВ «Пригородный»).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Привокзальная - пр. Ленина - пр. И. Яковлева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а/д М-7 «Волга» - а/д «</w:t>
      </w:r>
      <w:proofErr w:type="spellStart"/>
      <w:r w:rsidRPr="00F608C7">
        <w:rPr>
          <w:rFonts w:ascii="Times New Roman" w:eastAsia="Times New Roman" w:hAnsi="Times New Roman" w:cs="Times New Roman"/>
          <w:bCs/>
          <w:color w:val="262626"/>
          <w:sz w:val="24"/>
          <w:szCs w:val="24"/>
          <w:lang w:eastAsia="ru-RU"/>
        </w:rPr>
        <w:t>Лапсары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Мокшино</w:t>
      </w:r>
      <w:proofErr w:type="spellEnd"/>
      <w:r w:rsidRPr="00F608C7">
        <w:rPr>
          <w:rFonts w:ascii="Times New Roman" w:eastAsia="Times New Roman" w:hAnsi="Times New Roman" w:cs="Times New Roman"/>
          <w:bCs/>
          <w:color w:val="262626"/>
          <w:sz w:val="24"/>
          <w:szCs w:val="24"/>
          <w:lang w:eastAsia="ru-RU"/>
        </w:rPr>
        <w:t xml:space="preserve">» - а/д «Кугеси - </w:t>
      </w:r>
      <w:proofErr w:type="spellStart"/>
      <w:r w:rsidRPr="00F608C7">
        <w:rPr>
          <w:rFonts w:ascii="Times New Roman" w:eastAsia="Times New Roman" w:hAnsi="Times New Roman" w:cs="Times New Roman"/>
          <w:bCs/>
          <w:color w:val="262626"/>
          <w:sz w:val="24"/>
          <w:szCs w:val="24"/>
          <w:lang w:eastAsia="ru-RU"/>
        </w:rPr>
        <w:t>Икково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Тохмеево</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а/д «Кугеси - </w:t>
      </w:r>
      <w:proofErr w:type="spellStart"/>
      <w:r w:rsidRPr="00F608C7">
        <w:rPr>
          <w:rFonts w:ascii="Times New Roman" w:eastAsia="Times New Roman" w:hAnsi="Times New Roman" w:cs="Times New Roman"/>
          <w:bCs/>
          <w:color w:val="262626"/>
          <w:sz w:val="24"/>
          <w:szCs w:val="24"/>
          <w:lang w:eastAsia="ru-RU"/>
        </w:rPr>
        <w:t>Икково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Тохмеево</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Лапсары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Мокшино</w:t>
      </w:r>
      <w:proofErr w:type="spellEnd"/>
      <w:r w:rsidRPr="00F608C7">
        <w:rPr>
          <w:rFonts w:ascii="Times New Roman" w:eastAsia="Times New Roman" w:hAnsi="Times New Roman" w:cs="Times New Roman"/>
          <w:bCs/>
          <w:color w:val="262626"/>
          <w:sz w:val="24"/>
          <w:szCs w:val="24"/>
          <w:lang w:eastAsia="ru-RU"/>
        </w:rPr>
        <w:t xml:space="preserve">» - а/д М-7 «Волга»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пр. И. Яковлева - пр. Ленина -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36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средний класс, в количестве 5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05-30, 06-30, 07-20, 08-00, 10-40, 13-50, 15-20, 16-00, 17-10, 18-00, 19-30, 20-30;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05-50, 06-15, 07-20, 08-10, 08-50, 11-30, 14-50, 16-15, 17-00, 18-00, 18-55, 20-50.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18 межмуниципальный маршрут № 524 «Чебоксары (АВ «Пригородный») – </w:t>
      </w:r>
      <w:proofErr w:type="spellStart"/>
      <w:r w:rsidRPr="00F608C7">
        <w:rPr>
          <w:rFonts w:ascii="Times New Roman" w:eastAsia="Times New Roman" w:hAnsi="Times New Roman" w:cs="Times New Roman"/>
          <w:b/>
          <w:bCs/>
          <w:color w:val="262626"/>
          <w:sz w:val="24"/>
          <w:szCs w:val="24"/>
          <w:lang w:eastAsia="ru-RU"/>
        </w:rPr>
        <w:t>Кугеево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Чебоксары (АВ «Пригородный») – Завод </w:t>
      </w:r>
      <w:proofErr w:type="spellStart"/>
      <w:r w:rsidRPr="00F608C7">
        <w:rPr>
          <w:rFonts w:ascii="Times New Roman" w:eastAsia="Times New Roman" w:hAnsi="Times New Roman" w:cs="Times New Roman"/>
          <w:bCs/>
          <w:color w:val="262626"/>
          <w:sz w:val="24"/>
          <w:szCs w:val="24"/>
          <w:lang w:eastAsia="ru-RU"/>
        </w:rPr>
        <w:t>Энергозапчасть</w:t>
      </w:r>
      <w:proofErr w:type="spellEnd"/>
      <w:r w:rsidRPr="00F608C7">
        <w:rPr>
          <w:rFonts w:ascii="Times New Roman" w:eastAsia="Times New Roman" w:hAnsi="Times New Roman" w:cs="Times New Roman"/>
          <w:bCs/>
          <w:color w:val="262626"/>
          <w:sz w:val="24"/>
          <w:szCs w:val="24"/>
          <w:lang w:eastAsia="ru-RU"/>
        </w:rPr>
        <w:t xml:space="preserve"> – пр. Тракторостроителей – ТЭЦ-3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Шоршелы – Малое </w:t>
      </w:r>
      <w:proofErr w:type="spellStart"/>
      <w:r w:rsidRPr="00F608C7">
        <w:rPr>
          <w:rFonts w:ascii="Times New Roman" w:eastAsia="Times New Roman" w:hAnsi="Times New Roman" w:cs="Times New Roman"/>
          <w:bCs/>
          <w:color w:val="262626"/>
          <w:sz w:val="24"/>
          <w:szCs w:val="24"/>
          <w:lang w:eastAsia="ru-RU"/>
        </w:rPr>
        <w:t>Камаево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Ирх-Сирмы</w:t>
      </w:r>
      <w:proofErr w:type="spellEnd"/>
      <w:r w:rsidRPr="00F608C7">
        <w:rPr>
          <w:rFonts w:ascii="Times New Roman" w:eastAsia="Times New Roman" w:hAnsi="Times New Roman" w:cs="Times New Roman"/>
          <w:bCs/>
          <w:color w:val="262626"/>
          <w:sz w:val="24"/>
          <w:szCs w:val="24"/>
          <w:lang w:eastAsia="ru-RU"/>
        </w:rPr>
        <w:t xml:space="preserve"> – поворот на Октябрьское – </w:t>
      </w:r>
      <w:proofErr w:type="spellStart"/>
      <w:r w:rsidRPr="00F608C7">
        <w:rPr>
          <w:rFonts w:ascii="Times New Roman" w:eastAsia="Times New Roman" w:hAnsi="Times New Roman" w:cs="Times New Roman"/>
          <w:bCs/>
          <w:color w:val="262626"/>
          <w:sz w:val="24"/>
          <w:szCs w:val="24"/>
          <w:lang w:eastAsia="ru-RU"/>
        </w:rPr>
        <w:t>Мижули</w:t>
      </w:r>
      <w:proofErr w:type="spellEnd"/>
      <w:r w:rsidRPr="00F608C7">
        <w:rPr>
          <w:rFonts w:ascii="Times New Roman" w:eastAsia="Times New Roman" w:hAnsi="Times New Roman" w:cs="Times New Roman"/>
          <w:bCs/>
          <w:color w:val="262626"/>
          <w:sz w:val="24"/>
          <w:szCs w:val="24"/>
          <w:lang w:eastAsia="ru-RU"/>
        </w:rPr>
        <w:t xml:space="preserve"> – </w:t>
      </w:r>
      <w:proofErr w:type="gramStart"/>
      <w:r w:rsidRPr="00F608C7">
        <w:rPr>
          <w:rFonts w:ascii="Times New Roman" w:eastAsia="Times New Roman" w:hAnsi="Times New Roman" w:cs="Times New Roman"/>
          <w:bCs/>
          <w:color w:val="262626"/>
          <w:sz w:val="24"/>
          <w:szCs w:val="24"/>
          <w:lang w:eastAsia="ru-RU"/>
        </w:rPr>
        <w:t>к</w:t>
      </w:r>
      <w:proofErr w:type="gramEnd"/>
      <w:r w:rsidRPr="00F608C7">
        <w:rPr>
          <w:rFonts w:ascii="Times New Roman" w:eastAsia="Times New Roman" w:hAnsi="Times New Roman" w:cs="Times New Roman"/>
          <w:bCs/>
          <w:color w:val="262626"/>
          <w:sz w:val="24"/>
          <w:szCs w:val="24"/>
          <w:lang w:eastAsia="ru-RU"/>
        </w:rPr>
        <w:t xml:space="preserve">/с «Вишенка» – </w:t>
      </w:r>
      <w:proofErr w:type="spellStart"/>
      <w:r w:rsidRPr="00F608C7">
        <w:rPr>
          <w:rFonts w:ascii="Times New Roman" w:eastAsia="Times New Roman" w:hAnsi="Times New Roman" w:cs="Times New Roman"/>
          <w:bCs/>
          <w:color w:val="262626"/>
          <w:sz w:val="24"/>
          <w:szCs w:val="24"/>
          <w:lang w:eastAsia="ru-RU"/>
        </w:rPr>
        <w:t>Сюндюково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Итяково</w:t>
      </w:r>
      <w:proofErr w:type="spellEnd"/>
      <w:r w:rsidRPr="00F608C7">
        <w:rPr>
          <w:rFonts w:ascii="Times New Roman" w:eastAsia="Times New Roman" w:hAnsi="Times New Roman" w:cs="Times New Roman"/>
          <w:bCs/>
          <w:color w:val="262626"/>
          <w:sz w:val="24"/>
          <w:szCs w:val="24"/>
          <w:lang w:eastAsia="ru-RU"/>
        </w:rPr>
        <w:t xml:space="preserve"> – Октябрьское – д. </w:t>
      </w:r>
      <w:proofErr w:type="spell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 xml:space="preserve"> (Мариинско-Посадский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w:t>
      </w:r>
      <w:proofErr w:type="spell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 xml:space="preserve"> (Мариинско-Посадский муниципальный округ) – Октябрьское – </w:t>
      </w:r>
      <w:proofErr w:type="spellStart"/>
      <w:r w:rsidRPr="00F608C7">
        <w:rPr>
          <w:rFonts w:ascii="Times New Roman" w:eastAsia="Times New Roman" w:hAnsi="Times New Roman" w:cs="Times New Roman"/>
          <w:bCs/>
          <w:color w:val="262626"/>
          <w:sz w:val="24"/>
          <w:szCs w:val="24"/>
          <w:lang w:eastAsia="ru-RU"/>
        </w:rPr>
        <w:t>Итяково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Сюндюково</w:t>
      </w:r>
      <w:proofErr w:type="spellEnd"/>
      <w:r w:rsidRPr="00F608C7">
        <w:rPr>
          <w:rFonts w:ascii="Times New Roman" w:eastAsia="Times New Roman" w:hAnsi="Times New Roman" w:cs="Times New Roman"/>
          <w:bCs/>
          <w:color w:val="262626"/>
          <w:sz w:val="24"/>
          <w:szCs w:val="24"/>
          <w:lang w:eastAsia="ru-RU"/>
        </w:rPr>
        <w:t xml:space="preserve"> – </w:t>
      </w:r>
      <w:proofErr w:type="gramStart"/>
      <w:r w:rsidRPr="00F608C7">
        <w:rPr>
          <w:rFonts w:ascii="Times New Roman" w:eastAsia="Times New Roman" w:hAnsi="Times New Roman" w:cs="Times New Roman"/>
          <w:bCs/>
          <w:color w:val="262626"/>
          <w:sz w:val="24"/>
          <w:szCs w:val="24"/>
          <w:lang w:eastAsia="ru-RU"/>
        </w:rPr>
        <w:t>к</w:t>
      </w:r>
      <w:proofErr w:type="gramEnd"/>
      <w:r w:rsidRPr="00F608C7">
        <w:rPr>
          <w:rFonts w:ascii="Times New Roman" w:eastAsia="Times New Roman" w:hAnsi="Times New Roman" w:cs="Times New Roman"/>
          <w:bCs/>
          <w:color w:val="262626"/>
          <w:sz w:val="24"/>
          <w:szCs w:val="24"/>
          <w:lang w:eastAsia="ru-RU"/>
        </w:rPr>
        <w:t xml:space="preserve">/с «Вишенка» – </w:t>
      </w:r>
      <w:proofErr w:type="spellStart"/>
      <w:r w:rsidRPr="00F608C7">
        <w:rPr>
          <w:rFonts w:ascii="Times New Roman" w:eastAsia="Times New Roman" w:hAnsi="Times New Roman" w:cs="Times New Roman"/>
          <w:bCs/>
          <w:color w:val="262626"/>
          <w:sz w:val="24"/>
          <w:szCs w:val="24"/>
          <w:lang w:eastAsia="ru-RU"/>
        </w:rPr>
        <w:t>Мижули</w:t>
      </w:r>
      <w:proofErr w:type="spellEnd"/>
      <w:r w:rsidRPr="00F608C7">
        <w:rPr>
          <w:rFonts w:ascii="Times New Roman" w:eastAsia="Times New Roman" w:hAnsi="Times New Roman" w:cs="Times New Roman"/>
          <w:bCs/>
          <w:color w:val="262626"/>
          <w:sz w:val="24"/>
          <w:szCs w:val="24"/>
          <w:lang w:eastAsia="ru-RU"/>
        </w:rPr>
        <w:t xml:space="preserve"> – поворот на Октябрьское – </w:t>
      </w:r>
      <w:proofErr w:type="spellStart"/>
      <w:r w:rsidRPr="00F608C7">
        <w:rPr>
          <w:rFonts w:ascii="Times New Roman" w:eastAsia="Times New Roman" w:hAnsi="Times New Roman" w:cs="Times New Roman"/>
          <w:bCs/>
          <w:color w:val="262626"/>
          <w:sz w:val="24"/>
          <w:szCs w:val="24"/>
          <w:lang w:eastAsia="ru-RU"/>
        </w:rPr>
        <w:t>Ирх-Сирмы</w:t>
      </w:r>
      <w:proofErr w:type="spellEnd"/>
      <w:r w:rsidRPr="00F608C7">
        <w:rPr>
          <w:rFonts w:ascii="Times New Roman" w:eastAsia="Times New Roman" w:hAnsi="Times New Roman" w:cs="Times New Roman"/>
          <w:bCs/>
          <w:color w:val="262626"/>
          <w:sz w:val="24"/>
          <w:szCs w:val="24"/>
          <w:lang w:eastAsia="ru-RU"/>
        </w:rPr>
        <w:t xml:space="preserve"> – Малое </w:t>
      </w:r>
      <w:proofErr w:type="spellStart"/>
      <w:r w:rsidRPr="00F608C7">
        <w:rPr>
          <w:rFonts w:ascii="Times New Roman" w:eastAsia="Times New Roman" w:hAnsi="Times New Roman" w:cs="Times New Roman"/>
          <w:bCs/>
          <w:color w:val="262626"/>
          <w:sz w:val="24"/>
          <w:szCs w:val="24"/>
          <w:lang w:eastAsia="ru-RU"/>
        </w:rPr>
        <w:t>Камаево</w:t>
      </w:r>
      <w:proofErr w:type="spellEnd"/>
      <w:r w:rsidRPr="00F608C7">
        <w:rPr>
          <w:rFonts w:ascii="Times New Roman" w:eastAsia="Times New Roman" w:hAnsi="Times New Roman" w:cs="Times New Roman"/>
          <w:bCs/>
          <w:color w:val="262626"/>
          <w:sz w:val="24"/>
          <w:szCs w:val="24"/>
          <w:lang w:eastAsia="ru-RU"/>
        </w:rPr>
        <w:t xml:space="preserve"> – Шоршелы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ТЭЦ-3 – пр. Тракторостроителей – Завод </w:t>
      </w:r>
      <w:proofErr w:type="spellStart"/>
      <w:r w:rsidRPr="00F608C7">
        <w:rPr>
          <w:rFonts w:ascii="Times New Roman" w:eastAsia="Times New Roman" w:hAnsi="Times New Roman" w:cs="Times New Roman"/>
          <w:bCs/>
          <w:color w:val="262626"/>
          <w:sz w:val="24"/>
          <w:szCs w:val="24"/>
          <w:lang w:eastAsia="ru-RU"/>
        </w:rPr>
        <w:t>Энергозапчасть</w:t>
      </w:r>
      <w:proofErr w:type="spellEnd"/>
      <w:r w:rsidRPr="00F608C7">
        <w:rPr>
          <w:rFonts w:ascii="Times New Roman" w:eastAsia="Times New Roman" w:hAnsi="Times New Roman" w:cs="Times New Roman"/>
          <w:bCs/>
          <w:color w:val="262626"/>
          <w:sz w:val="24"/>
          <w:szCs w:val="24"/>
          <w:lang w:eastAsia="ru-RU"/>
        </w:rPr>
        <w:t xml:space="preserve"> – Чебоксары (АВ «Пригородный»).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Чебоксары (ул. Привокзальная - ул. Энгельса - ул. Николаева - ул. Калинина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Новочебоксарск (ул. Советская - ул. Промышленная) -     а/д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Волга – </w:t>
      </w:r>
      <w:proofErr w:type="spellStart"/>
      <w:r w:rsidRPr="00F608C7">
        <w:rPr>
          <w:rFonts w:ascii="Times New Roman" w:eastAsia="Times New Roman" w:hAnsi="Times New Roman" w:cs="Times New Roman"/>
          <w:bCs/>
          <w:color w:val="262626"/>
          <w:sz w:val="24"/>
          <w:szCs w:val="24"/>
          <w:lang w:eastAsia="ru-RU"/>
        </w:rPr>
        <w:t>Марпосад</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Марпосад</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Сюндюково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Итяково</w:t>
      </w:r>
      <w:proofErr w:type="spellEnd"/>
      <w:r w:rsidRPr="00F608C7">
        <w:rPr>
          <w:rFonts w:ascii="Times New Roman" w:eastAsia="Times New Roman" w:hAnsi="Times New Roman" w:cs="Times New Roman"/>
          <w:bCs/>
          <w:color w:val="262626"/>
          <w:sz w:val="24"/>
          <w:szCs w:val="24"/>
          <w:lang w:eastAsia="ru-RU"/>
        </w:rPr>
        <w:t xml:space="preserve"> – Октябрьское» - </w:t>
      </w:r>
      <w:proofErr w:type="spell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proofErr w:type="gram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 xml:space="preserve"> - а/д «</w:t>
      </w:r>
      <w:proofErr w:type="spellStart"/>
      <w:r w:rsidRPr="00F608C7">
        <w:rPr>
          <w:rFonts w:ascii="Times New Roman" w:eastAsia="Times New Roman" w:hAnsi="Times New Roman" w:cs="Times New Roman"/>
          <w:bCs/>
          <w:color w:val="262626"/>
          <w:sz w:val="24"/>
          <w:szCs w:val="24"/>
          <w:lang w:eastAsia="ru-RU"/>
        </w:rPr>
        <w:t>Марпосад</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Сюндюково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Итяково</w:t>
      </w:r>
      <w:proofErr w:type="spellEnd"/>
      <w:r w:rsidRPr="00F608C7">
        <w:rPr>
          <w:rFonts w:ascii="Times New Roman" w:eastAsia="Times New Roman" w:hAnsi="Times New Roman" w:cs="Times New Roman"/>
          <w:bCs/>
          <w:color w:val="262626"/>
          <w:sz w:val="24"/>
          <w:szCs w:val="24"/>
          <w:lang w:eastAsia="ru-RU"/>
        </w:rPr>
        <w:t xml:space="preserve"> – Октябрьское» - а/д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Волга – </w:t>
      </w:r>
      <w:proofErr w:type="spellStart"/>
      <w:r w:rsidRPr="00F608C7">
        <w:rPr>
          <w:rFonts w:ascii="Times New Roman" w:eastAsia="Times New Roman" w:hAnsi="Times New Roman" w:cs="Times New Roman"/>
          <w:bCs/>
          <w:color w:val="262626"/>
          <w:sz w:val="24"/>
          <w:szCs w:val="24"/>
          <w:lang w:eastAsia="ru-RU"/>
        </w:rPr>
        <w:t>Марпосад</w:t>
      </w:r>
      <w:proofErr w:type="spellEnd"/>
      <w:r w:rsidRPr="00F608C7">
        <w:rPr>
          <w:rFonts w:ascii="Times New Roman" w:eastAsia="Times New Roman" w:hAnsi="Times New Roman" w:cs="Times New Roman"/>
          <w:bCs/>
          <w:color w:val="262626"/>
          <w:sz w:val="24"/>
          <w:szCs w:val="24"/>
          <w:lang w:eastAsia="ru-RU"/>
        </w:rPr>
        <w:t>» - Новочебоксарск (ул. Промышленная - ул. Советская) - Чебоксары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ул. Калинина - ул. Николаева - ул. Энгельса -  ул. Привокзальная).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64,3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 ежедневно: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08-10, 14-00, 17-20;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 ежедневно: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06-30, 12-00, 16-00.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19 межмуниципальный маршрут № 539 «Чебоксары (АВ «Центральный») – </w:t>
      </w:r>
      <w:proofErr w:type="spellStart"/>
      <w:r w:rsidRPr="00F608C7">
        <w:rPr>
          <w:rFonts w:ascii="Times New Roman" w:eastAsia="Times New Roman" w:hAnsi="Times New Roman" w:cs="Times New Roman"/>
          <w:b/>
          <w:bCs/>
          <w:color w:val="262626"/>
          <w:sz w:val="24"/>
          <w:szCs w:val="24"/>
          <w:lang w:eastAsia="ru-RU"/>
        </w:rPr>
        <w:t>Шоркасы</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АВ «Центральный» – Кугеси (а/д М-7 «Волга») – Цивильск – Первое </w:t>
      </w:r>
      <w:proofErr w:type="spellStart"/>
      <w:r w:rsidRPr="00F608C7">
        <w:rPr>
          <w:rFonts w:ascii="Times New Roman" w:eastAsia="Times New Roman" w:hAnsi="Times New Roman" w:cs="Times New Roman"/>
          <w:bCs/>
          <w:color w:val="262626"/>
          <w:sz w:val="24"/>
          <w:szCs w:val="24"/>
          <w:lang w:eastAsia="ru-RU"/>
        </w:rPr>
        <w:t>Чемерчеево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Харитоновка</w:t>
      </w:r>
      <w:proofErr w:type="spellEnd"/>
      <w:r w:rsidRPr="00F608C7">
        <w:rPr>
          <w:rFonts w:ascii="Times New Roman" w:eastAsia="Times New Roman" w:hAnsi="Times New Roman" w:cs="Times New Roman"/>
          <w:bCs/>
          <w:color w:val="262626"/>
          <w:sz w:val="24"/>
          <w:szCs w:val="24"/>
          <w:lang w:eastAsia="ru-RU"/>
        </w:rPr>
        <w:t xml:space="preserve"> – к/</w:t>
      </w:r>
      <w:proofErr w:type="gramStart"/>
      <w:r w:rsidRPr="00F608C7">
        <w:rPr>
          <w:rFonts w:ascii="Times New Roman" w:eastAsia="Times New Roman" w:hAnsi="Times New Roman" w:cs="Times New Roman"/>
          <w:bCs/>
          <w:color w:val="262626"/>
          <w:sz w:val="24"/>
          <w:szCs w:val="24"/>
          <w:lang w:eastAsia="ru-RU"/>
        </w:rPr>
        <w:t>с</w:t>
      </w:r>
      <w:proofErr w:type="gramEnd"/>
      <w:r w:rsidRPr="00F608C7">
        <w:rPr>
          <w:rFonts w:ascii="Times New Roman" w:eastAsia="Times New Roman" w:hAnsi="Times New Roman" w:cs="Times New Roman"/>
          <w:bCs/>
          <w:color w:val="262626"/>
          <w:sz w:val="24"/>
          <w:szCs w:val="24"/>
          <w:lang w:eastAsia="ru-RU"/>
        </w:rPr>
        <w:t xml:space="preserve"> «Здоровье» – к/с «Союз» – Новое </w:t>
      </w:r>
      <w:proofErr w:type="spellStart"/>
      <w:r w:rsidRPr="00F608C7">
        <w:rPr>
          <w:rFonts w:ascii="Times New Roman" w:eastAsia="Times New Roman" w:hAnsi="Times New Roman" w:cs="Times New Roman"/>
          <w:bCs/>
          <w:color w:val="262626"/>
          <w:sz w:val="24"/>
          <w:szCs w:val="24"/>
          <w:lang w:eastAsia="ru-RU"/>
        </w:rPr>
        <w:t>Сюрбеево</w:t>
      </w:r>
      <w:proofErr w:type="spellEnd"/>
      <w:r w:rsidRPr="00F608C7">
        <w:rPr>
          <w:rFonts w:ascii="Times New Roman" w:eastAsia="Times New Roman" w:hAnsi="Times New Roman" w:cs="Times New Roman"/>
          <w:bCs/>
          <w:color w:val="262626"/>
          <w:sz w:val="24"/>
          <w:szCs w:val="24"/>
          <w:lang w:eastAsia="ru-RU"/>
        </w:rPr>
        <w:t xml:space="preserve"> – Чурачики – </w:t>
      </w:r>
      <w:proofErr w:type="spellStart"/>
      <w:r w:rsidRPr="00F608C7">
        <w:rPr>
          <w:rFonts w:ascii="Times New Roman" w:eastAsia="Times New Roman" w:hAnsi="Times New Roman" w:cs="Times New Roman"/>
          <w:bCs/>
          <w:color w:val="262626"/>
          <w:sz w:val="24"/>
          <w:szCs w:val="24"/>
          <w:lang w:eastAsia="ru-RU"/>
        </w:rPr>
        <w:t>Вотланы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Кошноруй</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Ямбахтино</w:t>
      </w:r>
      <w:proofErr w:type="spellEnd"/>
      <w:r w:rsidRPr="00F608C7">
        <w:rPr>
          <w:rFonts w:ascii="Times New Roman" w:eastAsia="Times New Roman" w:hAnsi="Times New Roman" w:cs="Times New Roman"/>
          <w:bCs/>
          <w:color w:val="262626"/>
          <w:sz w:val="24"/>
          <w:szCs w:val="24"/>
          <w:lang w:eastAsia="ru-RU"/>
        </w:rPr>
        <w:t xml:space="preserve"> – д.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(Канашский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(Канашский муниципальный округ) – </w:t>
      </w:r>
      <w:proofErr w:type="spellStart"/>
      <w:r w:rsidRPr="00F608C7">
        <w:rPr>
          <w:rFonts w:ascii="Times New Roman" w:eastAsia="Times New Roman" w:hAnsi="Times New Roman" w:cs="Times New Roman"/>
          <w:bCs/>
          <w:color w:val="262626"/>
          <w:sz w:val="24"/>
          <w:szCs w:val="24"/>
          <w:lang w:eastAsia="ru-RU"/>
        </w:rPr>
        <w:t>Ямбахтино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Кошноруй</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Вотланы</w:t>
      </w:r>
      <w:proofErr w:type="spellEnd"/>
      <w:r w:rsidRPr="00F608C7">
        <w:rPr>
          <w:rFonts w:ascii="Times New Roman" w:eastAsia="Times New Roman" w:hAnsi="Times New Roman" w:cs="Times New Roman"/>
          <w:bCs/>
          <w:color w:val="262626"/>
          <w:sz w:val="24"/>
          <w:szCs w:val="24"/>
          <w:lang w:eastAsia="ru-RU"/>
        </w:rPr>
        <w:t xml:space="preserve"> – Чурачики – Новое </w:t>
      </w:r>
      <w:proofErr w:type="spellStart"/>
      <w:r w:rsidRPr="00F608C7">
        <w:rPr>
          <w:rFonts w:ascii="Times New Roman" w:eastAsia="Times New Roman" w:hAnsi="Times New Roman" w:cs="Times New Roman"/>
          <w:bCs/>
          <w:color w:val="262626"/>
          <w:sz w:val="24"/>
          <w:szCs w:val="24"/>
          <w:lang w:eastAsia="ru-RU"/>
        </w:rPr>
        <w:t>Сюрбеево</w:t>
      </w:r>
      <w:proofErr w:type="spellEnd"/>
      <w:r w:rsidRPr="00F608C7">
        <w:rPr>
          <w:rFonts w:ascii="Times New Roman" w:eastAsia="Times New Roman" w:hAnsi="Times New Roman" w:cs="Times New Roman"/>
          <w:bCs/>
          <w:color w:val="262626"/>
          <w:sz w:val="24"/>
          <w:szCs w:val="24"/>
          <w:lang w:eastAsia="ru-RU"/>
        </w:rPr>
        <w:t xml:space="preserve"> – к/с «Союз» – к/</w:t>
      </w:r>
      <w:proofErr w:type="gramStart"/>
      <w:r w:rsidRPr="00F608C7">
        <w:rPr>
          <w:rFonts w:ascii="Times New Roman" w:eastAsia="Times New Roman" w:hAnsi="Times New Roman" w:cs="Times New Roman"/>
          <w:bCs/>
          <w:color w:val="262626"/>
          <w:sz w:val="24"/>
          <w:szCs w:val="24"/>
          <w:lang w:eastAsia="ru-RU"/>
        </w:rPr>
        <w:t>с</w:t>
      </w:r>
      <w:proofErr w:type="gramEnd"/>
      <w:r w:rsidRPr="00F608C7">
        <w:rPr>
          <w:rFonts w:ascii="Times New Roman" w:eastAsia="Times New Roman" w:hAnsi="Times New Roman" w:cs="Times New Roman"/>
          <w:bCs/>
          <w:color w:val="262626"/>
          <w:sz w:val="24"/>
          <w:szCs w:val="24"/>
          <w:lang w:eastAsia="ru-RU"/>
        </w:rPr>
        <w:t xml:space="preserve"> «Здоровье» – </w:t>
      </w:r>
      <w:proofErr w:type="spellStart"/>
      <w:r w:rsidRPr="00F608C7">
        <w:rPr>
          <w:rFonts w:ascii="Times New Roman" w:eastAsia="Times New Roman" w:hAnsi="Times New Roman" w:cs="Times New Roman"/>
          <w:bCs/>
          <w:color w:val="262626"/>
          <w:sz w:val="24"/>
          <w:szCs w:val="24"/>
          <w:lang w:eastAsia="ru-RU"/>
        </w:rPr>
        <w:t>Харитоновка</w:t>
      </w:r>
      <w:proofErr w:type="spellEnd"/>
      <w:r w:rsidRPr="00F608C7">
        <w:rPr>
          <w:rFonts w:ascii="Times New Roman" w:eastAsia="Times New Roman" w:hAnsi="Times New Roman" w:cs="Times New Roman"/>
          <w:bCs/>
          <w:color w:val="262626"/>
          <w:sz w:val="24"/>
          <w:szCs w:val="24"/>
          <w:lang w:eastAsia="ru-RU"/>
        </w:rPr>
        <w:t xml:space="preserve"> – Первое </w:t>
      </w:r>
      <w:proofErr w:type="spellStart"/>
      <w:r w:rsidRPr="00F608C7">
        <w:rPr>
          <w:rFonts w:ascii="Times New Roman" w:eastAsia="Times New Roman" w:hAnsi="Times New Roman" w:cs="Times New Roman"/>
          <w:bCs/>
          <w:color w:val="262626"/>
          <w:sz w:val="24"/>
          <w:szCs w:val="24"/>
          <w:lang w:eastAsia="ru-RU"/>
        </w:rPr>
        <w:t>Чемерчеево</w:t>
      </w:r>
      <w:proofErr w:type="spellEnd"/>
      <w:r w:rsidRPr="00F608C7">
        <w:rPr>
          <w:rFonts w:ascii="Times New Roman" w:eastAsia="Times New Roman" w:hAnsi="Times New Roman" w:cs="Times New Roman"/>
          <w:bCs/>
          <w:color w:val="262626"/>
          <w:sz w:val="24"/>
          <w:szCs w:val="24"/>
          <w:lang w:eastAsia="ru-RU"/>
        </w:rPr>
        <w:t xml:space="preserve"> – Цивильск – Кугеси (а/д М-7 «Волга») - АВ «Центральный».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lastRenderedPageBreak/>
        <w:t>Чебоксары (пр.</w:t>
      </w:r>
      <w:proofErr w:type="gramEnd"/>
      <w:r w:rsidRPr="00F608C7">
        <w:rPr>
          <w:rFonts w:ascii="Times New Roman" w:eastAsia="Times New Roman" w:hAnsi="Times New Roman" w:cs="Times New Roman"/>
          <w:bCs/>
          <w:color w:val="262626"/>
          <w:sz w:val="24"/>
          <w:szCs w:val="24"/>
          <w:lang w:eastAsia="ru-RU"/>
        </w:rPr>
        <w:t xml:space="preserve"> Мира - пр. </w:t>
      </w:r>
      <w:proofErr w:type="gramStart"/>
      <w:r w:rsidRPr="00F608C7">
        <w:rPr>
          <w:rFonts w:ascii="Times New Roman" w:eastAsia="Times New Roman" w:hAnsi="Times New Roman" w:cs="Times New Roman"/>
          <w:bCs/>
          <w:color w:val="262626"/>
          <w:sz w:val="24"/>
          <w:szCs w:val="24"/>
          <w:lang w:eastAsia="ru-RU"/>
        </w:rPr>
        <w:t xml:space="preserve">И. Яковлева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а/д М-7 «Волга» -    а/д А-151 «Цивильск – Ульяновск» - </w:t>
      </w:r>
      <w:proofErr w:type="spell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(ул. Октябрьская);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proofErr w:type="gramStart"/>
      <w:r w:rsidRPr="00F608C7">
        <w:rPr>
          <w:rFonts w:ascii="Times New Roman" w:eastAsia="Times New Roman" w:hAnsi="Times New Roman" w:cs="Times New Roman"/>
          <w:bCs/>
          <w:color w:val="262626"/>
          <w:sz w:val="24"/>
          <w:szCs w:val="24"/>
          <w:lang w:eastAsia="ru-RU"/>
        </w:rPr>
        <w:t>Шоркасы</w:t>
      </w:r>
      <w:proofErr w:type="spellEnd"/>
      <w:r w:rsidRPr="00F608C7">
        <w:rPr>
          <w:rFonts w:ascii="Times New Roman" w:eastAsia="Times New Roman" w:hAnsi="Times New Roman" w:cs="Times New Roman"/>
          <w:bCs/>
          <w:color w:val="262626"/>
          <w:sz w:val="24"/>
          <w:szCs w:val="24"/>
          <w:lang w:eastAsia="ru-RU"/>
        </w:rPr>
        <w:t xml:space="preserve"> (ул. Октябрьская) - а/д А-151 «Цивильск – Ульяновск» - а/д М-7 «Волга»  - Чебоксары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пр.</w:t>
      </w:r>
      <w:proofErr w:type="gramEnd"/>
      <w:r w:rsidRPr="00F608C7">
        <w:rPr>
          <w:rFonts w:ascii="Times New Roman" w:eastAsia="Times New Roman" w:hAnsi="Times New Roman" w:cs="Times New Roman"/>
          <w:bCs/>
          <w:color w:val="262626"/>
          <w:sz w:val="24"/>
          <w:szCs w:val="24"/>
          <w:lang w:eastAsia="ru-RU"/>
        </w:rPr>
        <w:t xml:space="preserve"> И. Яковлева - пр. </w:t>
      </w:r>
      <w:proofErr w:type="gramStart"/>
      <w:r w:rsidRPr="00F608C7">
        <w:rPr>
          <w:rFonts w:ascii="Times New Roman" w:eastAsia="Times New Roman" w:hAnsi="Times New Roman" w:cs="Times New Roman"/>
          <w:bCs/>
          <w:color w:val="262626"/>
          <w:sz w:val="24"/>
          <w:szCs w:val="24"/>
          <w:lang w:eastAsia="ru-RU"/>
        </w:rPr>
        <w:t>Мира).</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60,6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 ежедневно: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06-03, 11-29, 17-03;</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 ежедневно: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07-35, 13-05, 18-35.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20 межмуниципальный маршрут № 549 «Канаш (Канашский автовокзал) - Алатырь (ДКП г. Алатырь)».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Канашский автовокзал (г. Канаш) - ДКП с. Калинино - ДКП г. Шумерля - ДКП      с. Порецкое - ДКП г. Алатырь;</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ДКП г. Алатырь - ДКП с. Порецкое - ДКП г. Шумерля - ДКП с. Калинино - Канашский автовокзал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г. Канаш (ул. Зеленая) - а/д А-151 «Цивильск – Ульяновск» - а/д «Шихазаны – Калинино» - а/д «Чебоксары – Сурское» - г. Алатырь (ул. Гагарина – ул. Б. Хмельницкого – ул. Горького);</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г. Алатырь (ул. Гагарина – ул. Б. Хмельницкого – ул. Горького) - а/д «Чебоксары – Сурское» - а/д «Шихазаны – Калинино» а/д  А-151 «Цивильск – Ульяновск» -  г. Канаш (ул. Зеленая).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173,4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средний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 - 05-50;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 - 11-30.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21 межмуниципальный маршрут № 559 «Чебоксары (АВ «Пригородный») – </w:t>
      </w:r>
      <w:proofErr w:type="spellStart"/>
      <w:r w:rsidRPr="00F608C7">
        <w:rPr>
          <w:rFonts w:ascii="Times New Roman" w:eastAsia="Times New Roman" w:hAnsi="Times New Roman" w:cs="Times New Roman"/>
          <w:b/>
          <w:bCs/>
          <w:color w:val="262626"/>
          <w:sz w:val="24"/>
          <w:szCs w:val="24"/>
          <w:lang w:eastAsia="ru-RU"/>
        </w:rPr>
        <w:t>Кугеево</w:t>
      </w:r>
      <w:proofErr w:type="spellEnd"/>
      <w:r w:rsidRPr="00F608C7">
        <w:rPr>
          <w:rFonts w:ascii="Times New Roman" w:eastAsia="Times New Roman" w:hAnsi="Times New Roman" w:cs="Times New Roman"/>
          <w:b/>
          <w:bCs/>
          <w:color w:val="262626"/>
          <w:sz w:val="24"/>
          <w:szCs w:val="24"/>
          <w:lang w:eastAsia="ru-RU"/>
        </w:rPr>
        <w:t xml:space="preserve"> (</w:t>
      </w:r>
      <w:proofErr w:type="gramStart"/>
      <w:r w:rsidRPr="00F608C7">
        <w:rPr>
          <w:rFonts w:ascii="Times New Roman" w:eastAsia="Times New Roman" w:hAnsi="Times New Roman" w:cs="Times New Roman"/>
          <w:b/>
          <w:bCs/>
          <w:color w:val="262626"/>
          <w:sz w:val="24"/>
          <w:szCs w:val="24"/>
          <w:lang w:eastAsia="ru-RU"/>
        </w:rPr>
        <w:t>через</w:t>
      </w:r>
      <w:proofErr w:type="gramEnd"/>
      <w:r w:rsidRPr="00F608C7">
        <w:rPr>
          <w:rFonts w:ascii="Times New Roman" w:eastAsia="Times New Roman" w:hAnsi="Times New Roman" w:cs="Times New Roman"/>
          <w:b/>
          <w:bCs/>
          <w:color w:val="262626"/>
          <w:sz w:val="24"/>
          <w:szCs w:val="24"/>
          <w:lang w:eastAsia="ru-RU"/>
        </w:rPr>
        <w:t xml:space="preserve"> с. Сотниково)».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АВ «Пригородный» г. Чебоксары – ДКП г. Новочебоксарск – </w:t>
      </w:r>
      <w:proofErr w:type="spellStart"/>
      <w:r w:rsidRPr="00F608C7">
        <w:rPr>
          <w:rFonts w:ascii="Times New Roman" w:eastAsia="Times New Roman" w:hAnsi="Times New Roman" w:cs="Times New Roman"/>
          <w:bCs/>
          <w:color w:val="262626"/>
          <w:sz w:val="24"/>
          <w:szCs w:val="24"/>
          <w:lang w:eastAsia="ru-RU"/>
        </w:rPr>
        <w:t>Тоскинеево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Ураево-Магазь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Шоршелы – Малое </w:t>
      </w:r>
      <w:proofErr w:type="spellStart"/>
      <w:r w:rsidRPr="00F608C7">
        <w:rPr>
          <w:rFonts w:ascii="Times New Roman" w:eastAsia="Times New Roman" w:hAnsi="Times New Roman" w:cs="Times New Roman"/>
          <w:bCs/>
          <w:color w:val="262626"/>
          <w:sz w:val="24"/>
          <w:szCs w:val="24"/>
          <w:lang w:eastAsia="ru-RU"/>
        </w:rPr>
        <w:t>Камаево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Шоршелский</w:t>
      </w:r>
      <w:proofErr w:type="spellEnd"/>
      <w:r w:rsidRPr="00F608C7">
        <w:rPr>
          <w:rFonts w:ascii="Times New Roman" w:eastAsia="Times New Roman" w:hAnsi="Times New Roman" w:cs="Times New Roman"/>
          <w:bCs/>
          <w:color w:val="262626"/>
          <w:sz w:val="24"/>
          <w:szCs w:val="24"/>
          <w:lang w:eastAsia="ru-RU"/>
        </w:rPr>
        <w:t xml:space="preserve"> поворот – Большое Шигаево – Малое </w:t>
      </w:r>
      <w:proofErr w:type="spellStart"/>
      <w:r w:rsidRPr="00F608C7">
        <w:rPr>
          <w:rFonts w:ascii="Times New Roman" w:eastAsia="Times New Roman" w:hAnsi="Times New Roman" w:cs="Times New Roman"/>
          <w:bCs/>
          <w:color w:val="262626"/>
          <w:sz w:val="24"/>
          <w:szCs w:val="24"/>
          <w:lang w:eastAsia="ru-RU"/>
        </w:rPr>
        <w:t>Яндуганово</w:t>
      </w:r>
      <w:proofErr w:type="spellEnd"/>
      <w:r w:rsidRPr="00F608C7">
        <w:rPr>
          <w:rFonts w:ascii="Times New Roman" w:eastAsia="Times New Roman" w:hAnsi="Times New Roman" w:cs="Times New Roman"/>
          <w:bCs/>
          <w:color w:val="262626"/>
          <w:sz w:val="24"/>
          <w:szCs w:val="24"/>
          <w:lang w:eastAsia="ru-RU"/>
        </w:rPr>
        <w:t xml:space="preserve"> – Сотниково – </w:t>
      </w:r>
      <w:proofErr w:type="spellStart"/>
      <w:r w:rsidRPr="00F608C7">
        <w:rPr>
          <w:rFonts w:ascii="Times New Roman" w:eastAsia="Times New Roman" w:hAnsi="Times New Roman" w:cs="Times New Roman"/>
          <w:bCs/>
          <w:color w:val="262626"/>
          <w:sz w:val="24"/>
          <w:szCs w:val="24"/>
          <w:lang w:eastAsia="ru-RU"/>
        </w:rPr>
        <w:t>Астакасы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Вурман-Пилемчи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Карабаши</w:t>
      </w:r>
      <w:proofErr w:type="spellEnd"/>
      <w:r w:rsidRPr="00F608C7">
        <w:rPr>
          <w:rFonts w:ascii="Times New Roman" w:eastAsia="Times New Roman" w:hAnsi="Times New Roman" w:cs="Times New Roman"/>
          <w:bCs/>
          <w:color w:val="262626"/>
          <w:sz w:val="24"/>
          <w:szCs w:val="24"/>
          <w:lang w:eastAsia="ru-RU"/>
        </w:rPr>
        <w:t xml:space="preserve"> – поворот на </w:t>
      </w:r>
      <w:proofErr w:type="spell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 xml:space="preserve"> – поворот на </w:t>
      </w:r>
      <w:proofErr w:type="spellStart"/>
      <w:r w:rsidRPr="00F608C7">
        <w:rPr>
          <w:rFonts w:ascii="Times New Roman" w:eastAsia="Times New Roman" w:hAnsi="Times New Roman" w:cs="Times New Roman"/>
          <w:bCs/>
          <w:color w:val="262626"/>
          <w:sz w:val="24"/>
          <w:szCs w:val="24"/>
          <w:lang w:eastAsia="ru-RU"/>
        </w:rPr>
        <w:t>Байгулово</w:t>
      </w:r>
      <w:proofErr w:type="spellEnd"/>
      <w:r w:rsidRPr="00F608C7">
        <w:rPr>
          <w:rFonts w:ascii="Times New Roman" w:eastAsia="Times New Roman" w:hAnsi="Times New Roman" w:cs="Times New Roman"/>
          <w:bCs/>
          <w:color w:val="262626"/>
          <w:sz w:val="24"/>
          <w:szCs w:val="24"/>
          <w:lang w:eastAsia="ru-RU"/>
        </w:rPr>
        <w:t xml:space="preserve"> – д. </w:t>
      </w:r>
      <w:proofErr w:type="spell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 xml:space="preserve"> (Мариинско-Посадский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w:t>
      </w:r>
      <w:proofErr w:type="spellStart"/>
      <w:r w:rsidRPr="00F608C7">
        <w:rPr>
          <w:rFonts w:ascii="Times New Roman" w:eastAsia="Times New Roman" w:hAnsi="Times New Roman" w:cs="Times New Roman"/>
          <w:bCs/>
          <w:color w:val="262626"/>
          <w:sz w:val="24"/>
          <w:szCs w:val="24"/>
          <w:lang w:eastAsia="ru-RU"/>
        </w:rPr>
        <w:t>Кугеево</w:t>
      </w:r>
      <w:proofErr w:type="spellEnd"/>
      <w:r w:rsidRPr="00F608C7">
        <w:rPr>
          <w:rFonts w:ascii="Times New Roman" w:eastAsia="Times New Roman" w:hAnsi="Times New Roman" w:cs="Times New Roman"/>
          <w:bCs/>
          <w:color w:val="262626"/>
          <w:sz w:val="24"/>
          <w:szCs w:val="24"/>
          <w:lang w:eastAsia="ru-RU"/>
        </w:rPr>
        <w:t xml:space="preserve"> (Мариинско-Посадский муниципальный округ) – поворот на </w:t>
      </w:r>
      <w:proofErr w:type="spellStart"/>
      <w:r w:rsidRPr="00F608C7">
        <w:rPr>
          <w:rFonts w:ascii="Times New Roman" w:eastAsia="Times New Roman" w:hAnsi="Times New Roman" w:cs="Times New Roman"/>
          <w:bCs/>
          <w:color w:val="262626"/>
          <w:sz w:val="24"/>
          <w:szCs w:val="24"/>
          <w:lang w:eastAsia="ru-RU"/>
        </w:rPr>
        <w:t>Байгулово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Карабаши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Вурман-Пилемчи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Астакасы</w:t>
      </w:r>
      <w:proofErr w:type="spellEnd"/>
      <w:r w:rsidRPr="00F608C7">
        <w:rPr>
          <w:rFonts w:ascii="Times New Roman" w:eastAsia="Times New Roman" w:hAnsi="Times New Roman" w:cs="Times New Roman"/>
          <w:bCs/>
          <w:color w:val="262626"/>
          <w:sz w:val="24"/>
          <w:szCs w:val="24"/>
          <w:lang w:eastAsia="ru-RU"/>
        </w:rPr>
        <w:t xml:space="preserve"> – Сотниково – Малое </w:t>
      </w:r>
      <w:proofErr w:type="spellStart"/>
      <w:r w:rsidRPr="00F608C7">
        <w:rPr>
          <w:rFonts w:ascii="Times New Roman" w:eastAsia="Times New Roman" w:hAnsi="Times New Roman" w:cs="Times New Roman"/>
          <w:bCs/>
          <w:color w:val="262626"/>
          <w:sz w:val="24"/>
          <w:szCs w:val="24"/>
          <w:lang w:eastAsia="ru-RU"/>
        </w:rPr>
        <w:t>Яндуганово</w:t>
      </w:r>
      <w:proofErr w:type="spellEnd"/>
      <w:r w:rsidRPr="00F608C7">
        <w:rPr>
          <w:rFonts w:ascii="Times New Roman" w:eastAsia="Times New Roman" w:hAnsi="Times New Roman" w:cs="Times New Roman"/>
          <w:bCs/>
          <w:color w:val="262626"/>
          <w:sz w:val="24"/>
          <w:szCs w:val="24"/>
          <w:lang w:eastAsia="ru-RU"/>
        </w:rPr>
        <w:t xml:space="preserve"> – Большое Шигаево – </w:t>
      </w:r>
      <w:proofErr w:type="spellStart"/>
      <w:r w:rsidRPr="00F608C7">
        <w:rPr>
          <w:rFonts w:ascii="Times New Roman" w:eastAsia="Times New Roman" w:hAnsi="Times New Roman" w:cs="Times New Roman"/>
          <w:bCs/>
          <w:color w:val="262626"/>
          <w:sz w:val="24"/>
          <w:szCs w:val="24"/>
          <w:lang w:eastAsia="ru-RU"/>
        </w:rPr>
        <w:t>Шоршелский</w:t>
      </w:r>
      <w:proofErr w:type="spellEnd"/>
      <w:r w:rsidRPr="00F608C7">
        <w:rPr>
          <w:rFonts w:ascii="Times New Roman" w:eastAsia="Times New Roman" w:hAnsi="Times New Roman" w:cs="Times New Roman"/>
          <w:bCs/>
          <w:color w:val="262626"/>
          <w:sz w:val="24"/>
          <w:szCs w:val="24"/>
          <w:lang w:eastAsia="ru-RU"/>
        </w:rPr>
        <w:t xml:space="preserve"> поворот – Малое </w:t>
      </w:r>
      <w:proofErr w:type="spellStart"/>
      <w:r w:rsidRPr="00F608C7">
        <w:rPr>
          <w:rFonts w:ascii="Times New Roman" w:eastAsia="Times New Roman" w:hAnsi="Times New Roman" w:cs="Times New Roman"/>
          <w:bCs/>
          <w:color w:val="262626"/>
          <w:sz w:val="24"/>
          <w:szCs w:val="24"/>
          <w:lang w:eastAsia="ru-RU"/>
        </w:rPr>
        <w:t>Камаево</w:t>
      </w:r>
      <w:proofErr w:type="spellEnd"/>
      <w:r w:rsidRPr="00F608C7">
        <w:rPr>
          <w:rFonts w:ascii="Times New Roman" w:eastAsia="Times New Roman" w:hAnsi="Times New Roman" w:cs="Times New Roman"/>
          <w:bCs/>
          <w:color w:val="262626"/>
          <w:sz w:val="24"/>
          <w:szCs w:val="24"/>
          <w:lang w:eastAsia="ru-RU"/>
        </w:rPr>
        <w:t xml:space="preserve"> - Шоршелы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Ураево-Магазь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Тоскинеево</w:t>
      </w:r>
      <w:proofErr w:type="spellEnd"/>
      <w:r w:rsidRPr="00F608C7">
        <w:rPr>
          <w:rFonts w:ascii="Times New Roman" w:eastAsia="Times New Roman" w:hAnsi="Times New Roman" w:cs="Times New Roman"/>
          <w:bCs/>
          <w:color w:val="262626"/>
          <w:sz w:val="24"/>
          <w:szCs w:val="24"/>
          <w:lang w:eastAsia="ru-RU"/>
        </w:rPr>
        <w:t xml:space="preserve"> – ДКП г. Новочебоксарск - АВ «Пригородный»          г. Чебоксары.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Привокзальная - ул. Энгельса - ул. Николаева - ул. Калинина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Новочебоксарск (ул. Советская - ул. Промышленная) - </w:t>
      </w:r>
      <w:proofErr w:type="gramStart"/>
      <w:r w:rsidRPr="00F608C7">
        <w:rPr>
          <w:rFonts w:ascii="Times New Roman" w:eastAsia="Times New Roman" w:hAnsi="Times New Roman" w:cs="Times New Roman"/>
          <w:bCs/>
          <w:color w:val="262626"/>
          <w:sz w:val="24"/>
          <w:szCs w:val="24"/>
          <w:lang w:eastAsia="ru-RU"/>
        </w:rPr>
        <w:t>Р</w:t>
      </w:r>
      <w:proofErr w:type="gramEnd"/>
      <w:r w:rsidRPr="00F608C7">
        <w:rPr>
          <w:rFonts w:ascii="Times New Roman" w:eastAsia="Times New Roman" w:hAnsi="Times New Roman" w:cs="Times New Roman"/>
          <w:bCs/>
          <w:color w:val="262626"/>
          <w:sz w:val="24"/>
          <w:szCs w:val="24"/>
          <w:lang w:eastAsia="ru-RU"/>
        </w:rPr>
        <w:t xml:space="preserve"> 176 - а/д «Волга»;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а/д «Волга» - </w:t>
      </w:r>
      <w:proofErr w:type="gramStart"/>
      <w:r w:rsidRPr="00F608C7">
        <w:rPr>
          <w:rFonts w:ascii="Times New Roman" w:eastAsia="Times New Roman" w:hAnsi="Times New Roman" w:cs="Times New Roman"/>
          <w:bCs/>
          <w:color w:val="262626"/>
          <w:sz w:val="24"/>
          <w:szCs w:val="24"/>
          <w:lang w:eastAsia="ru-RU"/>
        </w:rPr>
        <w:t>Р</w:t>
      </w:r>
      <w:proofErr w:type="gramEnd"/>
      <w:r w:rsidRPr="00F608C7">
        <w:rPr>
          <w:rFonts w:ascii="Times New Roman" w:eastAsia="Times New Roman" w:hAnsi="Times New Roman" w:cs="Times New Roman"/>
          <w:bCs/>
          <w:color w:val="262626"/>
          <w:sz w:val="24"/>
          <w:szCs w:val="24"/>
          <w:lang w:eastAsia="ru-RU"/>
        </w:rPr>
        <w:t xml:space="preserve"> 176 - Новочебоксарск (ул. Промышленная - ул. Советская)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ул. Калинина - ул. Николаева - ул. Энгельса - 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70,7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06-20 (кроме 7 дня недели), 12-20;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09-14 (кроме 7 дня недели), 15-30.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22 межмуниципальный маршрут № 560 «Чебоксары (АВ «Пригородный») – </w:t>
      </w:r>
      <w:proofErr w:type="spellStart"/>
      <w:r w:rsidRPr="00F608C7">
        <w:rPr>
          <w:rFonts w:ascii="Times New Roman" w:eastAsia="Times New Roman" w:hAnsi="Times New Roman" w:cs="Times New Roman"/>
          <w:b/>
          <w:bCs/>
          <w:color w:val="262626"/>
          <w:sz w:val="24"/>
          <w:szCs w:val="24"/>
          <w:lang w:eastAsia="ru-RU"/>
        </w:rPr>
        <w:t>Досаево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АВ «Пригородный» г. Чебоксары - ДКП с. Красноармейское - д. </w:t>
      </w:r>
      <w:proofErr w:type="spellStart"/>
      <w:r w:rsidRPr="00F608C7">
        <w:rPr>
          <w:rFonts w:ascii="Times New Roman" w:eastAsia="Times New Roman" w:hAnsi="Times New Roman" w:cs="Times New Roman"/>
          <w:bCs/>
          <w:color w:val="262626"/>
          <w:sz w:val="24"/>
          <w:szCs w:val="24"/>
          <w:lang w:eastAsia="ru-RU"/>
        </w:rPr>
        <w:t>Досаево</w:t>
      </w:r>
      <w:proofErr w:type="spellEnd"/>
      <w:r w:rsidRPr="00F608C7">
        <w:rPr>
          <w:rFonts w:ascii="Times New Roman" w:eastAsia="Times New Roman" w:hAnsi="Times New Roman" w:cs="Times New Roman"/>
          <w:bCs/>
          <w:color w:val="262626"/>
          <w:sz w:val="24"/>
          <w:szCs w:val="24"/>
          <w:lang w:eastAsia="ru-RU"/>
        </w:rPr>
        <w:t xml:space="preserve"> (Красноармейский МО);</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д. </w:t>
      </w:r>
      <w:proofErr w:type="spellStart"/>
      <w:r w:rsidRPr="00F608C7">
        <w:rPr>
          <w:rFonts w:ascii="Times New Roman" w:eastAsia="Times New Roman" w:hAnsi="Times New Roman" w:cs="Times New Roman"/>
          <w:bCs/>
          <w:color w:val="262626"/>
          <w:sz w:val="24"/>
          <w:szCs w:val="24"/>
          <w:lang w:eastAsia="ru-RU"/>
        </w:rPr>
        <w:t>Досаево</w:t>
      </w:r>
      <w:proofErr w:type="spellEnd"/>
      <w:r w:rsidRPr="00F608C7">
        <w:rPr>
          <w:rFonts w:ascii="Times New Roman" w:eastAsia="Times New Roman" w:hAnsi="Times New Roman" w:cs="Times New Roman"/>
          <w:bCs/>
          <w:color w:val="262626"/>
          <w:sz w:val="24"/>
          <w:szCs w:val="24"/>
          <w:lang w:eastAsia="ru-RU"/>
        </w:rPr>
        <w:t xml:space="preserve"> (Красноармейский МО) - ДКП с. Красноармейское - АВ «Пригородный» г. Чебоксары.</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пр. И. Яковлева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 - М-7 «Волга»;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М-7 «Волга»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 - пр. И. Яковлева.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65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4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06-30, 07-50, 09-40, 13-49;</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16-11 (пт., сб., вс.);</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08-15, 09-45, 11-25, 15-35;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18-00 (пт., сб., вс.).</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23 межмуниципальный маршрут № 567 «Канаш (Канашский автовокзал) – Новочебоксарск (ДКП г. Новочебоксарск)».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Канашский автовокзал (г. Канаш) - Шихазаны - Дальние </w:t>
      </w:r>
      <w:proofErr w:type="spellStart"/>
      <w:r w:rsidRPr="00F608C7">
        <w:rPr>
          <w:rFonts w:ascii="Times New Roman" w:eastAsia="Times New Roman" w:hAnsi="Times New Roman" w:cs="Times New Roman"/>
          <w:bCs/>
          <w:color w:val="262626"/>
          <w:sz w:val="24"/>
          <w:szCs w:val="24"/>
          <w:lang w:eastAsia="ru-RU"/>
        </w:rPr>
        <w:t>Сормы</w:t>
      </w:r>
      <w:proofErr w:type="spellEnd"/>
      <w:r w:rsidRPr="00F608C7">
        <w:rPr>
          <w:rFonts w:ascii="Times New Roman" w:eastAsia="Times New Roman" w:hAnsi="Times New Roman" w:cs="Times New Roman"/>
          <w:bCs/>
          <w:color w:val="262626"/>
          <w:sz w:val="24"/>
          <w:szCs w:val="24"/>
          <w:lang w:eastAsia="ru-RU"/>
        </w:rPr>
        <w:t xml:space="preserve"> - Чурачики - поворот на Цивильск - Чебоксары - ДКП г. Новочебоксарск;</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ДКП г. Новочебоксарск - Чебоксары - поворот на Цивильск - Чурачики - Дальние </w:t>
      </w:r>
      <w:proofErr w:type="spellStart"/>
      <w:r w:rsidRPr="00F608C7">
        <w:rPr>
          <w:rFonts w:ascii="Times New Roman" w:eastAsia="Times New Roman" w:hAnsi="Times New Roman" w:cs="Times New Roman"/>
          <w:bCs/>
          <w:color w:val="262626"/>
          <w:sz w:val="24"/>
          <w:szCs w:val="24"/>
          <w:lang w:eastAsia="ru-RU"/>
        </w:rPr>
        <w:t>Сормы</w:t>
      </w:r>
      <w:proofErr w:type="spellEnd"/>
      <w:r w:rsidRPr="00F608C7">
        <w:rPr>
          <w:rFonts w:ascii="Times New Roman" w:eastAsia="Times New Roman" w:hAnsi="Times New Roman" w:cs="Times New Roman"/>
          <w:bCs/>
          <w:color w:val="262626"/>
          <w:sz w:val="24"/>
          <w:szCs w:val="24"/>
          <w:lang w:eastAsia="ru-RU"/>
        </w:rPr>
        <w:t xml:space="preserve"> - Шихазаны - Канашский автовокзал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трасса А-151 «Цивильск - Ульяновск» - а/д </w:t>
      </w:r>
      <w:proofErr w:type="spellStart"/>
      <w:r w:rsidRPr="00F608C7">
        <w:rPr>
          <w:rFonts w:ascii="Times New Roman" w:eastAsia="Times New Roman" w:hAnsi="Times New Roman" w:cs="Times New Roman"/>
          <w:bCs/>
          <w:color w:val="262626"/>
          <w:sz w:val="24"/>
          <w:szCs w:val="24"/>
          <w:lang w:eastAsia="ru-RU"/>
        </w:rPr>
        <w:t>фед</w:t>
      </w:r>
      <w:proofErr w:type="spellEnd"/>
      <w:r w:rsidRPr="00F608C7">
        <w:rPr>
          <w:rFonts w:ascii="Times New Roman" w:eastAsia="Times New Roman" w:hAnsi="Times New Roman" w:cs="Times New Roman"/>
          <w:bCs/>
          <w:color w:val="262626"/>
          <w:sz w:val="24"/>
          <w:szCs w:val="24"/>
          <w:lang w:eastAsia="ru-RU"/>
        </w:rPr>
        <w:t xml:space="preserve">. знач. М-7 «Волга»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пр. И. Яковлева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 - ул. Советская;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Советская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 - пр. И. Яковлева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а/д </w:t>
      </w:r>
      <w:proofErr w:type="spellStart"/>
      <w:r w:rsidRPr="00F608C7">
        <w:rPr>
          <w:rFonts w:ascii="Times New Roman" w:eastAsia="Times New Roman" w:hAnsi="Times New Roman" w:cs="Times New Roman"/>
          <w:bCs/>
          <w:color w:val="262626"/>
          <w:sz w:val="24"/>
          <w:szCs w:val="24"/>
          <w:lang w:eastAsia="ru-RU"/>
        </w:rPr>
        <w:t>фед</w:t>
      </w:r>
      <w:proofErr w:type="spellEnd"/>
      <w:r w:rsidRPr="00F608C7">
        <w:rPr>
          <w:rFonts w:ascii="Times New Roman" w:eastAsia="Times New Roman" w:hAnsi="Times New Roman" w:cs="Times New Roman"/>
          <w:bCs/>
          <w:color w:val="262626"/>
          <w:sz w:val="24"/>
          <w:szCs w:val="24"/>
          <w:lang w:eastAsia="ru-RU"/>
        </w:rPr>
        <w:t>. знач. М-7 «Волга» - трасса А-151 «Цивильск-Ульяновск».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98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08-48, 13-32, 19-10;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06-10, 11-19, 16-28.</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proofErr w:type="gramStart"/>
      <w:r w:rsidRPr="00F608C7">
        <w:rPr>
          <w:rFonts w:ascii="Times New Roman" w:eastAsia="Times New Roman" w:hAnsi="Times New Roman" w:cs="Times New Roman"/>
          <w:b/>
          <w:bCs/>
          <w:color w:val="262626"/>
          <w:sz w:val="24"/>
          <w:szCs w:val="24"/>
          <w:lang w:eastAsia="ru-RU"/>
        </w:rPr>
        <w:t xml:space="preserve">Лот № 24 межмуниципальный маршрут № 580 «Новочебоксарск (ДКП </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г. Новочебоксарск) – Урмары (ДКП п. Урмары)».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г. Новочебоксарск - поворот на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Ирх-Сирмы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Тожможары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Булдеево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Таушкасы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Марпосадский</w:t>
      </w:r>
      <w:proofErr w:type="spellEnd"/>
      <w:r w:rsidRPr="00F608C7">
        <w:rPr>
          <w:rFonts w:ascii="Times New Roman" w:eastAsia="Times New Roman" w:hAnsi="Times New Roman" w:cs="Times New Roman"/>
          <w:bCs/>
          <w:color w:val="262626"/>
          <w:sz w:val="24"/>
          <w:szCs w:val="24"/>
          <w:lang w:eastAsia="ru-RU"/>
        </w:rPr>
        <w:t xml:space="preserve"> поворот - </w:t>
      </w:r>
      <w:proofErr w:type="spellStart"/>
      <w:r w:rsidRPr="00F608C7">
        <w:rPr>
          <w:rFonts w:ascii="Times New Roman" w:eastAsia="Times New Roman" w:hAnsi="Times New Roman" w:cs="Times New Roman"/>
          <w:bCs/>
          <w:color w:val="262626"/>
          <w:sz w:val="24"/>
          <w:szCs w:val="24"/>
          <w:lang w:eastAsia="ru-RU"/>
        </w:rPr>
        <w:t>Чиричкасы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Игорвары</w:t>
      </w:r>
      <w:proofErr w:type="spellEnd"/>
      <w:r w:rsidRPr="00F608C7">
        <w:rPr>
          <w:rFonts w:ascii="Times New Roman" w:eastAsia="Times New Roman" w:hAnsi="Times New Roman" w:cs="Times New Roman"/>
          <w:bCs/>
          <w:color w:val="262626"/>
          <w:sz w:val="24"/>
          <w:szCs w:val="24"/>
          <w:lang w:eastAsia="ru-RU"/>
        </w:rPr>
        <w:t xml:space="preserve"> - поворот на Урмары - </w:t>
      </w:r>
      <w:proofErr w:type="spellStart"/>
      <w:r w:rsidRPr="00F608C7">
        <w:rPr>
          <w:rFonts w:ascii="Times New Roman" w:eastAsia="Times New Roman" w:hAnsi="Times New Roman" w:cs="Times New Roman"/>
          <w:bCs/>
          <w:color w:val="262626"/>
          <w:sz w:val="24"/>
          <w:szCs w:val="24"/>
          <w:lang w:eastAsia="ru-RU"/>
        </w:rPr>
        <w:t>Ойкасы</w:t>
      </w:r>
      <w:proofErr w:type="spellEnd"/>
      <w:r w:rsidRPr="00F608C7">
        <w:rPr>
          <w:rFonts w:ascii="Times New Roman" w:eastAsia="Times New Roman" w:hAnsi="Times New Roman" w:cs="Times New Roman"/>
          <w:bCs/>
          <w:color w:val="262626"/>
          <w:sz w:val="24"/>
          <w:szCs w:val="24"/>
          <w:lang w:eastAsia="ru-RU"/>
        </w:rPr>
        <w:t xml:space="preserve"> - Большое </w:t>
      </w:r>
      <w:proofErr w:type="spellStart"/>
      <w:r w:rsidRPr="00F608C7">
        <w:rPr>
          <w:rFonts w:ascii="Times New Roman" w:eastAsia="Times New Roman" w:hAnsi="Times New Roman" w:cs="Times New Roman"/>
          <w:bCs/>
          <w:color w:val="262626"/>
          <w:sz w:val="24"/>
          <w:szCs w:val="24"/>
          <w:lang w:eastAsia="ru-RU"/>
        </w:rPr>
        <w:t>Яниково</w:t>
      </w:r>
      <w:proofErr w:type="spellEnd"/>
      <w:r w:rsidRPr="00F608C7">
        <w:rPr>
          <w:rFonts w:ascii="Times New Roman" w:eastAsia="Times New Roman" w:hAnsi="Times New Roman" w:cs="Times New Roman"/>
          <w:bCs/>
          <w:color w:val="262626"/>
          <w:sz w:val="24"/>
          <w:szCs w:val="24"/>
          <w:lang w:eastAsia="ru-RU"/>
        </w:rPr>
        <w:t xml:space="preserve"> - Старое </w:t>
      </w:r>
      <w:proofErr w:type="spellStart"/>
      <w:r w:rsidRPr="00F608C7">
        <w:rPr>
          <w:rFonts w:ascii="Times New Roman" w:eastAsia="Times New Roman" w:hAnsi="Times New Roman" w:cs="Times New Roman"/>
          <w:bCs/>
          <w:color w:val="262626"/>
          <w:sz w:val="24"/>
          <w:szCs w:val="24"/>
          <w:lang w:eastAsia="ru-RU"/>
        </w:rPr>
        <w:t>Шептахово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Челкасы</w:t>
      </w:r>
      <w:proofErr w:type="spellEnd"/>
      <w:r w:rsidRPr="00F608C7">
        <w:rPr>
          <w:rFonts w:ascii="Times New Roman" w:eastAsia="Times New Roman" w:hAnsi="Times New Roman" w:cs="Times New Roman"/>
          <w:bCs/>
          <w:color w:val="262626"/>
          <w:sz w:val="24"/>
          <w:szCs w:val="24"/>
          <w:lang w:eastAsia="ru-RU"/>
        </w:rPr>
        <w:t xml:space="preserve"> - ДКП       п. Урмары;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 xml:space="preserve">ДКП п. Урмары - </w:t>
      </w:r>
      <w:proofErr w:type="spellStart"/>
      <w:r w:rsidRPr="00F608C7">
        <w:rPr>
          <w:rFonts w:ascii="Times New Roman" w:eastAsia="Times New Roman" w:hAnsi="Times New Roman" w:cs="Times New Roman"/>
          <w:bCs/>
          <w:color w:val="262626"/>
          <w:sz w:val="24"/>
          <w:szCs w:val="24"/>
          <w:lang w:eastAsia="ru-RU"/>
        </w:rPr>
        <w:t>Челкасы</w:t>
      </w:r>
      <w:proofErr w:type="spellEnd"/>
      <w:r w:rsidRPr="00F608C7">
        <w:rPr>
          <w:rFonts w:ascii="Times New Roman" w:eastAsia="Times New Roman" w:hAnsi="Times New Roman" w:cs="Times New Roman"/>
          <w:bCs/>
          <w:color w:val="262626"/>
          <w:sz w:val="24"/>
          <w:szCs w:val="24"/>
          <w:lang w:eastAsia="ru-RU"/>
        </w:rPr>
        <w:t xml:space="preserve"> - Старое </w:t>
      </w:r>
      <w:proofErr w:type="spellStart"/>
      <w:r w:rsidRPr="00F608C7">
        <w:rPr>
          <w:rFonts w:ascii="Times New Roman" w:eastAsia="Times New Roman" w:hAnsi="Times New Roman" w:cs="Times New Roman"/>
          <w:bCs/>
          <w:color w:val="262626"/>
          <w:sz w:val="24"/>
          <w:szCs w:val="24"/>
          <w:lang w:eastAsia="ru-RU"/>
        </w:rPr>
        <w:t>Шептахово</w:t>
      </w:r>
      <w:proofErr w:type="spellEnd"/>
      <w:r w:rsidRPr="00F608C7">
        <w:rPr>
          <w:rFonts w:ascii="Times New Roman" w:eastAsia="Times New Roman" w:hAnsi="Times New Roman" w:cs="Times New Roman"/>
          <w:bCs/>
          <w:color w:val="262626"/>
          <w:sz w:val="24"/>
          <w:szCs w:val="24"/>
          <w:lang w:eastAsia="ru-RU"/>
        </w:rPr>
        <w:t xml:space="preserve"> - Большое </w:t>
      </w:r>
      <w:proofErr w:type="spellStart"/>
      <w:r w:rsidRPr="00F608C7">
        <w:rPr>
          <w:rFonts w:ascii="Times New Roman" w:eastAsia="Times New Roman" w:hAnsi="Times New Roman" w:cs="Times New Roman"/>
          <w:bCs/>
          <w:color w:val="262626"/>
          <w:sz w:val="24"/>
          <w:szCs w:val="24"/>
          <w:lang w:eastAsia="ru-RU"/>
        </w:rPr>
        <w:t>Яниково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Ойкасы</w:t>
      </w:r>
      <w:proofErr w:type="spellEnd"/>
      <w:r w:rsidRPr="00F608C7">
        <w:rPr>
          <w:rFonts w:ascii="Times New Roman" w:eastAsia="Times New Roman" w:hAnsi="Times New Roman" w:cs="Times New Roman"/>
          <w:bCs/>
          <w:color w:val="262626"/>
          <w:sz w:val="24"/>
          <w:szCs w:val="24"/>
          <w:lang w:eastAsia="ru-RU"/>
        </w:rPr>
        <w:t xml:space="preserve"> - поворот на Урмары - </w:t>
      </w:r>
      <w:proofErr w:type="spellStart"/>
      <w:r w:rsidRPr="00F608C7">
        <w:rPr>
          <w:rFonts w:ascii="Times New Roman" w:eastAsia="Times New Roman" w:hAnsi="Times New Roman" w:cs="Times New Roman"/>
          <w:bCs/>
          <w:color w:val="262626"/>
          <w:sz w:val="24"/>
          <w:szCs w:val="24"/>
          <w:lang w:eastAsia="ru-RU"/>
        </w:rPr>
        <w:t>Игорвары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Чиричкасы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Марпосадский</w:t>
      </w:r>
      <w:proofErr w:type="spellEnd"/>
      <w:r w:rsidRPr="00F608C7">
        <w:rPr>
          <w:rFonts w:ascii="Times New Roman" w:eastAsia="Times New Roman" w:hAnsi="Times New Roman" w:cs="Times New Roman"/>
          <w:bCs/>
          <w:color w:val="262626"/>
          <w:sz w:val="24"/>
          <w:szCs w:val="24"/>
          <w:lang w:eastAsia="ru-RU"/>
        </w:rPr>
        <w:t xml:space="preserve"> поворот - </w:t>
      </w:r>
      <w:proofErr w:type="spellStart"/>
      <w:r w:rsidRPr="00F608C7">
        <w:rPr>
          <w:rFonts w:ascii="Times New Roman" w:eastAsia="Times New Roman" w:hAnsi="Times New Roman" w:cs="Times New Roman"/>
          <w:bCs/>
          <w:color w:val="262626"/>
          <w:sz w:val="24"/>
          <w:szCs w:val="24"/>
          <w:lang w:eastAsia="ru-RU"/>
        </w:rPr>
        <w:t>Таушкасы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Булдеево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Тожможары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Ирх-Сирмы</w:t>
      </w:r>
      <w:proofErr w:type="spellEnd"/>
      <w:r w:rsidRPr="00F608C7">
        <w:rPr>
          <w:rFonts w:ascii="Times New Roman" w:eastAsia="Times New Roman" w:hAnsi="Times New Roman" w:cs="Times New Roman"/>
          <w:bCs/>
          <w:color w:val="262626"/>
          <w:sz w:val="24"/>
          <w:szCs w:val="24"/>
          <w:lang w:eastAsia="ru-RU"/>
        </w:rPr>
        <w:t xml:space="preserve"> - поворот на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ДКП г. Новочебоксарск.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proofErr w:type="gramStart"/>
      <w:r w:rsidRPr="00F608C7">
        <w:rPr>
          <w:rFonts w:ascii="Times New Roman" w:eastAsia="Times New Roman" w:hAnsi="Times New Roman" w:cs="Times New Roman"/>
          <w:bCs/>
          <w:color w:val="262626"/>
          <w:sz w:val="24"/>
          <w:szCs w:val="24"/>
          <w:lang w:eastAsia="ru-RU"/>
        </w:rPr>
        <w:t>Ельниковский</w:t>
      </w:r>
      <w:proofErr w:type="spellEnd"/>
      <w:r w:rsidRPr="00F608C7">
        <w:rPr>
          <w:rFonts w:ascii="Times New Roman" w:eastAsia="Times New Roman" w:hAnsi="Times New Roman" w:cs="Times New Roman"/>
          <w:bCs/>
          <w:color w:val="262626"/>
          <w:sz w:val="24"/>
          <w:szCs w:val="24"/>
          <w:lang w:eastAsia="ru-RU"/>
        </w:rPr>
        <w:t xml:space="preserve"> пр. - ул. 10 Пятилетки – Коммунальная – ул. Промышленная - </w:t>
      </w:r>
      <w:proofErr w:type="spellStart"/>
      <w:r w:rsidRPr="00F608C7">
        <w:rPr>
          <w:rFonts w:ascii="Times New Roman" w:eastAsia="Times New Roman" w:hAnsi="Times New Roman" w:cs="Times New Roman"/>
          <w:bCs/>
          <w:color w:val="262626"/>
          <w:sz w:val="24"/>
          <w:szCs w:val="24"/>
          <w:lang w:eastAsia="ru-RU"/>
        </w:rPr>
        <w:t>Шоршельский</w:t>
      </w:r>
      <w:proofErr w:type="spellEnd"/>
      <w:r w:rsidRPr="00F608C7">
        <w:rPr>
          <w:rFonts w:ascii="Times New Roman" w:eastAsia="Times New Roman" w:hAnsi="Times New Roman" w:cs="Times New Roman"/>
          <w:bCs/>
          <w:color w:val="262626"/>
          <w:sz w:val="24"/>
          <w:szCs w:val="24"/>
          <w:lang w:eastAsia="ru-RU"/>
        </w:rPr>
        <w:t xml:space="preserve"> пр. - а/д «Волга-</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а/д «Волга - </w:t>
      </w:r>
      <w:proofErr w:type="spellStart"/>
      <w:r w:rsidRPr="00F608C7">
        <w:rPr>
          <w:rFonts w:ascii="Times New Roman" w:eastAsia="Times New Roman" w:hAnsi="Times New Roman" w:cs="Times New Roman"/>
          <w:bCs/>
          <w:color w:val="262626"/>
          <w:sz w:val="24"/>
          <w:szCs w:val="24"/>
          <w:lang w:eastAsia="ru-RU"/>
        </w:rPr>
        <w:t>Марпосад</w:t>
      </w:r>
      <w:proofErr w:type="spellEnd"/>
      <w:r w:rsidRPr="00F608C7">
        <w:rPr>
          <w:rFonts w:ascii="Times New Roman" w:eastAsia="Times New Roman" w:hAnsi="Times New Roman" w:cs="Times New Roman"/>
          <w:bCs/>
          <w:color w:val="262626"/>
          <w:sz w:val="24"/>
          <w:szCs w:val="24"/>
          <w:lang w:eastAsia="ru-RU"/>
        </w:rPr>
        <w:t>» - М-7 «Волга»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Урмары» – ул. Кирова - Урмары – ул. Мира – ул. Калинина – ул. Крупской – ул. Октябрьская;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ул. Октябрьская – ул. Крупской – ул. Калинина – ул. Мира - Урмары – ул. Кирова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Урмары» - М-7 «Волга» - а/д «Волга-</w:t>
      </w:r>
      <w:proofErr w:type="spellStart"/>
      <w:r w:rsidRPr="00F608C7">
        <w:rPr>
          <w:rFonts w:ascii="Times New Roman" w:eastAsia="Times New Roman" w:hAnsi="Times New Roman" w:cs="Times New Roman"/>
          <w:bCs/>
          <w:color w:val="262626"/>
          <w:sz w:val="24"/>
          <w:szCs w:val="24"/>
          <w:lang w:eastAsia="ru-RU"/>
        </w:rPr>
        <w:t>Марпосад</w:t>
      </w:r>
      <w:proofErr w:type="spellEnd"/>
      <w:r w:rsidRPr="00F608C7">
        <w:rPr>
          <w:rFonts w:ascii="Times New Roman" w:eastAsia="Times New Roman" w:hAnsi="Times New Roman" w:cs="Times New Roman"/>
          <w:bCs/>
          <w:color w:val="262626"/>
          <w:sz w:val="24"/>
          <w:szCs w:val="24"/>
          <w:lang w:eastAsia="ru-RU"/>
        </w:rPr>
        <w:t xml:space="preserve">» - а/д «Волга - </w:t>
      </w:r>
      <w:proofErr w:type="spellStart"/>
      <w:r w:rsidRPr="00F608C7">
        <w:rPr>
          <w:rFonts w:ascii="Times New Roman" w:eastAsia="Times New Roman" w:hAnsi="Times New Roman" w:cs="Times New Roman"/>
          <w:bCs/>
          <w:color w:val="262626"/>
          <w:sz w:val="24"/>
          <w:szCs w:val="24"/>
          <w:lang w:eastAsia="ru-RU"/>
        </w:rPr>
        <w:t>Атлашево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Шоршельский</w:t>
      </w:r>
      <w:proofErr w:type="spellEnd"/>
      <w:r w:rsidRPr="00F608C7">
        <w:rPr>
          <w:rFonts w:ascii="Times New Roman" w:eastAsia="Times New Roman" w:hAnsi="Times New Roman" w:cs="Times New Roman"/>
          <w:bCs/>
          <w:color w:val="262626"/>
          <w:sz w:val="24"/>
          <w:szCs w:val="24"/>
          <w:lang w:eastAsia="ru-RU"/>
        </w:rPr>
        <w:t xml:space="preserve"> пр. – ул. Промышленная – Коммунальная - ул. 10 Пятилетки - </w:t>
      </w:r>
      <w:proofErr w:type="spellStart"/>
      <w:r w:rsidRPr="00F608C7">
        <w:rPr>
          <w:rFonts w:ascii="Times New Roman" w:eastAsia="Times New Roman" w:hAnsi="Times New Roman" w:cs="Times New Roman"/>
          <w:bCs/>
          <w:color w:val="262626"/>
          <w:sz w:val="24"/>
          <w:szCs w:val="24"/>
          <w:lang w:eastAsia="ru-RU"/>
        </w:rPr>
        <w:t>Ельниковский</w:t>
      </w:r>
      <w:proofErr w:type="spellEnd"/>
      <w:r w:rsidRPr="00F608C7">
        <w:rPr>
          <w:rFonts w:ascii="Times New Roman" w:eastAsia="Times New Roman" w:hAnsi="Times New Roman" w:cs="Times New Roman"/>
          <w:bCs/>
          <w:color w:val="262626"/>
          <w:sz w:val="24"/>
          <w:szCs w:val="24"/>
          <w:lang w:eastAsia="ru-RU"/>
        </w:rPr>
        <w:t xml:space="preserve"> пр.</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76,4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06-40, 14-20;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09-05, 16-55.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25 межмуниципальный маршрут № 599 «Чебоксары (АВ «Центральный») – Малые </w:t>
      </w:r>
      <w:proofErr w:type="spellStart"/>
      <w:r w:rsidRPr="00F608C7">
        <w:rPr>
          <w:rFonts w:ascii="Times New Roman" w:eastAsia="Times New Roman" w:hAnsi="Times New Roman" w:cs="Times New Roman"/>
          <w:b/>
          <w:bCs/>
          <w:color w:val="262626"/>
          <w:sz w:val="24"/>
          <w:szCs w:val="24"/>
          <w:lang w:eastAsia="ru-RU"/>
        </w:rPr>
        <w:t>Кармалы</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АВ «Центральный» г. Чебоксары – Канашский автовокзал – Климово – ДКП п. </w:t>
      </w:r>
      <w:proofErr w:type="spellStart"/>
      <w:r w:rsidRPr="00F608C7">
        <w:rPr>
          <w:rFonts w:ascii="Times New Roman" w:eastAsia="Times New Roman" w:hAnsi="Times New Roman" w:cs="Times New Roman"/>
          <w:bCs/>
          <w:color w:val="262626"/>
          <w:sz w:val="24"/>
          <w:szCs w:val="24"/>
          <w:lang w:eastAsia="ru-RU"/>
        </w:rPr>
        <w:t>Ибреси</w:t>
      </w:r>
      <w:proofErr w:type="spellEnd"/>
      <w:r w:rsidRPr="00F608C7">
        <w:rPr>
          <w:rFonts w:ascii="Times New Roman" w:eastAsia="Times New Roman" w:hAnsi="Times New Roman" w:cs="Times New Roman"/>
          <w:bCs/>
          <w:color w:val="262626"/>
          <w:sz w:val="24"/>
          <w:szCs w:val="24"/>
          <w:lang w:eastAsia="ru-RU"/>
        </w:rPr>
        <w:t xml:space="preserve"> – </w:t>
      </w:r>
      <w:proofErr w:type="gramStart"/>
      <w:r w:rsidRPr="00F608C7">
        <w:rPr>
          <w:rFonts w:ascii="Times New Roman" w:eastAsia="Times New Roman" w:hAnsi="Times New Roman" w:cs="Times New Roman"/>
          <w:bCs/>
          <w:color w:val="262626"/>
          <w:sz w:val="24"/>
          <w:szCs w:val="24"/>
          <w:lang w:eastAsia="ru-RU"/>
        </w:rPr>
        <w:t>с</w:t>
      </w:r>
      <w:proofErr w:type="gramEnd"/>
      <w:r w:rsidRPr="00F608C7">
        <w:rPr>
          <w:rFonts w:ascii="Times New Roman" w:eastAsia="Times New Roman" w:hAnsi="Times New Roman" w:cs="Times New Roman"/>
          <w:bCs/>
          <w:color w:val="262626"/>
          <w:sz w:val="24"/>
          <w:szCs w:val="24"/>
          <w:lang w:eastAsia="ru-RU"/>
        </w:rPr>
        <w:t xml:space="preserve">. </w:t>
      </w:r>
      <w:proofErr w:type="gramStart"/>
      <w:r w:rsidRPr="00F608C7">
        <w:rPr>
          <w:rFonts w:ascii="Times New Roman" w:eastAsia="Times New Roman" w:hAnsi="Times New Roman" w:cs="Times New Roman"/>
          <w:bCs/>
          <w:color w:val="262626"/>
          <w:sz w:val="24"/>
          <w:szCs w:val="24"/>
          <w:lang w:eastAsia="ru-RU"/>
        </w:rPr>
        <w:t>Малые</w:t>
      </w:r>
      <w:proofErr w:type="gram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Кармалы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Ибресинский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с. Малые </w:t>
      </w:r>
      <w:proofErr w:type="spellStart"/>
      <w:r w:rsidRPr="00F608C7">
        <w:rPr>
          <w:rFonts w:ascii="Times New Roman" w:eastAsia="Times New Roman" w:hAnsi="Times New Roman" w:cs="Times New Roman"/>
          <w:bCs/>
          <w:color w:val="262626"/>
          <w:sz w:val="24"/>
          <w:szCs w:val="24"/>
          <w:lang w:eastAsia="ru-RU"/>
        </w:rPr>
        <w:t>Кармалы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Ибресинский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 – ДКП п. </w:t>
      </w:r>
      <w:proofErr w:type="spellStart"/>
      <w:r w:rsidRPr="00F608C7">
        <w:rPr>
          <w:rFonts w:ascii="Times New Roman" w:eastAsia="Times New Roman" w:hAnsi="Times New Roman" w:cs="Times New Roman"/>
          <w:bCs/>
          <w:color w:val="262626"/>
          <w:sz w:val="24"/>
          <w:szCs w:val="24"/>
          <w:lang w:eastAsia="ru-RU"/>
        </w:rPr>
        <w:t>Ибреси</w:t>
      </w:r>
      <w:proofErr w:type="spellEnd"/>
      <w:r w:rsidRPr="00F608C7">
        <w:rPr>
          <w:rFonts w:ascii="Times New Roman" w:eastAsia="Times New Roman" w:hAnsi="Times New Roman" w:cs="Times New Roman"/>
          <w:bCs/>
          <w:color w:val="262626"/>
          <w:sz w:val="24"/>
          <w:szCs w:val="24"/>
          <w:lang w:eastAsia="ru-RU"/>
        </w:rPr>
        <w:t xml:space="preserve"> – Климово – Канашский автовокзал - АВ «Центральный» г. Чебоксары.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М-7 «Волга» - А-151 «Цивильск - Ульяновск»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Сехнер</w:t>
      </w:r>
      <w:proofErr w:type="spellEnd"/>
      <w:r w:rsidRPr="00F608C7">
        <w:rPr>
          <w:rFonts w:ascii="Times New Roman" w:eastAsia="Times New Roman" w:hAnsi="Times New Roman" w:cs="Times New Roman"/>
          <w:bCs/>
          <w:color w:val="262626"/>
          <w:sz w:val="24"/>
          <w:szCs w:val="24"/>
          <w:lang w:eastAsia="ru-RU"/>
        </w:rPr>
        <w:t xml:space="preserve"> - Малые </w:t>
      </w:r>
      <w:proofErr w:type="spellStart"/>
      <w:r w:rsidRPr="00F608C7">
        <w:rPr>
          <w:rFonts w:ascii="Times New Roman" w:eastAsia="Times New Roman" w:hAnsi="Times New Roman" w:cs="Times New Roman"/>
          <w:bCs/>
          <w:color w:val="262626"/>
          <w:sz w:val="24"/>
          <w:szCs w:val="24"/>
          <w:lang w:eastAsia="ru-RU"/>
        </w:rPr>
        <w:t>Кармалы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Липовка</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а/д «</w:t>
      </w:r>
      <w:proofErr w:type="spellStart"/>
      <w:r w:rsidRPr="00F608C7">
        <w:rPr>
          <w:rFonts w:ascii="Times New Roman" w:eastAsia="Times New Roman" w:hAnsi="Times New Roman" w:cs="Times New Roman"/>
          <w:bCs/>
          <w:color w:val="262626"/>
          <w:sz w:val="24"/>
          <w:szCs w:val="24"/>
          <w:lang w:eastAsia="ru-RU"/>
        </w:rPr>
        <w:t>Сехнер</w:t>
      </w:r>
      <w:proofErr w:type="spellEnd"/>
      <w:r w:rsidRPr="00F608C7">
        <w:rPr>
          <w:rFonts w:ascii="Times New Roman" w:eastAsia="Times New Roman" w:hAnsi="Times New Roman" w:cs="Times New Roman"/>
          <w:bCs/>
          <w:color w:val="262626"/>
          <w:sz w:val="24"/>
          <w:szCs w:val="24"/>
          <w:lang w:eastAsia="ru-RU"/>
        </w:rPr>
        <w:t xml:space="preserve"> - Малые </w:t>
      </w:r>
      <w:proofErr w:type="spellStart"/>
      <w:r w:rsidRPr="00F608C7">
        <w:rPr>
          <w:rFonts w:ascii="Times New Roman" w:eastAsia="Times New Roman" w:hAnsi="Times New Roman" w:cs="Times New Roman"/>
          <w:bCs/>
          <w:color w:val="262626"/>
          <w:sz w:val="24"/>
          <w:szCs w:val="24"/>
          <w:lang w:eastAsia="ru-RU"/>
        </w:rPr>
        <w:t>Кармалы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Липовка</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 А-151 «Цивильск - Ульяновск» - М-7 «Волга».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144,4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3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06-26, 09-54, 14-24;</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09-50, 13-10, 17-30.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proofErr w:type="gramStart"/>
      <w:r w:rsidRPr="00F608C7">
        <w:rPr>
          <w:rFonts w:ascii="Times New Roman" w:eastAsia="Times New Roman" w:hAnsi="Times New Roman" w:cs="Times New Roman"/>
          <w:b/>
          <w:bCs/>
          <w:color w:val="262626"/>
          <w:sz w:val="24"/>
          <w:szCs w:val="24"/>
          <w:lang w:eastAsia="ru-RU"/>
        </w:rPr>
        <w:t xml:space="preserve">Лот № 26 межмуниципальный маршрут № 617 «Новочебоксарск (ДКП </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г. Новочебоксарск) – Красные </w:t>
      </w:r>
      <w:proofErr w:type="spellStart"/>
      <w:r w:rsidRPr="00F608C7">
        <w:rPr>
          <w:rFonts w:ascii="Times New Roman" w:eastAsia="Times New Roman" w:hAnsi="Times New Roman" w:cs="Times New Roman"/>
          <w:b/>
          <w:bCs/>
          <w:color w:val="262626"/>
          <w:sz w:val="24"/>
          <w:szCs w:val="24"/>
          <w:lang w:eastAsia="ru-RU"/>
        </w:rPr>
        <w:t>Четаи</w:t>
      </w:r>
      <w:proofErr w:type="spellEnd"/>
      <w:r w:rsidRPr="00F608C7">
        <w:rPr>
          <w:rFonts w:ascii="Times New Roman" w:eastAsia="Times New Roman" w:hAnsi="Times New Roman" w:cs="Times New Roman"/>
          <w:b/>
          <w:bCs/>
          <w:color w:val="262626"/>
          <w:sz w:val="24"/>
          <w:szCs w:val="24"/>
          <w:lang w:eastAsia="ru-RU"/>
        </w:rPr>
        <w:t xml:space="preserve"> (ДКП </w:t>
      </w:r>
      <w:proofErr w:type="gramStart"/>
      <w:r w:rsidRPr="00F608C7">
        <w:rPr>
          <w:rFonts w:ascii="Times New Roman" w:eastAsia="Times New Roman" w:hAnsi="Times New Roman" w:cs="Times New Roman"/>
          <w:b/>
          <w:bCs/>
          <w:color w:val="262626"/>
          <w:sz w:val="24"/>
          <w:szCs w:val="24"/>
          <w:lang w:eastAsia="ru-RU"/>
        </w:rPr>
        <w:t>с</w:t>
      </w:r>
      <w:proofErr w:type="gramEnd"/>
      <w:r w:rsidRPr="00F608C7">
        <w:rPr>
          <w:rFonts w:ascii="Times New Roman" w:eastAsia="Times New Roman" w:hAnsi="Times New Roman" w:cs="Times New Roman"/>
          <w:b/>
          <w:bCs/>
          <w:color w:val="262626"/>
          <w:sz w:val="24"/>
          <w:szCs w:val="24"/>
          <w:lang w:eastAsia="ru-RU"/>
        </w:rPr>
        <w:t xml:space="preserve">. Красные </w:t>
      </w:r>
      <w:proofErr w:type="spellStart"/>
      <w:r w:rsidRPr="00F608C7">
        <w:rPr>
          <w:rFonts w:ascii="Times New Roman" w:eastAsia="Times New Roman" w:hAnsi="Times New Roman" w:cs="Times New Roman"/>
          <w:b/>
          <w:bCs/>
          <w:color w:val="262626"/>
          <w:sz w:val="24"/>
          <w:szCs w:val="24"/>
          <w:lang w:eastAsia="ru-RU"/>
        </w:rPr>
        <w:t>Четаи</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г. Новочебоксарск - АВ «Пригородный» г. Чебоксары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Лешкас-Асламасы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Кукшумы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Атликасы</w:t>
      </w:r>
      <w:proofErr w:type="spellEnd"/>
      <w:r w:rsidRPr="00F608C7">
        <w:rPr>
          <w:rFonts w:ascii="Times New Roman" w:eastAsia="Times New Roman" w:hAnsi="Times New Roman" w:cs="Times New Roman"/>
          <w:bCs/>
          <w:color w:val="262626"/>
          <w:sz w:val="24"/>
          <w:szCs w:val="24"/>
          <w:lang w:eastAsia="ru-RU"/>
        </w:rPr>
        <w:t xml:space="preserve"> -  д. Канаш - Ильина Гора - </w:t>
      </w:r>
      <w:proofErr w:type="spellStart"/>
      <w:r w:rsidRPr="00F608C7">
        <w:rPr>
          <w:rFonts w:ascii="Times New Roman" w:eastAsia="Times New Roman" w:hAnsi="Times New Roman" w:cs="Times New Roman"/>
          <w:bCs/>
          <w:color w:val="262626"/>
          <w:sz w:val="24"/>
          <w:szCs w:val="24"/>
          <w:lang w:eastAsia="ru-RU"/>
        </w:rPr>
        <w:t>Мочей</w:t>
      </w:r>
      <w:proofErr w:type="spellEnd"/>
      <w:r w:rsidRPr="00F608C7">
        <w:rPr>
          <w:rFonts w:ascii="Times New Roman" w:eastAsia="Times New Roman" w:hAnsi="Times New Roman" w:cs="Times New Roman"/>
          <w:bCs/>
          <w:color w:val="262626"/>
          <w:sz w:val="24"/>
          <w:szCs w:val="24"/>
          <w:lang w:eastAsia="ru-RU"/>
        </w:rPr>
        <w:t xml:space="preserve"> - Большие </w:t>
      </w:r>
      <w:proofErr w:type="spellStart"/>
      <w:r w:rsidRPr="00F608C7">
        <w:rPr>
          <w:rFonts w:ascii="Times New Roman" w:eastAsia="Times New Roman" w:hAnsi="Times New Roman" w:cs="Times New Roman"/>
          <w:bCs/>
          <w:color w:val="262626"/>
          <w:sz w:val="24"/>
          <w:szCs w:val="24"/>
          <w:lang w:eastAsia="ru-RU"/>
        </w:rPr>
        <w:t>Атмени</w:t>
      </w:r>
      <w:proofErr w:type="spellEnd"/>
      <w:r w:rsidRPr="00F608C7">
        <w:rPr>
          <w:rFonts w:ascii="Times New Roman" w:eastAsia="Times New Roman" w:hAnsi="Times New Roman" w:cs="Times New Roman"/>
          <w:bCs/>
          <w:color w:val="262626"/>
          <w:sz w:val="24"/>
          <w:szCs w:val="24"/>
          <w:lang w:eastAsia="ru-RU"/>
        </w:rPr>
        <w:t xml:space="preserve"> - Малые </w:t>
      </w:r>
      <w:proofErr w:type="spellStart"/>
      <w:r w:rsidRPr="00F608C7">
        <w:rPr>
          <w:rFonts w:ascii="Times New Roman" w:eastAsia="Times New Roman" w:hAnsi="Times New Roman" w:cs="Times New Roman"/>
          <w:bCs/>
          <w:color w:val="262626"/>
          <w:sz w:val="24"/>
          <w:szCs w:val="24"/>
          <w:lang w:eastAsia="ru-RU"/>
        </w:rPr>
        <w:t>Атмени</w:t>
      </w:r>
      <w:proofErr w:type="spellEnd"/>
      <w:r w:rsidRPr="00F608C7">
        <w:rPr>
          <w:rFonts w:ascii="Times New Roman" w:eastAsia="Times New Roman" w:hAnsi="Times New Roman" w:cs="Times New Roman"/>
          <w:bCs/>
          <w:color w:val="262626"/>
          <w:sz w:val="24"/>
          <w:szCs w:val="24"/>
          <w:lang w:eastAsia="ru-RU"/>
        </w:rPr>
        <w:t xml:space="preserve"> - ДКП </w:t>
      </w:r>
      <w:proofErr w:type="gramStart"/>
      <w:r w:rsidRPr="00F608C7">
        <w:rPr>
          <w:rFonts w:ascii="Times New Roman" w:eastAsia="Times New Roman" w:hAnsi="Times New Roman" w:cs="Times New Roman"/>
          <w:bCs/>
          <w:color w:val="262626"/>
          <w:sz w:val="24"/>
          <w:szCs w:val="24"/>
          <w:lang w:eastAsia="ru-RU"/>
        </w:rPr>
        <w:t>с</w:t>
      </w:r>
      <w:proofErr w:type="gramEnd"/>
      <w:r w:rsidRPr="00F608C7">
        <w:rPr>
          <w:rFonts w:ascii="Times New Roman" w:eastAsia="Times New Roman" w:hAnsi="Times New Roman" w:cs="Times New Roman"/>
          <w:bCs/>
          <w:color w:val="262626"/>
          <w:sz w:val="24"/>
          <w:szCs w:val="24"/>
          <w:lang w:eastAsia="ru-RU"/>
        </w:rPr>
        <w:t xml:space="preserve">. Красные </w:t>
      </w:r>
      <w:proofErr w:type="spellStart"/>
      <w:r w:rsidRPr="00F608C7">
        <w:rPr>
          <w:rFonts w:ascii="Times New Roman" w:eastAsia="Times New Roman" w:hAnsi="Times New Roman" w:cs="Times New Roman"/>
          <w:bCs/>
          <w:color w:val="262626"/>
          <w:sz w:val="24"/>
          <w:szCs w:val="24"/>
          <w:lang w:eastAsia="ru-RU"/>
        </w:rPr>
        <w:t>Четаи</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с. Красные </w:t>
      </w:r>
      <w:proofErr w:type="spellStart"/>
      <w:r w:rsidRPr="00F608C7">
        <w:rPr>
          <w:rFonts w:ascii="Times New Roman" w:eastAsia="Times New Roman" w:hAnsi="Times New Roman" w:cs="Times New Roman"/>
          <w:bCs/>
          <w:color w:val="262626"/>
          <w:sz w:val="24"/>
          <w:szCs w:val="24"/>
          <w:lang w:eastAsia="ru-RU"/>
        </w:rPr>
        <w:t>Четаи</w:t>
      </w:r>
      <w:proofErr w:type="spellEnd"/>
      <w:r w:rsidRPr="00F608C7">
        <w:rPr>
          <w:rFonts w:ascii="Times New Roman" w:eastAsia="Times New Roman" w:hAnsi="Times New Roman" w:cs="Times New Roman"/>
          <w:bCs/>
          <w:color w:val="262626"/>
          <w:sz w:val="24"/>
          <w:szCs w:val="24"/>
          <w:lang w:eastAsia="ru-RU"/>
        </w:rPr>
        <w:t xml:space="preserve"> - Малые </w:t>
      </w:r>
      <w:proofErr w:type="spellStart"/>
      <w:r w:rsidRPr="00F608C7">
        <w:rPr>
          <w:rFonts w:ascii="Times New Roman" w:eastAsia="Times New Roman" w:hAnsi="Times New Roman" w:cs="Times New Roman"/>
          <w:bCs/>
          <w:color w:val="262626"/>
          <w:sz w:val="24"/>
          <w:szCs w:val="24"/>
          <w:lang w:eastAsia="ru-RU"/>
        </w:rPr>
        <w:t>Атмени</w:t>
      </w:r>
      <w:proofErr w:type="spellEnd"/>
      <w:r w:rsidRPr="00F608C7">
        <w:rPr>
          <w:rFonts w:ascii="Times New Roman" w:eastAsia="Times New Roman" w:hAnsi="Times New Roman" w:cs="Times New Roman"/>
          <w:bCs/>
          <w:color w:val="262626"/>
          <w:sz w:val="24"/>
          <w:szCs w:val="24"/>
          <w:lang w:eastAsia="ru-RU"/>
        </w:rPr>
        <w:t xml:space="preserve"> - Большие </w:t>
      </w:r>
      <w:proofErr w:type="spellStart"/>
      <w:r w:rsidRPr="00F608C7">
        <w:rPr>
          <w:rFonts w:ascii="Times New Roman" w:eastAsia="Times New Roman" w:hAnsi="Times New Roman" w:cs="Times New Roman"/>
          <w:bCs/>
          <w:color w:val="262626"/>
          <w:sz w:val="24"/>
          <w:szCs w:val="24"/>
          <w:lang w:eastAsia="ru-RU"/>
        </w:rPr>
        <w:t>Атмени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Мочей</w:t>
      </w:r>
      <w:proofErr w:type="spellEnd"/>
      <w:r w:rsidRPr="00F608C7">
        <w:rPr>
          <w:rFonts w:ascii="Times New Roman" w:eastAsia="Times New Roman" w:hAnsi="Times New Roman" w:cs="Times New Roman"/>
          <w:bCs/>
          <w:color w:val="262626"/>
          <w:sz w:val="24"/>
          <w:szCs w:val="24"/>
          <w:lang w:eastAsia="ru-RU"/>
        </w:rPr>
        <w:t xml:space="preserve"> - Ильина Гора - д. Канаш - </w:t>
      </w:r>
      <w:proofErr w:type="spellStart"/>
      <w:r w:rsidRPr="00F608C7">
        <w:rPr>
          <w:rFonts w:ascii="Times New Roman" w:eastAsia="Times New Roman" w:hAnsi="Times New Roman" w:cs="Times New Roman"/>
          <w:bCs/>
          <w:color w:val="262626"/>
          <w:sz w:val="24"/>
          <w:szCs w:val="24"/>
          <w:lang w:eastAsia="ru-RU"/>
        </w:rPr>
        <w:t>Атликасы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Кукшумы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Лешкас-Асламасы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АВ «Пригородный» г. Чебоксары - ДКП             г. Новочебоксарск.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г. Новочебоксарск - ул. Семенова - ул. </w:t>
      </w:r>
      <w:proofErr w:type="spellStart"/>
      <w:r w:rsidRPr="00F608C7">
        <w:rPr>
          <w:rFonts w:ascii="Times New Roman" w:eastAsia="Times New Roman" w:hAnsi="Times New Roman" w:cs="Times New Roman"/>
          <w:bCs/>
          <w:color w:val="262626"/>
          <w:sz w:val="24"/>
          <w:szCs w:val="24"/>
          <w:lang w:eastAsia="ru-RU"/>
        </w:rPr>
        <w:t>Винокурова</w:t>
      </w:r>
      <w:proofErr w:type="spellEnd"/>
      <w:r w:rsidRPr="00F608C7">
        <w:rPr>
          <w:rFonts w:ascii="Times New Roman" w:eastAsia="Times New Roman" w:hAnsi="Times New Roman" w:cs="Times New Roman"/>
          <w:bCs/>
          <w:color w:val="262626"/>
          <w:sz w:val="24"/>
          <w:szCs w:val="24"/>
          <w:lang w:eastAsia="ru-RU"/>
        </w:rPr>
        <w:t xml:space="preserve"> - ул. Воинов Интернационалистов - ул. Советская - а/д «Вятка»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ул. Калинина - пр.</w:t>
      </w:r>
      <w:proofErr w:type="gramEnd"/>
      <w:r w:rsidRPr="00F608C7">
        <w:rPr>
          <w:rFonts w:ascii="Times New Roman" w:eastAsia="Times New Roman" w:hAnsi="Times New Roman" w:cs="Times New Roman"/>
          <w:bCs/>
          <w:color w:val="262626"/>
          <w:sz w:val="24"/>
          <w:szCs w:val="24"/>
          <w:lang w:eastAsia="ru-RU"/>
        </w:rPr>
        <w:t xml:space="preserve"> Мира - пр. И. Яковлева - ул. Привокзальная - пр. И. Яковлева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а/д М-7 «Волга» - а/д «Сура» - Красные </w:t>
      </w:r>
      <w:proofErr w:type="spellStart"/>
      <w:r w:rsidRPr="00F608C7">
        <w:rPr>
          <w:rFonts w:ascii="Times New Roman" w:eastAsia="Times New Roman" w:hAnsi="Times New Roman" w:cs="Times New Roman"/>
          <w:bCs/>
          <w:color w:val="262626"/>
          <w:sz w:val="24"/>
          <w:szCs w:val="24"/>
          <w:lang w:eastAsia="ru-RU"/>
        </w:rPr>
        <w:t>Четаи</w:t>
      </w:r>
      <w:proofErr w:type="spellEnd"/>
      <w:r w:rsidRPr="00F608C7">
        <w:rPr>
          <w:rFonts w:ascii="Times New Roman" w:eastAsia="Times New Roman" w:hAnsi="Times New Roman" w:cs="Times New Roman"/>
          <w:bCs/>
          <w:color w:val="262626"/>
          <w:sz w:val="24"/>
          <w:szCs w:val="24"/>
          <w:lang w:eastAsia="ru-RU"/>
        </w:rPr>
        <w:t xml:space="preserve"> (ул. 1-я Заводская);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Красные </w:t>
      </w:r>
      <w:proofErr w:type="spellStart"/>
      <w:r w:rsidRPr="00F608C7">
        <w:rPr>
          <w:rFonts w:ascii="Times New Roman" w:eastAsia="Times New Roman" w:hAnsi="Times New Roman" w:cs="Times New Roman"/>
          <w:bCs/>
          <w:color w:val="262626"/>
          <w:sz w:val="24"/>
          <w:szCs w:val="24"/>
          <w:lang w:eastAsia="ru-RU"/>
        </w:rPr>
        <w:t>Четаи</w:t>
      </w:r>
      <w:proofErr w:type="spellEnd"/>
      <w:r w:rsidRPr="00F608C7">
        <w:rPr>
          <w:rFonts w:ascii="Times New Roman" w:eastAsia="Times New Roman" w:hAnsi="Times New Roman" w:cs="Times New Roman"/>
          <w:bCs/>
          <w:color w:val="262626"/>
          <w:sz w:val="24"/>
          <w:szCs w:val="24"/>
          <w:lang w:eastAsia="ru-RU"/>
        </w:rPr>
        <w:t xml:space="preserve"> (ул. 1-я Заводская) - а/д «Сура» - а/д М-7 «Волга»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пр. И. Яковлева - ул. Привокзальная - пр. И. Яковлева - пр. </w:t>
      </w:r>
      <w:proofErr w:type="gramStart"/>
      <w:r w:rsidRPr="00F608C7">
        <w:rPr>
          <w:rFonts w:ascii="Times New Roman" w:eastAsia="Times New Roman" w:hAnsi="Times New Roman" w:cs="Times New Roman"/>
          <w:bCs/>
          <w:color w:val="262626"/>
          <w:sz w:val="24"/>
          <w:szCs w:val="24"/>
          <w:lang w:eastAsia="ru-RU"/>
        </w:rPr>
        <w:t xml:space="preserve">Мира - ул. Калинина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а/д «Вятка» - г. Новочебоксарск - ул. Советская - ул. Воинов Интернационалистов - ул. </w:t>
      </w:r>
      <w:proofErr w:type="spellStart"/>
      <w:r w:rsidRPr="00F608C7">
        <w:rPr>
          <w:rFonts w:ascii="Times New Roman" w:eastAsia="Times New Roman" w:hAnsi="Times New Roman" w:cs="Times New Roman"/>
          <w:bCs/>
          <w:color w:val="262626"/>
          <w:sz w:val="24"/>
          <w:szCs w:val="24"/>
          <w:lang w:eastAsia="ru-RU"/>
        </w:rPr>
        <w:t>Винокурова</w:t>
      </w:r>
      <w:proofErr w:type="spellEnd"/>
      <w:r w:rsidRPr="00F608C7">
        <w:rPr>
          <w:rFonts w:ascii="Times New Roman" w:eastAsia="Times New Roman" w:hAnsi="Times New Roman" w:cs="Times New Roman"/>
          <w:bCs/>
          <w:color w:val="262626"/>
          <w:sz w:val="24"/>
          <w:szCs w:val="24"/>
          <w:lang w:eastAsia="ru-RU"/>
        </w:rPr>
        <w:t xml:space="preserve"> - ул. Семенова.</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118,4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из г. Чебоксары (</w:t>
      </w:r>
      <w:proofErr w:type="gramStart"/>
      <w:r w:rsidRPr="00F608C7">
        <w:rPr>
          <w:rFonts w:ascii="Times New Roman" w:eastAsia="Times New Roman" w:hAnsi="Times New Roman" w:cs="Times New Roman"/>
          <w:bCs/>
          <w:color w:val="262626"/>
          <w:sz w:val="24"/>
          <w:szCs w:val="24"/>
          <w:lang w:eastAsia="ru-RU"/>
        </w:rPr>
        <w:t>Пригородный</w:t>
      </w:r>
      <w:proofErr w:type="gramEnd"/>
      <w:r w:rsidRPr="00F608C7">
        <w:rPr>
          <w:rFonts w:ascii="Times New Roman" w:eastAsia="Times New Roman" w:hAnsi="Times New Roman" w:cs="Times New Roman"/>
          <w:bCs/>
          <w:color w:val="262626"/>
          <w:sz w:val="24"/>
          <w:szCs w:val="24"/>
          <w:lang w:eastAsia="ru-RU"/>
        </w:rPr>
        <w:t xml:space="preserve"> АВ): ежедневно: 06-59, 14-35;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из г. Новочебоксарск (ДКП): суббота 06-15, 13-50;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ежедневно из ДКП </w:t>
      </w:r>
      <w:proofErr w:type="gramStart"/>
      <w:r w:rsidRPr="00F608C7">
        <w:rPr>
          <w:rFonts w:ascii="Times New Roman" w:eastAsia="Times New Roman" w:hAnsi="Times New Roman" w:cs="Times New Roman"/>
          <w:bCs/>
          <w:color w:val="262626"/>
          <w:sz w:val="24"/>
          <w:szCs w:val="24"/>
          <w:lang w:eastAsia="ru-RU"/>
        </w:rPr>
        <w:t>с</w:t>
      </w:r>
      <w:proofErr w:type="gramEnd"/>
      <w:r w:rsidRPr="00F608C7">
        <w:rPr>
          <w:rFonts w:ascii="Times New Roman" w:eastAsia="Times New Roman" w:hAnsi="Times New Roman" w:cs="Times New Roman"/>
          <w:bCs/>
          <w:color w:val="262626"/>
          <w:sz w:val="24"/>
          <w:szCs w:val="24"/>
          <w:lang w:eastAsia="ru-RU"/>
        </w:rPr>
        <w:t xml:space="preserve">. Красные </w:t>
      </w:r>
      <w:proofErr w:type="spellStart"/>
      <w:r w:rsidRPr="00F608C7">
        <w:rPr>
          <w:rFonts w:ascii="Times New Roman" w:eastAsia="Times New Roman" w:hAnsi="Times New Roman" w:cs="Times New Roman"/>
          <w:bCs/>
          <w:color w:val="262626"/>
          <w:sz w:val="24"/>
          <w:szCs w:val="24"/>
          <w:lang w:eastAsia="ru-RU"/>
        </w:rPr>
        <w:t>Четаи</w:t>
      </w:r>
      <w:proofErr w:type="spellEnd"/>
      <w:r w:rsidRPr="00F608C7">
        <w:rPr>
          <w:rFonts w:ascii="Times New Roman" w:eastAsia="Times New Roman" w:hAnsi="Times New Roman" w:cs="Times New Roman"/>
          <w:bCs/>
          <w:color w:val="262626"/>
          <w:sz w:val="24"/>
          <w:szCs w:val="24"/>
          <w:lang w:eastAsia="ru-RU"/>
        </w:rPr>
        <w:t>: 09-55, 17-10.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27 межмуниципальный маршрут № 623 «</w:t>
      </w:r>
      <w:proofErr w:type="spellStart"/>
      <w:r w:rsidRPr="00F608C7">
        <w:rPr>
          <w:rFonts w:ascii="Times New Roman" w:eastAsia="Times New Roman" w:hAnsi="Times New Roman" w:cs="Times New Roman"/>
          <w:b/>
          <w:bCs/>
          <w:color w:val="262626"/>
          <w:sz w:val="24"/>
          <w:szCs w:val="24"/>
          <w:lang w:eastAsia="ru-RU"/>
        </w:rPr>
        <w:t>Чиганары</w:t>
      </w:r>
      <w:proofErr w:type="spellEnd"/>
      <w:r w:rsidRPr="00F608C7">
        <w:rPr>
          <w:rFonts w:ascii="Times New Roman" w:eastAsia="Times New Roman" w:hAnsi="Times New Roman" w:cs="Times New Roman"/>
          <w:b/>
          <w:bCs/>
          <w:color w:val="262626"/>
          <w:sz w:val="24"/>
          <w:szCs w:val="24"/>
          <w:lang w:eastAsia="ru-RU"/>
        </w:rPr>
        <w:t xml:space="preserve"> – Чебоксары (АВ «Пригородный»)».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с. </w:t>
      </w:r>
      <w:proofErr w:type="spellStart"/>
      <w:r w:rsidRPr="00F608C7">
        <w:rPr>
          <w:rFonts w:ascii="Times New Roman" w:eastAsia="Times New Roman" w:hAnsi="Times New Roman" w:cs="Times New Roman"/>
          <w:bCs/>
          <w:color w:val="262626"/>
          <w:sz w:val="24"/>
          <w:szCs w:val="24"/>
          <w:lang w:eastAsia="ru-RU"/>
        </w:rPr>
        <w:t>Чиганары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Ядринский</w:t>
      </w:r>
      <w:proofErr w:type="spellEnd"/>
      <w:r w:rsidRPr="00F608C7">
        <w:rPr>
          <w:rFonts w:ascii="Times New Roman" w:eastAsia="Times New Roman" w:hAnsi="Times New Roman" w:cs="Times New Roman"/>
          <w:bCs/>
          <w:color w:val="262626"/>
          <w:sz w:val="24"/>
          <w:szCs w:val="24"/>
          <w:lang w:eastAsia="ru-RU"/>
        </w:rPr>
        <w:t xml:space="preserve"> МО) – Нижние </w:t>
      </w:r>
      <w:proofErr w:type="spellStart"/>
      <w:r w:rsidRPr="00F608C7">
        <w:rPr>
          <w:rFonts w:ascii="Times New Roman" w:eastAsia="Times New Roman" w:hAnsi="Times New Roman" w:cs="Times New Roman"/>
          <w:bCs/>
          <w:color w:val="262626"/>
          <w:sz w:val="24"/>
          <w:szCs w:val="24"/>
          <w:lang w:eastAsia="ru-RU"/>
        </w:rPr>
        <w:t>Мочары</w:t>
      </w:r>
      <w:proofErr w:type="spellEnd"/>
      <w:r w:rsidRPr="00F608C7">
        <w:rPr>
          <w:rFonts w:ascii="Times New Roman" w:eastAsia="Times New Roman" w:hAnsi="Times New Roman" w:cs="Times New Roman"/>
          <w:bCs/>
          <w:color w:val="262626"/>
          <w:sz w:val="24"/>
          <w:szCs w:val="24"/>
          <w:lang w:eastAsia="ru-RU"/>
        </w:rPr>
        <w:t xml:space="preserve"> – Большое </w:t>
      </w:r>
      <w:proofErr w:type="spellStart"/>
      <w:r w:rsidRPr="00F608C7">
        <w:rPr>
          <w:rFonts w:ascii="Times New Roman" w:eastAsia="Times New Roman" w:hAnsi="Times New Roman" w:cs="Times New Roman"/>
          <w:bCs/>
          <w:color w:val="262626"/>
          <w:sz w:val="24"/>
          <w:szCs w:val="24"/>
          <w:lang w:eastAsia="ru-RU"/>
        </w:rPr>
        <w:t>Чурашево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Чемеево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АВ «</w:t>
      </w:r>
      <w:proofErr w:type="gramStart"/>
      <w:r w:rsidRPr="00F608C7">
        <w:rPr>
          <w:rFonts w:ascii="Times New Roman" w:eastAsia="Times New Roman" w:hAnsi="Times New Roman" w:cs="Times New Roman"/>
          <w:bCs/>
          <w:color w:val="262626"/>
          <w:sz w:val="24"/>
          <w:szCs w:val="24"/>
          <w:lang w:eastAsia="ru-RU"/>
        </w:rPr>
        <w:t>Пригородный</w:t>
      </w:r>
      <w:proofErr w:type="gramEnd"/>
      <w:r w:rsidRPr="00F608C7">
        <w:rPr>
          <w:rFonts w:ascii="Times New Roman" w:eastAsia="Times New Roman" w:hAnsi="Times New Roman" w:cs="Times New Roman"/>
          <w:bCs/>
          <w:color w:val="262626"/>
          <w:sz w:val="24"/>
          <w:szCs w:val="24"/>
          <w:lang w:eastAsia="ru-RU"/>
        </w:rPr>
        <w:t xml:space="preserve"> г. Чебоксары;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АВ «Пригородный» г. Чебоксары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Чемеево</w:t>
      </w:r>
      <w:proofErr w:type="spellEnd"/>
      <w:r w:rsidRPr="00F608C7">
        <w:rPr>
          <w:rFonts w:ascii="Times New Roman" w:eastAsia="Times New Roman" w:hAnsi="Times New Roman" w:cs="Times New Roman"/>
          <w:bCs/>
          <w:color w:val="262626"/>
          <w:sz w:val="24"/>
          <w:szCs w:val="24"/>
          <w:lang w:eastAsia="ru-RU"/>
        </w:rPr>
        <w:t xml:space="preserve"> – Большое </w:t>
      </w:r>
      <w:proofErr w:type="spellStart"/>
      <w:r w:rsidRPr="00F608C7">
        <w:rPr>
          <w:rFonts w:ascii="Times New Roman" w:eastAsia="Times New Roman" w:hAnsi="Times New Roman" w:cs="Times New Roman"/>
          <w:bCs/>
          <w:color w:val="262626"/>
          <w:sz w:val="24"/>
          <w:szCs w:val="24"/>
          <w:lang w:eastAsia="ru-RU"/>
        </w:rPr>
        <w:t>Чурашево</w:t>
      </w:r>
      <w:proofErr w:type="spellEnd"/>
      <w:r w:rsidRPr="00F608C7">
        <w:rPr>
          <w:rFonts w:ascii="Times New Roman" w:eastAsia="Times New Roman" w:hAnsi="Times New Roman" w:cs="Times New Roman"/>
          <w:bCs/>
          <w:color w:val="262626"/>
          <w:sz w:val="24"/>
          <w:szCs w:val="24"/>
          <w:lang w:eastAsia="ru-RU"/>
        </w:rPr>
        <w:t xml:space="preserve"> – Нижние </w:t>
      </w:r>
      <w:proofErr w:type="spellStart"/>
      <w:r w:rsidRPr="00F608C7">
        <w:rPr>
          <w:rFonts w:ascii="Times New Roman" w:eastAsia="Times New Roman" w:hAnsi="Times New Roman" w:cs="Times New Roman"/>
          <w:bCs/>
          <w:color w:val="262626"/>
          <w:sz w:val="24"/>
          <w:szCs w:val="24"/>
          <w:lang w:eastAsia="ru-RU"/>
        </w:rPr>
        <w:t>Мочары</w:t>
      </w:r>
      <w:proofErr w:type="spellEnd"/>
      <w:r w:rsidRPr="00F608C7">
        <w:rPr>
          <w:rFonts w:ascii="Times New Roman" w:eastAsia="Times New Roman" w:hAnsi="Times New Roman" w:cs="Times New Roman"/>
          <w:bCs/>
          <w:color w:val="262626"/>
          <w:sz w:val="24"/>
          <w:szCs w:val="24"/>
          <w:lang w:eastAsia="ru-RU"/>
        </w:rPr>
        <w:t xml:space="preserve"> – с. </w:t>
      </w:r>
      <w:proofErr w:type="spellStart"/>
      <w:r w:rsidRPr="00F608C7">
        <w:rPr>
          <w:rFonts w:ascii="Times New Roman" w:eastAsia="Times New Roman" w:hAnsi="Times New Roman" w:cs="Times New Roman"/>
          <w:bCs/>
          <w:color w:val="262626"/>
          <w:sz w:val="24"/>
          <w:szCs w:val="24"/>
          <w:lang w:eastAsia="ru-RU"/>
        </w:rPr>
        <w:t>Чиганары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Ядринский</w:t>
      </w:r>
      <w:proofErr w:type="spellEnd"/>
      <w:r w:rsidRPr="00F608C7">
        <w:rPr>
          <w:rFonts w:ascii="Times New Roman" w:eastAsia="Times New Roman" w:hAnsi="Times New Roman" w:cs="Times New Roman"/>
          <w:bCs/>
          <w:color w:val="262626"/>
          <w:sz w:val="24"/>
          <w:szCs w:val="24"/>
          <w:lang w:eastAsia="ru-RU"/>
        </w:rPr>
        <w:t xml:space="preserve"> МО).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Чебоксары – </w:t>
      </w:r>
      <w:proofErr w:type="spellStart"/>
      <w:r w:rsidRPr="00F608C7">
        <w:rPr>
          <w:rFonts w:ascii="Times New Roman" w:eastAsia="Times New Roman" w:hAnsi="Times New Roman" w:cs="Times New Roman"/>
          <w:bCs/>
          <w:color w:val="262626"/>
          <w:sz w:val="24"/>
          <w:szCs w:val="24"/>
          <w:lang w:eastAsia="ru-RU"/>
        </w:rPr>
        <w:t>Ядринское</w:t>
      </w:r>
      <w:proofErr w:type="spellEnd"/>
      <w:r w:rsidRPr="00F608C7">
        <w:rPr>
          <w:rFonts w:ascii="Times New Roman" w:eastAsia="Times New Roman" w:hAnsi="Times New Roman" w:cs="Times New Roman"/>
          <w:bCs/>
          <w:color w:val="262626"/>
          <w:sz w:val="24"/>
          <w:szCs w:val="24"/>
          <w:lang w:eastAsia="ru-RU"/>
        </w:rPr>
        <w:t xml:space="preserve"> шоссе – а/д М-7 – а/д «Сура» - с. </w:t>
      </w:r>
      <w:proofErr w:type="spellStart"/>
      <w:r w:rsidRPr="00F608C7">
        <w:rPr>
          <w:rFonts w:ascii="Times New Roman" w:eastAsia="Times New Roman" w:hAnsi="Times New Roman" w:cs="Times New Roman"/>
          <w:bCs/>
          <w:color w:val="262626"/>
          <w:sz w:val="24"/>
          <w:szCs w:val="24"/>
          <w:lang w:eastAsia="ru-RU"/>
        </w:rPr>
        <w:t>Чиганары</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с. </w:t>
      </w:r>
      <w:proofErr w:type="spellStart"/>
      <w:r w:rsidRPr="00F608C7">
        <w:rPr>
          <w:rFonts w:ascii="Times New Roman" w:eastAsia="Times New Roman" w:hAnsi="Times New Roman" w:cs="Times New Roman"/>
          <w:bCs/>
          <w:color w:val="262626"/>
          <w:sz w:val="24"/>
          <w:szCs w:val="24"/>
          <w:lang w:eastAsia="ru-RU"/>
        </w:rPr>
        <w:t>Чиганары</w:t>
      </w:r>
      <w:proofErr w:type="spellEnd"/>
      <w:r w:rsidRPr="00F608C7">
        <w:rPr>
          <w:rFonts w:ascii="Times New Roman" w:eastAsia="Times New Roman" w:hAnsi="Times New Roman" w:cs="Times New Roman"/>
          <w:bCs/>
          <w:color w:val="262626"/>
          <w:sz w:val="24"/>
          <w:szCs w:val="24"/>
          <w:lang w:eastAsia="ru-RU"/>
        </w:rPr>
        <w:t xml:space="preserve"> – а/д «Сура» – а/д М-7 – </w:t>
      </w:r>
      <w:proofErr w:type="spellStart"/>
      <w:r w:rsidRPr="00F608C7">
        <w:rPr>
          <w:rFonts w:ascii="Times New Roman" w:eastAsia="Times New Roman" w:hAnsi="Times New Roman" w:cs="Times New Roman"/>
          <w:bCs/>
          <w:color w:val="262626"/>
          <w:sz w:val="24"/>
          <w:szCs w:val="24"/>
          <w:lang w:eastAsia="ru-RU"/>
        </w:rPr>
        <w:t>Ядринское</w:t>
      </w:r>
      <w:proofErr w:type="spellEnd"/>
      <w:r w:rsidRPr="00F608C7">
        <w:rPr>
          <w:rFonts w:ascii="Times New Roman" w:eastAsia="Times New Roman" w:hAnsi="Times New Roman" w:cs="Times New Roman"/>
          <w:bCs/>
          <w:color w:val="262626"/>
          <w:sz w:val="24"/>
          <w:szCs w:val="24"/>
          <w:lang w:eastAsia="ru-RU"/>
        </w:rPr>
        <w:t xml:space="preserve"> шоссе – Чебоксары.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72,7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07-40 (1,6,7), 16-30 (5,6,7);</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05-45 (1,6,7), 14-20 (5,6,7).</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proofErr w:type="gramStart"/>
      <w:r w:rsidRPr="00F608C7">
        <w:rPr>
          <w:rFonts w:ascii="Times New Roman" w:eastAsia="Times New Roman" w:hAnsi="Times New Roman" w:cs="Times New Roman"/>
          <w:b/>
          <w:bCs/>
          <w:color w:val="262626"/>
          <w:sz w:val="24"/>
          <w:szCs w:val="24"/>
          <w:lang w:eastAsia="ru-RU"/>
        </w:rPr>
        <w:t xml:space="preserve">Лот № 28 межмуниципальный маршрут № 628 «Новочебоксарск (ДКП </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г. Новочебоксарск) – Шемурша (ДКП </w:t>
      </w:r>
      <w:proofErr w:type="gramStart"/>
      <w:r w:rsidRPr="00F608C7">
        <w:rPr>
          <w:rFonts w:ascii="Times New Roman" w:eastAsia="Times New Roman" w:hAnsi="Times New Roman" w:cs="Times New Roman"/>
          <w:b/>
          <w:bCs/>
          <w:color w:val="262626"/>
          <w:sz w:val="24"/>
          <w:szCs w:val="24"/>
          <w:lang w:eastAsia="ru-RU"/>
        </w:rPr>
        <w:t>с</w:t>
      </w:r>
      <w:proofErr w:type="gramEnd"/>
      <w:r w:rsidRPr="00F608C7">
        <w:rPr>
          <w:rFonts w:ascii="Times New Roman" w:eastAsia="Times New Roman" w:hAnsi="Times New Roman" w:cs="Times New Roman"/>
          <w:b/>
          <w:bCs/>
          <w:color w:val="262626"/>
          <w:sz w:val="24"/>
          <w:szCs w:val="24"/>
          <w:lang w:eastAsia="ru-RU"/>
        </w:rPr>
        <w:t>. Шемурша)».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ДКП г. Новочебоксарск – АВ «Центральный» г. Чебоксары – Цивильск – Шихазаны – Канашский автовокзал – поворот на Комсомольское – ДКП с. Батырево – ДКП с. Шемурша;</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ДКП с. Шемурша – ДКП с. Батырево  – поворот на Комсомольское – Канашский автовокзал – Шихазаны – Цивильск – АВ «Центральный» г. Чебоксары - ДКП г. Новочебоксарск.</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Новочебоксарск (ул. Семенова - ул. </w:t>
      </w:r>
      <w:proofErr w:type="spellStart"/>
      <w:r w:rsidRPr="00F608C7">
        <w:rPr>
          <w:rFonts w:ascii="Times New Roman" w:eastAsia="Times New Roman" w:hAnsi="Times New Roman" w:cs="Times New Roman"/>
          <w:bCs/>
          <w:color w:val="262626"/>
          <w:sz w:val="24"/>
          <w:szCs w:val="24"/>
          <w:lang w:eastAsia="ru-RU"/>
        </w:rPr>
        <w:t>Винокурова</w:t>
      </w:r>
      <w:proofErr w:type="spellEnd"/>
      <w:r w:rsidRPr="00F608C7">
        <w:rPr>
          <w:rFonts w:ascii="Times New Roman" w:eastAsia="Times New Roman" w:hAnsi="Times New Roman" w:cs="Times New Roman"/>
          <w:bCs/>
          <w:color w:val="262626"/>
          <w:sz w:val="24"/>
          <w:szCs w:val="24"/>
          <w:lang w:eastAsia="ru-RU"/>
        </w:rPr>
        <w:t xml:space="preserve"> - ул. Советская) - Чебоксары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пр.</w:t>
      </w:r>
      <w:proofErr w:type="gramEnd"/>
      <w:r w:rsidRPr="00F608C7">
        <w:rPr>
          <w:rFonts w:ascii="Times New Roman" w:eastAsia="Times New Roman" w:hAnsi="Times New Roman" w:cs="Times New Roman"/>
          <w:bCs/>
          <w:color w:val="262626"/>
          <w:sz w:val="24"/>
          <w:szCs w:val="24"/>
          <w:lang w:eastAsia="ru-RU"/>
        </w:rPr>
        <w:t xml:space="preserve"> Мира - пр. </w:t>
      </w:r>
      <w:proofErr w:type="gramStart"/>
      <w:r w:rsidRPr="00F608C7">
        <w:rPr>
          <w:rFonts w:ascii="Times New Roman" w:eastAsia="Times New Roman" w:hAnsi="Times New Roman" w:cs="Times New Roman"/>
          <w:bCs/>
          <w:color w:val="262626"/>
          <w:sz w:val="24"/>
          <w:szCs w:val="24"/>
          <w:lang w:eastAsia="ru-RU"/>
        </w:rPr>
        <w:t xml:space="preserve">И. Яковлева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Кугеси (ул. Шоссейная) – М-7 «Волга» - А-151 - Канаш (ул. Зеленая) - А-151;</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А-151 - Канаш (ул. Зеленая) - А-151 - М-7 «Волга» - Кугеси (ул. Шоссейная) - Чебоксары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шоссе - пр.</w:t>
      </w:r>
      <w:proofErr w:type="gramEnd"/>
      <w:r w:rsidRPr="00F608C7">
        <w:rPr>
          <w:rFonts w:ascii="Times New Roman" w:eastAsia="Times New Roman" w:hAnsi="Times New Roman" w:cs="Times New Roman"/>
          <w:bCs/>
          <w:color w:val="262626"/>
          <w:sz w:val="24"/>
          <w:szCs w:val="24"/>
          <w:lang w:eastAsia="ru-RU"/>
        </w:rPr>
        <w:t xml:space="preserve"> И. Яковлева - пр. </w:t>
      </w:r>
      <w:proofErr w:type="gramStart"/>
      <w:r w:rsidRPr="00F608C7">
        <w:rPr>
          <w:rFonts w:ascii="Times New Roman" w:eastAsia="Times New Roman" w:hAnsi="Times New Roman" w:cs="Times New Roman"/>
          <w:bCs/>
          <w:color w:val="262626"/>
          <w:sz w:val="24"/>
          <w:szCs w:val="24"/>
          <w:lang w:eastAsia="ru-RU"/>
        </w:rPr>
        <w:t xml:space="preserve">Мира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шоссе) - Новочебоксарск (ул. Советская - ул. </w:t>
      </w:r>
      <w:proofErr w:type="spellStart"/>
      <w:r w:rsidRPr="00F608C7">
        <w:rPr>
          <w:rFonts w:ascii="Times New Roman" w:eastAsia="Times New Roman" w:hAnsi="Times New Roman" w:cs="Times New Roman"/>
          <w:bCs/>
          <w:color w:val="262626"/>
          <w:sz w:val="24"/>
          <w:szCs w:val="24"/>
          <w:lang w:eastAsia="ru-RU"/>
        </w:rPr>
        <w:t>Винокурова</w:t>
      </w:r>
      <w:proofErr w:type="spellEnd"/>
      <w:r w:rsidRPr="00F608C7">
        <w:rPr>
          <w:rFonts w:ascii="Times New Roman" w:eastAsia="Times New Roman" w:hAnsi="Times New Roman" w:cs="Times New Roman"/>
          <w:bCs/>
          <w:color w:val="262626"/>
          <w:sz w:val="24"/>
          <w:szCs w:val="24"/>
          <w:lang w:eastAsia="ru-RU"/>
        </w:rPr>
        <w:t xml:space="preserve"> - ул. Семенова).</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164,4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06-20, 12-25;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09-40, 15-20.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29 межмуниципальный маршрут № 647 «Чебоксары (АВ «Пригородный») – </w:t>
      </w:r>
      <w:proofErr w:type="spellStart"/>
      <w:r w:rsidRPr="00F608C7">
        <w:rPr>
          <w:rFonts w:ascii="Times New Roman" w:eastAsia="Times New Roman" w:hAnsi="Times New Roman" w:cs="Times New Roman"/>
          <w:b/>
          <w:bCs/>
          <w:color w:val="262626"/>
          <w:sz w:val="24"/>
          <w:szCs w:val="24"/>
          <w:lang w:eastAsia="ru-RU"/>
        </w:rPr>
        <w:t>Лапракасы</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АВ «Пригородный» г. Чебоксары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Ойкас-Асламасы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Лешкас-Асламасы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Кукшумы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Атликасы</w:t>
      </w:r>
      <w:proofErr w:type="spellEnd"/>
      <w:r w:rsidRPr="00F608C7">
        <w:rPr>
          <w:rFonts w:ascii="Times New Roman" w:eastAsia="Times New Roman" w:hAnsi="Times New Roman" w:cs="Times New Roman"/>
          <w:bCs/>
          <w:color w:val="262626"/>
          <w:sz w:val="24"/>
          <w:szCs w:val="24"/>
          <w:lang w:eastAsia="ru-RU"/>
        </w:rPr>
        <w:t xml:space="preserve"> – Верхние </w:t>
      </w:r>
      <w:proofErr w:type="spellStart"/>
      <w:r w:rsidRPr="00F608C7">
        <w:rPr>
          <w:rFonts w:ascii="Times New Roman" w:eastAsia="Times New Roman" w:hAnsi="Times New Roman" w:cs="Times New Roman"/>
          <w:bCs/>
          <w:color w:val="262626"/>
          <w:sz w:val="24"/>
          <w:szCs w:val="24"/>
          <w:lang w:eastAsia="ru-RU"/>
        </w:rPr>
        <w:t>Ачаки</w:t>
      </w:r>
      <w:proofErr w:type="spellEnd"/>
      <w:r w:rsidRPr="00F608C7">
        <w:rPr>
          <w:rFonts w:ascii="Times New Roman" w:eastAsia="Times New Roman" w:hAnsi="Times New Roman" w:cs="Times New Roman"/>
          <w:bCs/>
          <w:color w:val="262626"/>
          <w:sz w:val="24"/>
          <w:szCs w:val="24"/>
          <w:lang w:eastAsia="ru-RU"/>
        </w:rPr>
        <w:t xml:space="preserve"> – Алешкино – д. </w:t>
      </w:r>
      <w:proofErr w:type="spellStart"/>
      <w:r w:rsidRPr="00F608C7">
        <w:rPr>
          <w:rFonts w:ascii="Times New Roman" w:eastAsia="Times New Roman" w:hAnsi="Times New Roman" w:cs="Times New Roman"/>
          <w:bCs/>
          <w:color w:val="262626"/>
          <w:sz w:val="24"/>
          <w:szCs w:val="24"/>
          <w:lang w:eastAsia="ru-RU"/>
        </w:rPr>
        <w:t>Лапракасы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Ядринский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 </w:t>
      </w:r>
      <w:proofErr w:type="spellStart"/>
      <w:r w:rsidRPr="00F608C7">
        <w:rPr>
          <w:rFonts w:ascii="Times New Roman" w:eastAsia="Times New Roman" w:hAnsi="Times New Roman" w:cs="Times New Roman"/>
          <w:bCs/>
          <w:color w:val="262626"/>
          <w:sz w:val="24"/>
          <w:szCs w:val="24"/>
          <w:lang w:eastAsia="ru-RU"/>
        </w:rPr>
        <w:t>Лапракасы</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Ядринский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 – </w:t>
      </w:r>
      <w:proofErr w:type="gramStart"/>
      <w:r w:rsidRPr="00F608C7">
        <w:rPr>
          <w:rFonts w:ascii="Times New Roman" w:eastAsia="Times New Roman" w:hAnsi="Times New Roman" w:cs="Times New Roman"/>
          <w:bCs/>
          <w:color w:val="262626"/>
          <w:sz w:val="24"/>
          <w:szCs w:val="24"/>
          <w:lang w:eastAsia="ru-RU"/>
        </w:rPr>
        <w:t>Алешкино</w:t>
      </w:r>
      <w:proofErr w:type="gramEnd"/>
      <w:r w:rsidRPr="00F608C7">
        <w:rPr>
          <w:rFonts w:ascii="Times New Roman" w:eastAsia="Times New Roman" w:hAnsi="Times New Roman" w:cs="Times New Roman"/>
          <w:bCs/>
          <w:color w:val="262626"/>
          <w:sz w:val="24"/>
          <w:szCs w:val="24"/>
          <w:lang w:eastAsia="ru-RU"/>
        </w:rPr>
        <w:t xml:space="preserve"> – Верхние </w:t>
      </w:r>
      <w:proofErr w:type="spellStart"/>
      <w:r w:rsidRPr="00F608C7">
        <w:rPr>
          <w:rFonts w:ascii="Times New Roman" w:eastAsia="Times New Roman" w:hAnsi="Times New Roman" w:cs="Times New Roman"/>
          <w:bCs/>
          <w:color w:val="262626"/>
          <w:sz w:val="24"/>
          <w:szCs w:val="24"/>
          <w:lang w:eastAsia="ru-RU"/>
        </w:rPr>
        <w:t>Ачаки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Атликасы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Кукшумы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Лешкас-Асламасы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Ойкас-Асламасы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Вурманкас-Асламасы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Нискасы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Москакасы</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Хыркасы</w:t>
      </w:r>
      <w:proofErr w:type="spellEnd"/>
      <w:r w:rsidRPr="00F608C7">
        <w:rPr>
          <w:rFonts w:ascii="Times New Roman" w:eastAsia="Times New Roman" w:hAnsi="Times New Roman" w:cs="Times New Roman"/>
          <w:bCs/>
          <w:color w:val="262626"/>
          <w:sz w:val="24"/>
          <w:szCs w:val="24"/>
          <w:lang w:eastAsia="ru-RU"/>
        </w:rPr>
        <w:t xml:space="preserve"> - АВ «Пригородный» г. Чебоксары.</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ул. Привокзальная - пр. И. Яковлева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М-7 - а/д «Сурское - Шумерля – Волга» - а/д местного значения до </w:t>
      </w:r>
      <w:proofErr w:type="spellStart"/>
      <w:r w:rsidRPr="00F608C7">
        <w:rPr>
          <w:rFonts w:ascii="Times New Roman" w:eastAsia="Times New Roman" w:hAnsi="Times New Roman" w:cs="Times New Roman"/>
          <w:bCs/>
          <w:color w:val="262626"/>
          <w:sz w:val="24"/>
          <w:szCs w:val="24"/>
          <w:lang w:eastAsia="ru-RU"/>
        </w:rPr>
        <w:t>Лапракасы</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а/д местного значения до </w:t>
      </w:r>
      <w:proofErr w:type="spellStart"/>
      <w:r w:rsidRPr="00F608C7">
        <w:rPr>
          <w:rFonts w:ascii="Times New Roman" w:eastAsia="Times New Roman" w:hAnsi="Times New Roman" w:cs="Times New Roman"/>
          <w:bCs/>
          <w:color w:val="262626"/>
          <w:sz w:val="24"/>
          <w:szCs w:val="24"/>
          <w:lang w:eastAsia="ru-RU"/>
        </w:rPr>
        <w:t>Лапракасы</w:t>
      </w:r>
      <w:proofErr w:type="spellEnd"/>
      <w:r w:rsidRPr="00F608C7">
        <w:rPr>
          <w:rFonts w:ascii="Times New Roman" w:eastAsia="Times New Roman" w:hAnsi="Times New Roman" w:cs="Times New Roman"/>
          <w:bCs/>
          <w:color w:val="262626"/>
          <w:sz w:val="24"/>
          <w:szCs w:val="24"/>
          <w:lang w:eastAsia="ru-RU"/>
        </w:rPr>
        <w:t xml:space="preserve"> - а/д «Сурское - Шумерля – Волга» - М-7 - </w:t>
      </w:r>
      <w:proofErr w:type="spellStart"/>
      <w:r w:rsidRPr="00F608C7">
        <w:rPr>
          <w:rFonts w:ascii="Times New Roman" w:eastAsia="Times New Roman" w:hAnsi="Times New Roman" w:cs="Times New Roman"/>
          <w:bCs/>
          <w:color w:val="262626"/>
          <w:sz w:val="24"/>
          <w:szCs w:val="24"/>
          <w:lang w:eastAsia="ru-RU"/>
        </w:rPr>
        <w:t>Ишлейское</w:t>
      </w:r>
      <w:proofErr w:type="spellEnd"/>
      <w:r w:rsidRPr="00F608C7">
        <w:rPr>
          <w:rFonts w:ascii="Times New Roman" w:eastAsia="Times New Roman" w:hAnsi="Times New Roman" w:cs="Times New Roman"/>
          <w:bCs/>
          <w:color w:val="262626"/>
          <w:sz w:val="24"/>
          <w:szCs w:val="24"/>
          <w:lang w:eastAsia="ru-RU"/>
        </w:rPr>
        <w:t xml:space="preserve"> шоссе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пр. И. Яковлева - ул. Привокзальная.</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92,3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06-35 (6,7), 15-07 (5,6,7);</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09-15 (6,7), 17-10 (5,6,7).</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Лот № 30 межмуниципальный маршрут № 684 «Канаш (Канашский автовокзал) – Ядрин (ДКП г. Ядрин)».</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Канашский автовокзал (г. Канаш) – ДКП с. Калинино – ДКП с. Аликово – ДКП г. Ядрин;</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ДКП г. Ядрин – ДКП с. Аликово – ДКП с. Калинино - Канашский автовокзал (г. Канаш).</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Канаш (ул. Зеленая) - а/д А-151 «Цивильск - Ульяновск» - а/д «Шихазаны - Калинино» - а/д «Никольское – Ядрин - Калинино» - ул. 50 лет Октября;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lastRenderedPageBreak/>
        <w:t>ул. 50 лет Октября - а/д «Никольское – Ядрин - Калинино» - а/д «Шихазаны - Калинино» - а/д А-151 «Цивильск - Ульяновск» - Канаш (ул. Зеленая).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113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средний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из г. Канаш ежедневно: 07-10, 12-40;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из г. Ядрин ежедневно: 09-50, 15-10.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Лот № 31 межмуниципальный маршрут № 698 «Чебоксары (АВ «Пригородный») – </w:t>
      </w:r>
      <w:proofErr w:type="spellStart"/>
      <w:r w:rsidRPr="00F608C7">
        <w:rPr>
          <w:rFonts w:ascii="Times New Roman" w:eastAsia="Times New Roman" w:hAnsi="Times New Roman" w:cs="Times New Roman"/>
          <w:b/>
          <w:bCs/>
          <w:color w:val="262626"/>
          <w:sz w:val="24"/>
          <w:szCs w:val="24"/>
          <w:lang w:eastAsia="ru-RU"/>
        </w:rPr>
        <w:t>Раскильдино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Чебоксары (АВ «Пригородный») - </w:t>
      </w:r>
      <w:proofErr w:type="spellStart"/>
      <w:r w:rsidRPr="00F608C7">
        <w:rPr>
          <w:rFonts w:ascii="Times New Roman" w:eastAsia="Times New Roman" w:hAnsi="Times New Roman" w:cs="Times New Roman"/>
          <w:bCs/>
          <w:color w:val="262626"/>
          <w:sz w:val="24"/>
          <w:szCs w:val="24"/>
          <w:lang w:eastAsia="ru-RU"/>
        </w:rPr>
        <w:t>пов</w:t>
      </w:r>
      <w:proofErr w:type="spellEnd"/>
      <w:r w:rsidRPr="00F608C7">
        <w:rPr>
          <w:rFonts w:ascii="Times New Roman" w:eastAsia="Times New Roman" w:hAnsi="Times New Roman" w:cs="Times New Roman"/>
          <w:bCs/>
          <w:color w:val="262626"/>
          <w:sz w:val="24"/>
          <w:szCs w:val="24"/>
          <w:lang w:eastAsia="ru-RU"/>
        </w:rPr>
        <w:t xml:space="preserve">. на </w:t>
      </w:r>
      <w:proofErr w:type="spellStart"/>
      <w:r w:rsidRPr="00F608C7">
        <w:rPr>
          <w:rFonts w:ascii="Times New Roman" w:eastAsia="Times New Roman" w:hAnsi="Times New Roman" w:cs="Times New Roman"/>
          <w:bCs/>
          <w:color w:val="262626"/>
          <w:sz w:val="24"/>
          <w:szCs w:val="24"/>
          <w:lang w:eastAsia="ru-RU"/>
        </w:rPr>
        <w:t>Яныши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пов</w:t>
      </w:r>
      <w:proofErr w:type="spellEnd"/>
      <w:r w:rsidRPr="00F608C7">
        <w:rPr>
          <w:rFonts w:ascii="Times New Roman" w:eastAsia="Times New Roman" w:hAnsi="Times New Roman" w:cs="Times New Roman"/>
          <w:bCs/>
          <w:color w:val="262626"/>
          <w:sz w:val="24"/>
          <w:szCs w:val="24"/>
          <w:lang w:eastAsia="ru-RU"/>
        </w:rPr>
        <w:t xml:space="preserve">. на Аликово - Устье - </w:t>
      </w:r>
      <w:proofErr w:type="spellStart"/>
      <w:r w:rsidRPr="00F608C7">
        <w:rPr>
          <w:rFonts w:ascii="Times New Roman" w:eastAsia="Times New Roman" w:hAnsi="Times New Roman" w:cs="Times New Roman"/>
          <w:bCs/>
          <w:color w:val="262626"/>
          <w:sz w:val="24"/>
          <w:szCs w:val="24"/>
          <w:lang w:eastAsia="ru-RU"/>
        </w:rPr>
        <w:t>Анаткасы</w:t>
      </w:r>
      <w:proofErr w:type="spellEnd"/>
      <w:r w:rsidRPr="00F608C7">
        <w:rPr>
          <w:rFonts w:ascii="Times New Roman" w:eastAsia="Times New Roman" w:hAnsi="Times New Roman" w:cs="Times New Roman"/>
          <w:bCs/>
          <w:color w:val="262626"/>
          <w:sz w:val="24"/>
          <w:szCs w:val="24"/>
          <w:lang w:eastAsia="ru-RU"/>
        </w:rPr>
        <w:t xml:space="preserve"> - Устье - </w:t>
      </w:r>
      <w:proofErr w:type="spellStart"/>
      <w:r w:rsidRPr="00F608C7">
        <w:rPr>
          <w:rFonts w:ascii="Times New Roman" w:eastAsia="Times New Roman" w:hAnsi="Times New Roman" w:cs="Times New Roman"/>
          <w:bCs/>
          <w:color w:val="262626"/>
          <w:sz w:val="24"/>
          <w:szCs w:val="24"/>
          <w:lang w:eastAsia="ru-RU"/>
        </w:rPr>
        <w:t>Пизипово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Орбаши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Питишево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Крымзарайкино</w:t>
      </w:r>
      <w:proofErr w:type="spellEnd"/>
      <w:r w:rsidRPr="00F608C7">
        <w:rPr>
          <w:rFonts w:ascii="Times New Roman" w:eastAsia="Times New Roman" w:hAnsi="Times New Roman" w:cs="Times New Roman"/>
          <w:bCs/>
          <w:color w:val="262626"/>
          <w:sz w:val="24"/>
          <w:szCs w:val="24"/>
          <w:lang w:eastAsia="ru-RU"/>
        </w:rPr>
        <w:t xml:space="preserve"> - ДКП с. Аликово - </w:t>
      </w:r>
      <w:proofErr w:type="spellStart"/>
      <w:r w:rsidRPr="00F608C7">
        <w:rPr>
          <w:rFonts w:ascii="Times New Roman" w:eastAsia="Times New Roman" w:hAnsi="Times New Roman" w:cs="Times New Roman"/>
          <w:bCs/>
          <w:color w:val="262626"/>
          <w:sz w:val="24"/>
          <w:szCs w:val="24"/>
          <w:lang w:eastAsia="ru-RU"/>
        </w:rPr>
        <w:t>Тогачь</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Раскильдино</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r w:rsidRPr="00F608C7">
        <w:rPr>
          <w:rFonts w:ascii="Times New Roman" w:eastAsia="Times New Roman" w:hAnsi="Times New Roman" w:cs="Times New Roman"/>
          <w:bCs/>
          <w:color w:val="262626"/>
          <w:sz w:val="24"/>
          <w:szCs w:val="24"/>
          <w:lang w:eastAsia="ru-RU"/>
        </w:rPr>
        <w:t>Раскильдино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Тогачь</w:t>
      </w:r>
      <w:proofErr w:type="spellEnd"/>
      <w:r w:rsidRPr="00F608C7">
        <w:rPr>
          <w:rFonts w:ascii="Times New Roman" w:eastAsia="Times New Roman" w:hAnsi="Times New Roman" w:cs="Times New Roman"/>
          <w:bCs/>
          <w:color w:val="262626"/>
          <w:sz w:val="24"/>
          <w:szCs w:val="24"/>
          <w:lang w:eastAsia="ru-RU"/>
        </w:rPr>
        <w:t xml:space="preserve"> - ДКП с. Аликово - </w:t>
      </w:r>
      <w:proofErr w:type="spellStart"/>
      <w:r w:rsidRPr="00F608C7">
        <w:rPr>
          <w:rFonts w:ascii="Times New Roman" w:eastAsia="Times New Roman" w:hAnsi="Times New Roman" w:cs="Times New Roman"/>
          <w:bCs/>
          <w:color w:val="262626"/>
          <w:sz w:val="24"/>
          <w:szCs w:val="24"/>
          <w:lang w:eastAsia="ru-RU"/>
        </w:rPr>
        <w:t>Крымзарайкино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Питишево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Орбаши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Пизипово</w:t>
      </w:r>
      <w:proofErr w:type="spellEnd"/>
      <w:r w:rsidRPr="00F608C7">
        <w:rPr>
          <w:rFonts w:ascii="Times New Roman" w:eastAsia="Times New Roman" w:hAnsi="Times New Roman" w:cs="Times New Roman"/>
          <w:bCs/>
          <w:color w:val="262626"/>
          <w:sz w:val="24"/>
          <w:szCs w:val="24"/>
          <w:lang w:eastAsia="ru-RU"/>
        </w:rPr>
        <w:t xml:space="preserve"> - Устье  - </w:t>
      </w:r>
      <w:proofErr w:type="spellStart"/>
      <w:r w:rsidRPr="00F608C7">
        <w:rPr>
          <w:rFonts w:ascii="Times New Roman" w:eastAsia="Times New Roman" w:hAnsi="Times New Roman" w:cs="Times New Roman"/>
          <w:bCs/>
          <w:color w:val="262626"/>
          <w:sz w:val="24"/>
          <w:szCs w:val="24"/>
          <w:lang w:eastAsia="ru-RU"/>
        </w:rPr>
        <w:t>Анаткасы</w:t>
      </w:r>
      <w:proofErr w:type="spellEnd"/>
      <w:r w:rsidRPr="00F608C7">
        <w:rPr>
          <w:rFonts w:ascii="Times New Roman" w:eastAsia="Times New Roman" w:hAnsi="Times New Roman" w:cs="Times New Roman"/>
          <w:bCs/>
          <w:color w:val="262626"/>
          <w:sz w:val="24"/>
          <w:szCs w:val="24"/>
          <w:lang w:eastAsia="ru-RU"/>
        </w:rPr>
        <w:t xml:space="preserve"> - Устье - </w:t>
      </w:r>
      <w:proofErr w:type="spellStart"/>
      <w:r w:rsidRPr="00F608C7">
        <w:rPr>
          <w:rFonts w:ascii="Times New Roman" w:eastAsia="Times New Roman" w:hAnsi="Times New Roman" w:cs="Times New Roman"/>
          <w:bCs/>
          <w:color w:val="262626"/>
          <w:sz w:val="24"/>
          <w:szCs w:val="24"/>
          <w:lang w:eastAsia="ru-RU"/>
        </w:rPr>
        <w:t>пов</w:t>
      </w:r>
      <w:proofErr w:type="spellEnd"/>
      <w:r w:rsidRPr="00F608C7">
        <w:rPr>
          <w:rFonts w:ascii="Times New Roman" w:eastAsia="Times New Roman" w:hAnsi="Times New Roman" w:cs="Times New Roman"/>
          <w:bCs/>
          <w:color w:val="262626"/>
          <w:sz w:val="24"/>
          <w:szCs w:val="24"/>
          <w:lang w:eastAsia="ru-RU"/>
        </w:rPr>
        <w:t xml:space="preserve">. на Аликово - </w:t>
      </w:r>
      <w:proofErr w:type="spellStart"/>
      <w:r w:rsidRPr="00F608C7">
        <w:rPr>
          <w:rFonts w:ascii="Times New Roman" w:eastAsia="Times New Roman" w:hAnsi="Times New Roman" w:cs="Times New Roman"/>
          <w:bCs/>
          <w:color w:val="262626"/>
          <w:sz w:val="24"/>
          <w:szCs w:val="24"/>
          <w:lang w:eastAsia="ru-RU"/>
        </w:rPr>
        <w:t>пов</w:t>
      </w:r>
      <w:proofErr w:type="spellEnd"/>
      <w:r w:rsidRPr="00F608C7">
        <w:rPr>
          <w:rFonts w:ascii="Times New Roman" w:eastAsia="Times New Roman" w:hAnsi="Times New Roman" w:cs="Times New Roman"/>
          <w:bCs/>
          <w:color w:val="262626"/>
          <w:sz w:val="24"/>
          <w:szCs w:val="24"/>
          <w:lang w:eastAsia="ru-RU"/>
        </w:rPr>
        <w:t xml:space="preserve">. на </w:t>
      </w:r>
      <w:proofErr w:type="spellStart"/>
      <w:r w:rsidRPr="00F608C7">
        <w:rPr>
          <w:rFonts w:ascii="Times New Roman" w:eastAsia="Times New Roman" w:hAnsi="Times New Roman" w:cs="Times New Roman"/>
          <w:bCs/>
          <w:color w:val="262626"/>
          <w:sz w:val="24"/>
          <w:szCs w:val="24"/>
          <w:lang w:eastAsia="ru-RU"/>
        </w:rPr>
        <w:t>Яныши</w:t>
      </w:r>
      <w:proofErr w:type="spellEnd"/>
      <w:r w:rsidRPr="00F608C7">
        <w:rPr>
          <w:rFonts w:ascii="Times New Roman" w:eastAsia="Times New Roman" w:hAnsi="Times New Roman" w:cs="Times New Roman"/>
          <w:bCs/>
          <w:color w:val="262626"/>
          <w:sz w:val="24"/>
          <w:szCs w:val="24"/>
          <w:lang w:eastAsia="ru-RU"/>
        </w:rPr>
        <w:t xml:space="preserve"> - Чебоксары (АВ «Пригородный»).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Чебоксары (ул. Привокзальная - пр.</w:t>
      </w:r>
      <w:proofErr w:type="gramEnd"/>
      <w:r w:rsidRPr="00F608C7">
        <w:rPr>
          <w:rFonts w:ascii="Times New Roman" w:eastAsia="Times New Roman" w:hAnsi="Times New Roman" w:cs="Times New Roman"/>
          <w:bCs/>
          <w:color w:val="262626"/>
          <w:sz w:val="24"/>
          <w:szCs w:val="24"/>
          <w:lang w:eastAsia="ru-RU"/>
        </w:rPr>
        <w:t xml:space="preserve"> </w:t>
      </w:r>
      <w:proofErr w:type="gramStart"/>
      <w:r w:rsidRPr="00F608C7">
        <w:rPr>
          <w:rFonts w:ascii="Times New Roman" w:eastAsia="Times New Roman" w:hAnsi="Times New Roman" w:cs="Times New Roman"/>
          <w:bCs/>
          <w:color w:val="262626"/>
          <w:sz w:val="24"/>
          <w:szCs w:val="24"/>
          <w:lang w:eastAsia="ru-RU"/>
        </w:rPr>
        <w:t xml:space="preserve">И. Яковлева -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а/д М-7 «Волга» - а/д «Чебоксары - Сурское» - а/д «Аликово - Ишаки» - а/д «Никольское – Ядрин – Калинино»;</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а/д «Никольское – Ядрин – Калинино» - а/д «Аликово – Ишаки» - а/д «Чебоксары – Сурское» - а/д М-7 «Волга» - Чебоксары (</w:t>
      </w:r>
      <w:proofErr w:type="spellStart"/>
      <w:r w:rsidRPr="00F608C7">
        <w:rPr>
          <w:rFonts w:ascii="Times New Roman" w:eastAsia="Times New Roman" w:hAnsi="Times New Roman" w:cs="Times New Roman"/>
          <w:bCs/>
          <w:color w:val="262626"/>
          <w:sz w:val="24"/>
          <w:szCs w:val="24"/>
          <w:lang w:eastAsia="ru-RU"/>
        </w:rPr>
        <w:t>Вурнарское</w:t>
      </w:r>
      <w:proofErr w:type="spellEnd"/>
      <w:r w:rsidRPr="00F608C7">
        <w:rPr>
          <w:rFonts w:ascii="Times New Roman" w:eastAsia="Times New Roman" w:hAnsi="Times New Roman" w:cs="Times New Roman"/>
          <w:bCs/>
          <w:color w:val="262626"/>
          <w:sz w:val="24"/>
          <w:szCs w:val="24"/>
          <w:lang w:eastAsia="ru-RU"/>
        </w:rPr>
        <w:t xml:space="preserve"> шоссе - пр.</w:t>
      </w:r>
      <w:proofErr w:type="gramEnd"/>
      <w:r w:rsidRPr="00F608C7">
        <w:rPr>
          <w:rFonts w:ascii="Times New Roman" w:eastAsia="Times New Roman" w:hAnsi="Times New Roman" w:cs="Times New Roman"/>
          <w:bCs/>
          <w:color w:val="262626"/>
          <w:sz w:val="24"/>
          <w:szCs w:val="24"/>
          <w:lang w:eastAsia="ru-RU"/>
        </w:rPr>
        <w:t xml:space="preserve"> </w:t>
      </w:r>
      <w:proofErr w:type="gramStart"/>
      <w:r w:rsidRPr="00F608C7">
        <w:rPr>
          <w:rFonts w:ascii="Times New Roman" w:eastAsia="Times New Roman" w:hAnsi="Times New Roman" w:cs="Times New Roman"/>
          <w:bCs/>
          <w:color w:val="262626"/>
          <w:sz w:val="24"/>
          <w:szCs w:val="24"/>
          <w:lang w:eastAsia="ru-RU"/>
        </w:rPr>
        <w:t>И. Яковлева -  ул. Привокзальная).</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89,7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ежедневно: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из</w:t>
      </w:r>
      <w:proofErr w:type="gramEnd"/>
      <w:r w:rsidRPr="00F608C7">
        <w:rPr>
          <w:rFonts w:ascii="Times New Roman" w:eastAsia="Times New Roman" w:hAnsi="Times New Roman" w:cs="Times New Roman"/>
          <w:bCs/>
          <w:color w:val="262626"/>
          <w:sz w:val="24"/>
          <w:szCs w:val="24"/>
          <w:lang w:eastAsia="ru-RU"/>
        </w:rPr>
        <w:t xml:space="preserve"> Чебоксары: 06-12, 11-02, 15-30;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ДКП с. Аликово: 07-37, 12-27, 16-55;</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ежедневно:</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из </w:t>
      </w:r>
      <w:proofErr w:type="spellStart"/>
      <w:r w:rsidRPr="00F608C7">
        <w:rPr>
          <w:rFonts w:ascii="Times New Roman" w:eastAsia="Times New Roman" w:hAnsi="Times New Roman" w:cs="Times New Roman"/>
          <w:bCs/>
          <w:color w:val="262626"/>
          <w:sz w:val="24"/>
          <w:szCs w:val="24"/>
          <w:lang w:eastAsia="ru-RU"/>
        </w:rPr>
        <w:t>Раскильдино</w:t>
      </w:r>
      <w:proofErr w:type="spellEnd"/>
      <w:r w:rsidRPr="00F608C7">
        <w:rPr>
          <w:rFonts w:ascii="Times New Roman" w:eastAsia="Times New Roman" w:hAnsi="Times New Roman" w:cs="Times New Roman"/>
          <w:bCs/>
          <w:color w:val="262626"/>
          <w:sz w:val="24"/>
          <w:szCs w:val="24"/>
          <w:lang w:eastAsia="ru-RU"/>
        </w:rPr>
        <w:t>: 08-10, 13-10, 17-30;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ДКП с. Аликово: 08-31, 13-31, 17-51.</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lastRenderedPageBreak/>
        <w:t xml:space="preserve">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proofErr w:type="gramStart"/>
      <w:r w:rsidRPr="00F608C7">
        <w:rPr>
          <w:rFonts w:ascii="Times New Roman" w:eastAsia="Times New Roman" w:hAnsi="Times New Roman" w:cs="Times New Roman"/>
          <w:b/>
          <w:bCs/>
          <w:color w:val="262626"/>
          <w:sz w:val="24"/>
          <w:szCs w:val="24"/>
          <w:lang w:eastAsia="ru-RU"/>
        </w:rPr>
        <w:t xml:space="preserve">Лот № 32 межмуниципальный маршрут № 751 «Новочебоксарск (ДКП </w:t>
      </w:r>
      <w:proofErr w:type="gramEnd"/>
    </w:p>
    <w:p w:rsidR="00F608C7" w:rsidRPr="00F608C7" w:rsidRDefault="00F608C7" w:rsidP="00F608C7">
      <w:pPr>
        <w:suppressAutoHyphens/>
        <w:spacing w:after="0" w:line="240" w:lineRule="auto"/>
        <w:ind w:firstLine="708"/>
        <w:jc w:val="both"/>
        <w:rPr>
          <w:rFonts w:ascii="Times New Roman" w:eastAsia="Times New Roman" w:hAnsi="Times New Roman" w:cs="Times New Roman"/>
          <w:b/>
          <w:bCs/>
          <w:color w:val="262626"/>
          <w:sz w:val="24"/>
          <w:szCs w:val="24"/>
          <w:lang w:eastAsia="ru-RU"/>
        </w:rPr>
      </w:pPr>
      <w:r w:rsidRPr="00F608C7">
        <w:rPr>
          <w:rFonts w:ascii="Times New Roman" w:eastAsia="Times New Roman" w:hAnsi="Times New Roman" w:cs="Times New Roman"/>
          <w:b/>
          <w:bCs/>
          <w:color w:val="262626"/>
          <w:sz w:val="24"/>
          <w:szCs w:val="24"/>
          <w:lang w:eastAsia="ru-RU"/>
        </w:rPr>
        <w:t xml:space="preserve">г. Новочебоксарск) – </w:t>
      </w:r>
      <w:proofErr w:type="spellStart"/>
      <w:r w:rsidRPr="00F608C7">
        <w:rPr>
          <w:rFonts w:ascii="Times New Roman" w:eastAsia="Times New Roman" w:hAnsi="Times New Roman" w:cs="Times New Roman"/>
          <w:b/>
          <w:bCs/>
          <w:color w:val="262626"/>
          <w:sz w:val="24"/>
          <w:szCs w:val="24"/>
          <w:lang w:eastAsia="ru-RU"/>
        </w:rPr>
        <w:t>Сойгино</w:t>
      </w:r>
      <w:proofErr w:type="spellEnd"/>
      <w:r w:rsidRPr="00F608C7">
        <w:rPr>
          <w:rFonts w:ascii="Times New Roman" w:eastAsia="Times New Roman" w:hAnsi="Times New Roman" w:cs="Times New Roman"/>
          <w:b/>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ДКП г. Новочебоксарск - АВ «Центральный» г. Чебоксары - ДКП п. </w:t>
      </w:r>
      <w:proofErr w:type="spellStart"/>
      <w:r w:rsidRPr="00F608C7">
        <w:rPr>
          <w:rFonts w:ascii="Times New Roman" w:eastAsia="Times New Roman" w:hAnsi="Times New Roman" w:cs="Times New Roman"/>
          <w:bCs/>
          <w:color w:val="262626"/>
          <w:sz w:val="24"/>
          <w:szCs w:val="24"/>
          <w:lang w:eastAsia="ru-RU"/>
        </w:rPr>
        <w:t>Ибреси</w:t>
      </w:r>
      <w:proofErr w:type="spellEnd"/>
      <w:r w:rsidRPr="00F608C7">
        <w:rPr>
          <w:rFonts w:ascii="Times New Roman" w:eastAsia="Times New Roman" w:hAnsi="Times New Roman" w:cs="Times New Roman"/>
          <w:bCs/>
          <w:color w:val="262626"/>
          <w:sz w:val="24"/>
          <w:szCs w:val="24"/>
          <w:lang w:eastAsia="ru-RU"/>
        </w:rPr>
        <w:t xml:space="preserve"> - Буинск - </w:t>
      </w:r>
      <w:proofErr w:type="spellStart"/>
      <w:r w:rsidRPr="00F608C7">
        <w:rPr>
          <w:rFonts w:ascii="Times New Roman" w:eastAsia="Times New Roman" w:hAnsi="Times New Roman" w:cs="Times New Roman"/>
          <w:bCs/>
          <w:color w:val="262626"/>
          <w:sz w:val="24"/>
          <w:szCs w:val="24"/>
          <w:lang w:eastAsia="ru-RU"/>
        </w:rPr>
        <w:t>Киря</w:t>
      </w:r>
      <w:proofErr w:type="spellEnd"/>
      <w:r w:rsidRPr="00F608C7">
        <w:rPr>
          <w:rFonts w:ascii="Times New Roman" w:eastAsia="Times New Roman" w:hAnsi="Times New Roman" w:cs="Times New Roman"/>
          <w:bCs/>
          <w:color w:val="262626"/>
          <w:sz w:val="24"/>
          <w:szCs w:val="24"/>
          <w:lang w:eastAsia="ru-RU"/>
        </w:rPr>
        <w:t xml:space="preserve"> - Новые </w:t>
      </w:r>
      <w:proofErr w:type="spellStart"/>
      <w:r w:rsidRPr="00F608C7">
        <w:rPr>
          <w:rFonts w:ascii="Times New Roman" w:eastAsia="Times New Roman" w:hAnsi="Times New Roman" w:cs="Times New Roman"/>
          <w:bCs/>
          <w:color w:val="262626"/>
          <w:sz w:val="24"/>
          <w:szCs w:val="24"/>
          <w:lang w:eastAsia="ru-RU"/>
        </w:rPr>
        <w:t>Айбеси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Сойгино</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Алатырский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spellStart"/>
      <w:r w:rsidRPr="00F608C7">
        <w:rPr>
          <w:rFonts w:ascii="Times New Roman" w:eastAsia="Times New Roman" w:hAnsi="Times New Roman" w:cs="Times New Roman"/>
          <w:bCs/>
          <w:color w:val="262626"/>
          <w:sz w:val="24"/>
          <w:szCs w:val="24"/>
          <w:lang w:eastAsia="ru-RU"/>
        </w:rPr>
        <w:t>Сойгино</w:t>
      </w:r>
      <w:proofErr w:type="spell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Алатырский</w:t>
      </w:r>
      <w:proofErr w:type="spellEnd"/>
      <w:r w:rsidRPr="00F608C7">
        <w:rPr>
          <w:rFonts w:ascii="Times New Roman" w:eastAsia="Times New Roman" w:hAnsi="Times New Roman" w:cs="Times New Roman"/>
          <w:bCs/>
          <w:color w:val="262626"/>
          <w:sz w:val="24"/>
          <w:szCs w:val="24"/>
          <w:lang w:eastAsia="ru-RU"/>
        </w:rPr>
        <w:t xml:space="preserve"> муниципальный округ) - Новые </w:t>
      </w:r>
      <w:proofErr w:type="spellStart"/>
      <w:r w:rsidRPr="00F608C7">
        <w:rPr>
          <w:rFonts w:ascii="Times New Roman" w:eastAsia="Times New Roman" w:hAnsi="Times New Roman" w:cs="Times New Roman"/>
          <w:bCs/>
          <w:color w:val="262626"/>
          <w:sz w:val="24"/>
          <w:szCs w:val="24"/>
          <w:lang w:eastAsia="ru-RU"/>
        </w:rPr>
        <w:t>Айбеси</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Киря</w:t>
      </w:r>
      <w:proofErr w:type="spellEnd"/>
      <w:r w:rsidRPr="00F608C7">
        <w:rPr>
          <w:rFonts w:ascii="Times New Roman" w:eastAsia="Times New Roman" w:hAnsi="Times New Roman" w:cs="Times New Roman"/>
          <w:bCs/>
          <w:color w:val="262626"/>
          <w:sz w:val="24"/>
          <w:szCs w:val="24"/>
          <w:lang w:eastAsia="ru-RU"/>
        </w:rPr>
        <w:t xml:space="preserve"> - Буинск - ДКП п. </w:t>
      </w:r>
      <w:proofErr w:type="spellStart"/>
      <w:r w:rsidRPr="00F608C7">
        <w:rPr>
          <w:rFonts w:ascii="Times New Roman" w:eastAsia="Times New Roman" w:hAnsi="Times New Roman" w:cs="Times New Roman"/>
          <w:bCs/>
          <w:color w:val="262626"/>
          <w:sz w:val="24"/>
          <w:szCs w:val="24"/>
          <w:lang w:eastAsia="ru-RU"/>
        </w:rPr>
        <w:t>Ибреси</w:t>
      </w:r>
      <w:proofErr w:type="spellEnd"/>
      <w:r w:rsidRPr="00F608C7">
        <w:rPr>
          <w:rFonts w:ascii="Times New Roman" w:eastAsia="Times New Roman" w:hAnsi="Times New Roman" w:cs="Times New Roman"/>
          <w:bCs/>
          <w:color w:val="262626"/>
          <w:sz w:val="24"/>
          <w:szCs w:val="24"/>
          <w:lang w:eastAsia="ru-RU"/>
        </w:rPr>
        <w:t xml:space="preserve"> – АВ «Центральный» г. Чебоксары - ДКП </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г. Новочебоксарск.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прямой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proofErr w:type="gramStart"/>
      <w:r w:rsidRPr="00F608C7">
        <w:rPr>
          <w:rFonts w:ascii="Times New Roman" w:eastAsia="Times New Roman" w:hAnsi="Times New Roman" w:cs="Times New Roman"/>
          <w:bCs/>
          <w:color w:val="262626"/>
          <w:sz w:val="24"/>
          <w:szCs w:val="24"/>
          <w:lang w:eastAsia="ru-RU"/>
        </w:rPr>
        <w:t xml:space="preserve">Новочебоксарск: ул. </w:t>
      </w:r>
      <w:proofErr w:type="spellStart"/>
      <w:r w:rsidRPr="00F608C7">
        <w:rPr>
          <w:rFonts w:ascii="Times New Roman" w:eastAsia="Times New Roman" w:hAnsi="Times New Roman" w:cs="Times New Roman"/>
          <w:bCs/>
          <w:color w:val="262626"/>
          <w:sz w:val="24"/>
          <w:szCs w:val="24"/>
          <w:lang w:eastAsia="ru-RU"/>
        </w:rPr>
        <w:t>Винокурова</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Ельниковский</w:t>
      </w:r>
      <w:proofErr w:type="spellEnd"/>
      <w:r w:rsidRPr="00F608C7">
        <w:rPr>
          <w:rFonts w:ascii="Times New Roman" w:eastAsia="Times New Roman" w:hAnsi="Times New Roman" w:cs="Times New Roman"/>
          <w:bCs/>
          <w:color w:val="262626"/>
          <w:sz w:val="24"/>
          <w:szCs w:val="24"/>
          <w:lang w:eastAsia="ru-RU"/>
        </w:rPr>
        <w:t xml:space="preserve"> пр. - ул. 10 Пятилетки - А-119 «Вятка» - Чебоксары:</w:t>
      </w:r>
      <w:proofErr w:type="gramEnd"/>
      <w:r w:rsidRPr="00F608C7">
        <w:rPr>
          <w:rFonts w:ascii="Times New Roman" w:eastAsia="Times New Roman" w:hAnsi="Times New Roman" w:cs="Times New Roman"/>
          <w:bCs/>
          <w:color w:val="262626"/>
          <w:sz w:val="24"/>
          <w:szCs w:val="24"/>
          <w:lang w:eastAsia="ru-RU"/>
        </w:rPr>
        <w:t xml:space="preserve">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 - пр. Мира - пр. И. Яковлева -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 - а/д М-7 «Волга» - А-151 «Цивильск – Ульяновск»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а/д «Шемурша - </w:t>
      </w:r>
      <w:proofErr w:type="spellStart"/>
      <w:r w:rsidRPr="00F608C7">
        <w:rPr>
          <w:rFonts w:ascii="Times New Roman" w:eastAsia="Times New Roman" w:hAnsi="Times New Roman" w:cs="Times New Roman"/>
          <w:bCs/>
          <w:color w:val="262626"/>
          <w:sz w:val="24"/>
          <w:szCs w:val="24"/>
          <w:lang w:eastAsia="ru-RU"/>
        </w:rPr>
        <w:t>Сойгино-Алтышево</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обратный путь:</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а/д «Шемурша – </w:t>
      </w:r>
      <w:proofErr w:type="spellStart"/>
      <w:r w:rsidRPr="00F608C7">
        <w:rPr>
          <w:rFonts w:ascii="Times New Roman" w:eastAsia="Times New Roman" w:hAnsi="Times New Roman" w:cs="Times New Roman"/>
          <w:bCs/>
          <w:color w:val="262626"/>
          <w:sz w:val="24"/>
          <w:szCs w:val="24"/>
          <w:lang w:eastAsia="ru-RU"/>
        </w:rPr>
        <w:t>Сойгино</w:t>
      </w:r>
      <w:proofErr w:type="spellEnd"/>
      <w:r w:rsidRPr="00F608C7">
        <w:rPr>
          <w:rFonts w:ascii="Times New Roman" w:eastAsia="Times New Roman" w:hAnsi="Times New Roman" w:cs="Times New Roman"/>
          <w:bCs/>
          <w:color w:val="262626"/>
          <w:sz w:val="24"/>
          <w:szCs w:val="24"/>
          <w:lang w:eastAsia="ru-RU"/>
        </w:rPr>
        <w:t xml:space="preserve"> – </w:t>
      </w:r>
      <w:proofErr w:type="spellStart"/>
      <w:r w:rsidRPr="00F608C7">
        <w:rPr>
          <w:rFonts w:ascii="Times New Roman" w:eastAsia="Times New Roman" w:hAnsi="Times New Roman" w:cs="Times New Roman"/>
          <w:bCs/>
          <w:color w:val="262626"/>
          <w:sz w:val="24"/>
          <w:szCs w:val="24"/>
          <w:lang w:eastAsia="ru-RU"/>
        </w:rPr>
        <w:t>Алтышево</w:t>
      </w:r>
      <w:proofErr w:type="spellEnd"/>
      <w:r w:rsidRPr="00F608C7">
        <w:rPr>
          <w:rFonts w:ascii="Times New Roman" w:eastAsia="Times New Roman" w:hAnsi="Times New Roman" w:cs="Times New Roman"/>
          <w:bCs/>
          <w:color w:val="262626"/>
          <w:sz w:val="24"/>
          <w:szCs w:val="24"/>
          <w:lang w:eastAsia="ru-RU"/>
        </w:rPr>
        <w:t>» - а/д «</w:t>
      </w:r>
      <w:proofErr w:type="spellStart"/>
      <w:r w:rsidRPr="00F608C7">
        <w:rPr>
          <w:rFonts w:ascii="Times New Roman" w:eastAsia="Times New Roman" w:hAnsi="Times New Roman" w:cs="Times New Roman"/>
          <w:bCs/>
          <w:color w:val="262626"/>
          <w:sz w:val="24"/>
          <w:szCs w:val="24"/>
          <w:lang w:eastAsia="ru-RU"/>
        </w:rPr>
        <w:t>Аниш</w:t>
      </w:r>
      <w:proofErr w:type="spellEnd"/>
      <w:r w:rsidRPr="00F608C7">
        <w:rPr>
          <w:rFonts w:ascii="Times New Roman" w:eastAsia="Times New Roman" w:hAnsi="Times New Roman" w:cs="Times New Roman"/>
          <w:bCs/>
          <w:color w:val="262626"/>
          <w:sz w:val="24"/>
          <w:szCs w:val="24"/>
          <w:lang w:eastAsia="ru-RU"/>
        </w:rPr>
        <w:t xml:space="preserve">» - А-151 «Цивильск – Ульяновск» - а/д М-7 «Волга» - Чебоксары: </w:t>
      </w:r>
      <w:proofErr w:type="spellStart"/>
      <w:r w:rsidRPr="00F608C7">
        <w:rPr>
          <w:rFonts w:ascii="Times New Roman" w:eastAsia="Times New Roman" w:hAnsi="Times New Roman" w:cs="Times New Roman"/>
          <w:bCs/>
          <w:color w:val="262626"/>
          <w:sz w:val="24"/>
          <w:szCs w:val="24"/>
          <w:lang w:eastAsia="ru-RU"/>
        </w:rPr>
        <w:t>Канашское</w:t>
      </w:r>
      <w:proofErr w:type="spellEnd"/>
      <w:r w:rsidRPr="00F608C7">
        <w:rPr>
          <w:rFonts w:ascii="Times New Roman" w:eastAsia="Times New Roman" w:hAnsi="Times New Roman" w:cs="Times New Roman"/>
          <w:bCs/>
          <w:color w:val="262626"/>
          <w:sz w:val="24"/>
          <w:szCs w:val="24"/>
          <w:lang w:eastAsia="ru-RU"/>
        </w:rPr>
        <w:t xml:space="preserve"> ш. - пр. И. Яковлева -   пр. Мира - </w:t>
      </w:r>
      <w:proofErr w:type="spellStart"/>
      <w:r w:rsidRPr="00F608C7">
        <w:rPr>
          <w:rFonts w:ascii="Times New Roman" w:eastAsia="Times New Roman" w:hAnsi="Times New Roman" w:cs="Times New Roman"/>
          <w:bCs/>
          <w:color w:val="262626"/>
          <w:sz w:val="24"/>
          <w:szCs w:val="24"/>
          <w:lang w:eastAsia="ru-RU"/>
        </w:rPr>
        <w:t>Марпосадское</w:t>
      </w:r>
      <w:proofErr w:type="spellEnd"/>
      <w:r w:rsidRPr="00F608C7">
        <w:rPr>
          <w:rFonts w:ascii="Times New Roman" w:eastAsia="Times New Roman" w:hAnsi="Times New Roman" w:cs="Times New Roman"/>
          <w:bCs/>
          <w:color w:val="262626"/>
          <w:sz w:val="24"/>
          <w:szCs w:val="24"/>
          <w:lang w:eastAsia="ru-RU"/>
        </w:rPr>
        <w:t xml:space="preserve"> ш. - А-119 «Вятка» - Новочебоксарск - ул. 10 Пятилетки - </w:t>
      </w:r>
      <w:proofErr w:type="spellStart"/>
      <w:r w:rsidRPr="00F608C7">
        <w:rPr>
          <w:rFonts w:ascii="Times New Roman" w:eastAsia="Times New Roman" w:hAnsi="Times New Roman" w:cs="Times New Roman"/>
          <w:bCs/>
          <w:color w:val="262626"/>
          <w:sz w:val="24"/>
          <w:szCs w:val="24"/>
          <w:lang w:eastAsia="ru-RU"/>
        </w:rPr>
        <w:t>Ельниковский</w:t>
      </w:r>
      <w:proofErr w:type="spellEnd"/>
      <w:r w:rsidRPr="00F608C7">
        <w:rPr>
          <w:rFonts w:ascii="Times New Roman" w:eastAsia="Times New Roman" w:hAnsi="Times New Roman" w:cs="Times New Roman"/>
          <w:bCs/>
          <w:color w:val="262626"/>
          <w:sz w:val="24"/>
          <w:szCs w:val="24"/>
          <w:lang w:eastAsia="ru-RU"/>
        </w:rPr>
        <w:t xml:space="preserve"> пр. - ул. </w:t>
      </w:r>
      <w:proofErr w:type="spellStart"/>
      <w:r w:rsidRPr="00F608C7">
        <w:rPr>
          <w:rFonts w:ascii="Times New Roman" w:eastAsia="Times New Roman" w:hAnsi="Times New Roman" w:cs="Times New Roman"/>
          <w:bCs/>
          <w:color w:val="262626"/>
          <w:sz w:val="24"/>
          <w:szCs w:val="24"/>
          <w:lang w:eastAsia="ru-RU"/>
        </w:rPr>
        <w:t>Винокурова</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Протяженность маршрута: 224 км.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Требования к транспортным средствам: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Класс и максимальное количество транспортных средств – малый класс, в количестве 2 ед. (в том числе 1 резервный).</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Порядок посадки и высадки пассажиров: в установленных остановочных пунктах.</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Вид регулярных перевозок: по нерегулируемым тарифам.</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Расписание движения транспортных средств:</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начального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ДКП г. Новочебоксарск:</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ежедневно: 15-44;</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суббота, воскресенье: 07-10;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время отправления из конечного остановочного пункта:</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 xml:space="preserve">из </w:t>
      </w:r>
      <w:proofErr w:type="spellStart"/>
      <w:r w:rsidRPr="00F608C7">
        <w:rPr>
          <w:rFonts w:ascii="Times New Roman" w:eastAsia="Times New Roman" w:hAnsi="Times New Roman" w:cs="Times New Roman"/>
          <w:bCs/>
          <w:color w:val="262626"/>
          <w:sz w:val="24"/>
          <w:szCs w:val="24"/>
          <w:lang w:eastAsia="ru-RU"/>
        </w:rPr>
        <w:t>Сойгино</w:t>
      </w:r>
      <w:proofErr w:type="spellEnd"/>
      <w:r w:rsidRPr="00F608C7">
        <w:rPr>
          <w:rFonts w:ascii="Times New Roman" w:eastAsia="Times New Roman" w:hAnsi="Times New Roman" w:cs="Times New Roman"/>
          <w:bCs/>
          <w:color w:val="262626"/>
          <w:sz w:val="24"/>
          <w:szCs w:val="24"/>
          <w:lang w:eastAsia="ru-RU"/>
        </w:rPr>
        <w:t>:</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ежедневно: 05-30;</w:t>
      </w:r>
    </w:p>
    <w:p w:rsidR="00F608C7" w:rsidRPr="00F608C7" w:rsidRDefault="00F608C7" w:rsidP="00F608C7">
      <w:pPr>
        <w:suppressAutoHyphens/>
        <w:spacing w:after="0" w:line="240" w:lineRule="auto"/>
        <w:ind w:firstLine="708"/>
        <w:jc w:val="both"/>
        <w:rPr>
          <w:rFonts w:ascii="Times New Roman" w:eastAsia="Times New Roman" w:hAnsi="Times New Roman" w:cs="Times New Roman"/>
          <w:bCs/>
          <w:color w:val="262626"/>
          <w:sz w:val="24"/>
          <w:szCs w:val="24"/>
          <w:lang w:eastAsia="ru-RU"/>
        </w:rPr>
      </w:pPr>
      <w:r w:rsidRPr="00F608C7">
        <w:rPr>
          <w:rFonts w:ascii="Times New Roman" w:eastAsia="Times New Roman" w:hAnsi="Times New Roman" w:cs="Times New Roman"/>
          <w:bCs/>
          <w:color w:val="262626"/>
          <w:sz w:val="24"/>
          <w:szCs w:val="24"/>
          <w:lang w:eastAsia="ru-RU"/>
        </w:rPr>
        <w:t>суббота, воскресенье: 14-00.</w:t>
      </w:r>
    </w:p>
    <w:p w:rsidR="00CB482A" w:rsidRPr="00D85523" w:rsidRDefault="00CB482A" w:rsidP="0021186E">
      <w:pPr>
        <w:spacing w:after="0" w:line="240" w:lineRule="auto"/>
        <w:jc w:val="both"/>
        <w:rPr>
          <w:rFonts w:ascii="Times New Roman" w:hAnsi="Times New Roman" w:cs="Times New Roman"/>
          <w:sz w:val="24"/>
          <w:szCs w:val="24"/>
          <w:lang w:eastAsia="ru-RU"/>
        </w:rPr>
      </w:pPr>
      <w:r w:rsidRPr="00D85523">
        <w:rPr>
          <w:rFonts w:ascii="Times New Roman" w:hAnsi="Times New Roman" w:cs="Times New Roman"/>
          <w:sz w:val="24"/>
          <w:szCs w:val="24"/>
          <w:lang w:eastAsia="ru-RU"/>
        </w:rPr>
        <w:tab/>
      </w:r>
    </w:p>
    <w:p w:rsidR="00CB482A" w:rsidRPr="00D85523" w:rsidRDefault="00CB482A" w:rsidP="0021186E">
      <w:pPr>
        <w:spacing w:after="0" w:line="240" w:lineRule="auto"/>
        <w:ind w:firstLine="708"/>
        <w:jc w:val="both"/>
        <w:rPr>
          <w:rFonts w:ascii="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4. Место, дата, время проведения процедуры оценки и сопоставления заявок на участие в открытом конкурсе.</w:t>
      </w:r>
    </w:p>
    <w:p w:rsidR="00CB482A" w:rsidRPr="00D85523" w:rsidRDefault="00CB482A" w:rsidP="0021186E">
      <w:pPr>
        <w:suppressAutoHyphens/>
        <w:spacing w:after="0" w:line="240" w:lineRule="auto"/>
        <w:ind w:firstLine="708"/>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 xml:space="preserve">Оценка и сопоставление </w:t>
      </w:r>
      <w:r w:rsidRPr="00D85523">
        <w:rPr>
          <w:rFonts w:ascii="Times New Roman" w:eastAsia="Times New Roman" w:hAnsi="Times New Roman" w:cs="Times New Roman"/>
          <w:sz w:val="24"/>
          <w:szCs w:val="24"/>
          <w:lang w:eastAsia="ru-RU"/>
        </w:rPr>
        <w:t xml:space="preserve">заявок на участие в </w:t>
      </w:r>
      <w:r w:rsidR="006C4568" w:rsidRPr="00D85523">
        <w:rPr>
          <w:rFonts w:ascii="Times New Roman" w:eastAsia="Times New Roman" w:hAnsi="Times New Roman" w:cs="Times New Roman"/>
          <w:sz w:val="24"/>
          <w:szCs w:val="24"/>
          <w:lang w:eastAsia="ru-RU"/>
        </w:rPr>
        <w:t xml:space="preserve">открытом </w:t>
      </w:r>
      <w:r w:rsidRPr="00D85523">
        <w:rPr>
          <w:rFonts w:ascii="Times New Roman" w:eastAsia="Times New Roman" w:hAnsi="Times New Roman" w:cs="Times New Roman"/>
          <w:sz w:val="24"/>
          <w:szCs w:val="24"/>
          <w:lang w:eastAsia="ru-RU"/>
        </w:rPr>
        <w:t xml:space="preserve">конкурсе состоялась </w:t>
      </w:r>
      <w:r w:rsidR="00264CA4" w:rsidRPr="00D85523">
        <w:rPr>
          <w:rFonts w:ascii="Times New Roman" w:eastAsia="Times New Roman" w:hAnsi="Times New Roman" w:cs="Times New Roman"/>
          <w:sz w:val="24"/>
          <w:szCs w:val="24"/>
          <w:lang w:eastAsia="ru-RU"/>
        </w:rPr>
        <w:br/>
      </w:r>
      <w:r w:rsidR="00E2177D">
        <w:rPr>
          <w:rFonts w:ascii="Times New Roman" w:eastAsia="Times New Roman" w:hAnsi="Times New Roman" w:cs="Times New Roman"/>
          <w:sz w:val="24"/>
          <w:szCs w:val="24"/>
          <w:lang w:eastAsia="ru-RU"/>
        </w:rPr>
        <w:t>1</w:t>
      </w:r>
      <w:r w:rsidR="00F608C7">
        <w:rPr>
          <w:rFonts w:ascii="Times New Roman" w:eastAsia="Times New Roman" w:hAnsi="Times New Roman" w:cs="Times New Roman"/>
          <w:sz w:val="24"/>
          <w:szCs w:val="24"/>
          <w:lang w:eastAsia="ru-RU"/>
        </w:rPr>
        <w:t>2</w:t>
      </w:r>
      <w:r w:rsidR="00E2177D">
        <w:rPr>
          <w:rFonts w:ascii="Times New Roman" w:eastAsia="Times New Roman" w:hAnsi="Times New Roman" w:cs="Times New Roman"/>
          <w:sz w:val="24"/>
          <w:szCs w:val="24"/>
          <w:lang w:eastAsia="ru-RU"/>
        </w:rPr>
        <w:t xml:space="preserve"> </w:t>
      </w:r>
      <w:r w:rsidR="00F608C7">
        <w:rPr>
          <w:rFonts w:ascii="Times New Roman" w:eastAsia="Times New Roman" w:hAnsi="Times New Roman" w:cs="Times New Roman"/>
          <w:sz w:val="24"/>
          <w:szCs w:val="24"/>
          <w:lang w:eastAsia="ru-RU"/>
        </w:rPr>
        <w:t>сентября</w:t>
      </w:r>
      <w:r w:rsidR="00917337" w:rsidRPr="00D85523">
        <w:rPr>
          <w:rFonts w:ascii="Times New Roman" w:eastAsia="Times New Roman" w:hAnsi="Times New Roman" w:cs="Times New Roman"/>
          <w:sz w:val="24"/>
          <w:szCs w:val="24"/>
          <w:lang w:eastAsia="ru-RU"/>
        </w:rPr>
        <w:t xml:space="preserve"> 202</w:t>
      </w:r>
      <w:r w:rsidR="00F608C7">
        <w:rPr>
          <w:rFonts w:ascii="Times New Roman" w:eastAsia="Times New Roman" w:hAnsi="Times New Roman" w:cs="Times New Roman"/>
          <w:sz w:val="24"/>
          <w:szCs w:val="24"/>
          <w:lang w:eastAsia="ru-RU"/>
        </w:rPr>
        <w:t>3</w:t>
      </w:r>
      <w:r w:rsidR="0058235D" w:rsidRPr="00D85523">
        <w:rPr>
          <w:rFonts w:ascii="Times New Roman" w:eastAsia="Times New Roman" w:hAnsi="Times New Roman" w:cs="Times New Roman"/>
          <w:sz w:val="24"/>
          <w:szCs w:val="24"/>
          <w:lang w:eastAsia="ru-RU"/>
        </w:rPr>
        <w:t xml:space="preserve"> года </w:t>
      </w:r>
      <w:r w:rsidR="006C4568" w:rsidRPr="00D85523">
        <w:rPr>
          <w:rFonts w:ascii="Times New Roman" w:eastAsia="Times New Roman" w:hAnsi="Times New Roman" w:cs="Times New Roman"/>
          <w:sz w:val="24"/>
          <w:szCs w:val="24"/>
          <w:lang w:eastAsia="ru-RU"/>
        </w:rPr>
        <w:t>с 1</w:t>
      </w:r>
      <w:r w:rsidR="00577ABD">
        <w:rPr>
          <w:rFonts w:ascii="Times New Roman" w:eastAsia="Times New Roman" w:hAnsi="Times New Roman" w:cs="Times New Roman"/>
          <w:sz w:val="24"/>
          <w:szCs w:val="24"/>
          <w:lang w:eastAsia="ru-RU"/>
        </w:rPr>
        <w:t>5</w:t>
      </w:r>
      <w:r w:rsidR="006C4568" w:rsidRPr="00D85523">
        <w:rPr>
          <w:rFonts w:ascii="Times New Roman" w:eastAsia="Times New Roman" w:hAnsi="Times New Roman" w:cs="Times New Roman"/>
          <w:sz w:val="24"/>
          <w:szCs w:val="24"/>
          <w:lang w:eastAsia="ru-RU"/>
        </w:rPr>
        <w:t xml:space="preserve"> ч 00 мин по 1</w:t>
      </w:r>
      <w:r w:rsidR="00F608C7">
        <w:rPr>
          <w:rFonts w:ascii="Times New Roman" w:eastAsia="Times New Roman" w:hAnsi="Times New Roman" w:cs="Times New Roman"/>
          <w:sz w:val="24"/>
          <w:szCs w:val="24"/>
          <w:lang w:eastAsia="ru-RU"/>
        </w:rPr>
        <w:t>6</w:t>
      </w:r>
      <w:r w:rsidR="006C4568" w:rsidRPr="00D85523">
        <w:rPr>
          <w:rFonts w:ascii="Times New Roman" w:eastAsia="Times New Roman" w:hAnsi="Times New Roman" w:cs="Times New Roman"/>
          <w:sz w:val="24"/>
          <w:szCs w:val="24"/>
          <w:lang w:eastAsia="ru-RU"/>
        </w:rPr>
        <w:t xml:space="preserve"> ч 00 мин </w:t>
      </w:r>
      <w:r w:rsidRPr="00D85523">
        <w:rPr>
          <w:rFonts w:ascii="Times New Roman" w:eastAsia="Times New Roman" w:hAnsi="Times New Roman" w:cs="Times New Roman"/>
          <w:sz w:val="24"/>
          <w:szCs w:val="24"/>
          <w:lang w:eastAsia="ru-RU"/>
        </w:rPr>
        <w:t xml:space="preserve">по адресу: 428004, г. Чебоксары, </w:t>
      </w:r>
      <w:r w:rsidR="0058235D" w:rsidRPr="00D85523">
        <w:rPr>
          <w:rFonts w:ascii="Times New Roman" w:eastAsia="Times New Roman" w:hAnsi="Times New Roman" w:cs="Times New Roman"/>
          <w:sz w:val="24"/>
          <w:szCs w:val="24"/>
          <w:lang w:eastAsia="ru-RU"/>
        </w:rPr>
        <w:t xml:space="preserve">пл. Республики, д. 2, </w:t>
      </w:r>
      <w:proofErr w:type="spellStart"/>
      <w:r w:rsidR="0058235D" w:rsidRPr="00D85523">
        <w:rPr>
          <w:rFonts w:ascii="Times New Roman" w:eastAsia="Times New Roman" w:hAnsi="Times New Roman" w:cs="Times New Roman"/>
          <w:sz w:val="24"/>
          <w:szCs w:val="24"/>
          <w:lang w:eastAsia="ru-RU"/>
        </w:rPr>
        <w:t>каб</w:t>
      </w:r>
      <w:proofErr w:type="spellEnd"/>
      <w:r w:rsidR="0058235D" w:rsidRPr="00D85523">
        <w:rPr>
          <w:rFonts w:ascii="Times New Roman" w:eastAsia="Times New Roman" w:hAnsi="Times New Roman" w:cs="Times New Roman"/>
          <w:sz w:val="24"/>
          <w:szCs w:val="24"/>
          <w:lang w:eastAsia="ru-RU"/>
        </w:rPr>
        <w:t>. 311.</w:t>
      </w: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ru-RU"/>
        </w:rPr>
      </w:pP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zh-CN"/>
        </w:rPr>
      </w:pPr>
      <w:r w:rsidRPr="00D85523">
        <w:rPr>
          <w:rFonts w:ascii="Times New Roman" w:eastAsia="Times New Roman" w:hAnsi="Times New Roman" w:cs="Times New Roman"/>
          <w:bCs/>
          <w:sz w:val="24"/>
          <w:szCs w:val="24"/>
          <w:lang w:eastAsia="ru-RU"/>
        </w:rPr>
        <w:t xml:space="preserve">5. </w:t>
      </w:r>
      <w:r w:rsidRPr="00D85523">
        <w:rPr>
          <w:rFonts w:ascii="Times New Roman" w:eastAsia="Times New Roman" w:hAnsi="Times New Roman" w:cs="Times New Roman"/>
          <w:bCs/>
          <w:sz w:val="24"/>
          <w:szCs w:val="24"/>
          <w:lang w:eastAsia="zh-CN"/>
        </w:rPr>
        <w:t xml:space="preserve">Заседание конкурсной комиссии считается правомочным при присутствии на нём </w:t>
      </w:r>
      <w:r w:rsidR="00000AEB" w:rsidRPr="00D85523">
        <w:rPr>
          <w:rFonts w:ascii="Times New Roman" w:eastAsia="Times New Roman" w:hAnsi="Times New Roman" w:cs="Times New Roman"/>
          <w:bCs/>
          <w:sz w:val="24"/>
          <w:szCs w:val="24"/>
          <w:lang w:eastAsia="zh-CN"/>
        </w:rPr>
        <w:t>более</w:t>
      </w:r>
      <w:r w:rsidRPr="00D85523">
        <w:rPr>
          <w:rFonts w:ascii="Times New Roman" w:eastAsia="Times New Roman" w:hAnsi="Times New Roman" w:cs="Times New Roman"/>
          <w:bCs/>
          <w:sz w:val="24"/>
          <w:szCs w:val="24"/>
          <w:lang w:eastAsia="zh-CN"/>
        </w:rPr>
        <w:t xml:space="preserve"> 50 % от общего числа членов конкурсной комиссии. В состав конкурсной комиссии входят </w:t>
      </w:r>
      <w:r w:rsidR="00F608C7">
        <w:rPr>
          <w:rFonts w:ascii="Times New Roman" w:eastAsia="Times New Roman" w:hAnsi="Times New Roman" w:cs="Times New Roman"/>
          <w:bCs/>
          <w:sz w:val="24"/>
          <w:szCs w:val="24"/>
          <w:lang w:eastAsia="zh-CN"/>
        </w:rPr>
        <w:t xml:space="preserve">7 </w:t>
      </w:r>
      <w:r w:rsidRPr="00D85523">
        <w:rPr>
          <w:rFonts w:ascii="Times New Roman" w:eastAsia="Times New Roman" w:hAnsi="Times New Roman" w:cs="Times New Roman"/>
          <w:bCs/>
          <w:sz w:val="24"/>
          <w:szCs w:val="24"/>
          <w:lang w:eastAsia="zh-CN"/>
        </w:rPr>
        <w:t xml:space="preserve">членов. В заседании комиссии приняли участие </w:t>
      </w:r>
      <w:r w:rsidR="001543A1">
        <w:rPr>
          <w:rFonts w:ascii="Times New Roman" w:eastAsia="Times New Roman" w:hAnsi="Times New Roman" w:cs="Times New Roman"/>
          <w:bCs/>
          <w:sz w:val="24"/>
          <w:szCs w:val="24"/>
          <w:lang w:val="en-US" w:eastAsia="zh-CN"/>
        </w:rPr>
        <w:t>4</w:t>
      </w:r>
      <w:r w:rsidRPr="00D85523">
        <w:rPr>
          <w:rFonts w:ascii="Times New Roman" w:eastAsia="Times New Roman" w:hAnsi="Times New Roman" w:cs="Times New Roman"/>
          <w:bCs/>
          <w:sz w:val="24"/>
          <w:szCs w:val="24"/>
          <w:lang w:eastAsia="zh-CN"/>
        </w:rPr>
        <w:t xml:space="preserve"> член</w:t>
      </w:r>
      <w:r w:rsidR="001543A1">
        <w:rPr>
          <w:rFonts w:ascii="Times New Roman" w:eastAsia="Times New Roman" w:hAnsi="Times New Roman" w:cs="Times New Roman"/>
          <w:bCs/>
          <w:sz w:val="24"/>
          <w:szCs w:val="24"/>
          <w:lang w:eastAsia="zh-CN"/>
        </w:rPr>
        <w:t>а</w:t>
      </w:r>
      <w:r w:rsidRPr="00D85523">
        <w:rPr>
          <w:rFonts w:ascii="Times New Roman" w:eastAsia="Times New Roman" w:hAnsi="Times New Roman" w:cs="Times New Roman"/>
          <w:bCs/>
          <w:sz w:val="24"/>
          <w:szCs w:val="24"/>
          <w:lang w:eastAsia="zh-CN"/>
        </w:rPr>
        <w:t xml:space="preserve"> конкурсной комиссии. Кворум имеется. Комиссия правомочна.</w:t>
      </w: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ru-RU"/>
        </w:rPr>
      </w:pPr>
    </w:p>
    <w:p w:rsidR="00E2177D" w:rsidRDefault="00CB482A" w:rsidP="00F96437">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lastRenderedPageBreak/>
        <w:t xml:space="preserve">6. </w:t>
      </w:r>
      <w:proofErr w:type="gramStart"/>
      <w:r w:rsidRPr="00D85523">
        <w:rPr>
          <w:rFonts w:ascii="Times New Roman" w:eastAsia="Times New Roman" w:hAnsi="Times New Roman" w:cs="Times New Roman"/>
          <w:sz w:val="24"/>
          <w:szCs w:val="24"/>
          <w:lang w:eastAsia="zh-CN"/>
        </w:rPr>
        <w:t>Конкурсная</w:t>
      </w:r>
      <w:r w:rsidRPr="00D85523">
        <w:rPr>
          <w:rFonts w:ascii="Times New Roman" w:eastAsia="Times New Roman" w:hAnsi="Times New Roman" w:cs="Times New Roman"/>
          <w:sz w:val="24"/>
          <w:szCs w:val="24"/>
          <w:lang w:eastAsia="ru-RU"/>
        </w:rPr>
        <w:t xml:space="preserve"> комиссия </w:t>
      </w:r>
      <w:r w:rsidRPr="00D85523">
        <w:rPr>
          <w:rFonts w:ascii="Times New Roman" w:eastAsia="Times New Roman" w:hAnsi="Times New Roman" w:cs="Times New Roman"/>
          <w:sz w:val="24"/>
          <w:szCs w:val="24"/>
          <w:lang w:eastAsia="zh-CN"/>
        </w:rPr>
        <w:t xml:space="preserve">оценила и сопоставила </w:t>
      </w:r>
      <w:r w:rsidRPr="00D85523">
        <w:rPr>
          <w:rFonts w:ascii="Times New Roman" w:eastAsia="Times New Roman" w:hAnsi="Times New Roman" w:cs="Times New Roman"/>
          <w:sz w:val="24"/>
          <w:szCs w:val="24"/>
          <w:lang w:eastAsia="ru-RU"/>
        </w:rPr>
        <w:t>заявки, допущенны</w:t>
      </w:r>
      <w:r w:rsidR="00000AEB" w:rsidRPr="00D85523">
        <w:rPr>
          <w:rFonts w:ascii="Times New Roman" w:eastAsia="Times New Roman" w:hAnsi="Times New Roman" w:cs="Times New Roman"/>
          <w:sz w:val="24"/>
          <w:szCs w:val="24"/>
          <w:lang w:eastAsia="ru-RU"/>
        </w:rPr>
        <w:t>е к участию в открытом конкурсе</w:t>
      </w:r>
      <w:r w:rsidR="00150E90"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w:t>
      </w:r>
      <w:r w:rsidR="00000AEB" w:rsidRPr="00D85523">
        <w:rPr>
          <w:rFonts w:ascii="Times New Roman" w:eastAsia="Times New Roman" w:hAnsi="Times New Roman" w:cs="Times New Roman"/>
          <w:sz w:val="24"/>
          <w:szCs w:val="24"/>
          <w:lang w:eastAsia="ru-RU"/>
        </w:rPr>
        <w:t>протокол заседания комиссии № 2</w:t>
      </w:r>
      <w:r w:rsidR="00497C27"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 xml:space="preserve">от </w:t>
      </w:r>
      <w:r w:rsidR="00E2177D">
        <w:rPr>
          <w:rFonts w:ascii="Times New Roman" w:eastAsia="Times New Roman" w:hAnsi="Times New Roman" w:cs="Times New Roman"/>
          <w:sz w:val="24"/>
          <w:szCs w:val="24"/>
          <w:lang w:eastAsia="ru-RU"/>
        </w:rPr>
        <w:t>1</w:t>
      </w:r>
      <w:r w:rsidR="00F608C7">
        <w:rPr>
          <w:rFonts w:ascii="Times New Roman" w:eastAsia="Times New Roman" w:hAnsi="Times New Roman" w:cs="Times New Roman"/>
          <w:sz w:val="24"/>
          <w:szCs w:val="24"/>
          <w:lang w:eastAsia="ru-RU"/>
        </w:rPr>
        <w:t>2</w:t>
      </w:r>
      <w:r w:rsidR="00E2177D">
        <w:rPr>
          <w:rFonts w:ascii="Times New Roman" w:eastAsia="Times New Roman" w:hAnsi="Times New Roman" w:cs="Times New Roman"/>
          <w:sz w:val="24"/>
          <w:szCs w:val="24"/>
          <w:lang w:eastAsia="ru-RU"/>
        </w:rPr>
        <w:t xml:space="preserve"> </w:t>
      </w:r>
      <w:r w:rsidR="00F608C7">
        <w:rPr>
          <w:rFonts w:ascii="Times New Roman" w:eastAsia="Times New Roman" w:hAnsi="Times New Roman" w:cs="Times New Roman"/>
          <w:sz w:val="24"/>
          <w:szCs w:val="24"/>
          <w:lang w:eastAsia="ru-RU"/>
        </w:rPr>
        <w:t>сентября</w:t>
      </w:r>
      <w:r w:rsidR="006426AC"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20</w:t>
      </w:r>
      <w:r w:rsidR="006426AC" w:rsidRPr="00D85523">
        <w:rPr>
          <w:rFonts w:ascii="Times New Roman" w:eastAsia="Times New Roman" w:hAnsi="Times New Roman" w:cs="Times New Roman"/>
          <w:sz w:val="24"/>
          <w:szCs w:val="24"/>
          <w:lang w:eastAsia="ru-RU"/>
        </w:rPr>
        <w:t>2</w:t>
      </w:r>
      <w:r w:rsidR="00F608C7">
        <w:rPr>
          <w:rFonts w:ascii="Times New Roman" w:eastAsia="Times New Roman" w:hAnsi="Times New Roman" w:cs="Times New Roman"/>
          <w:sz w:val="24"/>
          <w:szCs w:val="24"/>
          <w:lang w:eastAsia="ru-RU"/>
        </w:rPr>
        <w:t>3</w:t>
      </w:r>
      <w:r w:rsidRPr="00D85523">
        <w:rPr>
          <w:rFonts w:ascii="Times New Roman" w:eastAsia="Times New Roman" w:hAnsi="Times New Roman" w:cs="Times New Roman"/>
          <w:sz w:val="24"/>
          <w:szCs w:val="24"/>
          <w:lang w:eastAsia="ru-RU"/>
        </w:rPr>
        <w:t xml:space="preserve"> г.)</w:t>
      </w:r>
      <w:r w:rsidR="00965467" w:rsidRPr="00D85523">
        <w:rPr>
          <w:rFonts w:ascii="Times New Roman" w:eastAsia="Times New Roman" w:hAnsi="Times New Roman" w:cs="Times New Roman"/>
          <w:sz w:val="24"/>
          <w:szCs w:val="24"/>
          <w:lang w:eastAsia="ru-RU"/>
        </w:rPr>
        <w:t>,</w:t>
      </w:r>
      <w:r w:rsidR="00150E90" w:rsidRPr="00D85523">
        <w:rPr>
          <w:rFonts w:ascii="Times New Roman" w:eastAsia="Times New Roman" w:hAnsi="Times New Roman" w:cs="Times New Roman"/>
          <w:sz w:val="24"/>
          <w:szCs w:val="24"/>
          <w:lang w:eastAsia="ru-RU"/>
        </w:rPr>
        <w:t xml:space="preserve"> </w:t>
      </w:r>
      <w:r w:rsidR="00A65874" w:rsidRPr="00D85523">
        <w:rPr>
          <w:rFonts w:ascii="Times New Roman" w:eastAsia="Times New Roman" w:hAnsi="Times New Roman" w:cs="Times New Roman"/>
          <w:sz w:val="24"/>
          <w:szCs w:val="24"/>
          <w:lang w:eastAsia="ru-RU"/>
        </w:rPr>
        <w:t>в соответствии со ш</w:t>
      </w:r>
      <w:r w:rsidRPr="00D85523">
        <w:rPr>
          <w:rFonts w:ascii="Times New Roman" w:eastAsia="Times New Roman" w:hAnsi="Times New Roman" w:cs="Times New Roman"/>
          <w:sz w:val="24"/>
          <w:szCs w:val="24"/>
          <w:lang w:eastAsia="ru-RU"/>
        </w:rPr>
        <w:t>кал</w:t>
      </w:r>
      <w:r w:rsidR="00A65874" w:rsidRPr="00D85523">
        <w:rPr>
          <w:rFonts w:ascii="Times New Roman" w:eastAsia="Times New Roman" w:hAnsi="Times New Roman" w:cs="Times New Roman"/>
          <w:sz w:val="24"/>
          <w:szCs w:val="24"/>
          <w:lang w:eastAsia="ru-RU"/>
        </w:rPr>
        <w:t>ой</w:t>
      </w:r>
      <w:r w:rsidRPr="00D85523">
        <w:rPr>
          <w:rFonts w:ascii="Times New Roman" w:eastAsia="Times New Roman" w:hAnsi="Times New Roman" w:cs="Times New Roman"/>
          <w:sz w:val="24"/>
          <w:szCs w:val="24"/>
          <w:lang w:eastAsia="ru-RU"/>
        </w:rPr>
        <w:t xml:space="preserve">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w:t>
      </w:r>
      <w:r w:rsidR="00A65874" w:rsidRPr="00D85523">
        <w:rPr>
          <w:rFonts w:ascii="Times New Roman" w:eastAsia="Times New Roman" w:hAnsi="Times New Roman" w:cs="Times New Roman"/>
          <w:sz w:val="24"/>
          <w:szCs w:val="24"/>
          <w:lang w:eastAsia="ru-RU"/>
        </w:rPr>
        <w:t xml:space="preserve">ршрутам регулярных перевозок </w:t>
      </w:r>
      <w:r w:rsidRPr="00D85523">
        <w:rPr>
          <w:rFonts w:ascii="Times New Roman" w:eastAsia="Times New Roman" w:hAnsi="Times New Roman" w:cs="Times New Roman"/>
          <w:sz w:val="24"/>
          <w:szCs w:val="24"/>
          <w:lang w:eastAsia="ru-RU"/>
        </w:rPr>
        <w:t>в отношении</w:t>
      </w:r>
      <w:r w:rsidR="00E2177D">
        <w:rPr>
          <w:rFonts w:ascii="Times New Roman" w:eastAsia="Times New Roman" w:hAnsi="Times New Roman" w:cs="Times New Roman"/>
          <w:sz w:val="24"/>
          <w:szCs w:val="24"/>
          <w:lang w:eastAsia="ru-RU"/>
        </w:rPr>
        <w:t>:</w:t>
      </w:r>
      <w:proofErr w:type="gramEnd"/>
    </w:p>
    <w:p w:rsidR="00150E90" w:rsidRDefault="00F6009F" w:rsidP="00F96437">
      <w:pPr>
        <w:suppressAutoHyphens/>
        <w:spacing w:after="0" w:line="240" w:lineRule="auto"/>
        <w:ind w:firstLine="720"/>
        <w:jc w:val="both"/>
        <w:rPr>
          <w:rFonts w:ascii="Times New Roman" w:hAnsi="Times New Roman" w:cs="Times New Roman"/>
          <w:b/>
          <w:sz w:val="24"/>
          <w:szCs w:val="24"/>
        </w:rPr>
      </w:pPr>
      <w:r w:rsidRPr="00F6009F">
        <w:rPr>
          <w:rFonts w:ascii="Times New Roman" w:hAnsi="Times New Roman" w:cs="Times New Roman"/>
          <w:b/>
          <w:sz w:val="24"/>
          <w:szCs w:val="24"/>
        </w:rPr>
        <w:t>Лот № 13 межмуниципальный маршрут № 173 «Чебоксары (АВ «Пригородный») – Цивильск»</w:t>
      </w:r>
    </w:p>
    <w:tbl>
      <w:tblPr>
        <w:tblStyle w:val="a9"/>
        <w:tblW w:w="10206" w:type="dxa"/>
        <w:tblInd w:w="-318" w:type="dxa"/>
        <w:tblLayout w:type="fixed"/>
        <w:tblLook w:val="04A0" w:firstRow="1" w:lastRow="0" w:firstColumn="1" w:lastColumn="0" w:noHBand="0" w:noVBand="1"/>
      </w:tblPr>
      <w:tblGrid>
        <w:gridCol w:w="830"/>
        <w:gridCol w:w="5515"/>
        <w:gridCol w:w="1452"/>
        <w:gridCol w:w="1134"/>
        <w:gridCol w:w="1275"/>
      </w:tblGrid>
      <w:tr w:rsidR="0087742A" w:rsidRPr="00315B83" w:rsidTr="00C8053F">
        <w:trPr>
          <w:trHeight w:val="774"/>
        </w:trPr>
        <w:tc>
          <w:tcPr>
            <w:tcW w:w="830" w:type="dxa"/>
            <w:hideMark/>
          </w:tcPr>
          <w:p w:rsidR="0087742A" w:rsidRPr="00315B83" w:rsidRDefault="0087742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p w:rsidR="0087742A" w:rsidRPr="00315B83" w:rsidRDefault="0087742A" w:rsidP="00F6009F">
            <w:pPr>
              <w:suppressAutoHyphens/>
              <w:jc w:val="both"/>
              <w:rPr>
                <w:rFonts w:ascii="Times New Roman" w:hAnsi="Times New Roman" w:cs="Times New Roman"/>
                <w:sz w:val="20"/>
                <w:szCs w:val="20"/>
              </w:rPr>
            </w:pPr>
            <w:proofErr w:type="spellStart"/>
            <w:r w:rsidRPr="00315B83">
              <w:rPr>
                <w:rFonts w:ascii="Times New Roman" w:hAnsi="Times New Roman" w:cs="Times New Roman"/>
                <w:sz w:val="20"/>
                <w:szCs w:val="20"/>
              </w:rPr>
              <w:t>пп</w:t>
            </w:r>
            <w:proofErr w:type="spellEnd"/>
          </w:p>
        </w:tc>
        <w:tc>
          <w:tcPr>
            <w:tcW w:w="5515" w:type="dxa"/>
            <w:hideMark/>
          </w:tcPr>
          <w:p w:rsidR="0087742A" w:rsidRPr="00315B83" w:rsidRDefault="0087742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Критерии</w:t>
            </w:r>
          </w:p>
        </w:tc>
        <w:tc>
          <w:tcPr>
            <w:tcW w:w="1452" w:type="dxa"/>
            <w:hideMark/>
          </w:tcPr>
          <w:p w:rsidR="0087742A" w:rsidRPr="00315B83" w:rsidRDefault="0087742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Количество баллов</w:t>
            </w:r>
          </w:p>
        </w:tc>
        <w:tc>
          <w:tcPr>
            <w:tcW w:w="1134" w:type="dxa"/>
            <w:hideMark/>
          </w:tcPr>
          <w:p w:rsidR="0087742A" w:rsidRPr="00315B83" w:rsidRDefault="0087742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xml:space="preserve">ООО </w:t>
            </w:r>
            <w:r w:rsidR="00D20676" w:rsidRPr="00315B83">
              <w:rPr>
                <w:rFonts w:ascii="Times New Roman" w:hAnsi="Times New Roman" w:cs="Times New Roman"/>
                <w:sz w:val="20"/>
                <w:szCs w:val="20"/>
              </w:rPr>
              <w:t>«</w:t>
            </w:r>
            <w:proofErr w:type="gramStart"/>
            <w:r w:rsidRPr="00315B83">
              <w:rPr>
                <w:rFonts w:ascii="Times New Roman" w:hAnsi="Times New Roman" w:cs="Times New Roman"/>
                <w:sz w:val="20"/>
                <w:szCs w:val="20"/>
              </w:rPr>
              <w:t>Авто</w:t>
            </w:r>
            <w:r w:rsidR="00C8053F" w:rsidRPr="00315B83">
              <w:rPr>
                <w:rFonts w:ascii="Times New Roman" w:hAnsi="Times New Roman" w:cs="Times New Roman"/>
                <w:sz w:val="20"/>
                <w:szCs w:val="20"/>
              </w:rPr>
              <w:t>-</w:t>
            </w:r>
            <w:r w:rsidRPr="00315B83">
              <w:rPr>
                <w:rFonts w:ascii="Times New Roman" w:hAnsi="Times New Roman" w:cs="Times New Roman"/>
                <w:sz w:val="20"/>
                <w:szCs w:val="20"/>
              </w:rPr>
              <w:t>парк</w:t>
            </w:r>
            <w:proofErr w:type="gramEnd"/>
            <w:r w:rsidR="00D20676" w:rsidRPr="00315B83">
              <w:rPr>
                <w:rFonts w:ascii="Times New Roman" w:hAnsi="Times New Roman" w:cs="Times New Roman"/>
                <w:sz w:val="20"/>
                <w:szCs w:val="20"/>
              </w:rPr>
              <w:t>»</w:t>
            </w:r>
          </w:p>
        </w:tc>
        <w:tc>
          <w:tcPr>
            <w:tcW w:w="1275" w:type="dxa"/>
            <w:hideMark/>
          </w:tcPr>
          <w:p w:rsidR="0087742A" w:rsidRPr="00315B83" w:rsidRDefault="0087742A" w:rsidP="00C8053F">
            <w:pPr>
              <w:suppressAutoHyphens/>
              <w:ind w:right="-108"/>
              <w:jc w:val="both"/>
              <w:rPr>
                <w:rFonts w:ascii="Times New Roman" w:hAnsi="Times New Roman" w:cs="Times New Roman"/>
                <w:sz w:val="20"/>
                <w:szCs w:val="20"/>
              </w:rPr>
            </w:pPr>
            <w:r w:rsidRPr="00315B83">
              <w:rPr>
                <w:rFonts w:ascii="Times New Roman" w:hAnsi="Times New Roman" w:cs="Times New Roman"/>
                <w:sz w:val="20"/>
                <w:szCs w:val="20"/>
              </w:rPr>
              <w:t xml:space="preserve">ООО </w:t>
            </w:r>
            <w:r w:rsidR="00D20676" w:rsidRPr="00315B83">
              <w:rPr>
                <w:rFonts w:ascii="Times New Roman" w:hAnsi="Times New Roman" w:cs="Times New Roman"/>
                <w:sz w:val="20"/>
                <w:szCs w:val="20"/>
              </w:rPr>
              <w:t>«</w:t>
            </w:r>
            <w:r w:rsidRPr="00315B83">
              <w:rPr>
                <w:rFonts w:ascii="Times New Roman" w:hAnsi="Times New Roman" w:cs="Times New Roman"/>
                <w:sz w:val="20"/>
                <w:szCs w:val="20"/>
              </w:rPr>
              <w:t>ТМК-1</w:t>
            </w:r>
            <w:r w:rsidR="00D20676" w:rsidRPr="00315B83">
              <w:rPr>
                <w:rFonts w:ascii="Times New Roman" w:hAnsi="Times New Roman" w:cs="Times New Roman"/>
                <w:sz w:val="20"/>
                <w:szCs w:val="20"/>
              </w:rPr>
              <w:t>»</w:t>
            </w:r>
          </w:p>
        </w:tc>
      </w:tr>
      <w:tr w:rsidR="0036546A" w:rsidRPr="00315B83" w:rsidTr="00315B83">
        <w:trPr>
          <w:trHeight w:val="3960"/>
        </w:trPr>
        <w:tc>
          <w:tcPr>
            <w:tcW w:w="830" w:type="dxa"/>
            <w:vMerge w:val="restart"/>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w:t>
            </w:r>
          </w:p>
        </w:tc>
        <w:tc>
          <w:tcPr>
            <w:tcW w:w="5515" w:type="dxa"/>
            <w:hideMark/>
          </w:tcPr>
          <w:p w:rsidR="0036546A" w:rsidRPr="00315B83" w:rsidRDefault="0036546A" w:rsidP="00F6009F">
            <w:pPr>
              <w:suppressAutoHyphens/>
              <w:jc w:val="both"/>
              <w:rPr>
                <w:rFonts w:ascii="Times New Roman" w:hAnsi="Times New Roman" w:cs="Times New Roman"/>
                <w:sz w:val="20"/>
                <w:szCs w:val="20"/>
              </w:rPr>
            </w:pPr>
            <w:proofErr w:type="gramStart"/>
            <w:r w:rsidRPr="00315B83">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315B83">
              <w:rPr>
                <w:rFonts w:ascii="Times New Roman" w:hAnsi="Times New Roman" w:cs="Times New Roman"/>
                <w:sz w:val="20"/>
                <w:szCs w:val="20"/>
              </w:rPr>
              <w:t xml:space="preserve">, </w:t>
            </w:r>
            <w:proofErr w:type="gramStart"/>
            <w:r w:rsidRPr="00315B83">
              <w:rPr>
                <w:rFonts w:ascii="Times New Roman" w:hAnsi="Times New Roman" w:cs="Times New Roman"/>
                <w:sz w:val="20"/>
                <w:szCs w:val="20"/>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w:t>
            </w:r>
          </w:p>
        </w:tc>
        <w:tc>
          <w:tcPr>
            <w:tcW w:w="1134" w:type="dxa"/>
            <w:hideMark/>
          </w:tcPr>
          <w:p w:rsidR="0036546A" w:rsidRPr="00315B83" w:rsidRDefault="0036546A" w:rsidP="00F6009F">
            <w:pPr>
              <w:suppressAutoHyphens/>
              <w:jc w:val="both"/>
              <w:rPr>
                <w:rFonts w:ascii="Times New Roman" w:hAnsi="Times New Roman" w:cs="Times New Roman"/>
                <w:sz w:val="20"/>
                <w:szCs w:val="20"/>
              </w:rPr>
            </w:pPr>
          </w:p>
        </w:tc>
        <w:tc>
          <w:tcPr>
            <w:tcW w:w="1275" w:type="dxa"/>
            <w:hideMark/>
          </w:tcPr>
          <w:p w:rsidR="0036546A" w:rsidRPr="00315B83" w:rsidRDefault="0036546A" w:rsidP="00F6009F">
            <w:pPr>
              <w:suppressAutoHyphens/>
              <w:jc w:val="both"/>
              <w:rPr>
                <w:rFonts w:ascii="Times New Roman" w:hAnsi="Times New Roman" w:cs="Times New Roman"/>
                <w:sz w:val="20"/>
                <w:szCs w:val="20"/>
              </w:rPr>
            </w:pPr>
          </w:p>
        </w:tc>
      </w:tr>
      <w:tr w:rsidR="008A3C8A" w:rsidRPr="00315B83" w:rsidTr="00C8053F">
        <w:trPr>
          <w:trHeight w:val="309"/>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в ДТП не участвовало 100% транспортных средств</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vMerge w:val="restart"/>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0</w:t>
            </w:r>
          </w:p>
        </w:tc>
        <w:tc>
          <w:tcPr>
            <w:tcW w:w="1275" w:type="dxa"/>
            <w:vMerge w:val="restart"/>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0</w:t>
            </w:r>
          </w:p>
        </w:tc>
      </w:tr>
      <w:tr w:rsidR="008A3C8A" w:rsidRPr="00315B83" w:rsidTr="00C8053F">
        <w:trPr>
          <w:trHeight w:val="649"/>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в ДТП транспортно</w:t>
            </w:r>
            <w:proofErr w:type="gramStart"/>
            <w:r w:rsidRPr="00315B83">
              <w:rPr>
                <w:rFonts w:ascii="Times New Roman" w:hAnsi="Times New Roman" w:cs="Times New Roman"/>
                <w:sz w:val="20"/>
                <w:szCs w:val="20"/>
              </w:rPr>
              <w:t>е(</w:t>
            </w:r>
            <w:proofErr w:type="spellStart"/>
            <w:proofErr w:type="gramEnd"/>
            <w:r w:rsidRPr="00315B83">
              <w:rPr>
                <w:rFonts w:ascii="Times New Roman" w:hAnsi="Times New Roman" w:cs="Times New Roman"/>
                <w:sz w:val="20"/>
                <w:szCs w:val="20"/>
              </w:rPr>
              <w:t>ые</w:t>
            </w:r>
            <w:proofErr w:type="spellEnd"/>
            <w:r w:rsidRPr="00315B83">
              <w:rPr>
                <w:rFonts w:ascii="Times New Roman" w:hAnsi="Times New Roman" w:cs="Times New Roman"/>
                <w:sz w:val="20"/>
                <w:szCs w:val="20"/>
              </w:rPr>
              <w:t>) средство(а) участвовало(-и)</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0</w:t>
            </w:r>
          </w:p>
        </w:tc>
        <w:tc>
          <w:tcPr>
            <w:tcW w:w="1134" w:type="dxa"/>
            <w:vMerge/>
            <w:hideMark/>
          </w:tcPr>
          <w:p w:rsidR="008A3C8A" w:rsidRPr="00315B83" w:rsidRDefault="008A3C8A" w:rsidP="00F6009F">
            <w:pPr>
              <w:suppressAutoHyphens/>
              <w:jc w:val="both"/>
              <w:rPr>
                <w:rFonts w:ascii="Times New Roman" w:hAnsi="Times New Roman" w:cs="Times New Roman"/>
                <w:sz w:val="20"/>
                <w:szCs w:val="20"/>
              </w:rPr>
            </w:pPr>
          </w:p>
        </w:tc>
        <w:tc>
          <w:tcPr>
            <w:tcW w:w="1275" w:type="dxa"/>
            <w:vMerge/>
            <w:hideMark/>
          </w:tcPr>
          <w:p w:rsidR="008A3C8A" w:rsidRPr="00315B83" w:rsidRDefault="008A3C8A" w:rsidP="00F6009F">
            <w:pPr>
              <w:suppressAutoHyphens/>
              <w:jc w:val="both"/>
              <w:rPr>
                <w:rFonts w:ascii="Times New Roman" w:hAnsi="Times New Roman" w:cs="Times New Roman"/>
                <w:sz w:val="20"/>
                <w:szCs w:val="20"/>
              </w:rPr>
            </w:pPr>
          </w:p>
        </w:tc>
      </w:tr>
      <w:tr w:rsidR="0036546A" w:rsidRPr="00315B83" w:rsidTr="00315B83">
        <w:trPr>
          <w:trHeight w:val="3161"/>
        </w:trPr>
        <w:tc>
          <w:tcPr>
            <w:tcW w:w="830" w:type="dxa"/>
            <w:vMerge w:val="restart"/>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2.</w:t>
            </w:r>
          </w:p>
        </w:tc>
        <w:tc>
          <w:tcPr>
            <w:tcW w:w="5515" w:type="dxa"/>
            <w:hideMark/>
          </w:tcPr>
          <w:p w:rsidR="0036546A" w:rsidRPr="00315B83" w:rsidRDefault="0036546A" w:rsidP="00F6009F">
            <w:pPr>
              <w:suppressAutoHyphens/>
              <w:jc w:val="both"/>
              <w:rPr>
                <w:rFonts w:ascii="Times New Roman" w:hAnsi="Times New Roman" w:cs="Times New Roman"/>
                <w:sz w:val="20"/>
                <w:szCs w:val="20"/>
              </w:rPr>
            </w:pPr>
            <w:proofErr w:type="gramStart"/>
            <w:r w:rsidRPr="00315B83">
              <w:rPr>
                <w:rFonts w:ascii="Times New Roman" w:hAnsi="Times New Roman" w:cs="Times New Roman"/>
                <w:sz w:val="20"/>
                <w:szCs w:val="20"/>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15B83">
              <w:rPr>
                <w:rFonts w:ascii="Times New Roman" w:hAnsi="Times New Roman" w:cs="Times New Roman"/>
                <w:sz w:val="20"/>
                <w:szCs w:val="20"/>
              </w:rPr>
              <w:t xml:space="preserve"> актами субъектов Российской Федерации, муниципальными нормативными правовыми актами</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w:t>
            </w:r>
          </w:p>
        </w:tc>
        <w:tc>
          <w:tcPr>
            <w:tcW w:w="1134" w:type="dxa"/>
            <w:hideMark/>
          </w:tcPr>
          <w:p w:rsidR="0036546A" w:rsidRPr="00315B83" w:rsidRDefault="0036546A" w:rsidP="00F6009F">
            <w:pPr>
              <w:suppressAutoHyphens/>
              <w:jc w:val="both"/>
              <w:rPr>
                <w:rFonts w:ascii="Times New Roman" w:hAnsi="Times New Roman" w:cs="Times New Roman"/>
                <w:sz w:val="20"/>
                <w:szCs w:val="20"/>
              </w:rPr>
            </w:pPr>
          </w:p>
        </w:tc>
        <w:tc>
          <w:tcPr>
            <w:tcW w:w="1275" w:type="dxa"/>
            <w:hideMark/>
          </w:tcPr>
          <w:p w:rsidR="0036546A" w:rsidRPr="00315B83" w:rsidRDefault="0036546A" w:rsidP="00F6009F">
            <w:pPr>
              <w:suppressAutoHyphens/>
              <w:jc w:val="both"/>
              <w:rPr>
                <w:rFonts w:ascii="Times New Roman" w:hAnsi="Times New Roman" w:cs="Times New Roman"/>
                <w:sz w:val="20"/>
                <w:szCs w:val="20"/>
              </w:rPr>
            </w:pPr>
          </w:p>
        </w:tc>
      </w:tr>
      <w:tr w:rsidR="008A3C8A" w:rsidRPr="00315B83" w:rsidTr="00315B83">
        <w:trPr>
          <w:trHeight w:val="215"/>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опыт осуществления регулярных перевозок 5 лет и более</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vMerge w:val="restart"/>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c>
          <w:tcPr>
            <w:tcW w:w="1275" w:type="dxa"/>
            <w:vMerge w:val="restart"/>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r>
      <w:tr w:rsidR="008A3C8A" w:rsidRPr="00315B83" w:rsidTr="00315B83">
        <w:trPr>
          <w:trHeight w:val="261"/>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опыт осуществления регулярных перевозок менее 5 лет</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c>
          <w:tcPr>
            <w:tcW w:w="1134" w:type="dxa"/>
            <w:vMerge/>
            <w:hideMark/>
          </w:tcPr>
          <w:p w:rsidR="008A3C8A" w:rsidRPr="00315B83" w:rsidRDefault="008A3C8A" w:rsidP="00F6009F">
            <w:pPr>
              <w:suppressAutoHyphens/>
              <w:jc w:val="both"/>
              <w:rPr>
                <w:rFonts w:ascii="Times New Roman" w:hAnsi="Times New Roman" w:cs="Times New Roman"/>
                <w:sz w:val="20"/>
                <w:szCs w:val="20"/>
              </w:rPr>
            </w:pPr>
          </w:p>
        </w:tc>
        <w:tc>
          <w:tcPr>
            <w:tcW w:w="1275" w:type="dxa"/>
            <w:vMerge/>
            <w:hideMark/>
          </w:tcPr>
          <w:p w:rsidR="008A3C8A" w:rsidRPr="00315B83" w:rsidRDefault="008A3C8A" w:rsidP="00F6009F">
            <w:pPr>
              <w:suppressAutoHyphens/>
              <w:jc w:val="both"/>
              <w:rPr>
                <w:rFonts w:ascii="Times New Roman" w:hAnsi="Times New Roman" w:cs="Times New Roman"/>
                <w:sz w:val="20"/>
                <w:szCs w:val="20"/>
              </w:rPr>
            </w:pPr>
          </w:p>
        </w:tc>
      </w:tr>
      <w:tr w:rsidR="0036546A" w:rsidRPr="00315B83" w:rsidTr="00315B83">
        <w:trPr>
          <w:trHeight w:val="1399"/>
        </w:trPr>
        <w:tc>
          <w:tcPr>
            <w:tcW w:w="830" w:type="dxa"/>
            <w:vMerge w:val="restart"/>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3.</w:t>
            </w: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w:t>
            </w:r>
          </w:p>
        </w:tc>
        <w:tc>
          <w:tcPr>
            <w:tcW w:w="1134" w:type="dxa"/>
            <w:hideMark/>
          </w:tcPr>
          <w:p w:rsidR="0036546A" w:rsidRPr="00315B83" w:rsidRDefault="0036546A" w:rsidP="00F6009F">
            <w:pPr>
              <w:suppressAutoHyphens/>
              <w:jc w:val="both"/>
              <w:rPr>
                <w:rFonts w:ascii="Times New Roman" w:hAnsi="Times New Roman" w:cs="Times New Roman"/>
                <w:sz w:val="20"/>
                <w:szCs w:val="20"/>
              </w:rPr>
            </w:pPr>
          </w:p>
        </w:tc>
        <w:tc>
          <w:tcPr>
            <w:tcW w:w="1275" w:type="dxa"/>
            <w:hideMark/>
          </w:tcPr>
          <w:p w:rsidR="0036546A" w:rsidRPr="00315B83" w:rsidRDefault="0036546A" w:rsidP="00F6009F">
            <w:pPr>
              <w:suppressAutoHyphens/>
              <w:jc w:val="both"/>
              <w:rPr>
                <w:rFonts w:ascii="Times New Roman" w:hAnsi="Times New Roman" w:cs="Times New Roman"/>
                <w:sz w:val="20"/>
                <w:szCs w:val="20"/>
              </w:rPr>
            </w:pPr>
          </w:p>
        </w:tc>
      </w:tr>
      <w:tr w:rsidR="0036546A" w:rsidRPr="00315B83" w:rsidTr="00315B83">
        <w:trPr>
          <w:trHeight w:val="852"/>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w:t>
            </w:r>
          </w:p>
        </w:tc>
        <w:tc>
          <w:tcPr>
            <w:tcW w:w="1134" w:type="dxa"/>
          </w:tcPr>
          <w:p w:rsidR="0036546A" w:rsidRPr="00315B83" w:rsidRDefault="0036546A" w:rsidP="00F6009F">
            <w:pPr>
              <w:suppressAutoHyphens/>
              <w:jc w:val="both"/>
              <w:rPr>
                <w:rFonts w:ascii="Times New Roman" w:hAnsi="Times New Roman" w:cs="Times New Roman"/>
                <w:sz w:val="20"/>
                <w:szCs w:val="20"/>
              </w:rPr>
            </w:pPr>
          </w:p>
        </w:tc>
        <w:tc>
          <w:tcPr>
            <w:tcW w:w="1275" w:type="dxa"/>
          </w:tcPr>
          <w:p w:rsidR="0036546A" w:rsidRPr="00315B83" w:rsidRDefault="0036546A" w:rsidP="00F6009F">
            <w:pPr>
              <w:suppressAutoHyphens/>
              <w:jc w:val="both"/>
              <w:rPr>
                <w:rFonts w:ascii="Times New Roman" w:hAnsi="Times New Roman" w:cs="Times New Roman"/>
                <w:sz w:val="20"/>
                <w:szCs w:val="20"/>
              </w:rPr>
            </w:pPr>
          </w:p>
        </w:tc>
      </w:tr>
      <w:tr w:rsidR="00306FAF" w:rsidRPr="00315B83" w:rsidTr="00C8053F">
        <w:trPr>
          <w:trHeight w:val="277"/>
        </w:trPr>
        <w:tc>
          <w:tcPr>
            <w:tcW w:w="830" w:type="dxa"/>
            <w:vMerge/>
            <w:hideMark/>
          </w:tcPr>
          <w:p w:rsidR="00306FAF" w:rsidRPr="00315B83" w:rsidRDefault="00306FAF" w:rsidP="00F6009F">
            <w:pPr>
              <w:suppressAutoHyphens/>
              <w:jc w:val="both"/>
              <w:rPr>
                <w:rFonts w:ascii="Times New Roman" w:hAnsi="Times New Roman" w:cs="Times New Roman"/>
                <w:sz w:val="20"/>
                <w:szCs w:val="20"/>
              </w:rPr>
            </w:pPr>
          </w:p>
        </w:tc>
        <w:tc>
          <w:tcPr>
            <w:tcW w:w="5515"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более 25 мест для сидения</w:t>
            </w:r>
          </w:p>
        </w:tc>
        <w:tc>
          <w:tcPr>
            <w:tcW w:w="1452"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20</w:t>
            </w:r>
          </w:p>
        </w:tc>
        <w:tc>
          <w:tcPr>
            <w:tcW w:w="1134" w:type="dxa"/>
            <w:vMerge w:val="restart"/>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c>
          <w:tcPr>
            <w:tcW w:w="1275" w:type="dxa"/>
            <w:vMerge w:val="restart"/>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w:t>
            </w:r>
          </w:p>
        </w:tc>
      </w:tr>
      <w:tr w:rsidR="00306FAF" w:rsidRPr="00315B83" w:rsidTr="00C8053F">
        <w:trPr>
          <w:trHeight w:val="281"/>
        </w:trPr>
        <w:tc>
          <w:tcPr>
            <w:tcW w:w="830" w:type="dxa"/>
            <w:vMerge/>
            <w:hideMark/>
          </w:tcPr>
          <w:p w:rsidR="00306FAF" w:rsidRPr="00315B83" w:rsidRDefault="00306FAF" w:rsidP="00F6009F">
            <w:pPr>
              <w:suppressAutoHyphens/>
              <w:jc w:val="both"/>
              <w:rPr>
                <w:rFonts w:ascii="Times New Roman" w:hAnsi="Times New Roman" w:cs="Times New Roman"/>
                <w:sz w:val="20"/>
                <w:szCs w:val="20"/>
              </w:rPr>
            </w:pPr>
          </w:p>
        </w:tc>
        <w:tc>
          <w:tcPr>
            <w:tcW w:w="5515"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от 22 до 25 ме</w:t>
            </w:r>
            <w:proofErr w:type="gramStart"/>
            <w:r w:rsidRPr="00315B83">
              <w:rPr>
                <w:rFonts w:ascii="Times New Roman" w:hAnsi="Times New Roman" w:cs="Times New Roman"/>
                <w:sz w:val="20"/>
                <w:szCs w:val="20"/>
              </w:rPr>
              <w:t>ст вкл</w:t>
            </w:r>
            <w:proofErr w:type="gramEnd"/>
            <w:r w:rsidRPr="00315B83">
              <w:rPr>
                <w:rFonts w:ascii="Times New Roman" w:hAnsi="Times New Roman" w:cs="Times New Roman"/>
                <w:sz w:val="20"/>
                <w:szCs w:val="20"/>
              </w:rPr>
              <w:t>ючительно</w:t>
            </w:r>
          </w:p>
        </w:tc>
        <w:tc>
          <w:tcPr>
            <w:tcW w:w="1452"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w:t>
            </w:r>
          </w:p>
        </w:tc>
        <w:tc>
          <w:tcPr>
            <w:tcW w:w="1134" w:type="dxa"/>
            <w:vMerge/>
          </w:tcPr>
          <w:p w:rsidR="00306FAF" w:rsidRPr="00315B83" w:rsidRDefault="00306FAF" w:rsidP="00F6009F">
            <w:pPr>
              <w:suppressAutoHyphens/>
              <w:jc w:val="both"/>
              <w:rPr>
                <w:rFonts w:ascii="Times New Roman" w:hAnsi="Times New Roman" w:cs="Times New Roman"/>
                <w:sz w:val="20"/>
                <w:szCs w:val="20"/>
              </w:rPr>
            </w:pPr>
          </w:p>
        </w:tc>
        <w:tc>
          <w:tcPr>
            <w:tcW w:w="1275" w:type="dxa"/>
            <w:vMerge/>
          </w:tcPr>
          <w:p w:rsidR="00306FAF" w:rsidRPr="00315B83" w:rsidRDefault="00306FAF" w:rsidP="00F6009F">
            <w:pPr>
              <w:suppressAutoHyphens/>
              <w:jc w:val="both"/>
              <w:rPr>
                <w:rFonts w:ascii="Times New Roman" w:hAnsi="Times New Roman" w:cs="Times New Roman"/>
                <w:sz w:val="20"/>
                <w:szCs w:val="20"/>
              </w:rPr>
            </w:pPr>
          </w:p>
        </w:tc>
      </w:tr>
      <w:tr w:rsidR="00306FAF" w:rsidRPr="00315B83" w:rsidTr="00C8053F">
        <w:trPr>
          <w:trHeight w:val="257"/>
        </w:trPr>
        <w:tc>
          <w:tcPr>
            <w:tcW w:w="830" w:type="dxa"/>
            <w:vMerge/>
            <w:hideMark/>
          </w:tcPr>
          <w:p w:rsidR="00306FAF" w:rsidRPr="00315B83" w:rsidRDefault="00306FAF" w:rsidP="00F6009F">
            <w:pPr>
              <w:suppressAutoHyphens/>
              <w:jc w:val="both"/>
              <w:rPr>
                <w:rFonts w:ascii="Times New Roman" w:hAnsi="Times New Roman" w:cs="Times New Roman"/>
                <w:sz w:val="20"/>
                <w:szCs w:val="20"/>
              </w:rPr>
            </w:pPr>
          </w:p>
        </w:tc>
        <w:tc>
          <w:tcPr>
            <w:tcW w:w="5515"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от 18 до 21 места включительно</w:t>
            </w:r>
          </w:p>
        </w:tc>
        <w:tc>
          <w:tcPr>
            <w:tcW w:w="1452"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vMerge/>
          </w:tcPr>
          <w:p w:rsidR="00306FAF" w:rsidRPr="00315B83" w:rsidRDefault="00306FAF" w:rsidP="00F6009F">
            <w:pPr>
              <w:suppressAutoHyphens/>
              <w:jc w:val="both"/>
              <w:rPr>
                <w:rFonts w:ascii="Times New Roman" w:hAnsi="Times New Roman" w:cs="Times New Roman"/>
                <w:sz w:val="20"/>
                <w:szCs w:val="20"/>
              </w:rPr>
            </w:pPr>
          </w:p>
        </w:tc>
        <w:tc>
          <w:tcPr>
            <w:tcW w:w="1275" w:type="dxa"/>
            <w:vMerge/>
          </w:tcPr>
          <w:p w:rsidR="00306FAF" w:rsidRPr="00315B83" w:rsidRDefault="00306FAF" w:rsidP="00F6009F">
            <w:pPr>
              <w:suppressAutoHyphens/>
              <w:jc w:val="both"/>
              <w:rPr>
                <w:rFonts w:ascii="Times New Roman" w:hAnsi="Times New Roman" w:cs="Times New Roman"/>
                <w:sz w:val="20"/>
                <w:szCs w:val="20"/>
              </w:rPr>
            </w:pPr>
          </w:p>
        </w:tc>
      </w:tr>
      <w:tr w:rsidR="00306FAF" w:rsidRPr="00315B83" w:rsidTr="00C8053F">
        <w:trPr>
          <w:trHeight w:val="330"/>
        </w:trPr>
        <w:tc>
          <w:tcPr>
            <w:tcW w:w="830" w:type="dxa"/>
            <w:vMerge/>
            <w:hideMark/>
          </w:tcPr>
          <w:p w:rsidR="00306FAF" w:rsidRPr="00315B83" w:rsidRDefault="00306FAF" w:rsidP="00F6009F">
            <w:pPr>
              <w:suppressAutoHyphens/>
              <w:jc w:val="both"/>
              <w:rPr>
                <w:rFonts w:ascii="Times New Roman" w:hAnsi="Times New Roman" w:cs="Times New Roman"/>
                <w:sz w:val="20"/>
                <w:szCs w:val="20"/>
              </w:rPr>
            </w:pPr>
          </w:p>
        </w:tc>
        <w:tc>
          <w:tcPr>
            <w:tcW w:w="5515"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до 17 мест</w:t>
            </w:r>
          </w:p>
        </w:tc>
        <w:tc>
          <w:tcPr>
            <w:tcW w:w="1452" w:type="dxa"/>
            <w:hideMark/>
          </w:tcPr>
          <w:p w:rsidR="00306FAF" w:rsidRPr="00315B83" w:rsidRDefault="00306FAF"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c>
          <w:tcPr>
            <w:tcW w:w="1134" w:type="dxa"/>
            <w:vMerge/>
          </w:tcPr>
          <w:p w:rsidR="00306FAF" w:rsidRPr="00315B83" w:rsidRDefault="00306FAF" w:rsidP="00F6009F">
            <w:pPr>
              <w:suppressAutoHyphens/>
              <w:jc w:val="both"/>
              <w:rPr>
                <w:rFonts w:ascii="Times New Roman" w:hAnsi="Times New Roman" w:cs="Times New Roman"/>
                <w:sz w:val="20"/>
                <w:szCs w:val="20"/>
              </w:rPr>
            </w:pPr>
          </w:p>
        </w:tc>
        <w:tc>
          <w:tcPr>
            <w:tcW w:w="1275" w:type="dxa"/>
            <w:vMerge/>
          </w:tcPr>
          <w:p w:rsidR="00306FAF" w:rsidRPr="00315B83" w:rsidRDefault="00306FAF" w:rsidP="00F6009F">
            <w:pPr>
              <w:suppressAutoHyphens/>
              <w:jc w:val="both"/>
              <w:rPr>
                <w:rFonts w:ascii="Times New Roman" w:hAnsi="Times New Roman" w:cs="Times New Roman"/>
                <w:sz w:val="20"/>
                <w:szCs w:val="20"/>
              </w:rPr>
            </w:pPr>
          </w:p>
        </w:tc>
      </w:tr>
      <w:tr w:rsidR="0036546A" w:rsidRPr="00315B83" w:rsidTr="00315B83">
        <w:trPr>
          <w:trHeight w:val="429"/>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экологические характеристики транспортного средства (из расчета на каждую транспортную единицу)</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w:t>
            </w:r>
          </w:p>
        </w:tc>
        <w:tc>
          <w:tcPr>
            <w:tcW w:w="1134" w:type="dxa"/>
            <w:hideMark/>
          </w:tcPr>
          <w:p w:rsidR="0036546A" w:rsidRPr="00315B83" w:rsidRDefault="0036546A" w:rsidP="00F6009F">
            <w:pPr>
              <w:suppressAutoHyphens/>
              <w:jc w:val="both"/>
              <w:rPr>
                <w:rFonts w:ascii="Times New Roman" w:hAnsi="Times New Roman" w:cs="Times New Roman"/>
                <w:sz w:val="20"/>
                <w:szCs w:val="20"/>
              </w:rPr>
            </w:pPr>
          </w:p>
        </w:tc>
        <w:tc>
          <w:tcPr>
            <w:tcW w:w="1275" w:type="dxa"/>
            <w:hideMark/>
          </w:tcPr>
          <w:p w:rsidR="0036546A" w:rsidRPr="00315B83" w:rsidRDefault="0036546A" w:rsidP="00F6009F">
            <w:pPr>
              <w:suppressAutoHyphens/>
              <w:jc w:val="both"/>
              <w:rPr>
                <w:rFonts w:ascii="Times New Roman" w:hAnsi="Times New Roman" w:cs="Times New Roman"/>
                <w:sz w:val="20"/>
                <w:szCs w:val="20"/>
              </w:rPr>
            </w:pPr>
          </w:p>
        </w:tc>
      </w:tr>
      <w:tr w:rsidR="008A3C8A" w:rsidRPr="00315B83" w:rsidTr="00C8053F">
        <w:trPr>
          <w:trHeight w:val="315"/>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двигатель Евро-4</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lang w:val="en-US"/>
              </w:rPr>
              <w:t>5</w:t>
            </w:r>
          </w:p>
        </w:tc>
        <w:tc>
          <w:tcPr>
            <w:tcW w:w="1134" w:type="dxa"/>
            <w:vMerge w:val="restart"/>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75</w:t>
            </w:r>
          </w:p>
        </w:tc>
        <w:tc>
          <w:tcPr>
            <w:tcW w:w="1275" w:type="dxa"/>
            <w:vMerge w:val="restart"/>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150</w:t>
            </w:r>
          </w:p>
        </w:tc>
      </w:tr>
      <w:tr w:rsidR="008A3C8A" w:rsidRPr="00315B83" w:rsidTr="00C8053F">
        <w:trPr>
          <w:trHeight w:val="273"/>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двигатель Евро-5 и выше</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vMerge/>
            <w:hideMark/>
          </w:tcPr>
          <w:p w:rsidR="008A3C8A" w:rsidRPr="00315B83" w:rsidRDefault="008A3C8A" w:rsidP="00F6009F">
            <w:pPr>
              <w:suppressAutoHyphens/>
              <w:jc w:val="both"/>
              <w:rPr>
                <w:rFonts w:ascii="Times New Roman" w:hAnsi="Times New Roman" w:cs="Times New Roman"/>
                <w:sz w:val="20"/>
                <w:szCs w:val="20"/>
              </w:rPr>
            </w:pPr>
          </w:p>
        </w:tc>
        <w:tc>
          <w:tcPr>
            <w:tcW w:w="1275" w:type="dxa"/>
            <w:vMerge/>
            <w:hideMark/>
          </w:tcPr>
          <w:p w:rsidR="008A3C8A" w:rsidRPr="00315B83" w:rsidRDefault="008A3C8A" w:rsidP="00F6009F">
            <w:pPr>
              <w:suppressAutoHyphens/>
              <w:jc w:val="both"/>
              <w:rPr>
                <w:rFonts w:ascii="Times New Roman" w:hAnsi="Times New Roman" w:cs="Times New Roman"/>
                <w:sz w:val="20"/>
                <w:szCs w:val="20"/>
              </w:rPr>
            </w:pPr>
          </w:p>
        </w:tc>
      </w:tr>
      <w:tr w:rsidR="0036546A" w:rsidRPr="00315B83" w:rsidTr="00C8053F">
        <w:trPr>
          <w:trHeight w:val="832"/>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оборудования в транспортном средстве для перевозки маломобильных групп населения, пассажиров с детскими колясками</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150</w:t>
            </w:r>
          </w:p>
        </w:tc>
      </w:tr>
      <w:tr w:rsidR="0036546A" w:rsidRPr="00315B83" w:rsidTr="00C8053F">
        <w:trPr>
          <w:trHeight w:val="277"/>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в транспортном средстве низкого пола</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20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300</w:t>
            </w:r>
          </w:p>
        </w:tc>
      </w:tr>
      <w:tr w:rsidR="0036546A" w:rsidRPr="00315B83" w:rsidTr="00315B83">
        <w:trPr>
          <w:trHeight w:val="489"/>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в транспортном средстве системы безналичной оплаты проезда</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c>
          <w:tcPr>
            <w:tcW w:w="1134"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75</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75</w:t>
            </w:r>
          </w:p>
        </w:tc>
      </w:tr>
      <w:tr w:rsidR="0036546A" w:rsidRPr="00315B83" w:rsidTr="00315B83">
        <w:trPr>
          <w:trHeight w:val="991"/>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xml:space="preserve">наличие в транспортном средстве </w:t>
            </w:r>
            <w:proofErr w:type="gramStart"/>
            <w:r w:rsidRPr="00315B83">
              <w:rPr>
                <w:rFonts w:ascii="Times New Roman" w:hAnsi="Times New Roman" w:cs="Times New Roman"/>
                <w:sz w:val="20"/>
                <w:szCs w:val="20"/>
              </w:rPr>
              <w:t>речевого</w:t>
            </w:r>
            <w:proofErr w:type="gramEnd"/>
            <w:r w:rsidRPr="00315B83">
              <w:rPr>
                <w:rFonts w:ascii="Times New Roman" w:hAnsi="Times New Roman" w:cs="Times New Roman"/>
                <w:sz w:val="20"/>
                <w:szCs w:val="20"/>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lang w:val="en-US"/>
              </w:rPr>
              <w:t>3</w:t>
            </w:r>
          </w:p>
        </w:tc>
        <w:tc>
          <w:tcPr>
            <w:tcW w:w="1134"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45</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45</w:t>
            </w:r>
          </w:p>
        </w:tc>
      </w:tr>
      <w:tr w:rsidR="0036546A" w:rsidRPr="00315B83" w:rsidTr="00315B83">
        <w:trPr>
          <w:trHeight w:val="1261"/>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proofErr w:type="gramStart"/>
            <w:r w:rsidRPr="00315B83">
              <w:rPr>
                <w:rFonts w:ascii="Times New Roman" w:hAnsi="Times New Roman" w:cs="Times New Roman"/>
                <w:sz w:val="20"/>
                <w:szCs w:val="20"/>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lang w:val="en-US"/>
              </w:rPr>
              <w:t>5</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75</w:t>
            </w:r>
          </w:p>
        </w:tc>
      </w:tr>
      <w:tr w:rsidR="0036546A" w:rsidRPr="00315B83" w:rsidTr="00315B83">
        <w:trPr>
          <w:trHeight w:val="698"/>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xml:space="preserve">наличие в транспортном средстве </w:t>
            </w:r>
            <w:proofErr w:type="gramStart"/>
            <w:r w:rsidRPr="00315B83">
              <w:rPr>
                <w:rFonts w:ascii="Times New Roman" w:hAnsi="Times New Roman" w:cs="Times New Roman"/>
                <w:sz w:val="20"/>
                <w:szCs w:val="20"/>
              </w:rPr>
              <w:t>внешних</w:t>
            </w:r>
            <w:proofErr w:type="gramEnd"/>
            <w:r w:rsidRPr="00315B83">
              <w:rPr>
                <w:rFonts w:ascii="Times New Roman" w:hAnsi="Times New Roman" w:cs="Times New Roman"/>
                <w:sz w:val="20"/>
                <w:szCs w:val="20"/>
              </w:rPr>
              <w:t xml:space="preserve"> электронных </w:t>
            </w:r>
            <w:proofErr w:type="spellStart"/>
            <w:r w:rsidRPr="00315B83">
              <w:rPr>
                <w:rFonts w:ascii="Times New Roman" w:hAnsi="Times New Roman" w:cs="Times New Roman"/>
                <w:sz w:val="20"/>
                <w:szCs w:val="20"/>
              </w:rPr>
              <w:t>маршрутоуказателей</w:t>
            </w:r>
            <w:proofErr w:type="spellEnd"/>
            <w:r w:rsidRPr="00315B83">
              <w:rPr>
                <w:rFonts w:ascii="Times New Roman" w:hAnsi="Times New Roman" w:cs="Times New Roman"/>
                <w:sz w:val="20"/>
                <w:szCs w:val="20"/>
              </w:rPr>
              <w:t xml:space="preserve"> (передний, задний, боковой с отображением информации о маршруте)</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lang w:val="en-US"/>
              </w:rPr>
              <w:t>5</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75</w:t>
            </w:r>
          </w:p>
        </w:tc>
      </w:tr>
      <w:tr w:rsidR="0036546A" w:rsidRPr="00315B83" w:rsidTr="00C8053F">
        <w:trPr>
          <w:trHeight w:val="276"/>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в транспортном средстве кондиционера</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150</w:t>
            </w:r>
          </w:p>
        </w:tc>
      </w:tr>
      <w:tr w:rsidR="0036546A" w:rsidRPr="00315B83" w:rsidTr="00315B83">
        <w:trPr>
          <w:trHeight w:val="416"/>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кресел повышенной комфортности с регулируемым наклоном спинки (для междугородных маршрутов)</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r>
      <w:tr w:rsidR="0036546A" w:rsidRPr="00315B83" w:rsidTr="00315B83">
        <w:trPr>
          <w:trHeight w:val="274"/>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багажного отсека (для междугородных маршрутов)</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lang w:val="en-US"/>
              </w:rPr>
              <w:t>10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r>
      <w:tr w:rsidR="0036546A" w:rsidRPr="00315B83" w:rsidTr="00315B83">
        <w:trPr>
          <w:trHeight w:val="977"/>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оборудования, осуществляющего непрерывную ауди</w:t>
            </w:r>
            <w:proofErr w:type="gramStart"/>
            <w:r w:rsidRPr="00315B83">
              <w:rPr>
                <w:rFonts w:ascii="Times New Roman" w:hAnsi="Times New Roman" w:cs="Times New Roman"/>
                <w:sz w:val="20"/>
                <w:szCs w:val="20"/>
              </w:rPr>
              <w:t>о-</w:t>
            </w:r>
            <w:proofErr w:type="gramEnd"/>
            <w:r w:rsidRPr="00315B83">
              <w:rPr>
                <w:rFonts w:ascii="Times New Roman" w:hAnsi="Times New Roman" w:cs="Times New Roman"/>
                <w:sz w:val="20"/>
                <w:szCs w:val="20"/>
              </w:rPr>
              <w:t xml:space="preserve"> и </w:t>
            </w:r>
            <w:proofErr w:type="spellStart"/>
            <w:r w:rsidRPr="00315B83">
              <w:rPr>
                <w:rFonts w:ascii="Times New Roman" w:hAnsi="Times New Roman" w:cs="Times New Roman"/>
                <w:sz w:val="20"/>
                <w:szCs w:val="20"/>
              </w:rPr>
              <w:t>видеофиксацию</w:t>
            </w:r>
            <w:proofErr w:type="spellEnd"/>
            <w:r w:rsidRPr="00315B83">
              <w:rPr>
                <w:rFonts w:ascii="Times New Roman" w:hAnsi="Times New Roman" w:cs="Times New Roman"/>
                <w:sz w:val="20"/>
                <w:szCs w:val="20"/>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150</w:t>
            </w:r>
          </w:p>
        </w:tc>
      </w:tr>
      <w:tr w:rsidR="0036546A" w:rsidRPr="00315B83" w:rsidTr="00315B83">
        <w:trPr>
          <w:trHeight w:val="409"/>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наличие оборудования для использования газомоторного топлива</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lang w:val="en-US"/>
              </w:rPr>
              <w:t>10</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150</w:t>
            </w:r>
          </w:p>
        </w:tc>
      </w:tr>
      <w:tr w:rsidR="0036546A" w:rsidRPr="00315B83" w:rsidTr="00315B83">
        <w:trPr>
          <w:trHeight w:val="514"/>
        </w:trPr>
        <w:tc>
          <w:tcPr>
            <w:tcW w:w="830" w:type="dxa"/>
            <w:vMerge/>
            <w:hideMark/>
          </w:tcPr>
          <w:p w:rsidR="0036546A" w:rsidRPr="00315B83" w:rsidRDefault="0036546A" w:rsidP="00F6009F">
            <w:pPr>
              <w:suppressAutoHyphens/>
              <w:jc w:val="both"/>
              <w:rPr>
                <w:rFonts w:ascii="Times New Roman" w:hAnsi="Times New Roman" w:cs="Times New Roman"/>
                <w:sz w:val="20"/>
                <w:szCs w:val="20"/>
              </w:rPr>
            </w:pP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xml:space="preserve">наличие в транспортном средстве возможности бесплатного подключения через </w:t>
            </w:r>
            <w:proofErr w:type="spellStart"/>
            <w:r w:rsidRPr="00315B83">
              <w:rPr>
                <w:rFonts w:ascii="Times New Roman" w:hAnsi="Times New Roman" w:cs="Times New Roman"/>
                <w:sz w:val="20"/>
                <w:szCs w:val="20"/>
              </w:rPr>
              <w:t>WiFi</w:t>
            </w:r>
            <w:proofErr w:type="spellEnd"/>
            <w:r w:rsidRPr="00315B83">
              <w:rPr>
                <w:rFonts w:ascii="Times New Roman" w:hAnsi="Times New Roman" w:cs="Times New Roman"/>
                <w:sz w:val="20"/>
                <w:szCs w:val="20"/>
              </w:rPr>
              <w:t xml:space="preserve"> к сети «Интернет»</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3</w:t>
            </w:r>
          </w:p>
        </w:tc>
        <w:tc>
          <w:tcPr>
            <w:tcW w:w="1134" w:type="dxa"/>
            <w:hideMark/>
          </w:tcPr>
          <w:p w:rsidR="0036546A" w:rsidRPr="00315B83" w:rsidRDefault="005E6B6D"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w:t>
            </w:r>
          </w:p>
        </w:tc>
        <w:tc>
          <w:tcPr>
            <w:tcW w:w="127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45</w:t>
            </w:r>
          </w:p>
        </w:tc>
      </w:tr>
      <w:tr w:rsidR="0036546A" w:rsidRPr="00315B83" w:rsidTr="00315B83">
        <w:trPr>
          <w:trHeight w:val="2123"/>
        </w:trPr>
        <w:tc>
          <w:tcPr>
            <w:tcW w:w="830" w:type="dxa"/>
            <w:vMerge w:val="restart"/>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4.</w:t>
            </w:r>
          </w:p>
        </w:tc>
        <w:tc>
          <w:tcPr>
            <w:tcW w:w="5515"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1452" w:type="dxa"/>
            <w:hideMark/>
          </w:tcPr>
          <w:p w:rsidR="0036546A" w:rsidRPr="00315B83" w:rsidRDefault="0036546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 </w:t>
            </w:r>
          </w:p>
        </w:tc>
        <w:tc>
          <w:tcPr>
            <w:tcW w:w="1134" w:type="dxa"/>
          </w:tcPr>
          <w:p w:rsidR="0036546A" w:rsidRPr="00315B83" w:rsidRDefault="0036546A" w:rsidP="00F6009F">
            <w:pPr>
              <w:suppressAutoHyphens/>
              <w:jc w:val="both"/>
              <w:rPr>
                <w:rFonts w:ascii="Times New Roman" w:hAnsi="Times New Roman" w:cs="Times New Roman"/>
                <w:sz w:val="20"/>
                <w:szCs w:val="20"/>
              </w:rPr>
            </w:pPr>
          </w:p>
        </w:tc>
        <w:tc>
          <w:tcPr>
            <w:tcW w:w="1275" w:type="dxa"/>
          </w:tcPr>
          <w:p w:rsidR="0036546A" w:rsidRPr="00315B83" w:rsidRDefault="0036546A" w:rsidP="00F6009F">
            <w:pPr>
              <w:suppressAutoHyphens/>
              <w:jc w:val="both"/>
              <w:rPr>
                <w:rFonts w:ascii="Times New Roman" w:hAnsi="Times New Roman" w:cs="Times New Roman"/>
                <w:sz w:val="20"/>
                <w:szCs w:val="20"/>
              </w:rPr>
            </w:pPr>
          </w:p>
        </w:tc>
      </w:tr>
      <w:tr w:rsidR="008A3C8A" w:rsidRPr="00315B83" w:rsidTr="00C8053F">
        <w:trPr>
          <w:trHeight w:val="277"/>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до 3 лет включительно</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20</w:t>
            </w:r>
          </w:p>
        </w:tc>
        <w:tc>
          <w:tcPr>
            <w:tcW w:w="1134" w:type="dxa"/>
            <w:vMerge w:val="restart"/>
          </w:tcPr>
          <w:p w:rsidR="008A3C8A" w:rsidRPr="00315B83" w:rsidRDefault="008A3C8A" w:rsidP="0048428F">
            <w:pPr>
              <w:suppressAutoHyphens/>
              <w:jc w:val="both"/>
              <w:rPr>
                <w:rFonts w:ascii="Times New Roman" w:hAnsi="Times New Roman" w:cs="Times New Roman"/>
                <w:sz w:val="20"/>
                <w:szCs w:val="20"/>
              </w:rPr>
            </w:pPr>
            <w:r w:rsidRPr="00315B83">
              <w:rPr>
                <w:rFonts w:ascii="Times New Roman" w:hAnsi="Times New Roman" w:cs="Times New Roman"/>
                <w:sz w:val="20"/>
                <w:szCs w:val="20"/>
              </w:rPr>
              <w:t>2,35</w:t>
            </w:r>
          </w:p>
        </w:tc>
        <w:tc>
          <w:tcPr>
            <w:tcW w:w="1275" w:type="dxa"/>
            <w:vMerge w:val="restart"/>
          </w:tcPr>
          <w:p w:rsidR="008A3C8A" w:rsidRPr="00315B83" w:rsidRDefault="008A3C8A" w:rsidP="0048428F">
            <w:pPr>
              <w:suppressAutoHyphens/>
              <w:jc w:val="both"/>
              <w:rPr>
                <w:rFonts w:ascii="Times New Roman" w:hAnsi="Times New Roman" w:cs="Times New Roman"/>
                <w:sz w:val="20"/>
                <w:szCs w:val="20"/>
              </w:rPr>
            </w:pPr>
            <w:r w:rsidRPr="00315B83">
              <w:rPr>
                <w:rFonts w:ascii="Times New Roman" w:hAnsi="Times New Roman" w:cs="Times New Roman"/>
                <w:sz w:val="20"/>
                <w:szCs w:val="20"/>
              </w:rPr>
              <w:t>9,4</w:t>
            </w:r>
          </w:p>
        </w:tc>
      </w:tr>
      <w:tr w:rsidR="008A3C8A" w:rsidRPr="00315B83" w:rsidTr="00C8053F">
        <w:trPr>
          <w:trHeight w:val="268"/>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более 3 лет до 5 лет включительно</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10</w:t>
            </w:r>
          </w:p>
        </w:tc>
        <w:tc>
          <w:tcPr>
            <w:tcW w:w="1134" w:type="dxa"/>
            <w:vMerge/>
          </w:tcPr>
          <w:p w:rsidR="008A3C8A" w:rsidRPr="00315B83" w:rsidRDefault="008A3C8A" w:rsidP="00F6009F">
            <w:pPr>
              <w:suppressAutoHyphens/>
              <w:jc w:val="both"/>
              <w:rPr>
                <w:rFonts w:ascii="Times New Roman" w:hAnsi="Times New Roman" w:cs="Times New Roman"/>
                <w:sz w:val="20"/>
                <w:szCs w:val="20"/>
              </w:rPr>
            </w:pPr>
          </w:p>
        </w:tc>
        <w:tc>
          <w:tcPr>
            <w:tcW w:w="1275" w:type="dxa"/>
            <w:vMerge/>
          </w:tcPr>
          <w:p w:rsidR="008A3C8A" w:rsidRPr="00315B83" w:rsidRDefault="008A3C8A" w:rsidP="00F6009F">
            <w:pPr>
              <w:suppressAutoHyphens/>
              <w:jc w:val="both"/>
              <w:rPr>
                <w:rFonts w:ascii="Times New Roman" w:hAnsi="Times New Roman" w:cs="Times New Roman"/>
                <w:sz w:val="20"/>
                <w:szCs w:val="20"/>
              </w:rPr>
            </w:pPr>
          </w:p>
        </w:tc>
      </w:tr>
      <w:tr w:rsidR="008A3C8A" w:rsidRPr="00315B83" w:rsidTr="00C8053F">
        <w:trPr>
          <w:trHeight w:val="257"/>
        </w:trPr>
        <w:tc>
          <w:tcPr>
            <w:tcW w:w="830" w:type="dxa"/>
            <w:vMerge/>
            <w:hideMark/>
          </w:tcPr>
          <w:p w:rsidR="008A3C8A" w:rsidRPr="00315B83" w:rsidRDefault="008A3C8A" w:rsidP="00F6009F">
            <w:pPr>
              <w:suppressAutoHyphens/>
              <w:jc w:val="both"/>
              <w:rPr>
                <w:rFonts w:ascii="Times New Roman" w:hAnsi="Times New Roman" w:cs="Times New Roman"/>
                <w:sz w:val="20"/>
                <w:szCs w:val="20"/>
              </w:rPr>
            </w:pPr>
          </w:p>
        </w:tc>
        <w:tc>
          <w:tcPr>
            <w:tcW w:w="5515"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более 5 лет до 10 лет включительно</w:t>
            </w:r>
          </w:p>
        </w:tc>
        <w:tc>
          <w:tcPr>
            <w:tcW w:w="1452"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5</w:t>
            </w:r>
          </w:p>
        </w:tc>
        <w:tc>
          <w:tcPr>
            <w:tcW w:w="1134" w:type="dxa"/>
            <w:vMerge/>
          </w:tcPr>
          <w:p w:rsidR="008A3C8A" w:rsidRPr="00315B83" w:rsidRDefault="008A3C8A" w:rsidP="00F6009F">
            <w:pPr>
              <w:suppressAutoHyphens/>
              <w:jc w:val="both"/>
              <w:rPr>
                <w:rFonts w:ascii="Times New Roman" w:hAnsi="Times New Roman" w:cs="Times New Roman"/>
                <w:sz w:val="20"/>
                <w:szCs w:val="20"/>
              </w:rPr>
            </w:pPr>
          </w:p>
        </w:tc>
        <w:tc>
          <w:tcPr>
            <w:tcW w:w="1275" w:type="dxa"/>
            <w:vMerge/>
          </w:tcPr>
          <w:p w:rsidR="008A3C8A" w:rsidRPr="00315B83" w:rsidRDefault="008A3C8A" w:rsidP="00F6009F">
            <w:pPr>
              <w:suppressAutoHyphens/>
              <w:jc w:val="both"/>
              <w:rPr>
                <w:rFonts w:ascii="Times New Roman" w:hAnsi="Times New Roman" w:cs="Times New Roman"/>
                <w:sz w:val="20"/>
                <w:szCs w:val="20"/>
              </w:rPr>
            </w:pPr>
          </w:p>
        </w:tc>
      </w:tr>
      <w:tr w:rsidR="008A3C8A" w:rsidRPr="00315B83" w:rsidTr="00C8053F">
        <w:trPr>
          <w:trHeight w:val="275"/>
        </w:trPr>
        <w:tc>
          <w:tcPr>
            <w:tcW w:w="7797" w:type="dxa"/>
            <w:gridSpan w:val="3"/>
            <w:hideMark/>
          </w:tcPr>
          <w:p w:rsidR="008A3C8A" w:rsidRPr="00315B83" w:rsidRDefault="008A3C8A" w:rsidP="00FE3CD4">
            <w:pPr>
              <w:suppressAutoHyphens/>
              <w:jc w:val="center"/>
              <w:rPr>
                <w:rFonts w:ascii="Times New Roman" w:hAnsi="Times New Roman" w:cs="Times New Roman"/>
                <w:sz w:val="20"/>
                <w:szCs w:val="20"/>
              </w:rPr>
            </w:pPr>
            <w:r w:rsidRPr="00315B83">
              <w:rPr>
                <w:rFonts w:ascii="Times New Roman" w:eastAsia="Times New Roman" w:hAnsi="Times New Roman" w:cs="Times New Roman"/>
                <w:bCs/>
                <w:color w:val="000000"/>
                <w:sz w:val="20"/>
                <w:szCs w:val="20"/>
                <w:lang w:eastAsia="ru-RU"/>
              </w:rPr>
              <w:t>Количество баллов</w:t>
            </w:r>
          </w:p>
        </w:tc>
        <w:tc>
          <w:tcPr>
            <w:tcW w:w="1134" w:type="dxa"/>
            <w:hideMark/>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207,35</w:t>
            </w:r>
          </w:p>
        </w:tc>
        <w:tc>
          <w:tcPr>
            <w:tcW w:w="1275" w:type="dxa"/>
            <w:hideMark/>
          </w:tcPr>
          <w:p w:rsidR="008A3C8A" w:rsidRPr="00315B83" w:rsidRDefault="008A3C8A" w:rsidP="008845DC">
            <w:pPr>
              <w:suppressAutoHyphens/>
              <w:jc w:val="both"/>
              <w:rPr>
                <w:rFonts w:ascii="Times New Roman" w:hAnsi="Times New Roman" w:cs="Times New Roman"/>
                <w:sz w:val="20"/>
                <w:szCs w:val="20"/>
              </w:rPr>
            </w:pPr>
            <w:r w:rsidRPr="00315B83">
              <w:rPr>
                <w:rFonts w:ascii="Times New Roman" w:hAnsi="Times New Roman" w:cs="Times New Roman"/>
                <w:sz w:val="20"/>
                <w:szCs w:val="20"/>
              </w:rPr>
              <w:t>1409,4</w:t>
            </w:r>
          </w:p>
        </w:tc>
      </w:tr>
      <w:tr w:rsidR="008A3C8A" w:rsidRPr="00315B83" w:rsidTr="00C8053F">
        <w:trPr>
          <w:trHeight w:val="315"/>
        </w:trPr>
        <w:tc>
          <w:tcPr>
            <w:tcW w:w="7797" w:type="dxa"/>
            <w:gridSpan w:val="3"/>
          </w:tcPr>
          <w:p w:rsidR="008A3C8A" w:rsidRPr="00315B83" w:rsidRDefault="008A3C8A" w:rsidP="00F6009F">
            <w:pPr>
              <w:suppressAutoHyphens/>
              <w:jc w:val="center"/>
              <w:rPr>
                <w:rFonts w:ascii="Times New Roman" w:hAnsi="Times New Roman" w:cs="Times New Roman"/>
                <w:sz w:val="20"/>
                <w:szCs w:val="20"/>
              </w:rPr>
            </w:pPr>
            <w:r w:rsidRPr="00315B83">
              <w:rPr>
                <w:rFonts w:ascii="Times New Roman" w:eastAsia="Times New Roman" w:hAnsi="Times New Roman" w:cs="Times New Roman"/>
                <w:bCs/>
                <w:color w:val="000000"/>
                <w:sz w:val="20"/>
                <w:szCs w:val="20"/>
                <w:lang w:eastAsia="ru-RU"/>
              </w:rPr>
              <w:t>Порядковый номер по результатам оценки и сопоставления заявок</w:t>
            </w:r>
          </w:p>
        </w:tc>
        <w:tc>
          <w:tcPr>
            <w:tcW w:w="1134" w:type="dxa"/>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2</w:t>
            </w:r>
          </w:p>
        </w:tc>
        <w:tc>
          <w:tcPr>
            <w:tcW w:w="1275" w:type="dxa"/>
          </w:tcPr>
          <w:p w:rsidR="008A3C8A" w:rsidRPr="00315B83" w:rsidRDefault="008A3C8A" w:rsidP="00F6009F">
            <w:pPr>
              <w:suppressAutoHyphens/>
              <w:jc w:val="both"/>
              <w:rPr>
                <w:rFonts w:ascii="Times New Roman" w:hAnsi="Times New Roman" w:cs="Times New Roman"/>
                <w:sz w:val="20"/>
                <w:szCs w:val="20"/>
              </w:rPr>
            </w:pPr>
            <w:r w:rsidRPr="00315B83">
              <w:rPr>
                <w:rFonts w:ascii="Times New Roman" w:hAnsi="Times New Roman" w:cs="Times New Roman"/>
                <w:sz w:val="20"/>
                <w:szCs w:val="20"/>
              </w:rPr>
              <w:t>1</w:t>
            </w:r>
          </w:p>
        </w:tc>
      </w:tr>
    </w:tbl>
    <w:p w:rsidR="00F6009F" w:rsidRPr="00D85523" w:rsidRDefault="00F6009F" w:rsidP="00F6009F">
      <w:pPr>
        <w:suppressAutoHyphens/>
        <w:spacing w:after="0" w:line="240" w:lineRule="auto"/>
        <w:jc w:val="both"/>
        <w:rPr>
          <w:rFonts w:ascii="Times New Roman" w:hAnsi="Times New Roman" w:cs="Times New Roman"/>
          <w:b/>
          <w:sz w:val="24"/>
          <w:szCs w:val="24"/>
        </w:rPr>
      </w:pPr>
    </w:p>
    <w:p w:rsidR="003829D1" w:rsidRPr="00D85523" w:rsidRDefault="003829D1" w:rsidP="003829D1">
      <w:pPr>
        <w:pStyle w:val="21"/>
        <w:spacing w:after="0" w:line="240" w:lineRule="auto"/>
        <w:ind w:left="0" w:firstLine="708"/>
        <w:jc w:val="both"/>
        <w:rPr>
          <w:b/>
        </w:rPr>
      </w:pPr>
      <w:r w:rsidRPr="00D85523">
        <w:rPr>
          <w:b/>
        </w:rPr>
        <w:t xml:space="preserve">Победителем </w:t>
      </w:r>
      <w:r w:rsidR="00C94389" w:rsidRPr="00D85523">
        <w:rPr>
          <w:b/>
        </w:rPr>
        <w:t>открытого конкурс</w:t>
      </w:r>
      <w:r w:rsidR="00F460D6" w:rsidRPr="00D85523">
        <w:rPr>
          <w:b/>
        </w:rPr>
        <w:t>а</w:t>
      </w:r>
      <w:r w:rsidR="00C94389" w:rsidRPr="00D85523">
        <w:rPr>
          <w:b/>
        </w:rPr>
        <w:t xml:space="preserve"> по </w:t>
      </w:r>
      <w:r w:rsidR="00BD754E" w:rsidRPr="00D85523">
        <w:rPr>
          <w:b/>
        </w:rPr>
        <w:t xml:space="preserve">лоту </w:t>
      </w:r>
      <w:r w:rsidR="003C4563" w:rsidRPr="00D85523">
        <w:rPr>
          <w:b/>
        </w:rPr>
        <w:t xml:space="preserve">№ </w:t>
      </w:r>
      <w:r w:rsidR="003C4563">
        <w:rPr>
          <w:b/>
        </w:rPr>
        <w:t>1</w:t>
      </w:r>
      <w:r w:rsidR="0087742A">
        <w:rPr>
          <w:b/>
        </w:rPr>
        <w:t>3</w:t>
      </w:r>
      <w:r w:rsidR="003C4563" w:rsidRPr="00D85523">
        <w:rPr>
          <w:b/>
        </w:rPr>
        <w:t xml:space="preserve"> </w:t>
      </w:r>
      <w:r w:rsidR="00454867" w:rsidRPr="00454867">
        <w:rPr>
          <w:b/>
        </w:rPr>
        <w:t>Лот № 13 межмуниципальный маршрут № 173 «Чебоксары (АВ «Пригородный») – Цивильск»</w:t>
      </w:r>
      <w:r w:rsidR="003C4563">
        <w:rPr>
          <w:b/>
        </w:rPr>
        <w:t xml:space="preserve"> </w:t>
      </w:r>
      <w:r w:rsidR="00B45DD0" w:rsidRPr="00D85523">
        <w:rPr>
          <w:b/>
        </w:rPr>
        <w:t>признается</w:t>
      </w:r>
      <w:r w:rsidR="0048569A" w:rsidRPr="00D85523">
        <w:rPr>
          <w:b/>
        </w:rPr>
        <w:t xml:space="preserve"> </w:t>
      </w:r>
      <w:r w:rsidR="00454867">
        <w:rPr>
          <w:b/>
        </w:rPr>
        <w:t>ООО «ТМК-1»,</w:t>
      </w:r>
      <w:r w:rsidRPr="00D85523">
        <w:rPr>
          <w:b/>
        </w:rPr>
        <w:t xml:space="preserve"> заявк</w:t>
      </w:r>
      <w:r w:rsidR="00F03CF2" w:rsidRPr="00D85523">
        <w:rPr>
          <w:b/>
        </w:rPr>
        <w:t xml:space="preserve">а </w:t>
      </w:r>
      <w:r w:rsidRPr="00D85523">
        <w:rPr>
          <w:b/>
        </w:rPr>
        <w:t>которо</w:t>
      </w:r>
      <w:r w:rsidR="004B2E83">
        <w:rPr>
          <w:b/>
        </w:rPr>
        <w:t>го</w:t>
      </w:r>
      <w:r w:rsidR="00F03CF2" w:rsidRPr="00D85523">
        <w:rPr>
          <w:b/>
        </w:rPr>
        <w:t xml:space="preserve"> получила высшую оценку с</w:t>
      </w:r>
      <w:r w:rsidRPr="00D85523">
        <w:rPr>
          <w:b/>
        </w:rPr>
        <w:t xml:space="preserve"> присвоен</w:t>
      </w:r>
      <w:r w:rsidR="00F03CF2" w:rsidRPr="00D85523">
        <w:rPr>
          <w:b/>
        </w:rPr>
        <w:t>ием первого</w:t>
      </w:r>
      <w:r w:rsidRPr="00D85523">
        <w:rPr>
          <w:b/>
        </w:rPr>
        <w:t xml:space="preserve"> номер</w:t>
      </w:r>
      <w:r w:rsidR="00F03CF2" w:rsidRPr="00D85523">
        <w:rPr>
          <w:b/>
        </w:rPr>
        <w:t>а</w:t>
      </w:r>
      <w:r w:rsidRPr="00D85523">
        <w:rPr>
          <w:b/>
        </w:rPr>
        <w:t>.</w:t>
      </w:r>
    </w:p>
    <w:p w:rsidR="008577CB" w:rsidRDefault="008577CB" w:rsidP="0021186E">
      <w:pPr>
        <w:pStyle w:val="21"/>
        <w:spacing w:after="0" w:line="240" w:lineRule="auto"/>
        <w:ind w:left="0" w:firstLine="708"/>
        <w:jc w:val="both"/>
        <w:rPr>
          <w:b/>
          <w:bCs/>
          <w:color w:val="262626"/>
          <w:lang w:eastAsia="ru-RU"/>
        </w:rPr>
      </w:pPr>
    </w:p>
    <w:p w:rsidR="004B2E83" w:rsidRDefault="004B2E83" w:rsidP="0021186E">
      <w:pPr>
        <w:pStyle w:val="21"/>
        <w:spacing w:after="0" w:line="240" w:lineRule="auto"/>
        <w:ind w:left="0" w:firstLine="708"/>
        <w:jc w:val="both"/>
        <w:rPr>
          <w:b/>
          <w:bCs/>
          <w:color w:val="262626"/>
          <w:lang w:eastAsia="ru-RU"/>
        </w:rPr>
      </w:pPr>
      <w:r w:rsidRPr="004B2E83">
        <w:rPr>
          <w:b/>
          <w:bCs/>
          <w:color w:val="262626"/>
          <w:lang w:eastAsia="ru-RU"/>
        </w:rPr>
        <w:lastRenderedPageBreak/>
        <w:t xml:space="preserve">Лот № 22 межмуниципальный маршрут № 560 «Чебоксары (АВ «Пригородный») – </w:t>
      </w:r>
      <w:proofErr w:type="spellStart"/>
      <w:r w:rsidRPr="004B2E83">
        <w:rPr>
          <w:b/>
          <w:bCs/>
          <w:color w:val="262626"/>
          <w:lang w:eastAsia="ru-RU"/>
        </w:rPr>
        <w:t>Досаево</w:t>
      </w:r>
      <w:proofErr w:type="spellEnd"/>
      <w:r w:rsidRPr="004B2E83">
        <w:rPr>
          <w:b/>
          <w:bCs/>
          <w:color w:val="262626"/>
          <w:lang w:eastAsia="ru-RU"/>
        </w:rPr>
        <w:t>»</w:t>
      </w:r>
    </w:p>
    <w:p w:rsidR="00993E73" w:rsidRDefault="00993E73" w:rsidP="0021186E">
      <w:pPr>
        <w:pStyle w:val="21"/>
        <w:spacing w:after="0" w:line="240" w:lineRule="auto"/>
        <w:ind w:left="0" w:firstLine="708"/>
        <w:jc w:val="both"/>
        <w:rPr>
          <w:b/>
          <w:bCs/>
          <w:color w:val="262626"/>
          <w:lang w:eastAsia="ru-RU"/>
        </w:rPr>
      </w:pPr>
    </w:p>
    <w:tbl>
      <w:tblPr>
        <w:tblStyle w:val="a9"/>
        <w:tblW w:w="10196" w:type="dxa"/>
        <w:tblInd w:w="-176" w:type="dxa"/>
        <w:tblLayout w:type="fixed"/>
        <w:tblLook w:val="04A0" w:firstRow="1" w:lastRow="0" w:firstColumn="1" w:lastColumn="0" w:noHBand="0" w:noVBand="1"/>
      </w:tblPr>
      <w:tblGrid>
        <w:gridCol w:w="852"/>
        <w:gridCol w:w="5352"/>
        <w:gridCol w:w="1418"/>
        <w:gridCol w:w="1134"/>
        <w:gridCol w:w="1440"/>
      </w:tblGrid>
      <w:tr w:rsidR="004B2E83" w:rsidRPr="003A203B" w:rsidTr="00FE3CD4">
        <w:trPr>
          <w:trHeight w:val="900"/>
        </w:trPr>
        <w:tc>
          <w:tcPr>
            <w:tcW w:w="852"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xml:space="preserve">№ </w:t>
            </w:r>
            <w:proofErr w:type="spellStart"/>
            <w:r w:rsidRPr="003A203B">
              <w:rPr>
                <w:bCs/>
                <w:color w:val="262626"/>
                <w:sz w:val="20"/>
                <w:szCs w:val="20"/>
                <w:lang w:eastAsia="ru-RU"/>
              </w:rPr>
              <w:t>пп</w:t>
            </w:r>
            <w:proofErr w:type="spellEnd"/>
          </w:p>
        </w:tc>
        <w:tc>
          <w:tcPr>
            <w:tcW w:w="5352" w:type="dxa"/>
            <w:hideMark/>
          </w:tcPr>
          <w:p w:rsidR="004B2E83" w:rsidRPr="003A203B" w:rsidRDefault="004B2E83" w:rsidP="00265E47">
            <w:pPr>
              <w:pStyle w:val="21"/>
              <w:spacing w:after="0" w:line="240" w:lineRule="auto"/>
              <w:ind w:left="0"/>
              <w:jc w:val="both"/>
              <w:rPr>
                <w:bCs/>
                <w:color w:val="262626"/>
                <w:sz w:val="20"/>
                <w:szCs w:val="20"/>
                <w:lang w:eastAsia="ru-RU"/>
              </w:rPr>
            </w:pPr>
            <w:r w:rsidRPr="003A203B">
              <w:rPr>
                <w:bCs/>
                <w:color w:val="262626"/>
                <w:sz w:val="20"/>
                <w:szCs w:val="20"/>
                <w:lang w:eastAsia="ru-RU"/>
              </w:rPr>
              <w:t>Критерии</w:t>
            </w:r>
          </w:p>
        </w:tc>
        <w:tc>
          <w:tcPr>
            <w:tcW w:w="1418" w:type="dxa"/>
            <w:hideMark/>
          </w:tcPr>
          <w:p w:rsidR="004B2E83" w:rsidRPr="003A203B" w:rsidRDefault="004B2E83" w:rsidP="004B2E83">
            <w:pPr>
              <w:pStyle w:val="21"/>
              <w:spacing w:after="0" w:line="240" w:lineRule="auto"/>
              <w:ind w:left="33"/>
              <w:jc w:val="both"/>
              <w:rPr>
                <w:bCs/>
                <w:color w:val="262626"/>
                <w:sz w:val="20"/>
                <w:szCs w:val="20"/>
                <w:lang w:eastAsia="ru-RU"/>
              </w:rPr>
            </w:pPr>
            <w:r w:rsidRPr="003A203B">
              <w:rPr>
                <w:bCs/>
                <w:color w:val="262626"/>
                <w:sz w:val="20"/>
                <w:szCs w:val="20"/>
                <w:lang w:eastAsia="ru-RU"/>
              </w:rPr>
              <w:t>Количество баллов</w:t>
            </w:r>
          </w:p>
        </w:tc>
        <w:tc>
          <w:tcPr>
            <w:tcW w:w="1134" w:type="dxa"/>
            <w:hideMark/>
          </w:tcPr>
          <w:p w:rsidR="004B2E83" w:rsidRPr="003A203B" w:rsidRDefault="004B2E83" w:rsidP="00D008B5">
            <w:pPr>
              <w:pStyle w:val="21"/>
              <w:spacing w:after="0" w:line="240" w:lineRule="auto"/>
              <w:ind w:left="33"/>
              <w:jc w:val="both"/>
              <w:rPr>
                <w:bCs/>
                <w:color w:val="262626"/>
                <w:sz w:val="20"/>
                <w:szCs w:val="20"/>
                <w:lang w:eastAsia="ru-RU"/>
              </w:rPr>
            </w:pPr>
            <w:r w:rsidRPr="003A203B">
              <w:rPr>
                <w:bCs/>
                <w:color w:val="262626"/>
                <w:sz w:val="20"/>
                <w:szCs w:val="20"/>
                <w:lang w:eastAsia="ru-RU"/>
              </w:rPr>
              <w:t>ИП Иванов Н.М.</w:t>
            </w:r>
          </w:p>
        </w:tc>
        <w:tc>
          <w:tcPr>
            <w:tcW w:w="1440" w:type="dxa"/>
            <w:hideMark/>
          </w:tcPr>
          <w:p w:rsidR="004B2E83" w:rsidRPr="003A203B" w:rsidRDefault="004B2E83" w:rsidP="004B2E83">
            <w:pPr>
              <w:pStyle w:val="21"/>
              <w:spacing w:after="0" w:line="240" w:lineRule="auto"/>
              <w:ind w:left="176"/>
              <w:jc w:val="both"/>
              <w:rPr>
                <w:bCs/>
                <w:color w:val="262626"/>
                <w:sz w:val="20"/>
                <w:szCs w:val="20"/>
                <w:lang w:eastAsia="ru-RU"/>
              </w:rPr>
            </w:pPr>
            <w:r w:rsidRPr="003A203B">
              <w:rPr>
                <w:bCs/>
                <w:color w:val="262626"/>
                <w:sz w:val="20"/>
                <w:szCs w:val="20"/>
                <w:lang w:eastAsia="ru-RU"/>
              </w:rPr>
              <w:t>ООО «Павлов и</w:t>
            </w:r>
            <w:proofErr w:type="gramStart"/>
            <w:r w:rsidRPr="003A203B">
              <w:rPr>
                <w:bCs/>
                <w:color w:val="262626"/>
                <w:sz w:val="20"/>
                <w:szCs w:val="20"/>
                <w:lang w:eastAsia="ru-RU"/>
              </w:rPr>
              <w:t xml:space="preserve"> К</w:t>
            </w:r>
            <w:proofErr w:type="gramEnd"/>
            <w:r w:rsidRPr="003A203B">
              <w:rPr>
                <w:bCs/>
                <w:color w:val="262626"/>
                <w:sz w:val="20"/>
                <w:szCs w:val="20"/>
                <w:lang w:eastAsia="ru-RU"/>
              </w:rPr>
              <w:t>»</w:t>
            </w:r>
          </w:p>
        </w:tc>
      </w:tr>
      <w:tr w:rsidR="004B2E83" w:rsidRPr="003A203B" w:rsidTr="003A203B">
        <w:trPr>
          <w:trHeight w:val="4101"/>
        </w:trPr>
        <w:tc>
          <w:tcPr>
            <w:tcW w:w="852" w:type="dxa"/>
            <w:vMerge w:val="restart"/>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1.</w:t>
            </w:r>
          </w:p>
        </w:tc>
        <w:tc>
          <w:tcPr>
            <w:tcW w:w="5352" w:type="dxa"/>
            <w:hideMark/>
          </w:tcPr>
          <w:p w:rsidR="004B2E83" w:rsidRPr="003A203B" w:rsidRDefault="004B2E83" w:rsidP="00265E47">
            <w:pPr>
              <w:pStyle w:val="21"/>
              <w:spacing w:after="0" w:line="240" w:lineRule="auto"/>
              <w:ind w:left="0"/>
              <w:rPr>
                <w:bCs/>
                <w:color w:val="262626"/>
                <w:sz w:val="20"/>
                <w:szCs w:val="20"/>
                <w:lang w:eastAsia="ru-RU"/>
              </w:rPr>
            </w:pPr>
            <w:proofErr w:type="gramStart"/>
            <w:r w:rsidRPr="003A203B">
              <w:rPr>
                <w:bCs/>
                <w:color w:val="262626"/>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3A203B">
              <w:rPr>
                <w:bCs/>
                <w:color w:val="262626"/>
                <w:sz w:val="20"/>
                <w:szCs w:val="20"/>
                <w:lang w:eastAsia="ru-RU"/>
              </w:rPr>
              <w:t xml:space="preserve">, </w:t>
            </w:r>
            <w:proofErr w:type="gramStart"/>
            <w:r w:rsidRPr="003A203B">
              <w:rPr>
                <w:bCs/>
                <w:color w:val="262626"/>
                <w:sz w:val="20"/>
                <w:szCs w:val="20"/>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418"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c>
          <w:tcPr>
            <w:tcW w:w="1134" w:type="dxa"/>
            <w:hideMark/>
          </w:tcPr>
          <w:p w:rsidR="004B2E83" w:rsidRPr="003A203B" w:rsidRDefault="004B2E83" w:rsidP="004B2E83">
            <w:pPr>
              <w:pStyle w:val="21"/>
              <w:spacing w:after="0" w:line="240" w:lineRule="auto"/>
              <w:jc w:val="both"/>
              <w:rPr>
                <w:bCs/>
                <w:color w:val="262626"/>
                <w:sz w:val="20"/>
                <w:szCs w:val="20"/>
                <w:lang w:eastAsia="ru-RU"/>
              </w:rPr>
            </w:pPr>
          </w:p>
        </w:tc>
        <w:tc>
          <w:tcPr>
            <w:tcW w:w="1440"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r>
      <w:tr w:rsidR="008A3C8A" w:rsidRPr="003A203B" w:rsidTr="00A607F2">
        <w:trPr>
          <w:trHeight w:val="243"/>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в ДТП не участвовало 100% транспортных средств</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vMerge w:val="restart"/>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440" w:type="dxa"/>
            <w:vMerge w:val="restart"/>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r>
      <w:tr w:rsidR="008A3C8A" w:rsidRPr="003A203B" w:rsidTr="00A607F2">
        <w:trPr>
          <w:trHeight w:val="26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в ДТП транспортно</w:t>
            </w:r>
            <w:proofErr w:type="gramStart"/>
            <w:r w:rsidRPr="003A203B">
              <w:rPr>
                <w:bCs/>
                <w:color w:val="262626"/>
                <w:sz w:val="20"/>
                <w:szCs w:val="20"/>
                <w:lang w:eastAsia="ru-RU"/>
              </w:rPr>
              <w:t>е(</w:t>
            </w:r>
            <w:proofErr w:type="spellStart"/>
            <w:proofErr w:type="gramEnd"/>
            <w:r w:rsidRPr="003A203B">
              <w:rPr>
                <w:bCs/>
                <w:color w:val="262626"/>
                <w:sz w:val="20"/>
                <w:szCs w:val="20"/>
                <w:lang w:eastAsia="ru-RU"/>
              </w:rPr>
              <w:t>ые</w:t>
            </w:r>
            <w:proofErr w:type="spellEnd"/>
            <w:r w:rsidRPr="003A203B">
              <w:rPr>
                <w:bCs/>
                <w:color w:val="262626"/>
                <w:sz w:val="20"/>
                <w:szCs w:val="20"/>
                <w:lang w:eastAsia="ru-RU"/>
              </w:rPr>
              <w:t>) средство(а) участвовало(-и)</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0</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4B2E83" w:rsidRPr="003A203B" w:rsidTr="003A203B">
        <w:trPr>
          <w:trHeight w:val="3534"/>
        </w:trPr>
        <w:tc>
          <w:tcPr>
            <w:tcW w:w="852" w:type="dxa"/>
            <w:vMerge w:val="restart"/>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2.</w:t>
            </w:r>
          </w:p>
        </w:tc>
        <w:tc>
          <w:tcPr>
            <w:tcW w:w="5352" w:type="dxa"/>
            <w:hideMark/>
          </w:tcPr>
          <w:p w:rsidR="004B2E83" w:rsidRPr="003A203B" w:rsidRDefault="004B2E83" w:rsidP="00265E47">
            <w:pPr>
              <w:pStyle w:val="21"/>
              <w:spacing w:after="0" w:line="240" w:lineRule="auto"/>
              <w:ind w:left="0"/>
              <w:rPr>
                <w:bCs/>
                <w:color w:val="262626"/>
                <w:sz w:val="20"/>
                <w:szCs w:val="20"/>
                <w:lang w:eastAsia="ru-RU"/>
              </w:rPr>
            </w:pPr>
            <w:proofErr w:type="gramStart"/>
            <w:r w:rsidRPr="003A203B">
              <w:rPr>
                <w:bCs/>
                <w:color w:val="262626"/>
                <w:sz w:val="20"/>
                <w:szCs w:val="20"/>
                <w:lang w:eastAsia="ru-RU"/>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A203B">
              <w:rPr>
                <w:bCs/>
                <w:color w:val="262626"/>
                <w:sz w:val="20"/>
                <w:szCs w:val="20"/>
                <w:lang w:eastAsia="ru-RU"/>
              </w:rPr>
              <w:t xml:space="preserve"> актами субъектов Российской Федерации, муниципальными нормативными правовыми актами</w:t>
            </w:r>
          </w:p>
        </w:tc>
        <w:tc>
          <w:tcPr>
            <w:tcW w:w="1418"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c>
          <w:tcPr>
            <w:tcW w:w="1134" w:type="dxa"/>
            <w:hideMark/>
          </w:tcPr>
          <w:p w:rsidR="004B2E83" w:rsidRPr="003A203B" w:rsidRDefault="004B2E83" w:rsidP="004B2E83">
            <w:pPr>
              <w:pStyle w:val="21"/>
              <w:spacing w:after="0" w:line="240" w:lineRule="auto"/>
              <w:jc w:val="both"/>
              <w:rPr>
                <w:bCs/>
                <w:color w:val="262626"/>
                <w:sz w:val="20"/>
                <w:szCs w:val="20"/>
                <w:lang w:eastAsia="ru-RU"/>
              </w:rPr>
            </w:pPr>
          </w:p>
        </w:tc>
        <w:tc>
          <w:tcPr>
            <w:tcW w:w="1440"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r>
      <w:tr w:rsidR="008A3C8A" w:rsidRPr="003A203B" w:rsidTr="003A203B">
        <w:trPr>
          <w:trHeight w:val="28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опыт осуществления регулярных перевозок 5 лет и более</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vMerge w:val="restart"/>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440" w:type="dxa"/>
            <w:vMerge w:val="restart"/>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r>
      <w:tr w:rsidR="008A3C8A" w:rsidRPr="003A203B" w:rsidTr="003A203B">
        <w:trPr>
          <w:trHeight w:val="25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опыт осуществления регулярных перевозок менее 5 лет</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5</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4B2E83" w:rsidRPr="003A203B" w:rsidTr="003A203B">
        <w:trPr>
          <w:trHeight w:val="1409"/>
        </w:trPr>
        <w:tc>
          <w:tcPr>
            <w:tcW w:w="852" w:type="dxa"/>
            <w:vMerge w:val="restart"/>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3.</w:t>
            </w:r>
          </w:p>
        </w:tc>
        <w:tc>
          <w:tcPr>
            <w:tcW w:w="5352" w:type="dxa"/>
            <w:hideMark/>
          </w:tcPr>
          <w:p w:rsidR="004B2E83" w:rsidRPr="003A203B" w:rsidRDefault="004B2E83" w:rsidP="00265E47">
            <w:pPr>
              <w:pStyle w:val="21"/>
              <w:spacing w:after="0" w:line="240" w:lineRule="auto"/>
              <w:ind w:left="0"/>
              <w:rPr>
                <w:bCs/>
                <w:color w:val="262626"/>
                <w:sz w:val="20"/>
                <w:szCs w:val="20"/>
                <w:lang w:eastAsia="ru-RU"/>
              </w:rPr>
            </w:pPr>
            <w:r w:rsidRPr="003A203B">
              <w:rPr>
                <w:bCs/>
                <w:color w:val="262626"/>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1418"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c>
          <w:tcPr>
            <w:tcW w:w="1134" w:type="dxa"/>
            <w:hideMark/>
          </w:tcPr>
          <w:p w:rsidR="004B2E83" w:rsidRPr="003A203B" w:rsidRDefault="004B2E83" w:rsidP="004B2E83">
            <w:pPr>
              <w:pStyle w:val="21"/>
              <w:spacing w:after="0" w:line="240" w:lineRule="auto"/>
              <w:jc w:val="both"/>
              <w:rPr>
                <w:bCs/>
                <w:color w:val="262626"/>
                <w:sz w:val="20"/>
                <w:szCs w:val="20"/>
                <w:lang w:eastAsia="ru-RU"/>
              </w:rPr>
            </w:pPr>
          </w:p>
        </w:tc>
        <w:tc>
          <w:tcPr>
            <w:tcW w:w="1440"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r>
      <w:tr w:rsidR="004B2E83" w:rsidRPr="003A203B" w:rsidTr="003A203B">
        <w:trPr>
          <w:trHeight w:val="989"/>
        </w:trPr>
        <w:tc>
          <w:tcPr>
            <w:tcW w:w="852" w:type="dxa"/>
            <w:vMerge/>
            <w:hideMark/>
          </w:tcPr>
          <w:p w:rsidR="004B2E83" w:rsidRPr="003A203B" w:rsidRDefault="004B2E83" w:rsidP="004B2E83">
            <w:pPr>
              <w:pStyle w:val="21"/>
              <w:spacing w:after="0" w:line="240" w:lineRule="auto"/>
              <w:jc w:val="both"/>
              <w:rPr>
                <w:bCs/>
                <w:color w:val="262626"/>
                <w:sz w:val="20"/>
                <w:szCs w:val="20"/>
                <w:lang w:eastAsia="ru-RU"/>
              </w:rPr>
            </w:pPr>
          </w:p>
        </w:tc>
        <w:tc>
          <w:tcPr>
            <w:tcW w:w="5352" w:type="dxa"/>
            <w:hideMark/>
          </w:tcPr>
          <w:p w:rsidR="004B2E83" w:rsidRPr="003A203B" w:rsidRDefault="004B2E83" w:rsidP="00265E47">
            <w:pPr>
              <w:pStyle w:val="21"/>
              <w:spacing w:after="0" w:line="240" w:lineRule="auto"/>
              <w:ind w:left="0"/>
              <w:rPr>
                <w:bCs/>
                <w:color w:val="262626"/>
                <w:sz w:val="20"/>
                <w:szCs w:val="20"/>
                <w:lang w:eastAsia="ru-RU"/>
              </w:rPr>
            </w:pPr>
            <w:r w:rsidRPr="003A203B">
              <w:rPr>
                <w:bCs/>
                <w:color w:val="262626"/>
                <w:sz w:val="20"/>
                <w:szCs w:val="20"/>
                <w:lang w:eastAsia="ru-RU"/>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1418" w:type="dxa"/>
            <w:hideMark/>
          </w:tcPr>
          <w:p w:rsidR="004B2E83" w:rsidRPr="003A203B" w:rsidRDefault="004B2E83"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c>
          <w:tcPr>
            <w:tcW w:w="1134" w:type="dxa"/>
          </w:tcPr>
          <w:p w:rsidR="004B2E83" w:rsidRPr="003A203B" w:rsidRDefault="004B2E83" w:rsidP="004B2E83">
            <w:pPr>
              <w:pStyle w:val="21"/>
              <w:spacing w:after="0" w:line="240" w:lineRule="auto"/>
              <w:jc w:val="both"/>
              <w:rPr>
                <w:bCs/>
                <w:color w:val="262626"/>
                <w:sz w:val="20"/>
                <w:szCs w:val="20"/>
                <w:lang w:eastAsia="ru-RU"/>
              </w:rPr>
            </w:pPr>
          </w:p>
        </w:tc>
        <w:tc>
          <w:tcPr>
            <w:tcW w:w="1440" w:type="dxa"/>
          </w:tcPr>
          <w:p w:rsidR="004B2E83" w:rsidRPr="003A203B" w:rsidRDefault="004B2E83" w:rsidP="004B2E83">
            <w:pPr>
              <w:pStyle w:val="21"/>
              <w:spacing w:after="0" w:line="240" w:lineRule="auto"/>
              <w:jc w:val="both"/>
              <w:rPr>
                <w:bCs/>
                <w:color w:val="262626"/>
                <w:sz w:val="20"/>
                <w:szCs w:val="20"/>
                <w:lang w:eastAsia="ru-RU"/>
              </w:rPr>
            </w:pPr>
          </w:p>
        </w:tc>
      </w:tr>
      <w:tr w:rsidR="008A3C8A" w:rsidRPr="003A203B" w:rsidTr="008A3C8A">
        <w:trPr>
          <w:trHeight w:val="27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более 25 мест для сидения</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20</w:t>
            </w:r>
          </w:p>
        </w:tc>
        <w:tc>
          <w:tcPr>
            <w:tcW w:w="1134" w:type="dxa"/>
            <w:vMerge w:val="restart"/>
          </w:tcPr>
          <w:p w:rsidR="008A3C8A" w:rsidRPr="003A203B" w:rsidRDefault="008A3C8A" w:rsidP="00E6412A">
            <w:pPr>
              <w:pStyle w:val="21"/>
              <w:spacing w:after="0" w:line="240" w:lineRule="auto"/>
              <w:jc w:val="both"/>
              <w:rPr>
                <w:bCs/>
                <w:color w:val="262626"/>
                <w:sz w:val="20"/>
                <w:szCs w:val="20"/>
                <w:lang w:eastAsia="ru-RU"/>
              </w:rPr>
            </w:pPr>
            <w:r w:rsidRPr="003A203B">
              <w:rPr>
                <w:bCs/>
                <w:color w:val="262626"/>
                <w:sz w:val="20"/>
                <w:szCs w:val="20"/>
                <w:lang w:eastAsia="ru-RU"/>
              </w:rPr>
              <w:t>8,33</w:t>
            </w:r>
          </w:p>
        </w:tc>
        <w:tc>
          <w:tcPr>
            <w:tcW w:w="1440" w:type="dxa"/>
            <w:vMerge w:val="restart"/>
          </w:tcPr>
          <w:p w:rsidR="008A3C8A" w:rsidRPr="003A203B" w:rsidRDefault="008A3C8A" w:rsidP="00E6412A">
            <w:pPr>
              <w:pStyle w:val="21"/>
              <w:spacing w:after="0" w:line="240" w:lineRule="auto"/>
              <w:jc w:val="both"/>
              <w:rPr>
                <w:bCs/>
                <w:color w:val="262626"/>
                <w:sz w:val="20"/>
                <w:szCs w:val="20"/>
                <w:lang w:eastAsia="ru-RU"/>
              </w:rPr>
            </w:pPr>
            <w:r w:rsidRPr="003A203B">
              <w:rPr>
                <w:bCs/>
                <w:color w:val="262626"/>
                <w:sz w:val="20"/>
                <w:szCs w:val="20"/>
                <w:lang w:eastAsia="ru-RU"/>
              </w:rPr>
              <w:t> 10</w:t>
            </w:r>
          </w:p>
        </w:tc>
      </w:tr>
      <w:tr w:rsidR="008A3C8A" w:rsidRPr="003A203B" w:rsidTr="008A3C8A">
        <w:trPr>
          <w:trHeight w:val="26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от 22 до 25 ме</w:t>
            </w:r>
            <w:proofErr w:type="gramStart"/>
            <w:r w:rsidRPr="003A203B">
              <w:rPr>
                <w:bCs/>
                <w:color w:val="262626"/>
                <w:sz w:val="20"/>
                <w:szCs w:val="20"/>
                <w:lang w:eastAsia="ru-RU"/>
              </w:rPr>
              <w:t>ст вкл</w:t>
            </w:r>
            <w:proofErr w:type="gramEnd"/>
            <w:r w:rsidRPr="003A203B">
              <w:rPr>
                <w:bCs/>
                <w:color w:val="262626"/>
                <w:sz w:val="20"/>
                <w:szCs w:val="20"/>
                <w:lang w:eastAsia="ru-RU"/>
              </w:rPr>
              <w:t>ючительно</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15</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8A3C8A" w:rsidRPr="003A203B" w:rsidTr="008A3C8A">
        <w:trPr>
          <w:trHeight w:val="285"/>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от 18 до 21 места включительно</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8A3C8A" w:rsidRPr="003A203B" w:rsidTr="008A3C8A">
        <w:trPr>
          <w:trHeight w:val="330"/>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до 17 мест</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5</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8A3C8A" w:rsidRPr="003A203B" w:rsidTr="003A203B">
        <w:trPr>
          <w:trHeight w:val="496"/>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экологические характеристики транспортного средства (из расчета на каждую транспортную единицу)</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r>
      <w:tr w:rsidR="008A3C8A" w:rsidRPr="003A203B" w:rsidTr="00FE3CD4">
        <w:trPr>
          <w:trHeight w:val="22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двигатель Евро-4</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val="en-US" w:eastAsia="ru-RU"/>
              </w:rPr>
              <w:t>5</w:t>
            </w:r>
          </w:p>
        </w:tc>
        <w:tc>
          <w:tcPr>
            <w:tcW w:w="1134" w:type="dxa"/>
            <w:vMerge w:val="restart"/>
            <w:hideMark/>
          </w:tcPr>
          <w:p w:rsidR="008A3C8A" w:rsidRPr="003A203B" w:rsidRDefault="008A3C8A" w:rsidP="007B5067">
            <w:pPr>
              <w:pStyle w:val="21"/>
              <w:spacing w:after="0" w:line="240" w:lineRule="auto"/>
              <w:jc w:val="both"/>
              <w:rPr>
                <w:bCs/>
                <w:color w:val="262626"/>
                <w:sz w:val="20"/>
                <w:szCs w:val="20"/>
                <w:lang w:eastAsia="ru-RU"/>
              </w:rPr>
            </w:pPr>
            <w:r w:rsidRPr="003A203B">
              <w:rPr>
                <w:bCs/>
                <w:color w:val="262626"/>
                <w:sz w:val="20"/>
                <w:szCs w:val="20"/>
                <w:lang w:eastAsia="ru-RU"/>
              </w:rPr>
              <w:t>20</w:t>
            </w:r>
          </w:p>
        </w:tc>
        <w:tc>
          <w:tcPr>
            <w:tcW w:w="1440" w:type="dxa"/>
            <w:vMerge w:val="restart"/>
            <w:hideMark/>
          </w:tcPr>
          <w:p w:rsidR="008A3C8A" w:rsidRPr="003A203B" w:rsidRDefault="008A3C8A" w:rsidP="00B8159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FE3CD4">
        <w:trPr>
          <w:trHeight w:val="212"/>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двигатель Евро-5 и выше</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hideMark/>
          </w:tcPr>
          <w:p w:rsidR="008A3C8A" w:rsidRPr="003A203B" w:rsidRDefault="008A3C8A" w:rsidP="00B81593">
            <w:pPr>
              <w:pStyle w:val="21"/>
              <w:spacing w:after="0" w:line="240" w:lineRule="auto"/>
              <w:jc w:val="both"/>
              <w:rPr>
                <w:bCs/>
                <w:color w:val="262626"/>
                <w:sz w:val="20"/>
                <w:szCs w:val="20"/>
                <w:lang w:eastAsia="ru-RU"/>
              </w:rPr>
            </w:pPr>
          </w:p>
        </w:tc>
      </w:tr>
      <w:tr w:rsidR="008A3C8A" w:rsidRPr="003A203B" w:rsidTr="00FE3CD4">
        <w:trPr>
          <w:trHeight w:val="782"/>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оборудования в транспортном средстве для перевозки маломобильных групп населения, пассажиров с детскими колясками</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FE3CD4">
        <w:trPr>
          <w:trHeight w:val="242"/>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в транспортном средстве низкого пола</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20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r>
      <w:tr w:rsidR="008A3C8A" w:rsidRPr="003A203B" w:rsidTr="00FE3CD4">
        <w:trPr>
          <w:trHeight w:val="54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в транспортном средстве системы безналичной оплаты проезда</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5</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15</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15</w:t>
            </w:r>
          </w:p>
        </w:tc>
      </w:tr>
      <w:tr w:rsidR="008A3C8A" w:rsidRPr="003A203B" w:rsidTr="003A203B">
        <w:trPr>
          <w:trHeight w:val="117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 xml:space="preserve">наличие в транспортном средстве </w:t>
            </w:r>
            <w:proofErr w:type="gramStart"/>
            <w:r w:rsidRPr="003A203B">
              <w:rPr>
                <w:bCs/>
                <w:color w:val="262626"/>
                <w:sz w:val="20"/>
                <w:szCs w:val="20"/>
                <w:lang w:eastAsia="ru-RU"/>
              </w:rPr>
              <w:t>речевого</w:t>
            </w:r>
            <w:proofErr w:type="gramEnd"/>
            <w:r w:rsidRPr="003A203B">
              <w:rPr>
                <w:bCs/>
                <w:color w:val="262626"/>
                <w:sz w:val="20"/>
                <w:szCs w:val="20"/>
                <w:lang w:eastAsia="ru-RU"/>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val="en-US" w:eastAsia="ru-RU"/>
              </w:rPr>
              <w:t>3</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9</w:t>
            </w:r>
          </w:p>
        </w:tc>
      </w:tr>
      <w:tr w:rsidR="008A3C8A" w:rsidRPr="003A203B" w:rsidTr="003A203B">
        <w:trPr>
          <w:trHeight w:val="1259"/>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proofErr w:type="gramStart"/>
            <w:r w:rsidRPr="003A203B">
              <w:rPr>
                <w:bCs/>
                <w:color w:val="262626"/>
                <w:sz w:val="20"/>
                <w:szCs w:val="20"/>
                <w:lang w:eastAsia="ru-RU"/>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val="en-US" w:eastAsia="ru-RU"/>
              </w:rPr>
              <w:t>5</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15</w:t>
            </w:r>
          </w:p>
        </w:tc>
      </w:tr>
      <w:tr w:rsidR="008A3C8A" w:rsidRPr="003A203B" w:rsidTr="003A203B">
        <w:trPr>
          <w:trHeight w:val="696"/>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 xml:space="preserve">наличие в транспортном средстве </w:t>
            </w:r>
            <w:proofErr w:type="gramStart"/>
            <w:r w:rsidRPr="003A203B">
              <w:rPr>
                <w:bCs/>
                <w:color w:val="262626"/>
                <w:sz w:val="20"/>
                <w:szCs w:val="20"/>
                <w:lang w:eastAsia="ru-RU"/>
              </w:rPr>
              <w:t>внешних</w:t>
            </w:r>
            <w:proofErr w:type="gramEnd"/>
            <w:r w:rsidRPr="003A203B">
              <w:rPr>
                <w:bCs/>
                <w:color w:val="262626"/>
                <w:sz w:val="20"/>
                <w:szCs w:val="20"/>
                <w:lang w:eastAsia="ru-RU"/>
              </w:rPr>
              <w:t xml:space="preserve"> электронных </w:t>
            </w:r>
            <w:proofErr w:type="spellStart"/>
            <w:r w:rsidRPr="003A203B">
              <w:rPr>
                <w:bCs/>
                <w:color w:val="262626"/>
                <w:sz w:val="20"/>
                <w:szCs w:val="20"/>
                <w:lang w:eastAsia="ru-RU"/>
              </w:rPr>
              <w:t>маршрутоуказателей</w:t>
            </w:r>
            <w:proofErr w:type="spellEnd"/>
            <w:r w:rsidRPr="003A203B">
              <w:rPr>
                <w:bCs/>
                <w:color w:val="262626"/>
                <w:sz w:val="20"/>
                <w:szCs w:val="20"/>
                <w:lang w:eastAsia="ru-RU"/>
              </w:rPr>
              <w:t xml:space="preserve"> (передний, задний, боковой с отображением информации о маршруте)</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val="en-US" w:eastAsia="ru-RU"/>
              </w:rPr>
              <w:t>5</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15</w:t>
            </w:r>
          </w:p>
        </w:tc>
      </w:tr>
      <w:tr w:rsidR="008A3C8A" w:rsidRPr="003A203B" w:rsidTr="00FE3CD4">
        <w:trPr>
          <w:trHeight w:val="27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в транспортном средстве кондиционера</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FE3CD4">
        <w:trPr>
          <w:trHeight w:val="846"/>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кресел повышенной комфортности с регулируемым наклоном спинки (для междугородных маршрутов)</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FE3CD4">
        <w:trPr>
          <w:trHeight w:val="54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багажного отсека (для междугородных маршрутов)</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val="en-US" w:eastAsia="ru-RU"/>
              </w:rPr>
              <w:t>10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A607F2">
        <w:trPr>
          <w:trHeight w:val="996"/>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оборудования, осуществляющего непрерывную ауди</w:t>
            </w:r>
            <w:proofErr w:type="gramStart"/>
            <w:r w:rsidRPr="003A203B">
              <w:rPr>
                <w:bCs/>
                <w:color w:val="262626"/>
                <w:sz w:val="20"/>
                <w:szCs w:val="20"/>
                <w:lang w:eastAsia="ru-RU"/>
              </w:rPr>
              <w:t>о-</w:t>
            </w:r>
            <w:proofErr w:type="gramEnd"/>
            <w:r w:rsidRPr="003A203B">
              <w:rPr>
                <w:bCs/>
                <w:color w:val="262626"/>
                <w:sz w:val="20"/>
                <w:szCs w:val="20"/>
                <w:lang w:eastAsia="ru-RU"/>
              </w:rPr>
              <w:t xml:space="preserve"> и </w:t>
            </w:r>
            <w:proofErr w:type="spellStart"/>
            <w:r w:rsidRPr="003A203B">
              <w:rPr>
                <w:bCs/>
                <w:color w:val="262626"/>
                <w:sz w:val="20"/>
                <w:szCs w:val="20"/>
                <w:lang w:eastAsia="ru-RU"/>
              </w:rPr>
              <w:t>видеофиксацию</w:t>
            </w:r>
            <w:proofErr w:type="spellEnd"/>
            <w:r w:rsidRPr="003A203B">
              <w:rPr>
                <w:bCs/>
                <w:color w:val="262626"/>
                <w:sz w:val="20"/>
                <w:szCs w:val="20"/>
                <w:lang w:eastAsia="ru-RU"/>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FE3CD4">
        <w:trPr>
          <w:trHeight w:val="56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наличие оборудования для использования газомоторного топлива</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val="en-US" w:eastAsia="ru-RU"/>
              </w:rPr>
              <w:t>10</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20</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w:t>
            </w:r>
          </w:p>
        </w:tc>
      </w:tr>
      <w:tr w:rsidR="008A3C8A" w:rsidRPr="003A203B" w:rsidTr="00A607F2">
        <w:trPr>
          <w:trHeight w:val="55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 xml:space="preserve">наличие в транспортном средстве возможности бесплатного подключения через </w:t>
            </w:r>
            <w:proofErr w:type="spellStart"/>
            <w:r w:rsidRPr="003A203B">
              <w:rPr>
                <w:bCs/>
                <w:color w:val="262626"/>
                <w:sz w:val="20"/>
                <w:szCs w:val="20"/>
                <w:lang w:eastAsia="ru-RU"/>
              </w:rPr>
              <w:t>WiFi</w:t>
            </w:r>
            <w:proofErr w:type="spellEnd"/>
            <w:r w:rsidRPr="003A203B">
              <w:rPr>
                <w:bCs/>
                <w:color w:val="262626"/>
                <w:sz w:val="20"/>
                <w:szCs w:val="20"/>
                <w:lang w:eastAsia="ru-RU"/>
              </w:rPr>
              <w:t xml:space="preserve"> к сети «Интернет»</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w:t>
            </w:r>
          </w:p>
        </w:tc>
        <w:tc>
          <w:tcPr>
            <w:tcW w:w="1134"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9</w:t>
            </w:r>
          </w:p>
        </w:tc>
      </w:tr>
      <w:tr w:rsidR="008A3C8A" w:rsidRPr="003A203B" w:rsidTr="00A607F2">
        <w:trPr>
          <w:trHeight w:val="2259"/>
        </w:trPr>
        <w:tc>
          <w:tcPr>
            <w:tcW w:w="852" w:type="dxa"/>
            <w:vMerge w:val="restart"/>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4.</w:t>
            </w: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 </w:t>
            </w:r>
          </w:p>
        </w:tc>
        <w:tc>
          <w:tcPr>
            <w:tcW w:w="1134" w:type="dxa"/>
          </w:tcPr>
          <w:p w:rsidR="008A3C8A" w:rsidRPr="003A203B" w:rsidRDefault="008A3C8A" w:rsidP="004B2E83">
            <w:pPr>
              <w:pStyle w:val="21"/>
              <w:spacing w:after="0" w:line="240" w:lineRule="auto"/>
              <w:jc w:val="both"/>
              <w:rPr>
                <w:bCs/>
                <w:color w:val="262626"/>
                <w:sz w:val="20"/>
                <w:szCs w:val="20"/>
                <w:lang w:eastAsia="ru-RU"/>
              </w:rPr>
            </w:pPr>
          </w:p>
        </w:tc>
        <w:tc>
          <w:tcPr>
            <w:tcW w:w="1440" w:type="dxa"/>
          </w:tcPr>
          <w:p w:rsidR="008A3C8A" w:rsidRPr="003A203B" w:rsidRDefault="008A3C8A" w:rsidP="004B2E83">
            <w:pPr>
              <w:pStyle w:val="21"/>
              <w:spacing w:after="0" w:line="240" w:lineRule="auto"/>
              <w:jc w:val="both"/>
              <w:rPr>
                <w:bCs/>
                <w:color w:val="262626"/>
                <w:sz w:val="20"/>
                <w:szCs w:val="20"/>
                <w:lang w:eastAsia="ru-RU"/>
              </w:rPr>
            </w:pPr>
          </w:p>
        </w:tc>
      </w:tr>
      <w:tr w:rsidR="008A3C8A" w:rsidRPr="003A203B" w:rsidTr="00F36CF4">
        <w:trPr>
          <w:trHeight w:val="21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до 3 лет включительно</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20</w:t>
            </w:r>
          </w:p>
        </w:tc>
        <w:tc>
          <w:tcPr>
            <w:tcW w:w="1134" w:type="dxa"/>
            <w:vMerge w:val="restart"/>
          </w:tcPr>
          <w:p w:rsidR="008A3C8A" w:rsidRPr="003A203B" w:rsidRDefault="008A3C8A" w:rsidP="008E214B">
            <w:pPr>
              <w:pStyle w:val="21"/>
              <w:spacing w:after="0" w:line="240" w:lineRule="auto"/>
              <w:jc w:val="both"/>
              <w:rPr>
                <w:bCs/>
                <w:color w:val="262626"/>
                <w:sz w:val="20"/>
                <w:szCs w:val="20"/>
                <w:lang w:eastAsia="ru-RU"/>
              </w:rPr>
            </w:pPr>
            <w:r w:rsidRPr="003A203B">
              <w:rPr>
                <w:bCs/>
                <w:color w:val="262626"/>
                <w:sz w:val="20"/>
                <w:szCs w:val="20"/>
                <w:lang w:eastAsia="ru-RU"/>
              </w:rPr>
              <w:t>2,5</w:t>
            </w:r>
          </w:p>
        </w:tc>
        <w:tc>
          <w:tcPr>
            <w:tcW w:w="1440" w:type="dxa"/>
            <w:vMerge w:val="restart"/>
          </w:tcPr>
          <w:p w:rsidR="008A3C8A" w:rsidRPr="003A203B" w:rsidRDefault="008A3C8A" w:rsidP="008E214B">
            <w:pPr>
              <w:pStyle w:val="21"/>
              <w:spacing w:after="0" w:line="240" w:lineRule="auto"/>
              <w:jc w:val="both"/>
              <w:rPr>
                <w:bCs/>
                <w:color w:val="262626"/>
                <w:sz w:val="20"/>
                <w:szCs w:val="20"/>
                <w:lang w:eastAsia="ru-RU"/>
              </w:rPr>
            </w:pPr>
            <w:r w:rsidRPr="003A203B">
              <w:rPr>
                <w:bCs/>
                <w:color w:val="262626"/>
                <w:sz w:val="20"/>
                <w:szCs w:val="20"/>
                <w:lang w:eastAsia="ru-RU"/>
              </w:rPr>
              <w:t>3,75</w:t>
            </w:r>
          </w:p>
        </w:tc>
      </w:tr>
      <w:tr w:rsidR="008A3C8A" w:rsidRPr="003A203B" w:rsidTr="00F36CF4">
        <w:trPr>
          <w:trHeight w:val="207"/>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более 3 лет до 5 лет включительно</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10</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8A3C8A" w:rsidRPr="003A203B" w:rsidTr="00F36CF4">
        <w:trPr>
          <w:trHeight w:val="211"/>
        </w:trPr>
        <w:tc>
          <w:tcPr>
            <w:tcW w:w="852" w:type="dxa"/>
            <w:vMerge/>
            <w:hideMark/>
          </w:tcPr>
          <w:p w:rsidR="008A3C8A" w:rsidRPr="003A203B" w:rsidRDefault="008A3C8A" w:rsidP="004B2E83">
            <w:pPr>
              <w:pStyle w:val="21"/>
              <w:spacing w:after="0" w:line="240" w:lineRule="auto"/>
              <w:jc w:val="both"/>
              <w:rPr>
                <w:bCs/>
                <w:color w:val="262626"/>
                <w:sz w:val="20"/>
                <w:szCs w:val="20"/>
                <w:lang w:eastAsia="ru-RU"/>
              </w:rPr>
            </w:pPr>
          </w:p>
        </w:tc>
        <w:tc>
          <w:tcPr>
            <w:tcW w:w="5352" w:type="dxa"/>
            <w:hideMark/>
          </w:tcPr>
          <w:p w:rsidR="008A3C8A" w:rsidRPr="003A203B" w:rsidRDefault="008A3C8A" w:rsidP="00265E47">
            <w:pPr>
              <w:pStyle w:val="21"/>
              <w:spacing w:after="0" w:line="240" w:lineRule="auto"/>
              <w:ind w:left="0"/>
              <w:rPr>
                <w:bCs/>
                <w:color w:val="262626"/>
                <w:sz w:val="20"/>
                <w:szCs w:val="20"/>
                <w:lang w:eastAsia="ru-RU"/>
              </w:rPr>
            </w:pPr>
            <w:r w:rsidRPr="003A203B">
              <w:rPr>
                <w:bCs/>
                <w:color w:val="262626"/>
                <w:sz w:val="20"/>
                <w:szCs w:val="20"/>
                <w:lang w:eastAsia="ru-RU"/>
              </w:rPr>
              <w:t>более 5 лет до 10 лет включительно</w:t>
            </w:r>
          </w:p>
        </w:tc>
        <w:tc>
          <w:tcPr>
            <w:tcW w:w="1418"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5</w:t>
            </w:r>
          </w:p>
        </w:tc>
        <w:tc>
          <w:tcPr>
            <w:tcW w:w="1134" w:type="dxa"/>
            <w:vMerge/>
          </w:tcPr>
          <w:p w:rsidR="008A3C8A" w:rsidRPr="003A203B" w:rsidRDefault="008A3C8A" w:rsidP="004B2E83">
            <w:pPr>
              <w:pStyle w:val="21"/>
              <w:spacing w:after="0" w:line="240" w:lineRule="auto"/>
              <w:jc w:val="both"/>
              <w:rPr>
                <w:bCs/>
                <w:color w:val="262626"/>
                <w:sz w:val="20"/>
                <w:szCs w:val="20"/>
                <w:lang w:eastAsia="ru-RU"/>
              </w:rPr>
            </w:pPr>
          </w:p>
        </w:tc>
        <w:tc>
          <w:tcPr>
            <w:tcW w:w="1440" w:type="dxa"/>
            <w:vMerge/>
          </w:tcPr>
          <w:p w:rsidR="008A3C8A" w:rsidRPr="003A203B" w:rsidRDefault="008A3C8A" w:rsidP="004B2E83">
            <w:pPr>
              <w:pStyle w:val="21"/>
              <w:spacing w:after="0" w:line="240" w:lineRule="auto"/>
              <w:jc w:val="both"/>
              <w:rPr>
                <w:bCs/>
                <w:color w:val="262626"/>
                <w:sz w:val="20"/>
                <w:szCs w:val="20"/>
                <w:lang w:eastAsia="ru-RU"/>
              </w:rPr>
            </w:pPr>
          </w:p>
        </w:tc>
      </w:tr>
      <w:tr w:rsidR="008A3C8A" w:rsidRPr="003A203B" w:rsidTr="008D3D0E">
        <w:trPr>
          <w:trHeight w:val="285"/>
        </w:trPr>
        <w:tc>
          <w:tcPr>
            <w:tcW w:w="7622" w:type="dxa"/>
            <w:gridSpan w:val="3"/>
            <w:hideMark/>
          </w:tcPr>
          <w:p w:rsidR="008A3C8A" w:rsidRPr="003A203B" w:rsidRDefault="008A3C8A" w:rsidP="00F84726">
            <w:pPr>
              <w:pStyle w:val="21"/>
              <w:spacing w:after="0" w:line="240" w:lineRule="auto"/>
              <w:ind w:left="0"/>
              <w:jc w:val="center"/>
              <w:rPr>
                <w:bCs/>
                <w:color w:val="262626"/>
                <w:sz w:val="20"/>
                <w:szCs w:val="20"/>
                <w:lang w:eastAsia="ru-RU"/>
              </w:rPr>
            </w:pPr>
            <w:r w:rsidRPr="003A203B">
              <w:rPr>
                <w:bCs/>
                <w:color w:val="262626"/>
                <w:sz w:val="20"/>
                <w:szCs w:val="20"/>
                <w:lang w:eastAsia="ru-RU"/>
              </w:rPr>
              <w:t>Количество баллов</w:t>
            </w:r>
          </w:p>
        </w:tc>
        <w:tc>
          <w:tcPr>
            <w:tcW w:w="1134" w:type="dxa"/>
            <w:hideMark/>
          </w:tcPr>
          <w:p w:rsidR="008A3C8A" w:rsidRPr="003A203B" w:rsidRDefault="008A3C8A" w:rsidP="00265E47">
            <w:pPr>
              <w:pStyle w:val="21"/>
              <w:spacing w:after="0" w:line="240" w:lineRule="auto"/>
              <w:ind w:left="0"/>
              <w:jc w:val="both"/>
              <w:rPr>
                <w:bCs/>
                <w:color w:val="262626"/>
                <w:sz w:val="20"/>
                <w:szCs w:val="20"/>
                <w:lang w:eastAsia="ru-RU"/>
              </w:rPr>
            </w:pPr>
            <w:r w:rsidRPr="003A203B">
              <w:rPr>
                <w:bCs/>
                <w:color w:val="262626"/>
                <w:sz w:val="20"/>
                <w:szCs w:val="20"/>
                <w:lang w:eastAsia="ru-RU"/>
              </w:rPr>
              <w:t>115,83</w:t>
            </w:r>
          </w:p>
        </w:tc>
        <w:tc>
          <w:tcPr>
            <w:tcW w:w="1440" w:type="dxa"/>
            <w:hideMark/>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306,75</w:t>
            </w:r>
          </w:p>
        </w:tc>
      </w:tr>
      <w:tr w:rsidR="008A3C8A" w:rsidRPr="003A203B" w:rsidTr="00FE3CD4">
        <w:trPr>
          <w:trHeight w:val="315"/>
        </w:trPr>
        <w:tc>
          <w:tcPr>
            <w:tcW w:w="7622" w:type="dxa"/>
            <w:gridSpan w:val="3"/>
          </w:tcPr>
          <w:p w:rsidR="008A3C8A" w:rsidRPr="003A203B" w:rsidRDefault="008A3C8A" w:rsidP="00265E47">
            <w:pPr>
              <w:pStyle w:val="21"/>
              <w:spacing w:after="0" w:line="240" w:lineRule="auto"/>
              <w:jc w:val="center"/>
              <w:rPr>
                <w:bCs/>
                <w:color w:val="262626"/>
                <w:sz w:val="20"/>
                <w:szCs w:val="20"/>
                <w:lang w:eastAsia="ru-RU"/>
              </w:rPr>
            </w:pPr>
            <w:r w:rsidRPr="003A203B">
              <w:rPr>
                <w:bCs/>
                <w:color w:val="262626"/>
                <w:sz w:val="20"/>
                <w:szCs w:val="20"/>
                <w:lang w:eastAsia="ru-RU"/>
              </w:rPr>
              <w:t>Порядковый номер по результатам оценки и сопоставления заявок</w:t>
            </w:r>
          </w:p>
        </w:tc>
        <w:tc>
          <w:tcPr>
            <w:tcW w:w="1134" w:type="dxa"/>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2</w:t>
            </w:r>
          </w:p>
        </w:tc>
        <w:tc>
          <w:tcPr>
            <w:tcW w:w="1440" w:type="dxa"/>
          </w:tcPr>
          <w:p w:rsidR="008A3C8A" w:rsidRPr="003A203B" w:rsidRDefault="008A3C8A" w:rsidP="004B2E83">
            <w:pPr>
              <w:pStyle w:val="21"/>
              <w:spacing w:after="0" w:line="240" w:lineRule="auto"/>
              <w:jc w:val="both"/>
              <w:rPr>
                <w:bCs/>
                <w:color w:val="262626"/>
                <w:sz w:val="20"/>
                <w:szCs w:val="20"/>
                <w:lang w:eastAsia="ru-RU"/>
              </w:rPr>
            </w:pPr>
            <w:r w:rsidRPr="003A203B">
              <w:rPr>
                <w:bCs/>
                <w:color w:val="262626"/>
                <w:sz w:val="20"/>
                <w:szCs w:val="20"/>
                <w:lang w:eastAsia="ru-RU"/>
              </w:rPr>
              <w:t>1</w:t>
            </w:r>
          </w:p>
        </w:tc>
      </w:tr>
    </w:tbl>
    <w:p w:rsidR="00155049" w:rsidRDefault="00155049" w:rsidP="004B2E83">
      <w:pPr>
        <w:pStyle w:val="21"/>
        <w:spacing w:after="0" w:line="240" w:lineRule="auto"/>
        <w:ind w:left="0"/>
        <w:jc w:val="both"/>
        <w:rPr>
          <w:b/>
          <w:bCs/>
          <w:color w:val="262626"/>
          <w:lang w:eastAsia="ru-RU"/>
        </w:rPr>
      </w:pPr>
      <w:r w:rsidRPr="009A68A8">
        <w:rPr>
          <w:b/>
          <w:bCs/>
          <w:color w:val="262626"/>
          <w:lang w:eastAsia="ru-RU"/>
        </w:rPr>
        <w:t> </w:t>
      </w:r>
    </w:p>
    <w:p w:rsidR="00D008B5" w:rsidRPr="00D85523" w:rsidRDefault="00D008B5" w:rsidP="00D008B5">
      <w:pPr>
        <w:pStyle w:val="21"/>
        <w:spacing w:after="0" w:line="240" w:lineRule="auto"/>
        <w:ind w:left="0" w:firstLine="708"/>
        <w:jc w:val="both"/>
        <w:rPr>
          <w:b/>
        </w:rPr>
      </w:pPr>
      <w:r w:rsidRPr="00D85523">
        <w:rPr>
          <w:b/>
        </w:rPr>
        <w:t xml:space="preserve">Победителем открытого конкурса по лоту </w:t>
      </w:r>
      <w:r w:rsidRPr="00D008B5">
        <w:rPr>
          <w:b/>
        </w:rPr>
        <w:t xml:space="preserve">22 межмуниципальный маршрут № 560 «Чебоксары (АВ «Пригородный») – </w:t>
      </w:r>
      <w:proofErr w:type="spellStart"/>
      <w:r w:rsidRPr="00D008B5">
        <w:rPr>
          <w:b/>
        </w:rPr>
        <w:t>Досаево</w:t>
      </w:r>
      <w:proofErr w:type="spellEnd"/>
      <w:r w:rsidRPr="00D008B5">
        <w:rPr>
          <w:b/>
        </w:rPr>
        <w:t>»</w:t>
      </w:r>
      <w:r>
        <w:rPr>
          <w:b/>
        </w:rPr>
        <w:t xml:space="preserve"> </w:t>
      </w:r>
      <w:r w:rsidRPr="00D85523">
        <w:rPr>
          <w:b/>
        </w:rPr>
        <w:t xml:space="preserve">признается </w:t>
      </w:r>
      <w:r>
        <w:rPr>
          <w:b/>
        </w:rPr>
        <w:t>ООО «Павлов и</w:t>
      </w:r>
      <w:proofErr w:type="gramStart"/>
      <w:r>
        <w:rPr>
          <w:b/>
        </w:rPr>
        <w:t xml:space="preserve"> К</w:t>
      </w:r>
      <w:proofErr w:type="gramEnd"/>
      <w:r>
        <w:rPr>
          <w:b/>
        </w:rPr>
        <w:t>»,</w:t>
      </w:r>
      <w:r w:rsidRPr="00D85523">
        <w:rPr>
          <w:b/>
        </w:rPr>
        <w:t xml:space="preserve"> заявка которо</w:t>
      </w:r>
      <w:r>
        <w:rPr>
          <w:b/>
        </w:rPr>
        <w:t>го</w:t>
      </w:r>
      <w:r w:rsidRPr="00D85523">
        <w:rPr>
          <w:b/>
        </w:rPr>
        <w:t xml:space="preserve"> получила высшую оценку с присвоением первого номера.</w:t>
      </w:r>
    </w:p>
    <w:p w:rsidR="004B2E83" w:rsidRDefault="004B2E83" w:rsidP="0021186E">
      <w:pPr>
        <w:pStyle w:val="21"/>
        <w:spacing w:after="0" w:line="240" w:lineRule="auto"/>
        <w:ind w:left="0" w:firstLine="708"/>
        <w:jc w:val="both"/>
        <w:rPr>
          <w:b/>
          <w:bCs/>
          <w:color w:val="262626"/>
          <w:lang w:eastAsia="ru-RU"/>
        </w:rPr>
      </w:pPr>
    </w:p>
    <w:p w:rsidR="004B2E83" w:rsidRDefault="00A8208F" w:rsidP="0021186E">
      <w:pPr>
        <w:pStyle w:val="21"/>
        <w:spacing w:after="0" w:line="240" w:lineRule="auto"/>
        <w:ind w:left="0" w:firstLine="708"/>
        <w:jc w:val="both"/>
        <w:rPr>
          <w:b/>
        </w:rPr>
      </w:pPr>
      <w:r w:rsidRPr="003A152A">
        <w:rPr>
          <w:b/>
        </w:rPr>
        <w:t xml:space="preserve">Лот № 26 межмуниципальный маршрут № 617 «Новочебоксарск (ДКП                    г. Новочебоксарск) – Красные </w:t>
      </w:r>
      <w:proofErr w:type="spellStart"/>
      <w:r w:rsidRPr="003A152A">
        <w:rPr>
          <w:b/>
        </w:rPr>
        <w:t>Четаи</w:t>
      </w:r>
      <w:proofErr w:type="spellEnd"/>
      <w:r w:rsidRPr="003A152A">
        <w:rPr>
          <w:b/>
        </w:rPr>
        <w:t xml:space="preserve"> (ДКП </w:t>
      </w:r>
      <w:proofErr w:type="gramStart"/>
      <w:r w:rsidRPr="003A152A">
        <w:rPr>
          <w:b/>
        </w:rPr>
        <w:t>с</w:t>
      </w:r>
      <w:proofErr w:type="gramEnd"/>
      <w:r w:rsidRPr="003A152A">
        <w:rPr>
          <w:b/>
        </w:rPr>
        <w:t xml:space="preserve">. Красные </w:t>
      </w:r>
      <w:proofErr w:type="spellStart"/>
      <w:r w:rsidRPr="003A152A">
        <w:rPr>
          <w:b/>
        </w:rPr>
        <w:t>Четаи</w:t>
      </w:r>
      <w:proofErr w:type="spellEnd"/>
      <w:r w:rsidRPr="003A152A">
        <w:rPr>
          <w:b/>
        </w:rPr>
        <w:t>)»</w:t>
      </w:r>
    </w:p>
    <w:tbl>
      <w:tblPr>
        <w:tblStyle w:val="a9"/>
        <w:tblW w:w="10031" w:type="dxa"/>
        <w:tblLayout w:type="fixed"/>
        <w:tblLook w:val="04A0" w:firstRow="1" w:lastRow="0" w:firstColumn="1" w:lastColumn="0" w:noHBand="0" w:noVBand="1"/>
      </w:tblPr>
      <w:tblGrid>
        <w:gridCol w:w="776"/>
        <w:gridCol w:w="5002"/>
        <w:gridCol w:w="1090"/>
        <w:gridCol w:w="1036"/>
        <w:gridCol w:w="993"/>
        <w:gridCol w:w="1134"/>
      </w:tblGrid>
      <w:tr w:rsidR="00A8208F" w:rsidRPr="00A607F2" w:rsidTr="00A607F2">
        <w:trPr>
          <w:trHeight w:val="699"/>
        </w:trPr>
        <w:tc>
          <w:tcPr>
            <w:tcW w:w="776" w:type="dxa"/>
            <w:hideMark/>
          </w:tcPr>
          <w:p w:rsidR="00A8208F" w:rsidRPr="00A607F2" w:rsidRDefault="00A8208F" w:rsidP="00A8208F">
            <w:pPr>
              <w:pStyle w:val="21"/>
              <w:spacing w:after="0" w:line="240" w:lineRule="auto"/>
              <w:jc w:val="both"/>
              <w:rPr>
                <w:sz w:val="20"/>
                <w:szCs w:val="20"/>
              </w:rPr>
            </w:pPr>
            <w:r w:rsidRPr="00A607F2">
              <w:rPr>
                <w:sz w:val="20"/>
                <w:szCs w:val="20"/>
              </w:rPr>
              <w:lastRenderedPageBreak/>
              <w:t>№</w:t>
            </w:r>
          </w:p>
          <w:p w:rsidR="00A8208F" w:rsidRPr="00A607F2" w:rsidRDefault="00A8208F" w:rsidP="00A8208F">
            <w:pPr>
              <w:pStyle w:val="21"/>
              <w:spacing w:after="0" w:line="240" w:lineRule="auto"/>
              <w:jc w:val="both"/>
              <w:rPr>
                <w:sz w:val="20"/>
                <w:szCs w:val="20"/>
              </w:rPr>
            </w:pPr>
            <w:proofErr w:type="spellStart"/>
            <w:r w:rsidRPr="00A607F2">
              <w:rPr>
                <w:sz w:val="20"/>
                <w:szCs w:val="20"/>
              </w:rPr>
              <w:t>пп</w:t>
            </w:r>
            <w:proofErr w:type="spellEnd"/>
          </w:p>
        </w:tc>
        <w:tc>
          <w:tcPr>
            <w:tcW w:w="5002" w:type="dxa"/>
            <w:hideMark/>
          </w:tcPr>
          <w:p w:rsidR="00A8208F" w:rsidRPr="00A607F2" w:rsidRDefault="00A8208F" w:rsidP="008308F6">
            <w:pPr>
              <w:pStyle w:val="21"/>
              <w:spacing w:after="0" w:line="240" w:lineRule="auto"/>
              <w:ind w:left="75"/>
              <w:jc w:val="both"/>
              <w:rPr>
                <w:sz w:val="20"/>
                <w:szCs w:val="20"/>
              </w:rPr>
            </w:pPr>
            <w:r w:rsidRPr="00A607F2">
              <w:rPr>
                <w:sz w:val="20"/>
                <w:szCs w:val="20"/>
              </w:rPr>
              <w:t>Критерии</w:t>
            </w:r>
          </w:p>
        </w:tc>
        <w:tc>
          <w:tcPr>
            <w:tcW w:w="1090" w:type="dxa"/>
            <w:hideMark/>
          </w:tcPr>
          <w:p w:rsidR="00A8208F" w:rsidRPr="00A607F2" w:rsidRDefault="00A8208F" w:rsidP="008308F6">
            <w:pPr>
              <w:pStyle w:val="21"/>
              <w:spacing w:after="0" w:line="240" w:lineRule="auto"/>
              <w:ind w:left="0"/>
              <w:jc w:val="both"/>
              <w:rPr>
                <w:sz w:val="20"/>
                <w:szCs w:val="20"/>
              </w:rPr>
            </w:pPr>
            <w:r w:rsidRPr="00A607F2">
              <w:rPr>
                <w:sz w:val="20"/>
                <w:szCs w:val="20"/>
              </w:rPr>
              <w:t>Количество баллов</w:t>
            </w:r>
          </w:p>
        </w:tc>
        <w:tc>
          <w:tcPr>
            <w:tcW w:w="1036" w:type="dxa"/>
            <w:hideMark/>
          </w:tcPr>
          <w:p w:rsidR="00A8208F" w:rsidRPr="00A607F2" w:rsidRDefault="00A8208F" w:rsidP="008308F6">
            <w:pPr>
              <w:pStyle w:val="21"/>
              <w:spacing w:after="0" w:line="240" w:lineRule="auto"/>
              <w:ind w:left="0"/>
              <w:jc w:val="both"/>
              <w:rPr>
                <w:sz w:val="20"/>
                <w:szCs w:val="20"/>
              </w:rPr>
            </w:pPr>
            <w:r w:rsidRPr="00A607F2">
              <w:rPr>
                <w:sz w:val="20"/>
                <w:szCs w:val="20"/>
              </w:rPr>
              <w:t xml:space="preserve">ООО </w:t>
            </w:r>
            <w:r w:rsidR="008308F6" w:rsidRPr="00A607F2">
              <w:rPr>
                <w:sz w:val="20"/>
                <w:szCs w:val="20"/>
              </w:rPr>
              <w:t>«</w:t>
            </w:r>
            <w:r w:rsidRPr="00A607F2">
              <w:rPr>
                <w:sz w:val="20"/>
                <w:szCs w:val="20"/>
              </w:rPr>
              <w:t>Павлов и</w:t>
            </w:r>
            <w:proofErr w:type="gramStart"/>
            <w:r w:rsidRPr="00A607F2">
              <w:rPr>
                <w:sz w:val="20"/>
                <w:szCs w:val="20"/>
              </w:rPr>
              <w:t xml:space="preserve"> К</w:t>
            </w:r>
            <w:proofErr w:type="gramEnd"/>
            <w:r w:rsidR="008308F6" w:rsidRPr="00A607F2">
              <w:rPr>
                <w:sz w:val="20"/>
                <w:szCs w:val="20"/>
              </w:rPr>
              <w:t>»</w:t>
            </w:r>
          </w:p>
        </w:tc>
        <w:tc>
          <w:tcPr>
            <w:tcW w:w="993" w:type="dxa"/>
            <w:hideMark/>
          </w:tcPr>
          <w:p w:rsidR="00A8208F" w:rsidRPr="00A607F2" w:rsidRDefault="00A8208F" w:rsidP="008308F6">
            <w:pPr>
              <w:pStyle w:val="21"/>
              <w:spacing w:after="0" w:line="240" w:lineRule="auto"/>
              <w:ind w:left="0"/>
              <w:jc w:val="both"/>
              <w:rPr>
                <w:sz w:val="20"/>
                <w:szCs w:val="20"/>
              </w:rPr>
            </w:pPr>
            <w:r w:rsidRPr="00A607F2">
              <w:rPr>
                <w:sz w:val="20"/>
                <w:szCs w:val="20"/>
              </w:rPr>
              <w:t xml:space="preserve">ООО </w:t>
            </w:r>
            <w:r w:rsidR="008308F6" w:rsidRPr="00A607F2">
              <w:rPr>
                <w:sz w:val="20"/>
                <w:szCs w:val="20"/>
              </w:rPr>
              <w:t>«</w:t>
            </w:r>
            <w:proofErr w:type="spellStart"/>
            <w:r w:rsidRPr="00A607F2">
              <w:rPr>
                <w:sz w:val="20"/>
                <w:szCs w:val="20"/>
              </w:rPr>
              <w:t>Авто</w:t>
            </w:r>
            <w:r w:rsidR="008308F6" w:rsidRPr="00A607F2">
              <w:rPr>
                <w:sz w:val="20"/>
                <w:szCs w:val="20"/>
              </w:rPr>
              <w:t>Т</w:t>
            </w:r>
            <w:r w:rsidRPr="00A607F2">
              <w:rPr>
                <w:sz w:val="20"/>
                <w:szCs w:val="20"/>
              </w:rPr>
              <w:t>раст</w:t>
            </w:r>
            <w:proofErr w:type="spellEnd"/>
            <w:r w:rsidR="008308F6" w:rsidRPr="00A607F2">
              <w:rPr>
                <w:sz w:val="20"/>
                <w:szCs w:val="20"/>
              </w:rPr>
              <w:t>»</w:t>
            </w:r>
          </w:p>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134" w:type="dxa"/>
            <w:hideMark/>
          </w:tcPr>
          <w:p w:rsidR="00A8208F" w:rsidRPr="00A607F2" w:rsidRDefault="00A8208F" w:rsidP="008308F6">
            <w:pPr>
              <w:pStyle w:val="21"/>
              <w:spacing w:after="0" w:line="240" w:lineRule="auto"/>
              <w:ind w:left="0"/>
              <w:jc w:val="both"/>
              <w:rPr>
                <w:sz w:val="20"/>
                <w:szCs w:val="20"/>
              </w:rPr>
            </w:pPr>
            <w:r w:rsidRPr="00A607F2">
              <w:rPr>
                <w:sz w:val="20"/>
                <w:szCs w:val="20"/>
              </w:rPr>
              <w:t>ИП Кузьмин</w:t>
            </w:r>
            <w:r w:rsidR="008308F6" w:rsidRPr="00A607F2">
              <w:rPr>
                <w:sz w:val="20"/>
                <w:szCs w:val="20"/>
              </w:rPr>
              <w:t xml:space="preserve"> В.Я.</w:t>
            </w:r>
          </w:p>
        </w:tc>
      </w:tr>
      <w:tr w:rsidR="00A8208F" w:rsidRPr="00A607F2" w:rsidTr="00A607F2">
        <w:trPr>
          <w:trHeight w:val="4440"/>
        </w:trPr>
        <w:tc>
          <w:tcPr>
            <w:tcW w:w="776" w:type="dxa"/>
            <w:vMerge w:val="restart"/>
            <w:hideMark/>
          </w:tcPr>
          <w:p w:rsidR="00A8208F" w:rsidRPr="00A607F2" w:rsidRDefault="00A8208F" w:rsidP="00A8208F">
            <w:pPr>
              <w:pStyle w:val="21"/>
              <w:spacing w:after="0" w:line="240" w:lineRule="auto"/>
              <w:jc w:val="both"/>
              <w:rPr>
                <w:sz w:val="20"/>
                <w:szCs w:val="20"/>
              </w:rPr>
            </w:pPr>
            <w:r w:rsidRPr="00A607F2">
              <w:rPr>
                <w:sz w:val="20"/>
                <w:szCs w:val="20"/>
              </w:rPr>
              <w:t>1.</w:t>
            </w:r>
          </w:p>
        </w:tc>
        <w:tc>
          <w:tcPr>
            <w:tcW w:w="5002" w:type="dxa"/>
            <w:hideMark/>
          </w:tcPr>
          <w:p w:rsidR="00A8208F" w:rsidRPr="00A607F2" w:rsidRDefault="00A8208F" w:rsidP="008308F6">
            <w:pPr>
              <w:pStyle w:val="21"/>
              <w:spacing w:after="0" w:line="240" w:lineRule="auto"/>
              <w:ind w:left="75"/>
              <w:rPr>
                <w:sz w:val="20"/>
                <w:szCs w:val="20"/>
              </w:rPr>
            </w:pPr>
            <w:proofErr w:type="gramStart"/>
            <w:r w:rsidRPr="00A607F2">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A607F2">
              <w:rPr>
                <w:sz w:val="20"/>
                <w:szCs w:val="20"/>
              </w:rPr>
              <w:t xml:space="preserve">, </w:t>
            </w:r>
            <w:proofErr w:type="gramStart"/>
            <w:r w:rsidRPr="00A607F2">
              <w:rPr>
                <w:sz w:val="20"/>
                <w:szCs w:val="20"/>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090"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036" w:type="dxa"/>
            <w:hideMark/>
          </w:tcPr>
          <w:p w:rsidR="00A8208F" w:rsidRPr="00A607F2" w:rsidRDefault="00A8208F" w:rsidP="008308F6">
            <w:pPr>
              <w:pStyle w:val="21"/>
              <w:spacing w:after="0" w:line="240" w:lineRule="auto"/>
              <w:ind w:left="0"/>
              <w:jc w:val="both"/>
              <w:rPr>
                <w:sz w:val="20"/>
                <w:szCs w:val="20"/>
              </w:rPr>
            </w:pPr>
          </w:p>
        </w:tc>
        <w:tc>
          <w:tcPr>
            <w:tcW w:w="993"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134" w:type="dxa"/>
            <w:hideMark/>
          </w:tcPr>
          <w:p w:rsidR="00A8208F" w:rsidRPr="00A607F2" w:rsidRDefault="00A8208F" w:rsidP="008308F6">
            <w:pPr>
              <w:pStyle w:val="21"/>
              <w:spacing w:after="0" w:line="240" w:lineRule="auto"/>
              <w:ind w:left="0"/>
              <w:jc w:val="both"/>
              <w:rPr>
                <w:sz w:val="20"/>
                <w:szCs w:val="20"/>
              </w:rPr>
            </w:pPr>
          </w:p>
        </w:tc>
      </w:tr>
      <w:tr w:rsidR="00F36CF4" w:rsidRPr="00A607F2" w:rsidTr="00A607F2">
        <w:trPr>
          <w:trHeight w:val="279"/>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в ДТП не участвовало 100% транспортных средств</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vMerge w:val="restart"/>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vMerge w:val="restart"/>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134" w:type="dxa"/>
            <w:vMerge w:val="restart"/>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r>
      <w:tr w:rsidR="00F36CF4" w:rsidRPr="00A607F2" w:rsidTr="00A607F2">
        <w:trPr>
          <w:trHeight w:val="269"/>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в ДТП транспортно</w:t>
            </w:r>
            <w:proofErr w:type="gramStart"/>
            <w:r w:rsidRPr="00A607F2">
              <w:rPr>
                <w:sz w:val="20"/>
                <w:szCs w:val="20"/>
              </w:rPr>
              <w:t>е(</w:t>
            </w:r>
            <w:proofErr w:type="spellStart"/>
            <w:proofErr w:type="gramEnd"/>
            <w:r w:rsidRPr="00A607F2">
              <w:rPr>
                <w:sz w:val="20"/>
                <w:szCs w:val="20"/>
              </w:rPr>
              <w:t>ые</w:t>
            </w:r>
            <w:proofErr w:type="spellEnd"/>
            <w:r w:rsidRPr="00A607F2">
              <w:rPr>
                <w:sz w:val="20"/>
                <w:szCs w:val="20"/>
              </w:rPr>
              <w:t>) средство(а) участвовало(-и)</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0</w:t>
            </w:r>
          </w:p>
        </w:tc>
        <w:tc>
          <w:tcPr>
            <w:tcW w:w="1036" w:type="dxa"/>
            <w:vMerge/>
          </w:tcPr>
          <w:p w:rsidR="00F36CF4" w:rsidRPr="00A607F2" w:rsidRDefault="00F36CF4" w:rsidP="008308F6">
            <w:pPr>
              <w:pStyle w:val="21"/>
              <w:spacing w:after="0" w:line="240" w:lineRule="auto"/>
              <w:ind w:left="0"/>
              <w:jc w:val="both"/>
              <w:rPr>
                <w:sz w:val="20"/>
                <w:szCs w:val="20"/>
              </w:rPr>
            </w:pPr>
          </w:p>
        </w:tc>
        <w:tc>
          <w:tcPr>
            <w:tcW w:w="993" w:type="dxa"/>
            <w:vMerge/>
          </w:tcPr>
          <w:p w:rsidR="00F36CF4" w:rsidRPr="00A607F2" w:rsidRDefault="00F36CF4" w:rsidP="008308F6">
            <w:pPr>
              <w:pStyle w:val="21"/>
              <w:spacing w:after="0" w:line="240" w:lineRule="auto"/>
              <w:ind w:left="0"/>
              <w:jc w:val="both"/>
              <w:rPr>
                <w:sz w:val="20"/>
                <w:szCs w:val="20"/>
              </w:rPr>
            </w:pPr>
          </w:p>
        </w:tc>
        <w:tc>
          <w:tcPr>
            <w:tcW w:w="1134" w:type="dxa"/>
            <w:vMerge/>
          </w:tcPr>
          <w:p w:rsidR="00F36CF4" w:rsidRPr="00A607F2" w:rsidRDefault="00F36CF4" w:rsidP="008308F6">
            <w:pPr>
              <w:pStyle w:val="21"/>
              <w:spacing w:after="0" w:line="240" w:lineRule="auto"/>
              <w:ind w:left="0"/>
              <w:jc w:val="both"/>
              <w:rPr>
                <w:sz w:val="20"/>
                <w:szCs w:val="20"/>
              </w:rPr>
            </w:pPr>
          </w:p>
        </w:tc>
      </w:tr>
      <w:tr w:rsidR="00A8208F" w:rsidRPr="00A607F2" w:rsidTr="00A607F2">
        <w:trPr>
          <w:trHeight w:val="3689"/>
        </w:trPr>
        <w:tc>
          <w:tcPr>
            <w:tcW w:w="776" w:type="dxa"/>
            <w:vMerge w:val="restart"/>
            <w:hideMark/>
          </w:tcPr>
          <w:p w:rsidR="00A8208F" w:rsidRPr="00A607F2" w:rsidRDefault="00A8208F" w:rsidP="00A8208F">
            <w:pPr>
              <w:pStyle w:val="21"/>
              <w:spacing w:after="0" w:line="240" w:lineRule="auto"/>
              <w:jc w:val="both"/>
              <w:rPr>
                <w:sz w:val="20"/>
                <w:szCs w:val="20"/>
              </w:rPr>
            </w:pPr>
            <w:r w:rsidRPr="00A607F2">
              <w:rPr>
                <w:sz w:val="20"/>
                <w:szCs w:val="20"/>
              </w:rPr>
              <w:t>2.</w:t>
            </w:r>
          </w:p>
        </w:tc>
        <w:tc>
          <w:tcPr>
            <w:tcW w:w="5002" w:type="dxa"/>
            <w:hideMark/>
          </w:tcPr>
          <w:p w:rsidR="00A8208F" w:rsidRPr="00A607F2" w:rsidRDefault="00A8208F" w:rsidP="008308F6">
            <w:pPr>
              <w:pStyle w:val="21"/>
              <w:spacing w:after="0" w:line="240" w:lineRule="auto"/>
              <w:ind w:left="75"/>
              <w:rPr>
                <w:sz w:val="20"/>
                <w:szCs w:val="20"/>
              </w:rPr>
            </w:pPr>
            <w:proofErr w:type="gramStart"/>
            <w:r w:rsidRPr="00A607F2">
              <w:rPr>
                <w:sz w:val="20"/>
                <w:szCs w:val="20"/>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A607F2">
              <w:rPr>
                <w:sz w:val="20"/>
                <w:szCs w:val="20"/>
              </w:rPr>
              <w:t xml:space="preserve"> актами субъектов Российской Федерации, муниципальными нормативными правовыми актами</w:t>
            </w:r>
          </w:p>
        </w:tc>
        <w:tc>
          <w:tcPr>
            <w:tcW w:w="1090"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036" w:type="dxa"/>
            <w:hideMark/>
          </w:tcPr>
          <w:p w:rsidR="00A8208F" w:rsidRPr="00A607F2" w:rsidRDefault="00A8208F" w:rsidP="008308F6">
            <w:pPr>
              <w:pStyle w:val="21"/>
              <w:spacing w:after="0" w:line="240" w:lineRule="auto"/>
              <w:ind w:left="0"/>
              <w:jc w:val="both"/>
              <w:rPr>
                <w:sz w:val="20"/>
                <w:szCs w:val="20"/>
              </w:rPr>
            </w:pPr>
          </w:p>
        </w:tc>
        <w:tc>
          <w:tcPr>
            <w:tcW w:w="993"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134" w:type="dxa"/>
            <w:hideMark/>
          </w:tcPr>
          <w:p w:rsidR="00A8208F" w:rsidRPr="00A607F2" w:rsidRDefault="00A8208F" w:rsidP="008308F6">
            <w:pPr>
              <w:pStyle w:val="21"/>
              <w:spacing w:after="0" w:line="240" w:lineRule="auto"/>
              <w:ind w:left="0"/>
              <w:jc w:val="both"/>
              <w:rPr>
                <w:sz w:val="20"/>
                <w:szCs w:val="20"/>
              </w:rPr>
            </w:pPr>
          </w:p>
        </w:tc>
      </w:tr>
      <w:tr w:rsidR="00944AB3" w:rsidRPr="00A607F2" w:rsidTr="00A607F2">
        <w:trPr>
          <w:trHeight w:val="411"/>
        </w:trPr>
        <w:tc>
          <w:tcPr>
            <w:tcW w:w="776" w:type="dxa"/>
            <w:vMerge/>
            <w:hideMark/>
          </w:tcPr>
          <w:p w:rsidR="00944AB3" w:rsidRPr="00A607F2" w:rsidRDefault="00944AB3" w:rsidP="00A8208F">
            <w:pPr>
              <w:pStyle w:val="21"/>
              <w:spacing w:after="0" w:line="240" w:lineRule="auto"/>
              <w:jc w:val="both"/>
              <w:rPr>
                <w:sz w:val="20"/>
                <w:szCs w:val="20"/>
              </w:rPr>
            </w:pPr>
          </w:p>
        </w:tc>
        <w:tc>
          <w:tcPr>
            <w:tcW w:w="5002" w:type="dxa"/>
            <w:hideMark/>
          </w:tcPr>
          <w:p w:rsidR="00944AB3" w:rsidRPr="00A607F2" w:rsidRDefault="00944AB3" w:rsidP="008308F6">
            <w:pPr>
              <w:pStyle w:val="21"/>
              <w:spacing w:after="0" w:line="240" w:lineRule="auto"/>
              <w:ind w:left="75"/>
              <w:rPr>
                <w:sz w:val="20"/>
                <w:szCs w:val="20"/>
              </w:rPr>
            </w:pPr>
            <w:r w:rsidRPr="00A607F2">
              <w:rPr>
                <w:sz w:val="20"/>
                <w:szCs w:val="20"/>
              </w:rPr>
              <w:t>опыт осуществления регулярных перевозок 5 лет и более</w:t>
            </w:r>
          </w:p>
        </w:tc>
        <w:tc>
          <w:tcPr>
            <w:tcW w:w="1090" w:type="dxa"/>
            <w:hideMark/>
          </w:tcPr>
          <w:p w:rsidR="00944AB3" w:rsidRPr="00A607F2" w:rsidRDefault="00944AB3" w:rsidP="008308F6">
            <w:pPr>
              <w:pStyle w:val="21"/>
              <w:spacing w:after="0" w:line="240" w:lineRule="auto"/>
              <w:ind w:left="0"/>
              <w:jc w:val="both"/>
              <w:rPr>
                <w:sz w:val="20"/>
                <w:szCs w:val="20"/>
              </w:rPr>
            </w:pPr>
            <w:r w:rsidRPr="00A607F2">
              <w:rPr>
                <w:sz w:val="20"/>
                <w:szCs w:val="20"/>
              </w:rPr>
              <w:t>10</w:t>
            </w:r>
          </w:p>
        </w:tc>
        <w:tc>
          <w:tcPr>
            <w:tcW w:w="1036" w:type="dxa"/>
            <w:vMerge w:val="restart"/>
            <w:hideMark/>
          </w:tcPr>
          <w:p w:rsidR="00944AB3" w:rsidRPr="00A607F2" w:rsidRDefault="00944AB3" w:rsidP="008308F6">
            <w:pPr>
              <w:pStyle w:val="21"/>
              <w:spacing w:after="0" w:line="240" w:lineRule="auto"/>
              <w:ind w:left="0"/>
              <w:jc w:val="both"/>
              <w:rPr>
                <w:sz w:val="20"/>
                <w:szCs w:val="20"/>
              </w:rPr>
            </w:pPr>
            <w:r w:rsidRPr="00A607F2">
              <w:rPr>
                <w:sz w:val="20"/>
                <w:szCs w:val="20"/>
              </w:rPr>
              <w:t>10</w:t>
            </w:r>
          </w:p>
        </w:tc>
        <w:tc>
          <w:tcPr>
            <w:tcW w:w="993" w:type="dxa"/>
            <w:vMerge w:val="restart"/>
            <w:hideMark/>
          </w:tcPr>
          <w:p w:rsidR="00944AB3" w:rsidRPr="00A607F2" w:rsidRDefault="00944AB3" w:rsidP="008308F6">
            <w:pPr>
              <w:pStyle w:val="21"/>
              <w:spacing w:after="0" w:line="240" w:lineRule="auto"/>
              <w:ind w:left="0"/>
              <w:jc w:val="both"/>
              <w:rPr>
                <w:sz w:val="20"/>
                <w:szCs w:val="20"/>
              </w:rPr>
            </w:pPr>
            <w:r w:rsidRPr="00A607F2">
              <w:rPr>
                <w:sz w:val="20"/>
                <w:szCs w:val="20"/>
              </w:rPr>
              <w:t>10</w:t>
            </w:r>
          </w:p>
        </w:tc>
        <w:tc>
          <w:tcPr>
            <w:tcW w:w="1134" w:type="dxa"/>
            <w:vMerge w:val="restart"/>
            <w:hideMark/>
          </w:tcPr>
          <w:p w:rsidR="00944AB3" w:rsidRPr="00A607F2" w:rsidRDefault="00944AB3" w:rsidP="008308F6">
            <w:pPr>
              <w:pStyle w:val="21"/>
              <w:spacing w:after="0" w:line="240" w:lineRule="auto"/>
              <w:ind w:left="0"/>
              <w:jc w:val="both"/>
              <w:rPr>
                <w:sz w:val="20"/>
                <w:szCs w:val="20"/>
              </w:rPr>
            </w:pPr>
            <w:r w:rsidRPr="00A607F2">
              <w:rPr>
                <w:sz w:val="20"/>
                <w:szCs w:val="20"/>
              </w:rPr>
              <w:t>10</w:t>
            </w:r>
          </w:p>
        </w:tc>
      </w:tr>
      <w:tr w:rsidR="00944AB3" w:rsidRPr="00A607F2" w:rsidTr="00944AB3">
        <w:trPr>
          <w:trHeight w:val="503"/>
        </w:trPr>
        <w:tc>
          <w:tcPr>
            <w:tcW w:w="776" w:type="dxa"/>
            <w:vMerge/>
            <w:hideMark/>
          </w:tcPr>
          <w:p w:rsidR="00944AB3" w:rsidRPr="00A607F2" w:rsidRDefault="00944AB3" w:rsidP="00A8208F">
            <w:pPr>
              <w:pStyle w:val="21"/>
              <w:spacing w:after="0" w:line="240" w:lineRule="auto"/>
              <w:jc w:val="both"/>
              <w:rPr>
                <w:sz w:val="20"/>
                <w:szCs w:val="20"/>
              </w:rPr>
            </w:pPr>
          </w:p>
        </w:tc>
        <w:tc>
          <w:tcPr>
            <w:tcW w:w="5002" w:type="dxa"/>
            <w:hideMark/>
          </w:tcPr>
          <w:p w:rsidR="00944AB3" w:rsidRPr="00A607F2" w:rsidRDefault="00944AB3" w:rsidP="008308F6">
            <w:pPr>
              <w:pStyle w:val="21"/>
              <w:spacing w:after="0" w:line="240" w:lineRule="auto"/>
              <w:ind w:left="75"/>
              <w:rPr>
                <w:sz w:val="20"/>
                <w:szCs w:val="20"/>
              </w:rPr>
            </w:pPr>
            <w:r w:rsidRPr="00A607F2">
              <w:rPr>
                <w:sz w:val="20"/>
                <w:szCs w:val="20"/>
              </w:rPr>
              <w:t>опыт осуществления регулярных перевозок менее 5 лет</w:t>
            </w:r>
          </w:p>
        </w:tc>
        <w:tc>
          <w:tcPr>
            <w:tcW w:w="1090" w:type="dxa"/>
            <w:hideMark/>
          </w:tcPr>
          <w:p w:rsidR="00944AB3" w:rsidRPr="00A607F2" w:rsidRDefault="00944AB3" w:rsidP="008308F6">
            <w:pPr>
              <w:pStyle w:val="21"/>
              <w:spacing w:after="0" w:line="240" w:lineRule="auto"/>
              <w:ind w:left="0"/>
              <w:jc w:val="both"/>
              <w:rPr>
                <w:sz w:val="20"/>
                <w:szCs w:val="20"/>
              </w:rPr>
            </w:pPr>
            <w:r w:rsidRPr="00A607F2">
              <w:rPr>
                <w:sz w:val="20"/>
                <w:szCs w:val="20"/>
              </w:rPr>
              <w:t>5</w:t>
            </w:r>
          </w:p>
        </w:tc>
        <w:tc>
          <w:tcPr>
            <w:tcW w:w="1036" w:type="dxa"/>
            <w:vMerge/>
          </w:tcPr>
          <w:p w:rsidR="00944AB3" w:rsidRPr="00A607F2" w:rsidRDefault="00944AB3" w:rsidP="008308F6">
            <w:pPr>
              <w:pStyle w:val="21"/>
              <w:spacing w:after="0" w:line="240" w:lineRule="auto"/>
              <w:ind w:left="0"/>
              <w:jc w:val="both"/>
              <w:rPr>
                <w:sz w:val="20"/>
                <w:szCs w:val="20"/>
              </w:rPr>
            </w:pPr>
          </w:p>
        </w:tc>
        <w:tc>
          <w:tcPr>
            <w:tcW w:w="993" w:type="dxa"/>
            <w:vMerge/>
          </w:tcPr>
          <w:p w:rsidR="00944AB3" w:rsidRPr="00A607F2" w:rsidRDefault="00944AB3" w:rsidP="008308F6">
            <w:pPr>
              <w:pStyle w:val="21"/>
              <w:spacing w:after="0" w:line="240" w:lineRule="auto"/>
              <w:ind w:left="0"/>
              <w:jc w:val="both"/>
              <w:rPr>
                <w:sz w:val="20"/>
                <w:szCs w:val="20"/>
              </w:rPr>
            </w:pPr>
          </w:p>
        </w:tc>
        <w:tc>
          <w:tcPr>
            <w:tcW w:w="1134" w:type="dxa"/>
            <w:vMerge/>
          </w:tcPr>
          <w:p w:rsidR="00944AB3" w:rsidRPr="00A607F2" w:rsidRDefault="00944AB3" w:rsidP="008308F6">
            <w:pPr>
              <w:pStyle w:val="21"/>
              <w:spacing w:after="0" w:line="240" w:lineRule="auto"/>
              <w:ind w:left="0"/>
              <w:jc w:val="both"/>
              <w:rPr>
                <w:sz w:val="20"/>
                <w:szCs w:val="20"/>
              </w:rPr>
            </w:pPr>
          </w:p>
        </w:tc>
      </w:tr>
      <w:tr w:rsidR="00A8208F" w:rsidRPr="00A607F2" w:rsidTr="00A607F2">
        <w:trPr>
          <w:trHeight w:val="1558"/>
        </w:trPr>
        <w:tc>
          <w:tcPr>
            <w:tcW w:w="776" w:type="dxa"/>
            <w:vMerge w:val="restart"/>
            <w:hideMark/>
          </w:tcPr>
          <w:p w:rsidR="00A8208F" w:rsidRPr="00A607F2" w:rsidRDefault="00A8208F" w:rsidP="00A8208F">
            <w:pPr>
              <w:pStyle w:val="21"/>
              <w:spacing w:after="0" w:line="240" w:lineRule="auto"/>
              <w:jc w:val="both"/>
              <w:rPr>
                <w:sz w:val="20"/>
                <w:szCs w:val="20"/>
              </w:rPr>
            </w:pPr>
            <w:r w:rsidRPr="00A607F2">
              <w:rPr>
                <w:sz w:val="20"/>
                <w:szCs w:val="20"/>
              </w:rPr>
              <w:t>3.</w:t>
            </w:r>
          </w:p>
        </w:tc>
        <w:tc>
          <w:tcPr>
            <w:tcW w:w="5002" w:type="dxa"/>
            <w:hideMark/>
          </w:tcPr>
          <w:p w:rsidR="00A8208F" w:rsidRPr="00A607F2" w:rsidRDefault="00A8208F" w:rsidP="008308F6">
            <w:pPr>
              <w:pStyle w:val="21"/>
              <w:spacing w:after="0" w:line="240" w:lineRule="auto"/>
              <w:ind w:left="75"/>
              <w:rPr>
                <w:sz w:val="20"/>
                <w:szCs w:val="20"/>
              </w:rPr>
            </w:pPr>
            <w:r w:rsidRPr="00A607F2">
              <w:rPr>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1090"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036" w:type="dxa"/>
            <w:hideMark/>
          </w:tcPr>
          <w:p w:rsidR="00A8208F" w:rsidRPr="00A607F2" w:rsidRDefault="00A8208F" w:rsidP="008308F6">
            <w:pPr>
              <w:pStyle w:val="21"/>
              <w:spacing w:after="0" w:line="240" w:lineRule="auto"/>
              <w:ind w:left="0"/>
              <w:jc w:val="both"/>
              <w:rPr>
                <w:sz w:val="20"/>
                <w:szCs w:val="20"/>
              </w:rPr>
            </w:pPr>
          </w:p>
        </w:tc>
        <w:tc>
          <w:tcPr>
            <w:tcW w:w="993"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bookmarkStart w:id="0" w:name="_GoBack"/>
            <w:bookmarkEnd w:id="0"/>
          </w:p>
        </w:tc>
        <w:tc>
          <w:tcPr>
            <w:tcW w:w="1134" w:type="dxa"/>
            <w:hideMark/>
          </w:tcPr>
          <w:p w:rsidR="00A8208F" w:rsidRPr="00A607F2" w:rsidRDefault="00A8208F" w:rsidP="008308F6">
            <w:pPr>
              <w:pStyle w:val="21"/>
              <w:spacing w:after="0" w:line="240" w:lineRule="auto"/>
              <w:ind w:left="0"/>
              <w:jc w:val="both"/>
              <w:rPr>
                <w:sz w:val="20"/>
                <w:szCs w:val="20"/>
              </w:rPr>
            </w:pPr>
          </w:p>
        </w:tc>
      </w:tr>
      <w:tr w:rsidR="00A8208F" w:rsidRPr="00A607F2" w:rsidTr="00A607F2">
        <w:trPr>
          <w:trHeight w:val="915"/>
        </w:trPr>
        <w:tc>
          <w:tcPr>
            <w:tcW w:w="776" w:type="dxa"/>
            <w:vMerge/>
            <w:hideMark/>
          </w:tcPr>
          <w:p w:rsidR="00A8208F" w:rsidRPr="00A607F2" w:rsidRDefault="00A8208F" w:rsidP="00A8208F">
            <w:pPr>
              <w:pStyle w:val="21"/>
              <w:spacing w:after="0" w:line="240" w:lineRule="auto"/>
              <w:jc w:val="both"/>
              <w:rPr>
                <w:sz w:val="20"/>
                <w:szCs w:val="20"/>
              </w:rPr>
            </w:pPr>
          </w:p>
        </w:tc>
        <w:tc>
          <w:tcPr>
            <w:tcW w:w="5002" w:type="dxa"/>
            <w:hideMark/>
          </w:tcPr>
          <w:p w:rsidR="00A8208F" w:rsidRPr="00A607F2" w:rsidRDefault="00A8208F" w:rsidP="008308F6">
            <w:pPr>
              <w:pStyle w:val="21"/>
              <w:spacing w:after="0" w:line="240" w:lineRule="auto"/>
              <w:ind w:left="75"/>
              <w:rPr>
                <w:sz w:val="20"/>
                <w:szCs w:val="20"/>
              </w:rPr>
            </w:pPr>
            <w:r w:rsidRPr="00A607F2">
              <w:rPr>
                <w:sz w:val="20"/>
                <w:szCs w:val="20"/>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1090" w:type="dxa"/>
            <w:hideMark/>
          </w:tcPr>
          <w:p w:rsidR="00A8208F" w:rsidRPr="00A607F2" w:rsidRDefault="00A8208F" w:rsidP="008308F6">
            <w:pPr>
              <w:pStyle w:val="21"/>
              <w:spacing w:after="0" w:line="240" w:lineRule="auto"/>
              <w:ind w:left="0"/>
              <w:jc w:val="both"/>
              <w:rPr>
                <w:sz w:val="20"/>
                <w:szCs w:val="20"/>
              </w:rPr>
            </w:pPr>
            <w:r w:rsidRPr="00A607F2">
              <w:rPr>
                <w:sz w:val="20"/>
                <w:szCs w:val="20"/>
              </w:rPr>
              <w:t> </w:t>
            </w:r>
          </w:p>
        </w:tc>
        <w:tc>
          <w:tcPr>
            <w:tcW w:w="1036" w:type="dxa"/>
          </w:tcPr>
          <w:p w:rsidR="00A8208F" w:rsidRPr="00A607F2" w:rsidRDefault="00A8208F" w:rsidP="008308F6">
            <w:pPr>
              <w:pStyle w:val="21"/>
              <w:spacing w:after="0" w:line="240" w:lineRule="auto"/>
              <w:ind w:left="0"/>
              <w:jc w:val="both"/>
              <w:rPr>
                <w:sz w:val="20"/>
                <w:szCs w:val="20"/>
              </w:rPr>
            </w:pPr>
          </w:p>
        </w:tc>
        <w:tc>
          <w:tcPr>
            <w:tcW w:w="993" w:type="dxa"/>
          </w:tcPr>
          <w:p w:rsidR="00A8208F" w:rsidRPr="00A607F2" w:rsidRDefault="00A8208F" w:rsidP="008308F6">
            <w:pPr>
              <w:pStyle w:val="21"/>
              <w:spacing w:after="0" w:line="240" w:lineRule="auto"/>
              <w:ind w:left="0"/>
              <w:jc w:val="both"/>
              <w:rPr>
                <w:sz w:val="20"/>
                <w:szCs w:val="20"/>
              </w:rPr>
            </w:pPr>
          </w:p>
        </w:tc>
        <w:tc>
          <w:tcPr>
            <w:tcW w:w="1134" w:type="dxa"/>
          </w:tcPr>
          <w:p w:rsidR="00A8208F" w:rsidRPr="00A607F2" w:rsidRDefault="00A8208F" w:rsidP="008308F6">
            <w:pPr>
              <w:pStyle w:val="21"/>
              <w:spacing w:after="0" w:line="240" w:lineRule="auto"/>
              <w:ind w:left="0"/>
              <w:jc w:val="both"/>
              <w:rPr>
                <w:sz w:val="20"/>
                <w:szCs w:val="20"/>
              </w:rPr>
            </w:pPr>
          </w:p>
        </w:tc>
      </w:tr>
      <w:tr w:rsidR="00F36CF4" w:rsidRPr="00A607F2" w:rsidTr="00F36CF4">
        <w:trPr>
          <w:trHeight w:val="275"/>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более 25 мест для сидения</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20</w:t>
            </w:r>
          </w:p>
        </w:tc>
        <w:tc>
          <w:tcPr>
            <w:tcW w:w="1036" w:type="dxa"/>
            <w:vMerge w:val="restart"/>
          </w:tcPr>
          <w:p w:rsidR="00F36CF4" w:rsidRPr="00A607F2" w:rsidRDefault="00F36CF4" w:rsidP="00AD5333">
            <w:pPr>
              <w:pStyle w:val="21"/>
              <w:spacing w:after="0" w:line="240" w:lineRule="auto"/>
              <w:ind w:left="0"/>
              <w:jc w:val="both"/>
              <w:rPr>
                <w:sz w:val="20"/>
                <w:szCs w:val="20"/>
              </w:rPr>
            </w:pPr>
            <w:r w:rsidRPr="00A607F2">
              <w:rPr>
                <w:sz w:val="20"/>
                <w:szCs w:val="20"/>
              </w:rPr>
              <w:t>10</w:t>
            </w:r>
          </w:p>
        </w:tc>
        <w:tc>
          <w:tcPr>
            <w:tcW w:w="993" w:type="dxa"/>
            <w:vMerge w:val="restart"/>
          </w:tcPr>
          <w:p w:rsidR="00F36CF4" w:rsidRPr="00A607F2" w:rsidRDefault="00F36CF4" w:rsidP="00AD5333">
            <w:pPr>
              <w:pStyle w:val="21"/>
              <w:spacing w:after="0" w:line="240" w:lineRule="auto"/>
              <w:ind w:left="0"/>
              <w:jc w:val="both"/>
              <w:rPr>
                <w:sz w:val="20"/>
                <w:szCs w:val="20"/>
              </w:rPr>
            </w:pPr>
            <w:r w:rsidRPr="00A607F2">
              <w:rPr>
                <w:sz w:val="20"/>
                <w:szCs w:val="20"/>
              </w:rPr>
              <w:t>10</w:t>
            </w:r>
          </w:p>
        </w:tc>
        <w:tc>
          <w:tcPr>
            <w:tcW w:w="1134" w:type="dxa"/>
            <w:vMerge w:val="restart"/>
          </w:tcPr>
          <w:p w:rsidR="00F36CF4" w:rsidRPr="00A607F2" w:rsidRDefault="00F36CF4" w:rsidP="00AD5333">
            <w:pPr>
              <w:pStyle w:val="21"/>
              <w:spacing w:after="0" w:line="240" w:lineRule="auto"/>
              <w:ind w:left="0"/>
              <w:jc w:val="both"/>
              <w:rPr>
                <w:sz w:val="20"/>
                <w:szCs w:val="20"/>
              </w:rPr>
            </w:pPr>
            <w:r w:rsidRPr="00A607F2">
              <w:rPr>
                <w:sz w:val="20"/>
                <w:szCs w:val="20"/>
              </w:rPr>
              <w:t>10</w:t>
            </w:r>
          </w:p>
        </w:tc>
      </w:tr>
      <w:tr w:rsidR="00F36CF4" w:rsidRPr="00A607F2" w:rsidTr="00F36CF4">
        <w:trPr>
          <w:trHeight w:val="266"/>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от 22 до 25 ме</w:t>
            </w:r>
            <w:proofErr w:type="gramStart"/>
            <w:r w:rsidRPr="00A607F2">
              <w:rPr>
                <w:sz w:val="20"/>
                <w:szCs w:val="20"/>
              </w:rPr>
              <w:t>ст вкл</w:t>
            </w:r>
            <w:proofErr w:type="gramEnd"/>
            <w:r w:rsidRPr="00A607F2">
              <w:rPr>
                <w:sz w:val="20"/>
                <w:szCs w:val="20"/>
              </w:rPr>
              <w:t>ючительно</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15</w:t>
            </w:r>
          </w:p>
        </w:tc>
        <w:tc>
          <w:tcPr>
            <w:tcW w:w="1036" w:type="dxa"/>
            <w:vMerge/>
          </w:tcPr>
          <w:p w:rsidR="00F36CF4" w:rsidRPr="00A607F2" w:rsidRDefault="00F36CF4" w:rsidP="008308F6">
            <w:pPr>
              <w:pStyle w:val="21"/>
              <w:spacing w:after="0" w:line="240" w:lineRule="auto"/>
              <w:ind w:left="0"/>
              <w:jc w:val="both"/>
              <w:rPr>
                <w:sz w:val="20"/>
                <w:szCs w:val="20"/>
              </w:rPr>
            </w:pPr>
          </w:p>
        </w:tc>
        <w:tc>
          <w:tcPr>
            <w:tcW w:w="993" w:type="dxa"/>
            <w:vMerge/>
          </w:tcPr>
          <w:p w:rsidR="00F36CF4" w:rsidRPr="00A607F2" w:rsidRDefault="00F36CF4" w:rsidP="008308F6">
            <w:pPr>
              <w:pStyle w:val="21"/>
              <w:spacing w:after="0" w:line="240" w:lineRule="auto"/>
              <w:ind w:left="0"/>
              <w:jc w:val="both"/>
              <w:rPr>
                <w:sz w:val="20"/>
                <w:szCs w:val="20"/>
              </w:rPr>
            </w:pPr>
          </w:p>
        </w:tc>
        <w:tc>
          <w:tcPr>
            <w:tcW w:w="1134" w:type="dxa"/>
            <w:vMerge/>
          </w:tcPr>
          <w:p w:rsidR="00F36CF4" w:rsidRPr="00A607F2" w:rsidRDefault="00F36CF4" w:rsidP="008308F6">
            <w:pPr>
              <w:pStyle w:val="21"/>
              <w:spacing w:after="0" w:line="240" w:lineRule="auto"/>
              <w:ind w:left="0"/>
              <w:jc w:val="both"/>
              <w:rPr>
                <w:sz w:val="20"/>
                <w:szCs w:val="20"/>
              </w:rPr>
            </w:pPr>
          </w:p>
        </w:tc>
      </w:tr>
      <w:tr w:rsidR="00F36CF4" w:rsidRPr="00A607F2" w:rsidTr="00F36CF4">
        <w:trPr>
          <w:trHeight w:val="269"/>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от 18 до 21 места включительно</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vMerge/>
          </w:tcPr>
          <w:p w:rsidR="00F36CF4" w:rsidRPr="00A607F2" w:rsidRDefault="00F36CF4" w:rsidP="008308F6">
            <w:pPr>
              <w:pStyle w:val="21"/>
              <w:spacing w:after="0" w:line="240" w:lineRule="auto"/>
              <w:ind w:left="0"/>
              <w:jc w:val="both"/>
              <w:rPr>
                <w:sz w:val="20"/>
                <w:szCs w:val="20"/>
              </w:rPr>
            </w:pPr>
          </w:p>
        </w:tc>
        <w:tc>
          <w:tcPr>
            <w:tcW w:w="993" w:type="dxa"/>
            <w:vMerge/>
          </w:tcPr>
          <w:p w:rsidR="00F36CF4" w:rsidRPr="00A607F2" w:rsidRDefault="00F36CF4" w:rsidP="008308F6">
            <w:pPr>
              <w:pStyle w:val="21"/>
              <w:spacing w:after="0" w:line="240" w:lineRule="auto"/>
              <w:ind w:left="0"/>
              <w:jc w:val="both"/>
              <w:rPr>
                <w:sz w:val="20"/>
                <w:szCs w:val="20"/>
              </w:rPr>
            </w:pPr>
          </w:p>
        </w:tc>
        <w:tc>
          <w:tcPr>
            <w:tcW w:w="1134" w:type="dxa"/>
            <w:vMerge/>
          </w:tcPr>
          <w:p w:rsidR="00F36CF4" w:rsidRPr="00A607F2" w:rsidRDefault="00F36CF4" w:rsidP="008308F6">
            <w:pPr>
              <w:pStyle w:val="21"/>
              <w:spacing w:after="0" w:line="240" w:lineRule="auto"/>
              <w:ind w:left="0"/>
              <w:jc w:val="both"/>
              <w:rPr>
                <w:sz w:val="20"/>
                <w:szCs w:val="20"/>
              </w:rPr>
            </w:pPr>
          </w:p>
        </w:tc>
      </w:tr>
      <w:tr w:rsidR="00F36CF4" w:rsidRPr="00A607F2" w:rsidTr="00F36CF4">
        <w:trPr>
          <w:trHeight w:val="330"/>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до 17 мест</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1036" w:type="dxa"/>
            <w:vMerge/>
          </w:tcPr>
          <w:p w:rsidR="00F36CF4" w:rsidRPr="00A607F2" w:rsidRDefault="00F36CF4" w:rsidP="008308F6">
            <w:pPr>
              <w:pStyle w:val="21"/>
              <w:spacing w:after="0" w:line="240" w:lineRule="auto"/>
              <w:ind w:left="0"/>
              <w:jc w:val="both"/>
              <w:rPr>
                <w:sz w:val="20"/>
                <w:szCs w:val="20"/>
              </w:rPr>
            </w:pPr>
          </w:p>
        </w:tc>
        <w:tc>
          <w:tcPr>
            <w:tcW w:w="993" w:type="dxa"/>
            <w:vMerge/>
          </w:tcPr>
          <w:p w:rsidR="00F36CF4" w:rsidRPr="00A607F2" w:rsidRDefault="00F36CF4" w:rsidP="008308F6">
            <w:pPr>
              <w:pStyle w:val="21"/>
              <w:spacing w:after="0" w:line="240" w:lineRule="auto"/>
              <w:ind w:left="0"/>
              <w:jc w:val="both"/>
              <w:rPr>
                <w:sz w:val="20"/>
                <w:szCs w:val="20"/>
              </w:rPr>
            </w:pPr>
          </w:p>
        </w:tc>
        <w:tc>
          <w:tcPr>
            <w:tcW w:w="1134" w:type="dxa"/>
            <w:vMerge/>
          </w:tcPr>
          <w:p w:rsidR="00F36CF4" w:rsidRPr="00A607F2" w:rsidRDefault="00F36CF4" w:rsidP="008308F6">
            <w:pPr>
              <w:pStyle w:val="21"/>
              <w:spacing w:after="0" w:line="240" w:lineRule="auto"/>
              <w:ind w:left="0"/>
              <w:jc w:val="both"/>
              <w:rPr>
                <w:sz w:val="20"/>
                <w:szCs w:val="20"/>
              </w:rPr>
            </w:pPr>
          </w:p>
        </w:tc>
      </w:tr>
      <w:tr w:rsidR="00F36CF4" w:rsidRPr="00A607F2" w:rsidTr="00A607F2">
        <w:trPr>
          <w:trHeight w:val="699"/>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экологические характеристики транспортного средства (из расчета на каждую транспортную единицу)</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 </w:t>
            </w:r>
          </w:p>
        </w:tc>
        <w:tc>
          <w:tcPr>
            <w:tcW w:w="1036" w:type="dxa"/>
            <w:hideMark/>
          </w:tcPr>
          <w:p w:rsidR="00F36CF4" w:rsidRPr="00A607F2" w:rsidRDefault="00F36CF4" w:rsidP="008308F6">
            <w:pPr>
              <w:pStyle w:val="21"/>
              <w:spacing w:after="0" w:line="240" w:lineRule="auto"/>
              <w:ind w:left="0"/>
              <w:jc w:val="both"/>
              <w:rPr>
                <w:sz w:val="20"/>
                <w:szCs w:val="20"/>
              </w:rPr>
            </w:pP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 </w:t>
            </w:r>
          </w:p>
        </w:tc>
        <w:tc>
          <w:tcPr>
            <w:tcW w:w="1134" w:type="dxa"/>
            <w:hideMark/>
          </w:tcPr>
          <w:p w:rsidR="00F36CF4" w:rsidRPr="00A607F2" w:rsidRDefault="00F36CF4" w:rsidP="008308F6">
            <w:pPr>
              <w:pStyle w:val="21"/>
              <w:spacing w:after="0" w:line="240" w:lineRule="auto"/>
              <w:ind w:left="0"/>
              <w:jc w:val="both"/>
              <w:rPr>
                <w:sz w:val="20"/>
                <w:szCs w:val="20"/>
              </w:rPr>
            </w:pPr>
          </w:p>
        </w:tc>
      </w:tr>
      <w:tr w:rsidR="00F36CF4" w:rsidRPr="00A607F2" w:rsidTr="00623A67">
        <w:trPr>
          <w:trHeight w:val="277"/>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двигатель Евро-4</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lang w:val="en-US"/>
              </w:rPr>
              <w:t>5</w:t>
            </w:r>
          </w:p>
        </w:tc>
        <w:tc>
          <w:tcPr>
            <w:tcW w:w="1036" w:type="dxa"/>
            <w:vMerge w:val="restart"/>
            <w:hideMark/>
          </w:tcPr>
          <w:p w:rsidR="00F36CF4" w:rsidRPr="00A607F2" w:rsidRDefault="00F36CF4" w:rsidP="00623A67">
            <w:pPr>
              <w:pStyle w:val="21"/>
              <w:spacing w:after="0" w:line="240" w:lineRule="auto"/>
              <w:ind w:left="0"/>
              <w:rPr>
                <w:sz w:val="20"/>
                <w:szCs w:val="20"/>
              </w:rPr>
            </w:pPr>
            <w:r w:rsidRPr="00A607F2">
              <w:rPr>
                <w:sz w:val="20"/>
                <w:szCs w:val="20"/>
              </w:rPr>
              <w:t>10</w:t>
            </w:r>
          </w:p>
        </w:tc>
        <w:tc>
          <w:tcPr>
            <w:tcW w:w="993" w:type="dxa"/>
            <w:vMerge w:val="restart"/>
            <w:hideMark/>
          </w:tcPr>
          <w:p w:rsidR="00F36CF4" w:rsidRPr="00A607F2" w:rsidRDefault="00F36CF4" w:rsidP="00623A67">
            <w:pPr>
              <w:pStyle w:val="21"/>
              <w:spacing w:after="0" w:line="240" w:lineRule="auto"/>
              <w:ind w:left="0"/>
              <w:rPr>
                <w:sz w:val="20"/>
                <w:szCs w:val="20"/>
              </w:rPr>
            </w:pPr>
            <w:r w:rsidRPr="00A607F2">
              <w:rPr>
                <w:sz w:val="20"/>
                <w:szCs w:val="20"/>
              </w:rPr>
              <w:t>10</w:t>
            </w:r>
          </w:p>
        </w:tc>
        <w:tc>
          <w:tcPr>
            <w:tcW w:w="1134" w:type="dxa"/>
            <w:vMerge w:val="restart"/>
            <w:hideMark/>
          </w:tcPr>
          <w:p w:rsidR="00F36CF4" w:rsidRPr="00A607F2" w:rsidRDefault="00F36CF4" w:rsidP="00623A67">
            <w:pPr>
              <w:pStyle w:val="21"/>
              <w:spacing w:after="0" w:line="240" w:lineRule="auto"/>
              <w:ind w:left="0"/>
              <w:rPr>
                <w:sz w:val="20"/>
                <w:szCs w:val="20"/>
              </w:rPr>
            </w:pPr>
            <w:r w:rsidRPr="00A607F2">
              <w:rPr>
                <w:sz w:val="20"/>
                <w:szCs w:val="20"/>
              </w:rPr>
              <w:t>10</w:t>
            </w:r>
          </w:p>
        </w:tc>
      </w:tr>
      <w:tr w:rsidR="00F36CF4" w:rsidRPr="00A607F2" w:rsidTr="004C6586">
        <w:trPr>
          <w:trHeight w:val="267"/>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двигатель Евро-5 и выше</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vMerge/>
            <w:hideMark/>
          </w:tcPr>
          <w:p w:rsidR="00F36CF4" w:rsidRPr="00A607F2" w:rsidRDefault="00F36CF4" w:rsidP="008308F6">
            <w:pPr>
              <w:pStyle w:val="21"/>
              <w:spacing w:after="0" w:line="240" w:lineRule="auto"/>
              <w:ind w:left="0"/>
              <w:jc w:val="both"/>
              <w:rPr>
                <w:sz w:val="20"/>
                <w:szCs w:val="20"/>
              </w:rPr>
            </w:pPr>
          </w:p>
        </w:tc>
        <w:tc>
          <w:tcPr>
            <w:tcW w:w="993" w:type="dxa"/>
            <w:vMerge/>
            <w:hideMark/>
          </w:tcPr>
          <w:p w:rsidR="00F36CF4" w:rsidRPr="00A607F2" w:rsidRDefault="00F36CF4" w:rsidP="008308F6">
            <w:pPr>
              <w:pStyle w:val="21"/>
              <w:spacing w:after="0" w:line="240" w:lineRule="auto"/>
              <w:ind w:left="0"/>
              <w:jc w:val="both"/>
              <w:rPr>
                <w:sz w:val="20"/>
                <w:szCs w:val="20"/>
              </w:rPr>
            </w:pPr>
          </w:p>
        </w:tc>
        <w:tc>
          <w:tcPr>
            <w:tcW w:w="1134" w:type="dxa"/>
            <w:vMerge/>
            <w:hideMark/>
          </w:tcPr>
          <w:p w:rsidR="00F36CF4" w:rsidRPr="00A607F2" w:rsidRDefault="00F36CF4" w:rsidP="008308F6">
            <w:pPr>
              <w:pStyle w:val="21"/>
              <w:spacing w:after="0" w:line="240" w:lineRule="auto"/>
              <w:ind w:left="0"/>
              <w:jc w:val="both"/>
              <w:rPr>
                <w:sz w:val="20"/>
                <w:szCs w:val="20"/>
              </w:rPr>
            </w:pPr>
          </w:p>
        </w:tc>
      </w:tr>
      <w:tr w:rsidR="00F36CF4" w:rsidRPr="00A607F2" w:rsidTr="00A607F2">
        <w:trPr>
          <w:trHeight w:val="702"/>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оборудования в транспортном средстве для перевозки маломобильных групп населения, пассажиров с детскими колясками</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r>
      <w:tr w:rsidR="00F36CF4" w:rsidRPr="00A607F2" w:rsidTr="00A607F2">
        <w:trPr>
          <w:trHeight w:val="272"/>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в транспортном средстве низкого пола</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20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20</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20</w:t>
            </w:r>
          </w:p>
        </w:tc>
      </w:tr>
      <w:tr w:rsidR="00F36CF4" w:rsidRPr="00A607F2" w:rsidTr="004C6586">
        <w:trPr>
          <w:trHeight w:val="559"/>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в транспортном средстве системы безналичной оплаты проезда</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r>
      <w:tr w:rsidR="00F36CF4" w:rsidRPr="00A607F2" w:rsidTr="00A607F2">
        <w:trPr>
          <w:trHeight w:val="1121"/>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 xml:space="preserve">наличие в транспортном средстве </w:t>
            </w:r>
            <w:proofErr w:type="gramStart"/>
            <w:r w:rsidRPr="00A607F2">
              <w:rPr>
                <w:sz w:val="20"/>
                <w:szCs w:val="20"/>
              </w:rPr>
              <w:t>речевого</w:t>
            </w:r>
            <w:proofErr w:type="gramEnd"/>
            <w:r w:rsidRPr="00A607F2">
              <w:rPr>
                <w:sz w:val="20"/>
                <w:szCs w:val="20"/>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lang w:val="en-US"/>
              </w:rPr>
              <w:t>3</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r>
      <w:tr w:rsidR="00F36CF4" w:rsidRPr="00A607F2" w:rsidTr="00A607F2">
        <w:trPr>
          <w:trHeight w:val="1379"/>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proofErr w:type="gramStart"/>
            <w:r w:rsidRPr="00A607F2">
              <w:rPr>
                <w:sz w:val="20"/>
                <w:szCs w:val="20"/>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lang w:val="en-US"/>
              </w:rPr>
              <w:t>5</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r>
      <w:tr w:rsidR="00F36CF4" w:rsidRPr="00A607F2" w:rsidTr="00A607F2">
        <w:trPr>
          <w:trHeight w:val="704"/>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 xml:space="preserve">наличие в транспортном средстве </w:t>
            </w:r>
            <w:proofErr w:type="gramStart"/>
            <w:r w:rsidRPr="00A607F2">
              <w:rPr>
                <w:sz w:val="20"/>
                <w:szCs w:val="20"/>
              </w:rPr>
              <w:t>внешних</w:t>
            </w:r>
            <w:proofErr w:type="gramEnd"/>
            <w:r w:rsidRPr="00A607F2">
              <w:rPr>
                <w:sz w:val="20"/>
                <w:szCs w:val="20"/>
              </w:rPr>
              <w:t xml:space="preserve"> электронных </w:t>
            </w:r>
            <w:proofErr w:type="spellStart"/>
            <w:r w:rsidRPr="00A607F2">
              <w:rPr>
                <w:sz w:val="20"/>
                <w:szCs w:val="20"/>
              </w:rPr>
              <w:t>маршрутоуказателей</w:t>
            </w:r>
            <w:proofErr w:type="spellEnd"/>
            <w:r w:rsidRPr="00A607F2">
              <w:rPr>
                <w:sz w:val="20"/>
                <w:szCs w:val="20"/>
              </w:rPr>
              <w:t xml:space="preserve"> (передний, задний, боковой с отображением информации о маршруте)</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lang w:val="en-US"/>
              </w:rPr>
              <w:t>5</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r>
      <w:tr w:rsidR="00F36CF4" w:rsidRPr="00A607F2" w:rsidTr="00A607F2">
        <w:trPr>
          <w:trHeight w:val="274"/>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в транспортном средстве кондиционера</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r>
      <w:tr w:rsidR="00F36CF4" w:rsidRPr="00A607F2" w:rsidTr="004C6586">
        <w:trPr>
          <w:trHeight w:val="834"/>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кресел повышенной комфортности с регулируемым наклоном спинки (для междугородных маршрутов)</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 -</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w:t>
            </w:r>
          </w:p>
        </w:tc>
      </w:tr>
      <w:tr w:rsidR="00F36CF4" w:rsidRPr="00A607F2" w:rsidTr="004C6586">
        <w:trPr>
          <w:trHeight w:val="562"/>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багажного отсека (для междугородных маршрутов)</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lang w:val="en-US"/>
              </w:rPr>
              <w:t>10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 -</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w:t>
            </w:r>
          </w:p>
        </w:tc>
      </w:tr>
      <w:tr w:rsidR="00F36CF4" w:rsidRPr="00A607F2" w:rsidTr="00A607F2">
        <w:trPr>
          <w:trHeight w:val="1122"/>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оборудования, осуществляющего непрерывную ауди</w:t>
            </w:r>
            <w:proofErr w:type="gramStart"/>
            <w:r w:rsidRPr="00A607F2">
              <w:rPr>
                <w:sz w:val="20"/>
                <w:szCs w:val="20"/>
              </w:rPr>
              <w:t>о-</w:t>
            </w:r>
            <w:proofErr w:type="gramEnd"/>
            <w:r w:rsidRPr="00A607F2">
              <w:rPr>
                <w:sz w:val="20"/>
                <w:szCs w:val="20"/>
              </w:rPr>
              <w:t xml:space="preserve"> и </w:t>
            </w:r>
            <w:proofErr w:type="spellStart"/>
            <w:r w:rsidRPr="00A607F2">
              <w:rPr>
                <w:sz w:val="20"/>
                <w:szCs w:val="20"/>
              </w:rPr>
              <w:t>видеофиксацию</w:t>
            </w:r>
            <w:proofErr w:type="spellEnd"/>
            <w:r w:rsidRPr="00A607F2">
              <w:rPr>
                <w:sz w:val="20"/>
                <w:szCs w:val="20"/>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r>
      <w:tr w:rsidR="00F36CF4" w:rsidRPr="00A607F2" w:rsidTr="004C6586">
        <w:trPr>
          <w:trHeight w:val="552"/>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наличие оборудования для использования газомоторного топлива</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lang w:val="en-US"/>
              </w:rPr>
              <w:t>10</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r>
      <w:tr w:rsidR="00F36CF4" w:rsidRPr="00A607F2" w:rsidTr="00A607F2">
        <w:trPr>
          <w:trHeight w:val="664"/>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 xml:space="preserve">наличие в транспортном средстве возможности бесплатного подключения через </w:t>
            </w:r>
            <w:proofErr w:type="spellStart"/>
            <w:r w:rsidRPr="00A607F2">
              <w:rPr>
                <w:sz w:val="20"/>
                <w:szCs w:val="20"/>
              </w:rPr>
              <w:t>WiFi</w:t>
            </w:r>
            <w:proofErr w:type="spellEnd"/>
            <w:r w:rsidRPr="00A607F2">
              <w:rPr>
                <w:sz w:val="20"/>
                <w:szCs w:val="20"/>
              </w:rPr>
              <w:t xml:space="preserve"> к сети «Интернет»</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3</w:t>
            </w:r>
          </w:p>
        </w:tc>
      </w:tr>
      <w:tr w:rsidR="00F36CF4" w:rsidRPr="00A607F2" w:rsidTr="00A607F2">
        <w:trPr>
          <w:trHeight w:val="2517"/>
        </w:trPr>
        <w:tc>
          <w:tcPr>
            <w:tcW w:w="776" w:type="dxa"/>
            <w:vMerge w:val="restart"/>
            <w:hideMark/>
          </w:tcPr>
          <w:p w:rsidR="00F36CF4" w:rsidRPr="00A607F2" w:rsidRDefault="00F36CF4" w:rsidP="00A8208F">
            <w:pPr>
              <w:pStyle w:val="21"/>
              <w:spacing w:after="0" w:line="240" w:lineRule="auto"/>
              <w:jc w:val="both"/>
              <w:rPr>
                <w:sz w:val="20"/>
                <w:szCs w:val="20"/>
              </w:rPr>
            </w:pPr>
            <w:r w:rsidRPr="00A607F2">
              <w:rPr>
                <w:sz w:val="20"/>
                <w:szCs w:val="20"/>
              </w:rPr>
              <w:t>4.</w:t>
            </w: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 </w:t>
            </w:r>
          </w:p>
        </w:tc>
        <w:tc>
          <w:tcPr>
            <w:tcW w:w="1036" w:type="dxa"/>
          </w:tcPr>
          <w:p w:rsidR="00F36CF4" w:rsidRPr="00A607F2" w:rsidRDefault="00F36CF4" w:rsidP="008308F6">
            <w:pPr>
              <w:pStyle w:val="21"/>
              <w:spacing w:after="0" w:line="240" w:lineRule="auto"/>
              <w:ind w:left="0"/>
              <w:jc w:val="both"/>
              <w:rPr>
                <w:sz w:val="20"/>
                <w:szCs w:val="20"/>
              </w:rPr>
            </w:pPr>
          </w:p>
        </w:tc>
        <w:tc>
          <w:tcPr>
            <w:tcW w:w="993" w:type="dxa"/>
          </w:tcPr>
          <w:p w:rsidR="00F36CF4" w:rsidRPr="00A607F2" w:rsidRDefault="00F36CF4" w:rsidP="008308F6">
            <w:pPr>
              <w:pStyle w:val="21"/>
              <w:spacing w:after="0" w:line="240" w:lineRule="auto"/>
              <w:ind w:left="0"/>
              <w:jc w:val="both"/>
              <w:rPr>
                <w:sz w:val="20"/>
                <w:szCs w:val="20"/>
              </w:rPr>
            </w:pPr>
          </w:p>
        </w:tc>
        <w:tc>
          <w:tcPr>
            <w:tcW w:w="1134" w:type="dxa"/>
          </w:tcPr>
          <w:p w:rsidR="00F36CF4" w:rsidRPr="00A607F2" w:rsidRDefault="00F36CF4" w:rsidP="008308F6">
            <w:pPr>
              <w:pStyle w:val="21"/>
              <w:spacing w:after="0" w:line="240" w:lineRule="auto"/>
              <w:ind w:left="0"/>
              <w:jc w:val="both"/>
              <w:rPr>
                <w:sz w:val="20"/>
                <w:szCs w:val="20"/>
              </w:rPr>
            </w:pPr>
          </w:p>
        </w:tc>
      </w:tr>
      <w:tr w:rsidR="00F36CF4" w:rsidRPr="00A607F2" w:rsidTr="00F36CF4">
        <w:trPr>
          <w:trHeight w:val="263"/>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до 3 лет включительно</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20</w:t>
            </w:r>
          </w:p>
        </w:tc>
        <w:tc>
          <w:tcPr>
            <w:tcW w:w="1036" w:type="dxa"/>
            <w:vMerge w:val="restart"/>
          </w:tcPr>
          <w:p w:rsidR="00F36CF4" w:rsidRPr="00A607F2" w:rsidRDefault="00F36CF4" w:rsidP="006818C5">
            <w:pPr>
              <w:pStyle w:val="21"/>
              <w:spacing w:after="0" w:line="240" w:lineRule="auto"/>
              <w:ind w:left="0"/>
              <w:jc w:val="both"/>
              <w:rPr>
                <w:sz w:val="20"/>
                <w:szCs w:val="20"/>
              </w:rPr>
            </w:pPr>
            <w:r w:rsidRPr="00A607F2">
              <w:rPr>
                <w:sz w:val="20"/>
                <w:szCs w:val="20"/>
              </w:rPr>
              <w:t>2,5</w:t>
            </w:r>
          </w:p>
        </w:tc>
        <w:tc>
          <w:tcPr>
            <w:tcW w:w="993" w:type="dxa"/>
            <w:vMerge w:val="restart"/>
          </w:tcPr>
          <w:p w:rsidR="00F36CF4" w:rsidRPr="00A607F2" w:rsidRDefault="00F36CF4" w:rsidP="006818C5">
            <w:pPr>
              <w:pStyle w:val="21"/>
              <w:spacing w:after="0" w:line="240" w:lineRule="auto"/>
              <w:ind w:left="0"/>
              <w:jc w:val="both"/>
              <w:rPr>
                <w:sz w:val="20"/>
                <w:szCs w:val="20"/>
              </w:rPr>
            </w:pPr>
            <w:r w:rsidRPr="00A607F2">
              <w:rPr>
                <w:sz w:val="20"/>
                <w:szCs w:val="20"/>
              </w:rPr>
              <w:t>7,5</w:t>
            </w:r>
          </w:p>
        </w:tc>
        <w:tc>
          <w:tcPr>
            <w:tcW w:w="1134" w:type="dxa"/>
            <w:vMerge w:val="restart"/>
          </w:tcPr>
          <w:p w:rsidR="00F36CF4" w:rsidRPr="00A607F2" w:rsidRDefault="00F36CF4" w:rsidP="006818C5">
            <w:pPr>
              <w:pStyle w:val="21"/>
              <w:spacing w:after="0" w:line="240" w:lineRule="auto"/>
              <w:ind w:left="0"/>
              <w:jc w:val="both"/>
              <w:rPr>
                <w:sz w:val="20"/>
                <w:szCs w:val="20"/>
              </w:rPr>
            </w:pPr>
            <w:r w:rsidRPr="00A607F2">
              <w:rPr>
                <w:sz w:val="20"/>
                <w:szCs w:val="20"/>
              </w:rPr>
              <w:t>7,5</w:t>
            </w:r>
          </w:p>
        </w:tc>
      </w:tr>
      <w:tr w:rsidR="00F36CF4" w:rsidRPr="00A607F2" w:rsidTr="00F36CF4">
        <w:trPr>
          <w:trHeight w:val="267"/>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более 3 лет до 5 лет включительно</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10</w:t>
            </w:r>
          </w:p>
        </w:tc>
        <w:tc>
          <w:tcPr>
            <w:tcW w:w="1036" w:type="dxa"/>
            <w:vMerge/>
          </w:tcPr>
          <w:p w:rsidR="00F36CF4" w:rsidRPr="00A607F2" w:rsidRDefault="00F36CF4" w:rsidP="008308F6">
            <w:pPr>
              <w:pStyle w:val="21"/>
              <w:spacing w:after="0" w:line="240" w:lineRule="auto"/>
              <w:ind w:left="0"/>
              <w:jc w:val="both"/>
              <w:rPr>
                <w:sz w:val="20"/>
                <w:szCs w:val="20"/>
              </w:rPr>
            </w:pPr>
          </w:p>
        </w:tc>
        <w:tc>
          <w:tcPr>
            <w:tcW w:w="993" w:type="dxa"/>
            <w:vMerge/>
          </w:tcPr>
          <w:p w:rsidR="00F36CF4" w:rsidRPr="00A607F2" w:rsidRDefault="00F36CF4" w:rsidP="008308F6">
            <w:pPr>
              <w:pStyle w:val="21"/>
              <w:spacing w:after="0" w:line="240" w:lineRule="auto"/>
              <w:ind w:left="0"/>
              <w:jc w:val="both"/>
              <w:rPr>
                <w:sz w:val="20"/>
                <w:szCs w:val="20"/>
              </w:rPr>
            </w:pPr>
          </w:p>
        </w:tc>
        <w:tc>
          <w:tcPr>
            <w:tcW w:w="1134" w:type="dxa"/>
            <w:vMerge/>
          </w:tcPr>
          <w:p w:rsidR="00F36CF4" w:rsidRPr="00A607F2" w:rsidRDefault="00F36CF4" w:rsidP="008308F6">
            <w:pPr>
              <w:pStyle w:val="21"/>
              <w:spacing w:after="0" w:line="240" w:lineRule="auto"/>
              <w:ind w:left="0"/>
              <w:jc w:val="both"/>
              <w:rPr>
                <w:sz w:val="20"/>
                <w:szCs w:val="20"/>
              </w:rPr>
            </w:pPr>
          </w:p>
        </w:tc>
      </w:tr>
      <w:tr w:rsidR="00F36CF4" w:rsidRPr="00A607F2" w:rsidTr="00F36CF4">
        <w:trPr>
          <w:trHeight w:val="271"/>
        </w:trPr>
        <w:tc>
          <w:tcPr>
            <w:tcW w:w="776" w:type="dxa"/>
            <w:vMerge/>
            <w:hideMark/>
          </w:tcPr>
          <w:p w:rsidR="00F36CF4" w:rsidRPr="00A607F2" w:rsidRDefault="00F36CF4" w:rsidP="00A8208F">
            <w:pPr>
              <w:pStyle w:val="21"/>
              <w:spacing w:after="0" w:line="240" w:lineRule="auto"/>
              <w:jc w:val="both"/>
              <w:rPr>
                <w:sz w:val="20"/>
                <w:szCs w:val="20"/>
              </w:rPr>
            </w:pPr>
          </w:p>
        </w:tc>
        <w:tc>
          <w:tcPr>
            <w:tcW w:w="5002" w:type="dxa"/>
            <w:hideMark/>
          </w:tcPr>
          <w:p w:rsidR="00F36CF4" w:rsidRPr="00A607F2" w:rsidRDefault="00F36CF4" w:rsidP="008308F6">
            <w:pPr>
              <w:pStyle w:val="21"/>
              <w:spacing w:after="0" w:line="240" w:lineRule="auto"/>
              <w:ind w:left="75"/>
              <w:rPr>
                <w:sz w:val="20"/>
                <w:szCs w:val="20"/>
              </w:rPr>
            </w:pPr>
            <w:r w:rsidRPr="00A607F2">
              <w:rPr>
                <w:sz w:val="20"/>
                <w:szCs w:val="20"/>
              </w:rPr>
              <w:t>более 5 лет до 10 лет включительно</w:t>
            </w:r>
          </w:p>
        </w:tc>
        <w:tc>
          <w:tcPr>
            <w:tcW w:w="1090" w:type="dxa"/>
            <w:hideMark/>
          </w:tcPr>
          <w:p w:rsidR="00F36CF4" w:rsidRPr="00A607F2" w:rsidRDefault="00F36CF4" w:rsidP="008308F6">
            <w:pPr>
              <w:pStyle w:val="21"/>
              <w:spacing w:after="0" w:line="240" w:lineRule="auto"/>
              <w:ind w:left="0"/>
              <w:jc w:val="both"/>
              <w:rPr>
                <w:sz w:val="20"/>
                <w:szCs w:val="20"/>
              </w:rPr>
            </w:pPr>
            <w:r w:rsidRPr="00A607F2">
              <w:rPr>
                <w:sz w:val="20"/>
                <w:szCs w:val="20"/>
              </w:rPr>
              <w:t>5</w:t>
            </w:r>
          </w:p>
        </w:tc>
        <w:tc>
          <w:tcPr>
            <w:tcW w:w="1036" w:type="dxa"/>
            <w:vMerge/>
          </w:tcPr>
          <w:p w:rsidR="00F36CF4" w:rsidRPr="00A607F2" w:rsidRDefault="00F36CF4" w:rsidP="008308F6">
            <w:pPr>
              <w:pStyle w:val="21"/>
              <w:spacing w:after="0" w:line="240" w:lineRule="auto"/>
              <w:ind w:left="0"/>
              <w:jc w:val="both"/>
              <w:rPr>
                <w:sz w:val="20"/>
                <w:szCs w:val="20"/>
              </w:rPr>
            </w:pPr>
          </w:p>
        </w:tc>
        <w:tc>
          <w:tcPr>
            <w:tcW w:w="993" w:type="dxa"/>
            <w:vMerge/>
          </w:tcPr>
          <w:p w:rsidR="00F36CF4" w:rsidRPr="00A607F2" w:rsidRDefault="00F36CF4" w:rsidP="008308F6">
            <w:pPr>
              <w:pStyle w:val="21"/>
              <w:spacing w:after="0" w:line="240" w:lineRule="auto"/>
              <w:ind w:left="0"/>
              <w:jc w:val="both"/>
              <w:rPr>
                <w:sz w:val="20"/>
                <w:szCs w:val="20"/>
              </w:rPr>
            </w:pPr>
          </w:p>
        </w:tc>
        <w:tc>
          <w:tcPr>
            <w:tcW w:w="1134" w:type="dxa"/>
            <w:vMerge/>
          </w:tcPr>
          <w:p w:rsidR="00F36CF4" w:rsidRPr="00A607F2" w:rsidRDefault="00F36CF4" w:rsidP="008308F6">
            <w:pPr>
              <w:pStyle w:val="21"/>
              <w:spacing w:after="0" w:line="240" w:lineRule="auto"/>
              <w:ind w:left="0"/>
              <w:jc w:val="both"/>
              <w:rPr>
                <w:sz w:val="20"/>
                <w:szCs w:val="20"/>
              </w:rPr>
            </w:pPr>
          </w:p>
        </w:tc>
      </w:tr>
      <w:tr w:rsidR="00F36CF4" w:rsidRPr="00A607F2" w:rsidTr="00BD379C">
        <w:trPr>
          <w:trHeight w:val="315"/>
        </w:trPr>
        <w:tc>
          <w:tcPr>
            <w:tcW w:w="6868" w:type="dxa"/>
            <w:gridSpan w:val="3"/>
            <w:hideMark/>
          </w:tcPr>
          <w:p w:rsidR="00F36CF4" w:rsidRPr="00A607F2" w:rsidRDefault="00F36CF4" w:rsidP="004C6586">
            <w:pPr>
              <w:pStyle w:val="21"/>
              <w:spacing w:after="0" w:line="240" w:lineRule="auto"/>
              <w:ind w:left="0"/>
              <w:jc w:val="center"/>
              <w:rPr>
                <w:sz w:val="20"/>
                <w:szCs w:val="20"/>
              </w:rPr>
            </w:pPr>
            <w:r w:rsidRPr="00A607F2">
              <w:rPr>
                <w:sz w:val="20"/>
                <w:szCs w:val="20"/>
              </w:rPr>
              <w:t>Количество баллов</w:t>
            </w:r>
          </w:p>
        </w:tc>
        <w:tc>
          <w:tcPr>
            <w:tcW w:w="1036" w:type="dxa"/>
            <w:hideMark/>
          </w:tcPr>
          <w:p w:rsidR="00F36CF4" w:rsidRPr="00A607F2" w:rsidRDefault="00F36CF4" w:rsidP="008308F6">
            <w:pPr>
              <w:pStyle w:val="21"/>
              <w:spacing w:after="0" w:line="240" w:lineRule="auto"/>
              <w:ind w:left="0"/>
              <w:jc w:val="both"/>
              <w:rPr>
                <w:sz w:val="20"/>
                <w:szCs w:val="20"/>
              </w:rPr>
            </w:pPr>
            <w:r w:rsidRPr="00A607F2">
              <w:rPr>
                <w:sz w:val="20"/>
                <w:szCs w:val="20"/>
              </w:rPr>
              <w:t>123,5</w:t>
            </w:r>
          </w:p>
        </w:tc>
        <w:tc>
          <w:tcPr>
            <w:tcW w:w="993" w:type="dxa"/>
            <w:hideMark/>
          </w:tcPr>
          <w:p w:rsidR="00F36CF4" w:rsidRPr="00A607F2" w:rsidRDefault="00F36CF4" w:rsidP="008308F6">
            <w:pPr>
              <w:pStyle w:val="21"/>
              <w:spacing w:after="0" w:line="240" w:lineRule="auto"/>
              <w:ind w:left="0"/>
              <w:jc w:val="both"/>
              <w:rPr>
                <w:sz w:val="20"/>
                <w:szCs w:val="20"/>
              </w:rPr>
            </w:pPr>
            <w:r w:rsidRPr="00A607F2">
              <w:rPr>
                <w:sz w:val="20"/>
                <w:szCs w:val="20"/>
              </w:rPr>
              <w:t>128,5</w:t>
            </w:r>
          </w:p>
        </w:tc>
        <w:tc>
          <w:tcPr>
            <w:tcW w:w="1134" w:type="dxa"/>
            <w:hideMark/>
          </w:tcPr>
          <w:p w:rsidR="00F36CF4" w:rsidRPr="00A607F2" w:rsidRDefault="00F36CF4" w:rsidP="008308F6">
            <w:pPr>
              <w:pStyle w:val="21"/>
              <w:spacing w:after="0" w:line="240" w:lineRule="auto"/>
              <w:ind w:left="0"/>
              <w:jc w:val="both"/>
              <w:rPr>
                <w:sz w:val="20"/>
                <w:szCs w:val="20"/>
              </w:rPr>
            </w:pPr>
            <w:r w:rsidRPr="00A607F2">
              <w:rPr>
                <w:sz w:val="20"/>
                <w:szCs w:val="20"/>
              </w:rPr>
              <w:t>128,5</w:t>
            </w:r>
          </w:p>
        </w:tc>
      </w:tr>
      <w:tr w:rsidR="00F36CF4" w:rsidRPr="00A607F2" w:rsidTr="00BD379C">
        <w:trPr>
          <w:trHeight w:val="315"/>
        </w:trPr>
        <w:tc>
          <w:tcPr>
            <w:tcW w:w="6868" w:type="dxa"/>
            <w:gridSpan w:val="3"/>
          </w:tcPr>
          <w:p w:rsidR="00F36CF4" w:rsidRPr="00A607F2" w:rsidRDefault="00F36CF4" w:rsidP="004C6586">
            <w:pPr>
              <w:pStyle w:val="21"/>
              <w:spacing w:after="0" w:line="240" w:lineRule="auto"/>
              <w:ind w:left="0"/>
              <w:jc w:val="center"/>
              <w:rPr>
                <w:sz w:val="20"/>
                <w:szCs w:val="20"/>
              </w:rPr>
            </w:pPr>
            <w:r w:rsidRPr="00A607F2">
              <w:rPr>
                <w:sz w:val="20"/>
                <w:szCs w:val="20"/>
              </w:rPr>
              <w:t>Порядковый номер по результатам оценки и сопоставления заявок</w:t>
            </w:r>
          </w:p>
        </w:tc>
        <w:tc>
          <w:tcPr>
            <w:tcW w:w="1036" w:type="dxa"/>
          </w:tcPr>
          <w:p w:rsidR="00F36CF4" w:rsidRPr="00A607F2" w:rsidRDefault="00F36CF4" w:rsidP="008308F6">
            <w:pPr>
              <w:pStyle w:val="21"/>
              <w:spacing w:after="0" w:line="240" w:lineRule="auto"/>
              <w:ind w:left="0"/>
              <w:jc w:val="both"/>
              <w:rPr>
                <w:sz w:val="20"/>
                <w:szCs w:val="20"/>
              </w:rPr>
            </w:pPr>
            <w:r w:rsidRPr="00A607F2">
              <w:rPr>
                <w:sz w:val="20"/>
                <w:szCs w:val="20"/>
              </w:rPr>
              <w:t>2</w:t>
            </w:r>
          </w:p>
        </w:tc>
        <w:tc>
          <w:tcPr>
            <w:tcW w:w="993" w:type="dxa"/>
          </w:tcPr>
          <w:p w:rsidR="00F36CF4" w:rsidRPr="00A607F2" w:rsidRDefault="00F36CF4" w:rsidP="008308F6">
            <w:pPr>
              <w:pStyle w:val="21"/>
              <w:spacing w:after="0" w:line="240" w:lineRule="auto"/>
              <w:ind w:left="0"/>
              <w:jc w:val="both"/>
              <w:rPr>
                <w:sz w:val="20"/>
                <w:szCs w:val="20"/>
              </w:rPr>
            </w:pPr>
            <w:r w:rsidRPr="00A607F2">
              <w:rPr>
                <w:sz w:val="20"/>
                <w:szCs w:val="20"/>
              </w:rPr>
              <w:t>1</w:t>
            </w:r>
          </w:p>
        </w:tc>
        <w:tc>
          <w:tcPr>
            <w:tcW w:w="1134" w:type="dxa"/>
          </w:tcPr>
          <w:p w:rsidR="00F36CF4" w:rsidRPr="00A607F2" w:rsidRDefault="00F36CF4" w:rsidP="008308F6">
            <w:pPr>
              <w:pStyle w:val="21"/>
              <w:spacing w:after="0" w:line="240" w:lineRule="auto"/>
              <w:ind w:left="0"/>
              <w:jc w:val="both"/>
              <w:rPr>
                <w:sz w:val="20"/>
                <w:szCs w:val="20"/>
              </w:rPr>
            </w:pPr>
            <w:r w:rsidRPr="00A607F2">
              <w:rPr>
                <w:sz w:val="20"/>
                <w:szCs w:val="20"/>
              </w:rPr>
              <w:t>1</w:t>
            </w:r>
          </w:p>
        </w:tc>
      </w:tr>
    </w:tbl>
    <w:p w:rsidR="00A8208F" w:rsidRDefault="00A8208F" w:rsidP="00A8208F">
      <w:pPr>
        <w:pStyle w:val="21"/>
        <w:spacing w:after="0" w:line="240" w:lineRule="auto"/>
        <w:ind w:left="0"/>
        <w:jc w:val="both"/>
        <w:rPr>
          <w:b/>
        </w:rPr>
      </w:pPr>
    </w:p>
    <w:p w:rsidR="0085357B" w:rsidRPr="00A607F2" w:rsidRDefault="000F53B1" w:rsidP="009B01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7F2">
        <w:rPr>
          <w:rFonts w:ascii="Times New Roman" w:eastAsia="Times New Roman" w:hAnsi="Times New Roman" w:cs="Times New Roman"/>
          <w:sz w:val="24"/>
          <w:szCs w:val="24"/>
          <w:lang w:eastAsia="ru-RU"/>
        </w:rPr>
        <w:lastRenderedPageBreak/>
        <w:t xml:space="preserve">Заявкам </w:t>
      </w:r>
      <w:r w:rsidR="009B0123" w:rsidRPr="00A607F2">
        <w:rPr>
          <w:rFonts w:ascii="Times New Roman" w:eastAsia="Times New Roman" w:hAnsi="Times New Roman" w:cs="Times New Roman"/>
          <w:sz w:val="24"/>
          <w:szCs w:val="24"/>
          <w:lang w:eastAsia="ru-RU"/>
        </w:rPr>
        <w:t>у</w:t>
      </w:r>
      <w:r w:rsidRPr="00A607F2">
        <w:rPr>
          <w:rFonts w:ascii="Times New Roman" w:eastAsia="Times New Roman" w:hAnsi="Times New Roman" w:cs="Times New Roman"/>
          <w:sz w:val="24"/>
          <w:szCs w:val="24"/>
          <w:lang w:eastAsia="ru-RU"/>
        </w:rPr>
        <w:t>частников открытого конкурс</w:t>
      </w:r>
      <w:proofErr w:type="gramStart"/>
      <w:r w:rsidRPr="00A607F2">
        <w:rPr>
          <w:rFonts w:ascii="Times New Roman" w:eastAsia="Times New Roman" w:hAnsi="Times New Roman" w:cs="Times New Roman"/>
          <w:sz w:val="24"/>
          <w:szCs w:val="24"/>
          <w:lang w:eastAsia="ru-RU"/>
        </w:rPr>
        <w:t xml:space="preserve">а </w:t>
      </w:r>
      <w:r w:rsidR="009B0123" w:rsidRPr="00A607F2">
        <w:rPr>
          <w:rFonts w:ascii="Times New Roman" w:eastAsia="Times New Roman" w:hAnsi="Times New Roman" w:cs="Times New Roman"/>
          <w:sz w:val="24"/>
          <w:szCs w:val="24"/>
          <w:lang w:eastAsia="ru-RU"/>
        </w:rPr>
        <w:t>ООО</w:t>
      </w:r>
      <w:proofErr w:type="gramEnd"/>
      <w:r w:rsidR="009B0123" w:rsidRPr="00A607F2">
        <w:rPr>
          <w:rFonts w:ascii="Times New Roman" w:eastAsia="Times New Roman" w:hAnsi="Times New Roman" w:cs="Times New Roman"/>
          <w:sz w:val="24"/>
          <w:szCs w:val="24"/>
          <w:lang w:eastAsia="ru-RU"/>
        </w:rPr>
        <w:t xml:space="preserve"> «</w:t>
      </w:r>
      <w:proofErr w:type="spellStart"/>
      <w:r w:rsidR="009B0123" w:rsidRPr="00A607F2">
        <w:rPr>
          <w:rFonts w:ascii="Times New Roman" w:eastAsia="Times New Roman" w:hAnsi="Times New Roman" w:cs="Times New Roman"/>
          <w:sz w:val="24"/>
          <w:szCs w:val="24"/>
          <w:lang w:eastAsia="ru-RU"/>
        </w:rPr>
        <w:t>АвтоТраст</w:t>
      </w:r>
      <w:proofErr w:type="spellEnd"/>
      <w:r w:rsidR="009B0123" w:rsidRPr="00A607F2">
        <w:rPr>
          <w:rFonts w:ascii="Times New Roman" w:eastAsia="Times New Roman" w:hAnsi="Times New Roman" w:cs="Times New Roman"/>
          <w:sz w:val="24"/>
          <w:szCs w:val="24"/>
          <w:lang w:eastAsia="ru-RU"/>
        </w:rPr>
        <w:t>» и ИП Кузьмин</w:t>
      </w:r>
      <w:r w:rsidR="00E1609B" w:rsidRPr="00A607F2">
        <w:rPr>
          <w:rFonts w:ascii="Times New Roman" w:eastAsia="Times New Roman" w:hAnsi="Times New Roman" w:cs="Times New Roman"/>
          <w:sz w:val="24"/>
          <w:szCs w:val="24"/>
          <w:lang w:eastAsia="ru-RU"/>
        </w:rPr>
        <w:t>а</w:t>
      </w:r>
      <w:r w:rsidR="009B0123" w:rsidRPr="00A607F2">
        <w:rPr>
          <w:rFonts w:ascii="Times New Roman" w:eastAsia="Times New Roman" w:hAnsi="Times New Roman" w:cs="Times New Roman"/>
          <w:sz w:val="24"/>
          <w:szCs w:val="24"/>
          <w:lang w:eastAsia="ru-RU"/>
        </w:rPr>
        <w:t xml:space="preserve"> В.Я. </w:t>
      </w:r>
      <w:r w:rsidRPr="00A607F2">
        <w:rPr>
          <w:rFonts w:ascii="Times New Roman" w:eastAsia="Times New Roman" w:hAnsi="Times New Roman" w:cs="Times New Roman"/>
          <w:sz w:val="24"/>
          <w:szCs w:val="24"/>
          <w:lang w:eastAsia="ru-RU"/>
        </w:rPr>
        <w:t>присвоен первый номер</w:t>
      </w:r>
      <w:r w:rsidR="009B0123" w:rsidRPr="00A607F2">
        <w:rPr>
          <w:rFonts w:ascii="Times New Roman" w:eastAsia="Times New Roman" w:hAnsi="Times New Roman" w:cs="Times New Roman"/>
          <w:sz w:val="24"/>
          <w:szCs w:val="24"/>
          <w:lang w:eastAsia="ru-RU"/>
        </w:rPr>
        <w:t xml:space="preserve">. </w:t>
      </w:r>
    </w:p>
    <w:p w:rsidR="00E1609B" w:rsidRPr="00A607F2" w:rsidRDefault="00727819" w:rsidP="009B012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A607F2">
        <w:rPr>
          <w:rFonts w:ascii="Times New Roman" w:eastAsia="Times New Roman" w:hAnsi="Times New Roman" w:cs="Times New Roman"/>
          <w:b/>
          <w:sz w:val="24"/>
          <w:szCs w:val="24"/>
          <w:lang w:eastAsia="ru-RU"/>
        </w:rPr>
        <w:t>В связи с тем, что заявки ООО «</w:t>
      </w:r>
      <w:proofErr w:type="spellStart"/>
      <w:r w:rsidRPr="00A607F2">
        <w:rPr>
          <w:rFonts w:ascii="Times New Roman" w:eastAsia="Times New Roman" w:hAnsi="Times New Roman" w:cs="Times New Roman"/>
          <w:b/>
          <w:sz w:val="24"/>
          <w:szCs w:val="24"/>
          <w:lang w:eastAsia="ru-RU"/>
        </w:rPr>
        <w:t>АвтоТраст</w:t>
      </w:r>
      <w:proofErr w:type="spellEnd"/>
      <w:r w:rsidRPr="00A607F2">
        <w:rPr>
          <w:rFonts w:ascii="Times New Roman" w:eastAsia="Times New Roman" w:hAnsi="Times New Roman" w:cs="Times New Roman"/>
          <w:b/>
          <w:sz w:val="24"/>
          <w:szCs w:val="24"/>
          <w:lang w:eastAsia="ru-RU"/>
        </w:rPr>
        <w:t>» и ИП Кузьмин</w:t>
      </w:r>
      <w:r w:rsidR="00E1609B" w:rsidRPr="00A607F2">
        <w:rPr>
          <w:rFonts w:ascii="Times New Roman" w:eastAsia="Times New Roman" w:hAnsi="Times New Roman" w:cs="Times New Roman"/>
          <w:b/>
          <w:sz w:val="24"/>
          <w:szCs w:val="24"/>
          <w:lang w:eastAsia="ru-RU"/>
        </w:rPr>
        <w:t>а</w:t>
      </w:r>
      <w:r w:rsidRPr="00A607F2">
        <w:rPr>
          <w:rFonts w:ascii="Times New Roman" w:eastAsia="Times New Roman" w:hAnsi="Times New Roman" w:cs="Times New Roman"/>
          <w:b/>
          <w:sz w:val="24"/>
          <w:szCs w:val="24"/>
          <w:lang w:eastAsia="ru-RU"/>
        </w:rPr>
        <w:t xml:space="preserve"> В.Я. получили высшую оценку по сумме критериев, указанных в пунктах 9.2.1. и 9.2.2, в пункте 9.2.4, в пункте 9.2.3 конкурсной документации, </w:t>
      </w:r>
      <w:r w:rsidR="003F7E73" w:rsidRPr="00A607F2">
        <w:rPr>
          <w:rFonts w:ascii="Times New Roman" w:eastAsia="Times New Roman" w:hAnsi="Times New Roman" w:cs="Times New Roman"/>
          <w:b/>
          <w:sz w:val="24"/>
          <w:szCs w:val="24"/>
          <w:lang w:eastAsia="ru-RU"/>
        </w:rPr>
        <w:t xml:space="preserve">Конкурсная комиссия решила </w:t>
      </w:r>
      <w:r w:rsidR="00BD5C53" w:rsidRPr="00A607F2">
        <w:rPr>
          <w:rFonts w:ascii="Times New Roman" w:eastAsia="Times New Roman" w:hAnsi="Times New Roman" w:cs="Times New Roman"/>
          <w:b/>
          <w:sz w:val="24"/>
          <w:szCs w:val="24"/>
          <w:lang w:eastAsia="ru-RU"/>
        </w:rPr>
        <w:t>признать</w:t>
      </w:r>
      <w:r w:rsidRPr="00A607F2">
        <w:rPr>
          <w:rFonts w:ascii="Times New Roman" w:eastAsia="Times New Roman" w:hAnsi="Times New Roman" w:cs="Times New Roman"/>
          <w:b/>
          <w:sz w:val="24"/>
          <w:szCs w:val="24"/>
          <w:lang w:eastAsia="ru-RU"/>
        </w:rPr>
        <w:t xml:space="preserve"> победителем </w:t>
      </w:r>
      <w:r w:rsidR="00BD5C53" w:rsidRPr="00A607F2">
        <w:rPr>
          <w:rFonts w:ascii="Times New Roman" w:eastAsia="Times New Roman" w:hAnsi="Times New Roman" w:cs="Times New Roman"/>
          <w:b/>
          <w:sz w:val="24"/>
          <w:szCs w:val="24"/>
          <w:lang w:eastAsia="ru-RU"/>
        </w:rPr>
        <w:t xml:space="preserve">открытого конкурса </w:t>
      </w:r>
      <w:r w:rsidRPr="00A607F2">
        <w:rPr>
          <w:rFonts w:ascii="Times New Roman" w:eastAsia="Times New Roman" w:hAnsi="Times New Roman" w:cs="Times New Roman"/>
          <w:b/>
          <w:sz w:val="24"/>
          <w:szCs w:val="24"/>
          <w:lang w:eastAsia="ru-RU"/>
        </w:rPr>
        <w:t xml:space="preserve">по данному лоту </w:t>
      </w:r>
      <w:r w:rsidR="00BD5C53" w:rsidRPr="00A607F2">
        <w:rPr>
          <w:rFonts w:ascii="Times New Roman" w:eastAsia="Times New Roman" w:hAnsi="Times New Roman" w:cs="Times New Roman"/>
          <w:b/>
          <w:sz w:val="24"/>
          <w:szCs w:val="24"/>
          <w:lang w:eastAsia="ru-RU"/>
        </w:rPr>
        <w:t>ООО «</w:t>
      </w:r>
      <w:proofErr w:type="spellStart"/>
      <w:r w:rsidR="00BD5C53" w:rsidRPr="00A607F2">
        <w:rPr>
          <w:rFonts w:ascii="Times New Roman" w:eastAsia="Times New Roman" w:hAnsi="Times New Roman" w:cs="Times New Roman"/>
          <w:b/>
          <w:sz w:val="24"/>
          <w:szCs w:val="24"/>
          <w:lang w:eastAsia="ru-RU"/>
        </w:rPr>
        <w:t>АвтоТраст</w:t>
      </w:r>
      <w:proofErr w:type="spellEnd"/>
      <w:r w:rsidR="00BD5C53" w:rsidRPr="00A607F2">
        <w:rPr>
          <w:rFonts w:ascii="Times New Roman" w:eastAsia="Times New Roman" w:hAnsi="Times New Roman" w:cs="Times New Roman"/>
          <w:b/>
          <w:sz w:val="24"/>
          <w:szCs w:val="24"/>
          <w:lang w:eastAsia="ru-RU"/>
        </w:rPr>
        <w:t xml:space="preserve">», </w:t>
      </w:r>
      <w:r w:rsidR="00E1609B" w:rsidRPr="00A607F2">
        <w:rPr>
          <w:rFonts w:ascii="Times New Roman" w:eastAsia="Times New Roman" w:hAnsi="Times New Roman" w:cs="Times New Roman"/>
          <w:b/>
          <w:sz w:val="24"/>
          <w:szCs w:val="24"/>
          <w:lang w:eastAsia="ru-RU"/>
        </w:rPr>
        <w:t>поскольку,</w:t>
      </w:r>
      <w:r w:rsidR="00BD5C53" w:rsidRPr="00A607F2">
        <w:rPr>
          <w:rFonts w:ascii="Times New Roman" w:eastAsia="Times New Roman" w:hAnsi="Times New Roman" w:cs="Times New Roman"/>
          <w:b/>
          <w:sz w:val="24"/>
          <w:szCs w:val="24"/>
          <w:lang w:eastAsia="ru-RU"/>
        </w:rPr>
        <w:t xml:space="preserve"> </w:t>
      </w:r>
      <w:r w:rsidR="00E1609B" w:rsidRPr="00A607F2">
        <w:rPr>
          <w:rFonts w:ascii="Times New Roman" w:eastAsia="Times New Roman" w:hAnsi="Times New Roman" w:cs="Times New Roman"/>
          <w:b/>
          <w:sz w:val="24"/>
          <w:szCs w:val="24"/>
          <w:lang w:eastAsia="ru-RU"/>
        </w:rPr>
        <w:t>согласно данным электронной регистрации даты и времени подачи заявок на портале «Народный контроль»</w:t>
      </w:r>
      <w:r w:rsidR="00CA56C9" w:rsidRPr="00A607F2">
        <w:rPr>
          <w:rFonts w:ascii="Times New Roman" w:eastAsia="Times New Roman" w:hAnsi="Times New Roman" w:cs="Times New Roman"/>
          <w:b/>
          <w:sz w:val="24"/>
          <w:szCs w:val="24"/>
          <w:lang w:eastAsia="ru-RU"/>
        </w:rPr>
        <w:t xml:space="preserve">, </w:t>
      </w:r>
      <w:r w:rsidR="00801B8F" w:rsidRPr="00A607F2">
        <w:rPr>
          <w:rFonts w:ascii="Times New Roman" w:eastAsia="Times New Roman" w:hAnsi="Times New Roman" w:cs="Times New Roman"/>
          <w:b/>
          <w:sz w:val="24"/>
          <w:szCs w:val="24"/>
          <w:lang w:eastAsia="ru-RU"/>
        </w:rPr>
        <w:t>его</w:t>
      </w:r>
      <w:proofErr w:type="gramEnd"/>
      <w:r w:rsidR="00801B8F" w:rsidRPr="00A607F2">
        <w:rPr>
          <w:rFonts w:ascii="Times New Roman" w:eastAsia="Times New Roman" w:hAnsi="Times New Roman" w:cs="Times New Roman"/>
          <w:b/>
          <w:sz w:val="24"/>
          <w:szCs w:val="24"/>
          <w:lang w:eastAsia="ru-RU"/>
        </w:rPr>
        <w:t xml:space="preserve"> заявка на участие в открытом конкурсе поступила ранее заявки ИП Кузьмина В.Я.</w:t>
      </w:r>
    </w:p>
    <w:p w:rsidR="00E1609B" w:rsidRPr="00A607F2" w:rsidRDefault="00E1609B" w:rsidP="009B01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719A7" w:rsidRPr="00A607F2" w:rsidRDefault="00F719A7" w:rsidP="0021186E">
      <w:pPr>
        <w:suppressAutoHyphens/>
        <w:spacing w:after="0" w:line="240" w:lineRule="auto"/>
        <w:ind w:firstLine="720"/>
        <w:jc w:val="both"/>
        <w:rPr>
          <w:rFonts w:ascii="Times New Roman" w:eastAsia="Times New Roman" w:hAnsi="Times New Roman" w:cs="Times New Roman"/>
          <w:sz w:val="24"/>
          <w:szCs w:val="24"/>
          <w:lang w:eastAsia="ru-RU"/>
        </w:rPr>
      </w:pPr>
      <w:r w:rsidRPr="00A607F2">
        <w:rPr>
          <w:rFonts w:ascii="Times New Roman" w:eastAsia="Times New Roman" w:hAnsi="Times New Roman" w:cs="Times New Roman"/>
          <w:sz w:val="24"/>
          <w:szCs w:val="24"/>
          <w:lang w:eastAsia="ru-RU"/>
        </w:rPr>
        <w:t>7. Протокол подписан членами конкурсной комиссии:</w:t>
      </w:r>
    </w:p>
    <w:tbl>
      <w:tblPr>
        <w:tblW w:w="9828" w:type="dxa"/>
        <w:tblLayout w:type="fixed"/>
        <w:tblLook w:val="0000" w:firstRow="0" w:lastRow="0" w:firstColumn="0" w:lastColumn="0" w:noHBand="0" w:noVBand="0"/>
      </w:tblPr>
      <w:tblGrid>
        <w:gridCol w:w="3528"/>
        <w:gridCol w:w="6300"/>
      </w:tblGrid>
      <w:tr w:rsidR="00A54A08" w:rsidRPr="00A607F2" w:rsidTr="00F608C7">
        <w:tc>
          <w:tcPr>
            <w:tcW w:w="3528" w:type="dxa"/>
            <w:shd w:val="clear" w:color="auto" w:fill="auto"/>
          </w:tcPr>
          <w:p w:rsidR="00A54A08" w:rsidRPr="00A607F2" w:rsidRDefault="00A54A08" w:rsidP="00A54A08">
            <w:pPr>
              <w:spacing w:after="0"/>
              <w:jc w:val="both"/>
              <w:rPr>
                <w:rFonts w:ascii="Times New Roman" w:hAnsi="Times New Roman" w:cs="Times New Roman"/>
                <w:sz w:val="24"/>
                <w:szCs w:val="24"/>
              </w:rPr>
            </w:pPr>
          </w:p>
          <w:p w:rsidR="00A54A08" w:rsidRPr="00A607F2" w:rsidRDefault="006807B1" w:rsidP="00A54A08">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w:t>
            </w:r>
            <w:r w:rsidR="00A54A08" w:rsidRPr="00A607F2">
              <w:rPr>
                <w:rFonts w:ascii="Times New Roman" w:hAnsi="Times New Roman" w:cs="Times New Roman"/>
                <w:sz w:val="24"/>
                <w:szCs w:val="24"/>
              </w:rPr>
              <w:t xml:space="preserve"> конкурсной комиссии:</w:t>
            </w:r>
          </w:p>
          <w:p w:rsidR="00A54A08" w:rsidRPr="00A607F2" w:rsidRDefault="00A54A08" w:rsidP="00A54A08">
            <w:pPr>
              <w:spacing w:after="0"/>
              <w:jc w:val="both"/>
              <w:rPr>
                <w:rFonts w:ascii="Times New Roman" w:hAnsi="Times New Roman" w:cs="Times New Roman"/>
                <w:sz w:val="24"/>
                <w:szCs w:val="24"/>
              </w:rPr>
            </w:pPr>
            <w:r w:rsidRPr="00A607F2">
              <w:rPr>
                <w:rFonts w:ascii="Times New Roman" w:hAnsi="Times New Roman" w:cs="Times New Roman"/>
                <w:sz w:val="24"/>
                <w:szCs w:val="24"/>
              </w:rPr>
              <w:t>Члены конкурсной комиссии:</w:t>
            </w:r>
          </w:p>
        </w:tc>
        <w:tc>
          <w:tcPr>
            <w:tcW w:w="6300" w:type="dxa"/>
            <w:shd w:val="clear" w:color="auto" w:fill="auto"/>
          </w:tcPr>
          <w:p w:rsidR="00A54A08" w:rsidRPr="00A607F2" w:rsidRDefault="00A54A08" w:rsidP="00A54A08">
            <w:pPr>
              <w:spacing w:after="0"/>
              <w:rPr>
                <w:rFonts w:ascii="Times New Roman" w:hAnsi="Times New Roman" w:cs="Times New Roman"/>
                <w:sz w:val="24"/>
                <w:szCs w:val="24"/>
              </w:rPr>
            </w:pPr>
          </w:p>
          <w:p w:rsidR="00A54A08" w:rsidRPr="00A607F2" w:rsidRDefault="00A54A08" w:rsidP="00A54A08">
            <w:pPr>
              <w:spacing w:after="0"/>
              <w:rPr>
                <w:rFonts w:ascii="Times New Roman" w:hAnsi="Times New Roman" w:cs="Times New Roman"/>
                <w:sz w:val="24"/>
                <w:szCs w:val="24"/>
              </w:rPr>
            </w:pPr>
          </w:p>
          <w:p w:rsidR="0087742A" w:rsidRPr="00A607F2" w:rsidRDefault="0087742A" w:rsidP="00A54A08">
            <w:pPr>
              <w:spacing w:after="0"/>
              <w:rPr>
                <w:rFonts w:ascii="Times New Roman" w:hAnsi="Times New Roman" w:cs="Times New Roman"/>
                <w:sz w:val="24"/>
                <w:szCs w:val="24"/>
              </w:rPr>
            </w:pPr>
            <w:r w:rsidRPr="00A607F2">
              <w:rPr>
                <w:rFonts w:ascii="Times New Roman" w:hAnsi="Times New Roman" w:cs="Times New Roman"/>
                <w:sz w:val="24"/>
                <w:szCs w:val="24"/>
              </w:rPr>
              <w:t>Арлашкин Юрий Викторович           ______________</w:t>
            </w:r>
          </w:p>
          <w:p w:rsidR="009F5FBE" w:rsidRPr="00A607F2" w:rsidRDefault="009F5FBE" w:rsidP="009F5FBE">
            <w:pPr>
              <w:spacing w:after="0"/>
              <w:rPr>
                <w:rFonts w:ascii="Times New Roman" w:hAnsi="Times New Roman" w:cs="Times New Roman"/>
                <w:sz w:val="24"/>
                <w:szCs w:val="24"/>
              </w:rPr>
            </w:pPr>
            <w:proofErr w:type="spellStart"/>
            <w:r w:rsidRPr="00A607F2">
              <w:rPr>
                <w:rFonts w:ascii="Times New Roman" w:hAnsi="Times New Roman" w:cs="Times New Roman"/>
                <w:sz w:val="24"/>
                <w:szCs w:val="24"/>
              </w:rPr>
              <w:t>Пилкин</w:t>
            </w:r>
            <w:proofErr w:type="spellEnd"/>
            <w:r w:rsidRPr="00A607F2">
              <w:rPr>
                <w:rFonts w:ascii="Times New Roman" w:hAnsi="Times New Roman" w:cs="Times New Roman"/>
                <w:sz w:val="24"/>
                <w:szCs w:val="24"/>
              </w:rPr>
              <w:t xml:space="preserve"> Артём Андреевич                  _____________</w:t>
            </w:r>
          </w:p>
          <w:p w:rsidR="00A54A08" w:rsidRPr="00A607F2" w:rsidRDefault="00A54A08" w:rsidP="00A54A08">
            <w:pPr>
              <w:spacing w:after="0"/>
              <w:rPr>
                <w:rFonts w:ascii="Times New Roman" w:hAnsi="Times New Roman" w:cs="Times New Roman"/>
                <w:sz w:val="24"/>
                <w:szCs w:val="24"/>
              </w:rPr>
            </w:pPr>
            <w:r w:rsidRPr="00A607F2">
              <w:rPr>
                <w:rFonts w:ascii="Times New Roman" w:hAnsi="Times New Roman" w:cs="Times New Roman"/>
                <w:sz w:val="24"/>
                <w:szCs w:val="24"/>
              </w:rPr>
              <w:t>Кожевников Александр Петрович      _____________</w:t>
            </w:r>
          </w:p>
          <w:p w:rsidR="009F5FBE" w:rsidRPr="00A607F2" w:rsidRDefault="009F5FBE" w:rsidP="009F5FBE">
            <w:pPr>
              <w:spacing w:after="0"/>
              <w:rPr>
                <w:rFonts w:ascii="Times New Roman" w:hAnsi="Times New Roman" w:cs="Times New Roman"/>
                <w:sz w:val="24"/>
                <w:szCs w:val="24"/>
              </w:rPr>
            </w:pPr>
            <w:r w:rsidRPr="00A607F2">
              <w:rPr>
                <w:rFonts w:ascii="Times New Roman" w:hAnsi="Times New Roman" w:cs="Times New Roman"/>
                <w:sz w:val="24"/>
                <w:szCs w:val="24"/>
              </w:rPr>
              <w:t>Михайлов Евгений Владимирович     _____________</w:t>
            </w:r>
          </w:p>
          <w:p w:rsidR="00A54A08" w:rsidRPr="00A607F2" w:rsidRDefault="00A54A08" w:rsidP="009F5FBE">
            <w:pPr>
              <w:spacing w:after="0"/>
              <w:rPr>
                <w:rFonts w:ascii="Times New Roman" w:hAnsi="Times New Roman" w:cs="Times New Roman"/>
                <w:sz w:val="24"/>
                <w:szCs w:val="24"/>
              </w:rPr>
            </w:pPr>
          </w:p>
        </w:tc>
      </w:tr>
    </w:tbl>
    <w:p w:rsidR="00BF1CD5" w:rsidRPr="00A607F2" w:rsidRDefault="00BF1CD5" w:rsidP="00C17109">
      <w:pPr>
        <w:suppressAutoHyphens/>
        <w:spacing w:after="0" w:line="240" w:lineRule="auto"/>
        <w:jc w:val="both"/>
        <w:rPr>
          <w:rFonts w:ascii="Times New Roman" w:eastAsia="Times New Roman" w:hAnsi="Times New Roman" w:cs="Times New Roman"/>
          <w:sz w:val="24"/>
          <w:szCs w:val="24"/>
          <w:lang w:eastAsia="ru-RU"/>
        </w:rPr>
      </w:pPr>
    </w:p>
    <w:sectPr w:rsidR="00BF1CD5" w:rsidRPr="00A607F2" w:rsidSect="006859C7">
      <w:footerReference w:type="default" r:id="rId8"/>
      <w:pgSz w:w="11906" w:h="16838"/>
      <w:pgMar w:top="993" w:right="991" w:bottom="1134" w:left="180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4C" w:rsidRDefault="0075764C" w:rsidP="00CB482A">
      <w:pPr>
        <w:spacing w:after="0" w:line="240" w:lineRule="auto"/>
      </w:pPr>
      <w:r>
        <w:separator/>
      </w:r>
    </w:p>
  </w:endnote>
  <w:endnote w:type="continuationSeparator" w:id="0">
    <w:p w:rsidR="0075764C" w:rsidRDefault="0075764C" w:rsidP="00CB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8549"/>
      <w:docPartObj>
        <w:docPartGallery w:val="Page Numbers (Bottom of Page)"/>
        <w:docPartUnique/>
      </w:docPartObj>
    </w:sdtPr>
    <w:sdtContent>
      <w:p w:rsidR="00BD379C" w:rsidRDefault="00BD379C">
        <w:pPr>
          <w:pStyle w:val="a7"/>
          <w:jc w:val="center"/>
        </w:pPr>
        <w:r>
          <w:fldChar w:fldCharType="begin"/>
        </w:r>
        <w:r>
          <w:instrText>PAGE   \* MERGEFORMAT</w:instrText>
        </w:r>
        <w:r>
          <w:fldChar w:fldCharType="separate"/>
        </w:r>
        <w:r w:rsidR="00944AB3">
          <w:rPr>
            <w:noProof/>
          </w:rPr>
          <w:t>27</w:t>
        </w:r>
        <w:r>
          <w:fldChar w:fldCharType="end"/>
        </w:r>
      </w:p>
    </w:sdtContent>
  </w:sdt>
  <w:p w:rsidR="00BD379C" w:rsidRDefault="00BD37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4C" w:rsidRDefault="0075764C" w:rsidP="00CB482A">
      <w:pPr>
        <w:spacing w:after="0" w:line="240" w:lineRule="auto"/>
      </w:pPr>
      <w:r>
        <w:separator/>
      </w:r>
    </w:p>
  </w:footnote>
  <w:footnote w:type="continuationSeparator" w:id="0">
    <w:p w:rsidR="0075764C" w:rsidRDefault="0075764C" w:rsidP="00CB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A"/>
    <w:rsid w:val="00000AEB"/>
    <w:rsid w:val="00005135"/>
    <w:rsid w:val="000129B0"/>
    <w:rsid w:val="00024163"/>
    <w:rsid w:val="00025231"/>
    <w:rsid w:val="00026A7A"/>
    <w:rsid w:val="00030146"/>
    <w:rsid w:val="0003551F"/>
    <w:rsid w:val="00047057"/>
    <w:rsid w:val="00050439"/>
    <w:rsid w:val="00052686"/>
    <w:rsid w:val="00065A9F"/>
    <w:rsid w:val="00070951"/>
    <w:rsid w:val="00084F67"/>
    <w:rsid w:val="000B03A8"/>
    <w:rsid w:val="000B398F"/>
    <w:rsid w:val="000B64C0"/>
    <w:rsid w:val="000C1156"/>
    <w:rsid w:val="000C2A44"/>
    <w:rsid w:val="000C3E8E"/>
    <w:rsid w:val="000D5F44"/>
    <w:rsid w:val="000E3F09"/>
    <w:rsid w:val="000F53B1"/>
    <w:rsid w:val="000F66DA"/>
    <w:rsid w:val="0010136B"/>
    <w:rsid w:val="0011382A"/>
    <w:rsid w:val="001159DA"/>
    <w:rsid w:val="00121E2D"/>
    <w:rsid w:val="00124946"/>
    <w:rsid w:val="00124D83"/>
    <w:rsid w:val="00132399"/>
    <w:rsid w:val="00133A7A"/>
    <w:rsid w:val="00150E90"/>
    <w:rsid w:val="001543A1"/>
    <w:rsid w:val="00155049"/>
    <w:rsid w:val="00161E42"/>
    <w:rsid w:val="00165C51"/>
    <w:rsid w:val="001844D1"/>
    <w:rsid w:val="001967E8"/>
    <w:rsid w:val="00196AB5"/>
    <w:rsid w:val="001C3DA1"/>
    <w:rsid w:val="001C6DB9"/>
    <w:rsid w:val="001C78D8"/>
    <w:rsid w:val="001D0737"/>
    <w:rsid w:val="001E5B7F"/>
    <w:rsid w:val="001F37AA"/>
    <w:rsid w:val="00201269"/>
    <w:rsid w:val="00202C2D"/>
    <w:rsid w:val="0021186E"/>
    <w:rsid w:val="00211891"/>
    <w:rsid w:val="0021316D"/>
    <w:rsid w:val="00213BB6"/>
    <w:rsid w:val="00215492"/>
    <w:rsid w:val="00216291"/>
    <w:rsid w:val="00223FAC"/>
    <w:rsid w:val="00234CAD"/>
    <w:rsid w:val="00235646"/>
    <w:rsid w:val="002418D7"/>
    <w:rsid w:val="00264CA4"/>
    <w:rsid w:val="00265E47"/>
    <w:rsid w:val="00267FDB"/>
    <w:rsid w:val="002734DD"/>
    <w:rsid w:val="002834F4"/>
    <w:rsid w:val="0029115B"/>
    <w:rsid w:val="002A77B6"/>
    <w:rsid w:val="002B3AE2"/>
    <w:rsid w:val="002B4BD0"/>
    <w:rsid w:val="002B6956"/>
    <w:rsid w:val="002C0F73"/>
    <w:rsid w:val="002C797A"/>
    <w:rsid w:val="002D5D69"/>
    <w:rsid w:val="002D7415"/>
    <w:rsid w:val="002E1CEF"/>
    <w:rsid w:val="0030213C"/>
    <w:rsid w:val="00306FAF"/>
    <w:rsid w:val="003121EC"/>
    <w:rsid w:val="00315B83"/>
    <w:rsid w:val="00316C0C"/>
    <w:rsid w:val="0032040B"/>
    <w:rsid w:val="00321222"/>
    <w:rsid w:val="0033005A"/>
    <w:rsid w:val="003418C6"/>
    <w:rsid w:val="0034506E"/>
    <w:rsid w:val="00352500"/>
    <w:rsid w:val="0036546A"/>
    <w:rsid w:val="0037264A"/>
    <w:rsid w:val="003829D1"/>
    <w:rsid w:val="00385981"/>
    <w:rsid w:val="003A203B"/>
    <w:rsid w:val="003A28A3"/>
    <w:rsid w:val="003A4689"/>
    <w:rsid w:val="003A668B"/>
    <w:rsid w:val="003B39F1"/>
    <w:rsid w:val="003B713F"/>
    <w:rsid w:val="003C038E"/>
    <w:rsid w:val="003C13B9"/>
    <w:rsid w:val="003C1B01"/>
    <w:rsid w:val="003C4563"/>
    <w:rsid w:val="003D09CE"/>
    <w:rsid w:val="003D70AD"/>
    <w:rsid w:val="003E0E4A"/>
    <w:rsid w:val="003E1C48"/>
    <w:rsid w:val="003F7E73"/>
    <w:rsid w:val="00403391"/>
    <w:rsid w:val="0041149F"/>
    <w:rsid w:val="00412681"/>
    <w:rsid w:val="00414636"/>
    <w:rsid w:val="00414817"/>
    <w:rsid w:val="00424196"/>
    <w:rsid w:val="0042712E"/>
    <w:rsid w:val="004334B2"/>
    <w:rsid w:val="00433E1D"/>
    <w:rsid w:val="00436246"/>
    <w:rsid w:val="00443D3E"/>
    <w:rsid w:val="0044706E"/>
    <w:rsid w:val="00454867"/>
    <w:rsid w:val="00465343"/>
    <w:rsid w:val="0048409A"/>
    <w:rsid w:val="004841DE"/>
    <w:rsid w:val="0048569A"/>
    <w:rsid w:val="004858CE"/>
    <w:rsid w:val="00492044"/>
    <w:rsid w:val="00494431"/>
    <w:rsid w:val="004949B5"/>
    <w:rsid w:val="00497C27"/>
    <w:rsid w:val="004A0240"/>
    <w:rsid w:val="004A2C37"/>
    <w:rsid w:val="004B0CC3"/>
    <w:rsid w:val="004B2C4E"/>
    <w:rsid w:val="004B2E83"/>
    <w:rsid w:val="004C6586"/>
    <w:rsid w:val="004D2122"/>
    <w:rsid w:val="004F397E"/>
    <w:rsid w:val="0051399A"/>
    <w:rsid w:val="0052119F"/>
    <w:rsid w:val="00543BDC"/>
    <w:rsid w:val="00547605"/>
    <w:rsid w:val="005506AF"/>
    <w:rsid w:val="00555165"/>
    <w:rsid w:val="00556673"/>
    <w:rsid w:val="00560F3A"/>
    <w:rsid w:val="0057610F"/>
    <w:rsid w:val="00577ABD"/>
    <w:rsid w:val="0058235D"/>
    <w:rsid w:val="00590183"/>
    <w:rsid w:val="00590ECC"/>
    <w:rsid w:val="005A287C"/>
    <w:rsid w:val="005B05B2"/>
    <w:rsid w:val="005B1F0A"/>
    <w:rsid w:val="005C2920"/>
    <w:rsid w:val="005C7DD9"/>
    <w:rsid w:val="005D4E33"/>
    <w:rsid w:val="005D7A06"/>
    <w:rsid w:val="005E0EB9"/>
    <w:rsid w:val="005E6B6D"/>
    <w:rsid w:val="0060583D"/>
    <w:rsid w:val="00623A67"/>
    <w:rsid w:val="00642642"/>
    <w:rsid w:val="006426AC"/>
    <w:rsid w:val="00643C59"/>
    <w:rsid w:val="006456BA"/>
    <w:rsid w:val="0065271C"/>
    <w:rsid w:val="0065708D"/>
    <w:rsid w:val="006612D3"/>
    <w:rsid w:val="00661CAA"/>
    <w:rsid w:val="00665564"/>
    <w:rsid w:val="00670D25"/>
    <w:rsid w:val="00670E3E"/>
    <w:rsid w:val="006807B1"/>
    <w:rsid w:val="006859C7"/>
    <w:rsid w:val="006952D9"/>
    <w:rsid w:val="00697933"/>
    <w:rsid w:val="006A1411"/>
    <w:rsid w:val="006A21A7"/>
    <w:rsid w:val="006A38C7"/>
    <w:rsid w:val="006B1A0B"/>
    <w:rsid w:val="006C3BE4"/>
    <w:rsid w:val="006C4568"/>
    <w:rsid w:val="006C7CBA"/>
    <w:rsid w:val="006E15A0"/>
    <w:rsid w:val="006F404C"/>
    <w:rsid w:val="0070237A"/>
    <w:rsid w:val="00710DA7"/>
    <w:rsid w:val="007142F2"/>
    <w:rsid w:val="007174E7"/>
    <w:rsid w:val="00723598"/>
    <w:rsid w:val="00727371"/>
    <w:rsid w:val="00727819"/>
    <w:rsid w:val="00742D55"/>
    <w:rsid w:val="00752696"/>
    <w:rsid w:val="0075764C"/>
    <w:rsid w:val="00757E40"/>
    <w:rsid w:val="00761C7C"/>
    <w:rsid w:val="0076229F"/>
    <w:rsid w:val="007764EA"/>
    <w:rsid w:val="00785539"/>
    <w:rsid w:val="0078555F"/>
    <w:rsid w:val="00796E53"/>
    <w:rsid w:val="0079773D"/>
    <w:rsid w:val="007A7D3D"/>
    <w:rsid w:val="007B1C8A"/>
    <w:rsid w:val="007B5067"/>
    <w:rsid w:val="007B7D6E"/>
    <w:rsid w:val="007D670C"/>
    <w:rsid w:val="007E5A5A"/>
    <w:rsid w:val="007E6D0A"/>
    <w:rsid w:val="007F355F"/>
    <w:rsid w:val="007F37DA"/>
    <w:rsid w:val="007F44B2"/>
    <w:rsid w:val="007F7552"/>
    <w:rsid w:val="00801B8F"/>
    <w:rsid w:val="008031B8"/>
    <w:rsid w:val="008060FA"/>
    <w:rsid w:val="00824BA5"/>
    <w:rsid w:val="008308F6"/>
    <w:rsid w:val="00835402"/>
    <w:rsid w:val="0084164C"/>
    <w:rsid w:val="00843D34"/>
    <w:rsid w:val="0084757D"/>
    <w:rsid w:val="0085357B"/>
    <w:rsid w:val="00855F55"/>
    <w:rsid w:val="008577CB"/>
    <w:rsid w:val="0087742A"/>
    <w:rsid w:val="008835FE"/>
    <w:rsid w:val="008845DC"/>
    <w:rsid w:val="008853C8"/>
    <w:rsid w:val="008946BC"/>
    <w:rsid w:val="00895744"/>
    <w:rsid w:val="00897DB6"/>
    <w:rsid w:val="008A3319"/>
    <w:rsid w:val="008A3C8A"/>
    <w:rsid w:val="008A6471"/>
    <w:rsid w:val="008B00E3"/>
    <w:rsid w:val="008B2A87"/>
    <w:rsid w:val="008B4C17"/>
    <w:rsid w:val="008B5BC1"/>
    <w:rsid w:val="008B7C63"/>
    <w:rsid w:val="008C034E"/>
    <w:rsid w:val="008D3D0E"/>
    <w:rsid w:val="008E6AF7"/>
    <w:rsid w:val="008F0A34"/>
    <w:rsid w:val="008F5C5D"/>
    <w:rsid w:val="008F7D21"/>
    <w:rsid w:val="009125A9"/>
    <w:rsid w:val="00917337"/>
    <w:rsid w:val="0092357C"/>
    <w:rsid w:val="00927C9B"/>
    <w:rsid w:val="00932C3F"/>
    <w:rsid w:val="009339A8"/>
    <w:rsid w:val="00944AB3"/>
    <w:rsid w:val="0094622C"/>
    <w:rsid w:val="00953C28"/>
    <w:rsid w:val="00957C56"/>
    <w:rsid w:val="00962A68"/>
    <w:rsid w:val="009647A8"/>
    <w:rsid w:val="00965467"/>
    <w:rsid w:val="009674E6"/>
    <w:rsid w:val="00977EB8"/>
    <w:rsid w:val="00981AFE"/>
    <w:rsid w:val="00993E73"/>
    <w:rsid w:val="009A1CD1"/>
    <w:rsid w:val="009A68A8"/>
    <w:rsid w:val="009B0123"/>
    <w:rsid w:val="009B2B40"/>
    <w:rsid w:val="009C0979"/>
    <w:rsid w:val="009C56C5"/>
    <w:rsid w:val="009E2E4F"/>
    <w:rsid w:val="009E51A5"/>
    <w:rsid w:val="009F4FBD"/>
    <w:rsid w:val="009F5FBE"/>
    <w:rsid w:val="009F70FA"/>
    <w:rsid w:val="00A02CD5"/>
    <w:rsid w:val="00A067A4"/>
    <w:rsid w:val="00A10479"/>
    <w:rsid w:val="00A10F3F"/>
    <w:rsid w:val="00A12244"/>
    <w:rsid w:val="00A20E45"/>
    <w:rsid w:val="00A312A9"/>
    <w:rsid w:val="00A40269"/>
    <w:rsid w:val="00A45BB9"/>
    <w:rsid w:val="00A52C79"/>
    <w:rsid w:val="00A54A08"/>
    <w:rsid w:val="00A57F4D"/>
    <w:rsid w:val="00A607F2"/>
    <w:rsid w:val="00A60AF9"/>
    <w:rsid w:val="00A65874"/>
    <w:rsid w:val="00A748E5"/>
    <w:rsid w:val="00A75111"/>
    <w:rsid w:val="00A81741"/>
    <w:rsid w:val="00A8208F"/>
    <w:rsid w:val="00A91BEC"/>
    <w:rsid w:val="00A9308C"/>
    <w:rsid w:val="00AB4999"/>
    <w:rsid w:val="00AB6CC1"/>
    <w:rsid w:val="00AC242C"/>
    <w:rsid w:val="00AC3013"/>
    <w:rsid w:val="00AD467E"/>
    <w:rsid w:val="00AD69A4"/>
    <w:rsid w:val="00AE35EF"/>
    <w:rsid w:val="00AE4007"/>
    <w:rsid w:val="00AE58D0"/>
    <w:rsid w:val="00AE7FC1"/>
    <w:rsid w:val="00AF4075"/>
    <w:rsid w:val="00AF6D0C"/>
    <w:rsid w:val="00AF7D63"/>
    <w:rsid w:val="00B01F23"/>
    <w:rsid w:val="00B15265"/>
    <w:rsid w:val="00B21B89"/>
    <w:rsid w:val="00B252C5"/>
    <w:rsid w:val="00B254F1"/>
    <w:rsid w:val="00B27B0B"/>
    <w:rsid w:val="00B352D5"/>
    <w:rsid w:val="00B35CD5"/>
    <w:rsid w:val="00B45DD0"/>
    <w:rsid w:val="00B55C44"/>
    <w:rsid w:val="00B81593"/>
    <w:rsid w:val="00B832EC"/>
    <w:rsid w:val="00B84B08"/>
    <w:rsid w:val="00B92B2E"/>
    <w:rsid w:val="00BA76AB"/>
    <w:rsid w:val="00BB2448"/>
    <w:rsid w:val="00BB406D"/>
    <w:rsid w:val="00BB6981"/>
    <w:rsid w:val="00BC10E5"/>
    <w:rsid w:val="00BC2706"/>
    <w:rsid w:val="00BC7A7A"/>
    <w:rsid w:val="00BC7ABA"/>
    <w:rsid w:val="00BD379C"/>
    <w:rsid w:val="00BD479D"/>
    <w:rsid w:val="00BD5C53"/>
    <w:rsid w:val="00BD754E"/>
    <w:rsid w:val="00BE29C8"/>
    <w:rsid w:val="00BE30D7"/>
    <w:rsid w:val="00BE5863"/>
    <w:rsid w:val="00BE6F7D"/>
    <w:rsid w:val="00BF1CD5"/>
    <w:rsid w:val="00BF4119"/>
    <w:rsid w:val="00BF6100"/>
    <w:rsid w:val="00C06D5F"/>
    <w:rsid w:val="00C1422F"/>
    <w:rsid w:val="00C17109"/>
    <w:rsid w:val="00C25057"/>
    <w:rsid w:val="00C30D79"/>
    <w:rsid w:val="00C34779"/>
    <w:rsid w:val="00C5099A"/>
    <w:rsid w:val="00C569F6"/>
    <w:rsid w:val="00C613F0"/>
    <w:rsid w:val="00C61985"/>
    <w:rsid w:val="00C65ED2"/>
    <w:rsid w:val="00C72180"/>
    <w:rsid w:val="00C77284"/>
    <w:rsid w:val="00C8053F"/>
    <w:rsid w:val="00C81993"/>
    <w:rsid w:val="00C85746"/>
    <w:rsid w:val="00C87C90"/>
    <w:rsid w:val="00C930A2"/>
    <w:rsid w:val="00C94389"/>
    <w:rsid w:val="00C973E8"/>
    <w:rsid w:val="00CA56C9"/>
    <w:rsid w:val="00CB4040"/>
    <w:rsid w:val="00CB441F"/>
    <w:rsid w:val="00CB482A"/>
    <w:rsid w:val="00CB4DB7"/>
    <w:rsid w:val="00CC4358"/>
    <w:rsid w:val="00CC58EF"/>
    <w:rsid w:val="00CD63AA"/>
    <w:rsid w:val="00CF44F8"/>
    <w:rsid w:val="00D008B5"/>
    <w:rsid w:val="00D200B2"/>
    <w:rsid w:val="00D20676"/>
    <w:rsid w:val="00D33B49"/>
    <w:rsid w:val="00D3523D"/>
    <w:rsid w:val="00D511D2"/>
    <w:rsid w:val="00D522E8"/>
    <w:rsid w:val="00D55796"/>
    <w:rsid w:val="00D63946"/>
    <w:rsid w:val="00D6727C"/>
    <w:rsid w:val="00D71EA9"/>
    <w:rsid w:val="00D85523"/>
    <w:rsid w:val="00D929F1"/>
    <w:rsid w:val="00D9533C"/>
    <w:rsid w:val="00DA0694"/>
    <w:rsid w:val="00DB3010"/>
    <w:rsid w:val="00DB4CC7"/>
    <w:rsid w:val="00DB729D"/>
    <w:rsid w:val="00DD1BBB"/>
    <w:rsid w:val="00DD2E57"/>
    <w:rsid w:val="00DD3EB1"/>
    <w:rsid w:val="00DD42E8"/>
    <w:rsid w:val="00DD4969"/>
    <w:rsid w:val="00DE1CA6"/>
    <w:rsid w:val="00DE29F8"/>
    <w:rsid w:val="00DE767C"/>
    <w:rsid w:val="00DF0008"/>
    <w:rsid w:val="00DF4702"/>
    <w:rsid w:val="00DF4FCB"/>
    <w:rsid w:val="00E00FFB"/>
    <w:rsid w:val="00E01FCB"/>
    <w:rsid w:val="00E02A6C"/>
    <w:rsid w:val="00E02ED0"/>
    <w:rsid w:val="00E07098"/>
    <w:rsid w:val="00E07B7F"/>
    <w:rsid w:val="00E1609B"/>
    <w:rsid w:val="00E2177D"/>
    <w:rsid w:val="00E2428C"/>
    <w:rsid w:val="00E24DB4"/>
    <w:rsid w:val="00E26158"/>
    <w:rsid w:val="00E35B3A"/>
    <w:rsid w:val="00E40C3C"/>
    <w:rsid w:val="00E43FBF"/>
    <w:rsid w:val="00E44E31"/>
    <w:rsid w:val="00E45D8E"/>
    <w:rsid w:val="00E5081A"/>
    <w:rsid w:val="00E67005"/>
    <w:rsid w:val="00E719E3"/>
    <w:rsid w:val="00E75BBD"/>
    <w:rsid w:val="00E94097"/>
    <w:rsid w:val="00E9532B"/>
    <w:rsid w:val="00EA12BF"/>
    <w:rsid w:val="00EA26A0"/>
    <w:rsid w:val="00EB087D"/>
    <w:rsid w:val="00EC17E9"/>
    <w:rsid w:val="00EC6509"/>
    <w:rsid w:val="00ED3A15"/>
    <w:rsid w:val="00EE66FD"/>
    <w:rsid w:val="00EF44D6"/>
    <w:rsid w:val="00EF4C5A"/>
    <w:rsid w:val="00EF57BC"/>
    <w:rsid w:val="00F02525"/>
    <w:rsid w:val="00F03CF2"/>
    <w:rsid w:val="00F06BBE"/>
    <w:rsid w:val="00F36CF4"/>
    <w:rsid w:val="00F37625"/>
    <w:rsid w:val="00F43A61"/>
    <w:rsid w:val="00F45543"/>
    <w:rsid w:val="00F460D6"/>
    <w:rsid w:val="00F50455"/>
    <w:rsid w:val="00F5608D"/>
    <w:rsid w:val="00F6009F"/>
    <w:rsid w:val="00F608C7"/>
    <w:rsid w:val="00F62746"/>
    <w:rsid w:val="00F62FD0"/>
    <w:rsid w:val="00F67071"/>
    <w:rsid w:val="00F718B1"/>
    <w:rsid w:val="00F719A7"/>
    <w:rsid w:val="00F84726"/>
    <w:rsid w:val="00F96437"/>
    <w:rsid w:val="00F974FD"/>
    <w:rsid w:val="00FA3E04"/>
    <w:rsid w:val="00FB64D6"/>
    <w:rsid w:val="00FB6D52"/>
    <w:rsid w:val="00FC373D"/>
    <w:rsid w:val="00FD111E"/>
    <w:rsid w:val="00FE3CD4"/>
    <w:rsid w:val="00FE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rsid w:val="00CB482A"/>
  </w:style>
  <w:style w:type="paragraph" w:styleId="a7">
    <w:name w:val="footer"/>
    <w:basedOn w:val="a"/>
    <w:link w:val="a8"/>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 w:type="character" w:styleId="ac">
    <w:name w:val="page number"/>
    <w:basedOn w:val="a0"/>
    <w:rsid w:val="009A68A8"/>
  </w:style>
  <w:style w:type="paragraph" w:styleId="ad">
    <w:name w:val="Body Text Indent"/>
    <w:basedOn w:val="a"/>
    <w:link w:val="ae"/>
    <w:rsid w:val="009A68A8"/>
    <w:pPr>
      <w:suppressAutoHyphens/>
      <w:spacing w:before="120" w:after="0" w:line="240" w:lineRule="auto"/>
      <w:ind w:firstLine="708"/>
      <w:jc w:val="both"/>
    </w:pPr>
    <w:rPr>
      <w:rFonts w:ascii="TimesET" w:eastAsia="Times New Roman" w:hAnsi="TimesET" w:cs="TimesET"/>
      <w:bCs/>
      <w:sz w:val="24"/>
      <w:szCs w:val="24"/>
      <w:lang w:eastAsia="zh-CN"/>
    </w:rPr>
  </w:style>
  <w:style w:type="character" w:customStyle="1" w:styleId="ae">
    <w:name w:val="Основной текст с отступом Знак"/>
    <w:basedOn w:val="a0"/>
    <w:link w:val="ad"/>
    <w:rsid w:val="009A68A8"/>
    <w:rPr>
      <w:rFonts w:ascii="TimesET" w:eastAsia="Times New Roman" w:hAnsi="TimesET" w:cs="TimesET"/>
      <w:bCs/>
      <w:sz w:val="24"/>
      <w:szCs w:val="24"/>
      <w:lang w:eastAsia="zh-CN"/>
    </w:rPr>
  </w:style>
  <w:style w:type="paragraph" w:styleId="af">
    <w:name w:val="No Spacing"/>
    <w:uiPriority w:val="1"/>
    <w:qFormat/>
    <w:rsid w:val="009A68A8"/>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rsid w:val="00CB482A"/>
  </w:style>
  <w:style w:type="paragraph" w:styleId="a7">
    <w:name w:val="footer"/>
    <w:basedOn w:val="a"/>
    <w:link w:val="a8"/>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 w:type="character" w:styleId="ac">
    <w:name w:val="page number"/>
    <w:basedOn w:val="a0"/>
    <w:rsid w:val="009A68A8"/>
  </w:style>
  <w:style w:type="paragraph" w:styleId="ad">
    <w:name w:val="Body Text Indent"/>
    <w:basedOn w:val="a"/>
    <w:link w:val="ae"/>
    <w:rsid w:val="009A68A8"/>
    <w:pPr>
      <w:suppressAutoHyphens/>
      <w:spacing w:before="120" w:after="0" w:line="240" w:lineRule="auto"/>
      <w:ind w:firstLine="708"/>
      <w:jc w:val="both"/>
    </w:pPr>
    <w:rPr>
      <w:rFonts w:ascii="TimesET" w:eastAsia="Times New Roman" w:hAnsi="TimesET" w:cs="TimesET"/>
      <w:bCs/>
      <w:sz w:val="24"/>
      <w:szCs w:val="24"/>
      <w:lang w:eastAsia="zh-CN"/>
    </w:rPr>
  </w:style>
  <w:style w:type="character" w:customStyle="1" w:styleId="ae">
    <w:name w:val="Основной текст с отступом Знак"/>
    <w:basedOn w:val="a0"/>
    <w:link w:val="ad"/>
    <w:rsid w:val="009A68A8"/>
    <w:rPr>
      <w:rFonts w:ascii="TimesET" w:eastAsia="Times New Roman" w:hAnsi="TimesET" w:cs="TimesET"/>
      <w:bCs/>
      <w:sz w:val="24"/>
      <w:szCs w:val="24"/>
      <w:lang w:eastAsia="zh-CN"/>
    </w:rPr>
  </w:style>
  <w:style w:type="paragraph" w:styleId="af">
    <w:name w:val="No Spacing"/>
    <w:uiPriority w:val="1"/>
    <w:qFormat/>
    <w:rsid w:val="009A68A8"/>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770">
      <w:bodyDiv w:val="1"/>
      <w:marLeft w:val="0"/>
      <w:marRight w:val="0"/>
      <w:marTop w:val="0"/>
      <w:marBottom w:val="0"/>
      <w:divBdr>
        <w:top w:val="none" w:sz="0" w:space="0" w:color="auto"/>
        <w:left w:val="none" w:sz="0" w:space="0" w:color="auto"/>
        <w:bottom w:val="none" w:sz="0" w:space="0" w:color="auto"/>
        <w:right w:val="none" w:sz="0" w:space="0" w:color="auto"/>
      </w:divBdr>
    </w:div>
    <w:div w:id="707681983">
      <w:bodyDiv w:val="1"/>
      <w:marLeft w:val="0"/>
      <w:marRight w:val="0"/>
      <w:marTop w:val="0"/>
      <w:marBottom w:val="0"/>
      <w:divBdr>
        <w:top w:val="none" w:sz="0" w:space="0" w:color="auto"/>
        <w:left w:val="none" w:sz="0" w:space="0" w:color="auto"/>
        <w:bottom w:val="none" w:sz="0" w:space="0" w:color="auto"/>
        <w:right w:val="none" w:sz="0" w:space="0" w:color="auto"/>
      </w:divBdr>
    </w:div>
    <w:div w:id="932863909">
      <w:bodyDiv w:val="1"/>
      <w:marLeft w:val="0"/>
      <w:marRight w:val="0"/>
      <w:marTop w:val="0"/>
      <w:marBottom w:val="0"/>
      <w:divBdr>
        <w:top w:val="none" w:sz="0" w:space="0" w:color="auto"/>
        <w:left w:val="none" w:sz="0" w:space="0" w:color="auto"/>
        <w:bottom w:val="none" w:sz="0" w:space="0" w:color="auto"/>
        <w:right w:val="none" w:sz="0" w:space="0" w:color="auto"/>
      </w:divBdr>
    </w:div>
    <w:div w:id="1529563327">
      <w:bodyDiv w:val="1"/>
      <w:marLeft w:val="0"/>
      <w:marRight w:val="0"/>
      <w:marTop w:val="0"/>
      <w:marBottom w:val="0"/>
      <w:divBdr>
        <w:top w:val="none" w:sz="0" w:space="0" w:color="auto"/>
        <w:left w:val="none" w:sz="0" w:space="0" w:color="auto"/>
        <w:bottom w:val="none" w:sz="0" w:space="0" w:color="auto"/>
        <w:right w:val="none" w:sz="0" w:space="0" w:color="auto"/>
      </w:divBdr>
    </w:div>
    <w:div w:id="1752654262">
      <w:bodyDiv w:val="1"/>
      <w:marLeft w:val="0"/>
      <w:marRight w:val="0"/>
      <w:marTop w:val="0"/>
      <w:marBottom w:val="0"/>
      <w:divBdr>
        <w:top w:val="none" w:sz="0" w:space="0" w:color="auto"/>
        <w:left w:val="none" w:sz="0" w:space="0" w:color="auto"/>
        <w:bottom w:val="none" w:sz="0" w:space="0" w:color="auto"/>
        <w:right w:val="none" w:sz="0" w:space="0" w:color="auto"/>
      </w:divBdr>
    </w:div>
    <w:div w:id="1824394694">
      <w:bodyDiv w:val="1"/>
      <w:marLeft w:val="0"/>
      <w:marRight w:val="0"/>
      <w:marTop w:val="0"/>
      <w:marBottom w:val="0"/>
      <w:divBdr>
        <w:top w:val="none" w:sz="0" w:space="0" w:color="auto"/>
        <w:left w:val="none" w:sz="0" w:space="0" w:color="auto"/>
        <w:bottom w:val="none" w:sz="0" w:space="0" w:color="auto"/>
        <w:right w:val="none" w:sz="0" w:space="0" w:color="auto"/>
      </w:divBdr>
    </w:div>
    <w:div w:id="20104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3461-480F-4EC3-8270-22779429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29</Pages>
  <Words>10807</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dc:creator>
  <cp:lastModifiedBy>Минтранс ЧР Александр Кожевников</cp:lastModifiedBy>
  <cp:revision>35</cp:revision>
  <cp:lastPrinted>2023-09-14T07:40:00Z</cp:lastPrinted>
  <dcterms:created xsi:type="dcterms:W3CDTF">2023-09-13T14:20:00Z</dcterms:created>
  <dcterms:modified xsi:type="dcterms:W3CDTF">2023-09-14T08:09:00Z</dcterms:modified>
</cp:coreProperties>
</file>