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jc w:val="center"/>
        <w:tblInd w:w="108" w:type="dxa"/>
        <w:tblLook w:val="04A0" w:firstRow="1" w:lastRow="0" w:firstColumn="1" w:lastColumn="0" w:noHBand="0" w:noVBand="1"/>
      </w:tblPr>
      <w:tblGrid>
        <w:gridCol w:w="3828"/>
        <w:gridCol w:w="1984"/>
        <w:gridCol w:w="3544"/>
      </w:tblGrid>
      <w:tr w:rsidR="002B275D" w:rsidRPr="005065B2" w:rsidTr="00E231B7">
        <w:trPr>
          <w:trHeight w:val="851"/>
          <w:jc w:val="center"/>
        </w:trPr>
        <w:tc>
          <w:tcPr>
            <w:tcW w:w="3828" w:type="dxa"/>
          </w:tcPr>
          <w:p w:rsidR="002B275D" w:rsidRPr="005065B2" w:rsidRDefault="002B275D" w:rsidP="00AA6AA9">
            <w:pPr>
              <w:tabs>
                <w:tab w:val="center" w:pos="2018"/>
                <w:tab w:val="left" w:pos="3206"/>
                <w:tab w:val="left" w:pos="10065"/>
              </w:tabs>
              <w:spacing w:after="0" w:line="240" w:lineRule="auto"/>
              <w:ind w:left="-142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  <w:t xml:space="preserve">   </w:t>
            </w:r>
          </w:p>
        </w:tc>
        <w:tc>
          <w:tcPr>
            <w:tcW w:w="1984" w:type="dxa"/>
          </w:tcPr>
          <w:p w:rsidR="002B275D" w:rsidRPr="005065B2" w:rsidRDefault="002B275D" w:rsidP="00AA6AA9">
            <w:pPr>
              <w:tabs>
                <w:tab w:val="left" w:pos="10065"/>
              </w:tabs>
              <w:spacing w:after="0" w:line="240" w:lineRule="auto"/>
              <w:ind w:left="-142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  <w:r w:rsidRPr="005065B2">
              <w:rPr>
                <w:rFonts w:ascii="Calibri" w:eastAsia="Times New Roman" w:hAnsi="Calibri" w:cs="Times New Roman"/>
                <w:noProof/>
                <w:color w:val="000000" w:themeColor="text1"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5DC21B8" wp14:editId="49067FB6">
                  <wp:simplePos x="0" y="0"/>
                  <wp:positionH relativeFrom="margin">
                    <wp:posOffset>311150</wp:posOffset>
                  </wp:positionH>
                  <wp:positionV relativeFrom="margin">
                    <wp:posOffset>-3175</wp:posOffset>
                  </wp:positionV>
                  <wp:extent cx="445135" cy="524510"/>
                  <wp:effectExtent l="0" t="0" r="0" b="0"/>
                  <wp:wrapSquare wrapText="bothSides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513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544" w:type="dxa"/>
          </w:tcPr>
          <w:p w:rsidR="002B275D" w:rsidRPr="005065B2" w:rsidRDefault="002B275D" w:rsidP="00AA6AA9">
            <w:pPr>
              <w:tabs>
                <w:tab w:val="left" w:pos="10065"/>
              </w:tabs>
              <w:spacing w:after="0" w:line="240" w:lineRule="auto"/>
              <w:ind w:left="-142"/>
              <w:jc w:val="both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</w:tc>
      </w:tr>
      <w:tr w:rsidR="002B275D" w:rsidRPr="005065B2" w:rsidTr="00E231B7">
        <w:trPr>
          <w:trHeight w:val="2118"/>
          <w:jc w:val="center"/>
        </w:trPr>
        <w:tc>
          <w:tcPr>
            <w:tcW w:w="3828" w:type="dxa"/>
          </w:tcPr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АДМИНИСТРАЦИЯ АЛАТЫРСКОГО МУНИЦИПАЛЬНОГО ОКРУГА</w:t>
            </w:r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ЧУВАШСКОЙ РЕСПУБЛИКИ</w:t>
            </w:r>
          </w:p>
          <w:p w:rsidR="00AA6AA9" w:rsidRPr="00044A58" w:rsidRDefault="00AA6AA9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ПОСТАНОВЛЕНИЕ</w:t>
            </w:r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D0857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4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E3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г.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Алатырь</w:t>
            </w:r>
          </w:p>
        </w:tc>
        <w:tc>
          <w:tcPr>
            <w:tcW w:w="1984" w:type="dxa"/>
          </w:tcPr>
          <w:p w:rsidR="002B275D" w:rsidRPr="005065B2" w:rsidRDefault="002B275D" w:rsidP="00AA6AA9">
            <w:pPr>
              <w:tabs>
                <w:tab w:val="left" w:pos="10065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AA6AA9">
            <w:pPr>
              <w:tabs>
                <w:tab w:val="left" w:pos="10065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AA6AA9">
            <w:pPr>
              <w:tabs>
                <w:tab w:val="left" w:pos="10065"/>
              </w:tabs>
              <w:spacing w:after="0" w:line="240" w:lineRule="auto"/>
              <w:ind w:left="-142"/>
              <w:jc w:val="both"/>
              <w:rPr>
                <w:rFonts w:ascii="Times New Roman" w:eastAsia="Times New Roman" w:hAnsi="Times New Roman" w:cs="Times New Roman"/>
                <w:bCs/>
                <w:noProof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УЛАТӐ</w:t>
            </w:r>
            <w:proofErr w:type="gramStart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gramEnd"/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МУНИЦИПАЛИТЕТ ОКРУГӖН АДМИНИСТРАЦИЙӖ</w:t>
            </w:r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ЧӐВАШ РЕСПУБЛИКИН</w:t>
            </w:r>
          </w:p>
          <w:p w:rsidR="00AA6AA9" w:rsidRDefault="00AA6AA9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5065B2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ЙЫШĂНУ</w:t>
            </w:r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2B275D" w:rsidRPr="005065B2" w:rsidRDefault="002D0857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21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044A5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03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.20</w:t>
            </w:r>
            <w:r w:rsidR="001E3F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 г.</w:t>
            </w:r>
            <w:r w:rsidR="002B275D"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328</w:t>
            </w:r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Calibri" w:eastAsia="Times New Roman" w:hAnsi="Calibri" w:cs="Times New Roman"/>
                <w:color w:val="000000" w:themeColor="text1"/>
                <w:lang w:eastAsia="ru-RU"/>
              </w:rPr>
            </w:pPr>
          </w:p>
          <w:p w:rsidR="002B275D" w:rsidRPr="005065B2" w:rsidRDefault="002B275D" w:rsidP="00E231B7">
            <w:pPr>
              <w:tabs>
                <w:tab w:val="left" w:pos="10065"/>
              </w:tabs>
              <w:spacing w:after="0" w:line="240" w:lineRule="auto"/>
              <w:ind w:left="-142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Улатӑ</w:t>
            </w:r>
            <w:proofErr w:type="gramStart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</w:t>
            </w:r>
            <w:proofErr w:type="spellEnd"/>
            <w:proofErr w:type="gramEnd"/>
            <w:r w:rsidRPr="005065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2B275D" w:rsidRPr="005065B2" w:rsidRDefault="002B275D" w:rsidP="00AA6AA9">
      <w:pPr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A3928" w:rsidRPr="005065B2" w:rsidRDefault="008A3928" w:rsidP="00AA6AA9">
      <w:pPr>
        <w:shd w:val="clear" w:color="auto" w:fill="FFFFFF"/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D612A8" w:rsidRPr="00044A58" w:rsidRDefault="00D612A8" w:rsidP="00E231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044A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 временном ограничении движения транспортных средств на автомобильных дорогах общего пользования местного значения в период возникновения неблагоприятных условий в весенний период 2023 год</w:t>
      </w:r>
      <w:r w:rsidR="00E231B7" w:rsidRPr="00044A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а</w:t>
      </w:r>
    </w:p>
    <w:p w:rsidR="00ED089F" w:rsidRPr="00F31860" w:rsidRDefault="00ED089F" w:rsidP="00AA6AA9">
      <w:pPr>
        <w:shd w:val="clear" w:color="auto" w:fill="FFFFFF"/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ED089F" w:rsidRPr="00F31860" w:rsidRDefault="00ED089F" w:rsidP="00AA6AA9">
      <w:pPr>
        <w:shd w:val="clear" w:color="auto" w:fill="FFFFFF"/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ED089F" w:rsidRPr="00F31860" w:rsidRDefault="00ED089F" w:rsidP="00AA6AA9">
      <w:pPr>
        <w:shd w:val="clear" w:color="auto" w:fill="FFFFFF"/>
        <w:tabs>
          <w:tab w:val="left" w:pos="10065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snapToGrid w:val="0"/>
          <w:color w:val="000000" w:themeColor="text1"/>
          <w:sz w:val="26"/>
          <w:szCs w:val="26"/>
          <w:lang w:eastAsia="ru-RU"/>
        </w:rPr>
      </w:pPr>
    </w:p>
    <w:p w:rsidR="008301EE" w:rsidRPr="00044A58" w:rsidRDefault="00D612A8" w:rsidP="00044A58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D61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со статьей 30 Федерального закона от 8 ноября 2007 г. № 257-ФЗ «Об автомобильных дорогах </w:t>
      </w:r>
      <w:proofErr w:type="gramStart"/>
      <w:r w:rsidRPr="00D612A8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D61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Федерации», статьей 2 Закона Чувашской Республики от 15 ноября 2007 г. № 72 «О временных ограничении или прекращении движения транспортных средств по автомобильным дорогам регионального, межмуниципального и местного значения </w:t>
      </w:r>
      <w:proofErr w:type="gramStart"/>
      <w:r w:rsidRPr="00D612A8">
        <w:rPr>
          <w:rFonts w:ascii="Times New Roman" w:eastAsia="Times New Roman" w:hAnsi="Times New Roman" w:cs="Times New Roman"/>
          <w:sz w:val="26"/>
          <w:szCs w:val="26"/>
          <w:lang w:eastAsia="ru-RU"/>
        </w:rPr>
        <w:t>в Чувашской Республике», во исполнение постановления Кабинета Министров Чувашской Республики от 24 февраля 2012 г. № 62 «Об утверждении Порядка осуществления временных ограничения или прекращения движения транспортных средств по автомобильным дорогам регионального, межмуниципального и местного значения в Чувашской Республике»</w:t>
      </w:r>
      <w:r w:rsidR="00AA6A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D61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целях предотвращения снижения несущей способности конструктивных элементов и обеспечения сохранности автомобильных дорог </w:t>
      </w:r>
      <w:r w:rsidR="00597E1A" w:rsidRPr="00597E1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общего пользования местного значения в</w:t>
      </w:r>
      <w:proofErr w:type="gramEnd"/>
      <w:r w:rsidR="00597E1A" w:rsidRPr="0059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597E1A" w:rsidRPr="00597E1A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границах</w:t>
      </w:r>
      <w:proofErr w:type="gramEnd"/>
      <w:r w:rsidR="00597E1A" w:rsidRPr="00597E1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Алатырского муниципального округа Чувашской Республики</w:t>
      </w:r>
      <w:r w:rsidRPr="00D612A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период возникновения неблагоприятных природно-климатических условий</w:t>
      </w:r>
      <w:r w:rsidR="00AA6AA9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="008301EE" w:rsidRPr="00F3186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администрация Ал</w:t>
      </w:r>
      <w:r w:rsidR="00044A58">
        <w:rPr>
          <w:rFonts w:ascii="Times New Roman" w:eastAsia="Times New Roman" w:hAnsi="Times New Roman" w:cs="Times New Roman"/>
          <w:sz w:val="26"/>
          <w:szCs w:val="26"/>
          <w:lang w:eastAsia="ru-RU"/>
        </w:rPr>
        <w:t>атырского муниципального округа</w:t>
      </w:r>
    </w:p>
    <w:p w:rsidR="002B275D" w:rsidRPr="00F31860" w:rsidRDefault="002B275D" w:rsidP="00044A58">
      <w:pPr>
        <w:shd w:val="clear" w:color="auto" w:fill="FFFFFF"/>
        <w:tabs>
          <w:tab w:val="left" w:pos="10065"/>
        </w:tabs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  <w:lang w:eastAsia="ru-RU"/>
        </w:rPr>
        <w:t>постановляет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D612A8" w:rsidRPr="002B1A80" w:rsidRDefault="00D612A8" w:rsidP="00044A5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Ввести в период с 10 апреля по 9 мая 2023 года временное ограничение движения по автомобильным дорогам 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общего пользования местного значения в границах Алатырского муниципального округа </w:t>
      </w: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Чувашской Республик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</w:t>
      </w: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(далее - временное ограничение движения в весенний период) транспортных средств, с грузом или без груза, нагрузка на оси которых превышае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 предельно допустимые значения</w:t>
      </w: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12569B" w:rsidRPr="00597E1A" w:rsidRDefault="00D612A8" w:rsidP="00044A58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Установить перечень автомобильных дорог 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общего пользования местного значения в границах Алатырского муниципального округа</w:t>
      </w: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Чувашской Республик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</w:t>
      </w: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(учас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тков таких автомобильных дорог)</w:t>
      </w: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на которых в весенний период вводится временное ограничение движения транспортных средств, с грузом или без груза, нагрузка на оси которых превышает предельно допустимые значения, </w:t>
      </w:r>
      <w:r w:rsidR="0012569B"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приложению №1 к настоящему постановлению</w:t>
      </w: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76AD6" w:rsidRPr="00597E1A" w:rsidRDefault="0012569B" w:rsidP="00044A58">
      <w:pPr>
        <w:numPr>
          <w:ilvl w:val="0"/>
          <w:numId w:val="3"/>
        </w:numPr>
        <w:tabs>
          <w:tab w:val="num" w:pos="0"/>
          <w:tab w:val="left" w:pos="993"/>
        </w:tabs>
        <w:spacing w:after="0" w:line="240" w:lineRule="auto"/>
        <w:ind w:left="0" w:firstLine="568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Установить предельно допустимые значения нагрузок на оси транспортн</w:t>
      </w:r>
      <w:r w:rsidR="00F76AD6"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ых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сре</w:t>
      </w:r>
      <w:proofErr w:type="gramStart"/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дств пр</w:t>
      </w:r>
      <w:proofErr w:type="gramEnd"/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 одиночной оси-5 тс (кН), двухосной тележке - 4 тс (кН), трехосной </w:t>
      </w:r>
      <w:r w:rsidR="00F76AD6"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тележке – 3 тс (кН)</w:t>
      </w: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, 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согласно приложению №</w:t>
      </w:r>
      <w:r w:rsidR="00F76AD6"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2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к настоящему постановлению</w:t>
      </w:r>
      <w:r w:rsidRPr="002B1A8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597E1A" w:rsidRPr="00044A58" w:rsidRDefault="00F76AD6" w:rsidP="00044A58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lastRenderedPageBreak/>
        <w:t xml:space="preserve">Рекомендовать подрядным организациям ООО «Успех» и ООО «СК Восход» на автомобильных дорогах, находящихся в собственности Алатырского муниципального </w:t>
      </w:r>
      <w:r w:rsid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округа,</w:t>
      </w: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установку в течение суток после введения периода временного ограничения движения в весенний период и демонтаж в течение суток после прекращения периода временного огранич</w:t>
      </w:r>
      <w:r w:rsid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ения движения в весенний период</w:t>
      </w: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дорожных знаков 3.12 «Ограничение массы, приходящейся на ось транспортного средства» и знаков дополнительной информации (таблички</w:t>
      </w:r>
      <w:proofErr w:type="gramEnd"/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) 8.20.1 и 8.20.2 «Тип тележки транспортного средства», </w:t>
      </w:r>
      <w:proofErr w:type="gramStart"/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предусмотренных</w:t>
      </w:r>
      <w:proofErr w:type="gramEnd"/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Правилами дорожного</w:t>
      </w:r>
      <w:r w:rsid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движения Российской Федерации.</w:t>
      </w:r>
    </w:p>
    <w:p w:rsidR="00F76AD6" w:rsidRPr="00044A58" w:rsidRDefault="00F76AD6" w:rsidP="00044A58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ОГИБДД МО МВД РФ Алатырский обеспечить </w:t>
      </w:r>
      <w:proofErr w:type="gramStart"/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режима движения на автомобильных дорогах общего пользования местного значения Алатырского муниципального округа и применять штрафные санкции в отношении нарушителей.</w:t>
      </w:r>
    </w:p>
    <w:p w:rsidR="00F76AD6" w:rsidRPr="00044A58" w:rsidRDefault="00F76AD6" w:rsidP="00044A58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Временное ограничение движения в весенний период не распространяется:</w:t>
      </w:r>
    </w:p>
    <w:p w:rsidR="00F76AD6" w:rsidRPr="00597E1A" w:rsidRDefault="00F76AD6" w:rsidP="00044A5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международные перевозки грузов;</w:t>
      </w:r>
    </w:p>
    <w:p w:rsidR="00F76AD6" w:rsidRPr="00044A58" w:rsidRDefault="00F76AD6" w:rsidP="00044A5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пассажирские перевозки автобуса</w:t>
      </w:r>
      <w:r w:rsid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ми, в том числе международные;</w:t>
      </w:r>
    </w:p>
    <w:p w:rsidR="00F76AD6" w:rsidRPr="00044A58" w:rsidRDefault="00F76AD6" w:rsidP="00044A5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перевозки продуктов питания, животных, лекарственных препаратов, горюче-смазочных материалов, семенного фонда, удобре</w:t>
      </w:r>
      <w:r w:rsid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ний, почты и почтовых грузов;</w:t>
      </w:r>
    </w:p>
    <w:p w:rsidR="00F76AD6" w:rsidRPr="00597E1A" w:rsidRDefault="00F76AD6" w:rsidP="00044A5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перевозку грузов, необходимых для предотвращения и (или) ликвидации последствий стихийных бедствий или иных чрезвычайных происшествий;</w:t>
      </w:r>
    </w:p>
    <w:p w:rsidR="00F76AD6" w:rsidRPr="00597E1A" w:rsidRDefault="00F76AD6" w:rsidP="00044A5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F76AD6" w:rsidRPr="00597E1A" w:rsidRDefault="00F76AD6" w:rsidP="00044A5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на транспортные средства федеральных органов исполнительной власти, в которых федеральным органом предусмотрена военная служба. </w:t>
      </w:r>
    </w:p>
    <w:p w:rsidR="00F76AD6" w:rsidRPr="00044A58" w:rsidRDefault="00F76AD6" w:rsidP="00044A58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Отделу строительства, архитектуры, дорожного и жилищно-коммунального хозяйства</w:t>
      </w:r>
      <w:r w:rsidR="00597E1A"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Управления по благоустройству и развитию территорий </w:t>
      </w: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Алатырского </w:t>
      </w:r>
      <w:r w:rsidR="00597E1A"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76AD6" w:rsidRPr="00597E1A" w:rsidRDefault="00F76AD6" w:rsidP="00044A5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проинформировать через средства массовой информации  пользователей автомобильными дорогами о причинах и сроках временного ограничения движения в весенний период не позднее, чем за 30 дней до введения таких ограничений;</w:t>
      </w:r>
    </w:p>
    <w:p w:rsidR="00F76AD6" w:rsidRPr="00597E1A" w:rsidRDefault="00F76AD6" w:rsidP="00044A5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</w:t>
      </w:r>
      <w:proofErr w:type="gramStart"/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разместить информацию</w:t>
      </w:r>
      <w:proofErr w:type="gramEnd"/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о введении временных ограничений движения в весенний период по автомобильным дорогам местного значения на сайте администрации Алатырского </w:t>
      </w:r>
      <w:r w:rsidR="00597E1A"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;</w:t>
      </w:r>
    </w:p>
    <w:p w:rsidR="00F76AD6" w:rsidRPr="00597E1A" w:rsidRDefault="00F76AD6" w:rsidP="00044A5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- осуществлять </w:t>
      </w:r>
      <w:proofErr w:type="gramStart"/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соблюдением режима движения на автомобильных дорогах, расположенных в границах </w:t>
      </w:r>
      <w:r w:rsidR="00597E1A"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муниципального округа 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в период ограничения движения и применять в отношении нарушителей санкции в пределах своих полномочий или привлекать ГИБДД, представителей </w:t>
      </w:r>
      <w:proofErr w:type="spellStart"/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Гостехнадзора</w:t>
      </w:r>
      <w:proofErr w:type="spellEnd"/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F76AD6" w:rsidRPr="00044A58" w:rsidRDefault="00F76AD6" w:rsidP="00044A58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Рекомендовать </w:t>
      </w:r>
      <w:r w:rsidR="00597E1A"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начальникам территориальных отделов администрации</w:t>
      </w: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Алатырского </w:t>
      </w:r>
      <w:r w:rsidR="00597E1A"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:</w:t>
      </w:r>
    </w:p>
    <w:p w:rsidR="00F76AD6" w:rsidRPr="00044A58" w:rsidRDefault="00F76AD6" w:rsidP="00044A58">
      <w:pPr>
        <w:tabs>
          <w:tab w:val="num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временно ограничить проезд транспортных средств по улицам населенных пунктов и на всех грунтовых дорогах в це</w:t>
      </w:r>
      <w:r w:rsidR="00AA6A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лях обеспечения их сохранности </w:t>
      </w:r>
      <w:r w:rsidRPr="00597E1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 установить дорожные знаки, запрещаю</w:t>
      </w:r>
      <w:r w:rsid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щие или ограничивающие движение</w:t>
      </w:r>
      <w:r w:rsidR="00044A58"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/</w:t>
      </w:r>
    </w:p>
    <w:p w:rsidR="00F76AD6" w:rsidRPr="00044A58" w:rsidRDefault="00F76AD6" w:rsidP="00044A58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gramStart"/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Контроль за</w:t>
      </w:r>
      <w:proofErr w:type="gramEnd"/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исполнением данного постановления возложить на </w:t>
      </w:r>
      <w:r w:rsidR="00597E1A"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Первого заместитель главы </w:t>
      </w:r>
      <w:r w:rsid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администрации </w:t>
      </w:r>
      <w:r w:rsidR="00597E1A"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- начальника Управления по благоустройству и развитию территорий</w:t>
      </w: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:rsidR="00D612A8" w:rsidRPr="00044A58" w:rsidRDefault="00F76AD6" w:rsidP="00044A58">
      <w:pPr>
        <w:pStyle w:val="a6"/>
        <w:numPr>
          <w:ilvl w:val="0"/>
          <w:numId w:val="3"/>
        </w:numPr>
        <w:tabs>
          <w:tab w:val="clear" w:pos="720"/>
          <w:tab w:val="num" w:pos="0"/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Настоящее постановление вступает в силу после его официального опубликования.</w:t>
      </w:r>
    </w:p>
    <w:p w:rsidR="002B275D" w:rsidRPr="00F31860" w:rsidRDefault="002B275D" w:rsidP="00044A58">
      <w:pPr>
        <w:tabs>
          <w:tab w:val="num" w:pos="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D04544" w:rsidRPr="00F31860" w:rsidRDefault="00D04544" w:rsidP="00044A58">
      <w:pPr>
        <w:tabs>
          <w:tab w:val="num" w:pos="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</w:p>
    <w:p w:rsidR="002B275D" w:rsidRPr="00F31860" w:rsidRDefault="00633689" w:rsidP="00044A58">
      <w:pPr>
        <w:tabs>
          <w:tab w:val="num" w:pos="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Врио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г</w:t>
      </w:r>
      <w:r w:rsidR="002B275D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ы</w:t>
      </w:r>
      <w:r w:rsidR="002B275D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Алатырского </w:t>
      </w:r>
    </w:p>
    <w:p w:rsidR="002B275D" w:rsidRPr="00F31860" w:rsidRDefault="002B275D" w:rsidP="00044A58">
      <w:pPr>
        <w:tabs>
          <w:tab w:val="num" w:pos="0"/>
          <w:tab w:val="left" w:pos="1006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округа</w:t>
      </w:r>
      <w:r w:rsidR="00AA6A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                </w:t>
      </w:r>
      <w:r w:rsidR="008A3928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 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   </w:t>
      </w:r>
      <w:r w:rsidR="00AA6AA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80568E"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     </w:t>
      </w:r>
      <w:r w:rsidRPr="00F31860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</w:t>
      </w:r>
      <w:r w:rsidR="00044A58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     </w:t>
      </w:r>
      <w:r w:rsidR="00633689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А. В. Сазанов</w:t>
      </w:r>
    </w:p>
    <w:p w:rsidR="00044A58" w:rsidRDefault="00044A58" w:rsidP="00A21524">
      <w:pPr>
        <w:overflowPunct w:val="0"/>
        <w:autoSpaceDE w:val="0"/>
        <w:autoSpaceDN w:val="0"/>
        <w:adjustRightInd w:val="0"/>
        <w:spacing w:after="0" w:line="240" w:lineRule="auto"/>
        <w:ind w:left="5387" w:firstLine="708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24" w:rsidRPr="00044A58" w:rsidRDefault="00A21524" w:rsidP="00044A58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4A58">
        <w:rPr>
          <w:rFonts w:ascii="Times New Roman" w:eastAsia="Times New Roman" w:hAnsi="Times New Roman" w:cs="Times New Roman"/>
          <w:lang w:eastAsia="ru-RU"/>
        </w:rPr>
        <w:lastRenderedPageBreak/>
        <w:t xml:space="preserve">Приложение </w:t>
      </w:r>
      <w:r w:rsidR="00044A58">
        <w:rPr>
          <w:rFonts w:ascii="Times New Roman" w:eastAsia="Times New Roman" w:hAnsi="Times New Roman" w:cs="Times New Roman"/>
          <w:lang w:eastAsia="ru-RU"/>
        </w:rPr>
        <w:t xml:space="preserve">№ </w:t>
      </w:r>
      <w:r w:rsidRPr="00044A58">
        <w:rPr>
          <w:rFonts w:ascii="Times New Roman" w:eastAsia="Times New Roman" w:hAnsi="Times New Roman" w:cs="Times New Roman"/>
          <w:lang w:eastAsia="ru-RU"/>
        </w:rPr>
        <w:t>1</w:t>
      </w:r>
    </w:p>
    <w:p w:rsidR="00A21524" w:rsidRPr="00044A58" w:rsidRDefault="00A21524" w:rsidP="00044A58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4A58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A21524" w:rsidRPr="00044A58" w:rsidRDefault="00A21524" w:rsidP="00044A58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4A58">
        <w:rPr>
          <w:rFonts w:ascii="Times New Roman" w:eastAsia="Times New Roman" w:hAnsi="Times New Roman" w:cs="Times New Roman"/>
          <w:lang w:eastAsia="ru-RU"/>
        </w:rPr>
        <w:t>Алатырского муниципального округа</w:t>
      </w:r>
    </w:p>
    <w:p w:rsidR="00A21524" w:rsidRPr="00044A58" w:rsidRDefault="00A21524" w:rsidP="00044A58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4A5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D0857">
        <w:rPr>
          <w:rFonts w:ascii="Times New Roman" w:eastAsia="Times New Roman" w:hAnsi="Times New Roman" w:cs="Times New Roman"/>
          <w:lang w:eastAsia="ru-RU"/>
        </w:rPr>
        <w:t>21</w:t>
      </w:r>
      <w:r w:rsidRPr="00044A58">
        <w:rPr>
          <w:rFonts w:ascii="Times New Roman" w:eastAsia="Times New Roman" w:hAnsi="Times New Roman" w:cs="Times New Roman"/>
          <w:lang w:eastAsia="ru-RU"/>
        </w:rPr>
        <w:t>.</w:t>
      </w:r>
      <w:r w:rsidR="00044A58">
        <w:rPr>
          <w:rFonts w:ascii="Times New Roman" w:eastAsia="Times New Roman" w:hAnsi="Times New Roman" w:cs="Times New Roman"/>
          <w:lang w:eastAsia="ru-RU"/>
        </w:rPr>
        <w:t>03</w:t>
      </w:r>
      <w:r w:rsidRPr="00044A58">
        <w:rPr>
          <w:rFonts w:ascii="Times New Roman" w:eastAsia="Times New Roman" w:hAnsi="Times New Roman" w:cs="Times New Roman"/>
          <w:lang w:eastAsia="ru-RU"/>
        </w:rPr>
        <w:t xml:space="preserve">.2023 № </w:t>
      </w:r>
      <w:r w:rsidR="002D0857">
        <w:rPr>
          <w:rFonts w:ascii="Times New Roman" w:eastAsia="Times New Roman" w:hAnsi="Times New Roman" w:cs="Times New Roman"/>
          <w:lang w:eastAsia="ru-RU"/>
        </w:rPr>
        <w:t>328</w:t>
      </w:r>
    </w:p>
    <w:p w:rsidR="00A21524" w:rsidRPr="00A21524" w:rsidRDefault="00A21524" w:rsidP="00A21524">
      <w:pPr>
        <w:widowControl w:val="0"/>
        <w:spacing w:after="0" w:line="240" w:lineRule="auto"/>
        <w:ind w:left="10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1524" w:rsidRPr="00044A58" w:rsidRDefault="00A21524" w:rsidP="00A215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21524" w:rsidRPr="00044A58" w:rsidRDefault="00A21524" w:rsidP="00A215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автомобильных дорог общего пользования местного значения </w:t>
      </w:r>
    </w:p>
    <w:p w:rsidR="00A21524" w:rsidRPr="00044A58" w:rsidRDefault="00A21524" w:rsidP="00A215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4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gramStart"/>
      <w:r w:rsidRPr="0004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proofErr w:type="spellStart"/>
      <w:r w:rsidRPr="0004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Алатырском</w:t>
      </w:r>
      <w:proofErr w:type="spellEnd"/>
      <w:r w:rsidRPr="0004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муниципальном округе, на которых вводится временное ограничение движения транспортных средств в весенний период, предельно допустимые значения нагрузок на оси транспортного средства  на период </w:t>
      </w:r>
      <w:r w:rsidR="00044A58" w:rsidRPr="00044A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временного ограничения движения</w:t>
      </w:r>
      <w:proofErr w:type="gramEnd"/>
    </w:p>
    <w:p w:rsidR="00A21524" w:rsidRPr="00A21524" w:rsidRDefault="00A21524" w:rsidP="00A21524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552"/>
        <w:gridCol w:w="4872"/>
        <w:gridCol w:w="948"/>
        <w:gridCol w:w="1457"/>
        <w:gridCol w:w="1274"/>
        <w:gridCol w:w="1272"/>
      </w:tblGrid>
      <w:tr w:rsidR="00A21524" w:rsidRPr="00044A58" w:rsidTr="00044A58">
        <w:trPr>
          <w:cantSplit/>
          <w:trHeight w:val="20"/>
        </w:trPr>
        <w:tc>
          <w:tcPr>
            <w:tcW w:w="266" w:type="pct"/>
            <w:vMerge w:val="restar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№ </w:t>
            </w: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</w:r>
            <w:proofErr w:type="spellStart"/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пп</w:t>
            </w:r>
            <w:proofErr w:type="spellEnd"/>
          </w:p>
        </w:tc>
        <w:tc>
          <w:tcPr>
            <w:tcW w:w="2348" w:type="pct"/>
            <w:vMerge w:val="restar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Наименование</w:t>
            </w:r>
          </w:p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автомобильной дороги</w:t>
            </w:r>
          </w:p>
        </w:tc>
        <w:tc>
          <w:tcPr>
            <w:tcW w:w="457" w:type="pct"/>
            <w:vMerge w:val="restar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Протяженность, </w:t>
            </w:r>
            <w:proofErr w:type="gramStart"/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км</w:t>
            </w:r>
            <w:proofErr w:type="gramEnd"/>
          </w:p>
        </w:tc>
        <w:tc>
          <w:tcPr>
            <w:tcW w:w="1929" w:type="pct"/>
            <w:gridSpan w:val="3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Предельно допустимые значения нагрузки на ось транспортного средства*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  <w:vMerge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48" w:type="pct"/>
            <w:vMerge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57" w:type="pct"/>
            <w:vMerge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одиночной оси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двухосной </w:t>
            </w: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>тележки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трехосной </w:t>
            </w: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br/>
              <w:t>тележки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  <w:vMerge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2348" w:type="pct"/>
            <w:vMerge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457" w:type="pct"/>
            <w:vMerge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т</w:t>
            </w:r>
            <w:proofErr w:type="gramStart"/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с(</w:t>
            </w:r>
            <w:proofErr w:type="gramEnd"/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кН)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т</w:t>
            </w:r>
            <w:proofErr w:type="gramStart"/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с(</w:t>
            </w:r>
            <w:proofErr w:type="gramEnd"/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кН)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т</w:t>
            </w:r>
            <w:proofErr w:type="gramStart"/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с(</w:t>
            </w:r>
            <w:proofErr w:type="gramEnd"/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кН)</w:t>
            </w:r>
          </w:p>
        </w:tc>
      </w:tr>
      <w:tr w:rsidR="00A21524" w:rsidRPr="00044A58" w:rsidTr="00044A58">
        <w:trPr>
          <w:cantSplit/>
          <w:trHeight w:val="20"/>
          <w:tblHeader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1</w:t>
            </w:r>
          </w:p>
        </w:tc>
        <w:tc>
          <w:tcPr>
            <w:tcW w:w="2348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2</w:t>
            </w:r>
          </w:p>
        </w:tc>
        <w:tc>
          <w:tcPr>
            <w:tcW w:w="457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3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4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5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iCs/>
                <w:lang w:eastAsia="ru-RU"/>
              </w:rPr>
              <w:t>6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Чуварлеи-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Ялушево</w:t>
            </w:r>
            <w:proofErr w:type="spellEnd"/>
          </w:p>
        </w:tc>
        <w:tc>
          <w:tcPr>
            <w:tcW w:w="457" w:type="pct"/>
          </w:tcPr>
          <w:p w:rsidR="00A21524" w:rsidRPr="00044A58" w:rsidRDefault="00A21524" w:rsidP="00A21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4,686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Чебоксары-Сурское-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Сурский</w:t>
            </w:r>
            <w:proofErr w:type="spell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Майдан</w:t>
            </w:r>
          </w:p>
        </w:tc>
        <w:tc>
          <w:tcPr>
            <w:tcW w:w="457" w:type="pct"/>
          </w:tcPr>
          <w:p w:rsidR="00A21524" w:rsidRPr="00044A58" w:rsidRDefault="00A21524" w:rsidP="00A21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14,41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с. Кувакино- с. Березовый майдан-с.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Злобино</w:t>
            </w:r>
            <w:proofErr w:type="spellEnd"/>
          </w:p>
        </w:tc>
        <w:tc>
          <w:tcPr>
            <w:tcW w:w="457" w:type="pct"/>
          </w:tcPr>
          <w:p w:rsidR="00A21524" w:rsidRPr="00044A58" w:rsidRDefault="00A21524" w:rsidP="00A21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5,115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"Чебоксары-Сурское"-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</w:t>
            </w:r>
            <w:proofErr w:type="gram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.М</w:t>
            </w:r>
            <w:proofErr w:type="gram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иренки</w:t>
            </w:r>
            <w:proofErr w:type="spellEnd"/>
          </w:p>
        </w:tc>
        <w:tc>
          <w:tcPr>
            <w:tcW w:w="457" w:type="pct"/>
          </w:tcPr>
          <w:p w:rsidR="00A21524" w:rsidRPr="00044A58" w:rsidRDefault="00A21524" w:rsidP="00A21524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8,033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п. Первомайский</w:t>
            </w:r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1,780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п. Чапаевка</w:t>
            </w:r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3,835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24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п. </w:t>
            </w:r>
            <w:proofErr w:type="gram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Анютино</w:t>
            </w:r>
            <w:proofErr w:type="gramEnd"/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4,315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Алатырь-Шемурша-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Сойгино</w:t>
            </w:r>
            <w:proofErr w:type="spell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Алтышево</w:t>
            </w:r>
            <w:proofErr w:type="spellEnd"/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9,860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п. Борки</w:t>
            </w:r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0,680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п. Новое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Алтышево</w:t>
            </w:r>
            <w:proofErr w:type="spellEnd"/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0,823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п.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Кученяево</w:t>
            </w:r>
            <w:proofErr w:type="spellEnd"/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0,762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п.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Новиковка</w:t>
            </w:r>
            <w:proofErr w:type="spellEnd"/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0,173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.Б</w:t>
            </w:r>
            <w:proofErr w:type="gram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аевка</w:t>
            </w:r>
            <w:proofErr w:type="spell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Низовка</w:t>
            </w:r>
            <w:proofErr w:type="spellEnd"/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4,080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ферме </w:t>
            </w:r>
            <w:proofErr w:type="gram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Явлеи</w:t>
            </w:r>
            <w:proofErr w:type="spellEnd"/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2,205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Аниш</w:t>
            </w:r>
            <w:proofErr w:type="spell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- п.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Киря</w:t>
            </w:r>
            <w:proofErr w:type="spell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(2 уч.)</w:t>
            </w:r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1,550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Аниш</w:t>
            </w:r>
            <w:proofErr w:type="spell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- п.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Киря</w:t>
            </w:r>
            <w:proofErr w:type="spell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 уч.)</w:t>
            </w:r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0,840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Подъезд к лесокомбинату в п.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Киря</w:t>
            </w:r>
            <w:proofErr w:type="spellEnd"/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0,570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shd w:val="solid" w:color="FFFFFF" w:fill="auto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Аниш</w:t>
            </w:r>
            <w:proofErr w:type="spellEnd"/>
            <w:proofErr w:type="gramStart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"-</w:t>
            </w:r>
            <w:proofErr w:type="spellStart"/>
            <w:proofErr w:type="gramEnd"/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Атрать</w:t>
            </w:r>
            <w:proofErr w:type="spellEnd"/>
          </w:p>
        </w:tc>
        <w:tc>
          <w:tcPr>
            <w:tcW w:w="457" w:type="pct"/>
            <w:shd w:val="solid" w:color="FFFFFF" w:fill="auto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5,350</w:t>
            </w:r>
          </w:p>
        </w:tc>
        <w:tc>
          <w:tcPr>
            <w:tcW w:w="702" w:type="pct"/>
            <w:shd w:val="solid" w:color="FFFFFF" w:fill="auto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  <w:shd w:val="solid" w:color="FFFFFF" w:fill="auto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  <w:shd w:val="solid" w:color="FFFFFF" w:fill="auto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Подъезд к п. Юность</w:t>
            </w:r>
          </w:p>
        </w:tc>
        <w:tc>
          <w:tcPr>
            <w:tcW w:w="457" w:type="pct"/>
            <w:vAlign w:val="center"/>
          </w:tcPr>
          <w:p w:rsidR="00A21524" w:rsidRPr="00044A58" w:rsidRDefault="00A21524" w:rsidP="00A21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1,633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Чебоксары-Сурское-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Басово</w:t>
            </w:r>
            <w:proofErr w:type="spellEnd"/>
          </w:p>
        </w:tc>
        <w:tc>
          <w:tcPr>
            <w:tcW w:w="457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3,065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Чебоксары-Сурское-Алатырь</w:t>
            </w:r>
          </w:p>
        </w:tc>
        <w:tc>
          <w:tcPr>
            <w:tcW w:w="457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1,112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Алатырь-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Иваньково</w:t>
            </w:r>
            <w:proofErr w:type="spellEnd"/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-Ленино</w:t>
            </w:r>
          </w:p>
        </w:tc>
        <w:tc>
          <w:tcPr>
            <w:tcW w:w="457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15,327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Алатырь-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Иваньково</w:t>
            </w:r>
            <w:proofErr w:type="spellEnd"/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-Ленино-Восход-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Стемасы</w:t>
            </w:r>
            <w:proofErr w:type="spellEnd"/>
          </w:p>
        </w:tc>
        <w:tc>
          <w:tcPr>
            <w:tcW w:w="457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4,920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Подъезд к ЮЛ-34/8</w:t>
            </w:r>
          </w:p>
        </w:tc>
        <w:tc>
          <w:tcPr>
            <w:tcW w:w="457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5,300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  <w:shd w:val="solid" w:color="FFFFFF" w:fill="auto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Соловьевский</w:t>
            </w:r>
            <w:proofErr w:type="spellEnd"/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-Сара (граница Ульяновской области)</w:t>
            </w:r>
          </w:p>
        </w:tc>
        <w:tc>
          <w:tcPr>
            <w:tcW w:w="457" w:type="pct"/>
            <w:shd w:val="solid" w:color="FFFFFF" w:fill="auto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5,386</w:t>
            </w:r>
          </w:p>
        </w:tc>
        <w:tc>
          <w:tcPr>
            <w:tcW w:w="702" w:type="pct"/>
            <w:shd w:val="solid" w:color="FFFFFF" w:fill="auto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  <w:shd w:val="solid" w:color="FFFFFF" w:fill="auto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  <w:shd w:val="solid" w:color="FFFFFF" w:fill="auto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  <w:tr w:rsidR="00A21524" w:rsidRPr="00044A58" w:rsidTr="00044A58">
        <w:trPr>
          <w:cantSplit/>
          <w:trHeight w:val="20"/>
        </w:trPr>
        <w:tc>
          <w:tcPr>
            <w:tcW w:w="266" w:type="pct"/>
          </w:tcPr>
          <w:p w:rsidR="00A21524" w:rsidRPr="00044A58" w:rsidRDefault="00A21524" w:rsidP="00A21524">
            <w:pPr>
              <w:widowControl w:val="0"/>
              <w:numPr>
                <w:ilvl w:val="0"/>
                <w:numId w:val="6"/>
              </w:numPr>
              <w:tabs>
                <w:tab w:val="num" w:pos="3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-57" w:right="-57" w:firstLine="0"/>
              <w:jc w:val="right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</w:p>
        </w:tc>
        <w:tc>
          <w:tcPr>
            <w:tcW w:w="2348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 xml:space="preserve">Подъезд к п. </w:t>
            </w:r>
            <w:proofErr w:type="spellStart"/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Полукиря</w:t>
            </w:r>
            <w:proofErr w:type="spellEnd"/>
          </w:p>
        </w:tc>
        <w:tc>
          <w:tcPr>
            <w:tcW w:w="457" w:type="pct"/>
          </w:tcPr>
          <w:p w:rsidR="00A21524" w:rsidRPr="00044A58" w:rsidRDefault="00A21524" w:rsidP="00A2152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lang w:eastAsia="ru-RU"/>
              </w:rPr>
              <w:t>12,300</w:t>
            </w:r>
          </w:p>
        </w:tc>
        <w:tc>
          <w:tcPr>
            <w:tcW w:w="702" w:type="pct"/>
          </w:tcPr>
          <w:p w:rsidR="00A21524" w:rsidRPr="00044A58" w:rsidRDefault="00A21524" w:rsidP="00A21524">
            <w:pPr>
              <w:widowControl w:val="0"/>
              <w:tabs>
                <w:tab w:val="decimal" w:pos="43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5,0</w:t>
            </w:r>
          </w:p>
        </w:tc>
        <w:tc>
          <w:tcPr>
            <w:tcW w:w="614" w:type="pct"/>
          </w:tcPr>
          <w:p w:rsidR="00A21524" w:rsidRPr="00044A58" w:rsidRDefault="00A21524" w:rsidP="00A21524">
            <w:pPr>
              <w:widowControl w:val="0"/>
              <w:tabs>
                <w:tab w:val="decimal" w:pos="49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4,0</w:t>
            </w:r>
          </w:p>
        </w:tc>
        <w:tc>
          <w:tcPr>
            <w:tcW w:w="613" w:type="pct"/>
          </w:tcPr>
          <w:p w:rsidR="00A21524" w:rsidRPr="00044A58" w:rsidRDefault="00A21524" w:rsidP="00A21524">
            <w:pPr>
              <w:widowControl w:val="0"/>
              <w:tabs>
                <w:tab w:val="decimal" w:pos="37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044A58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3,0</w:t>
            </w:r>
          </w:p>
        </w:tc>
      </w:tr>
    </w:tbl>
    <w:p w:rsidR="00A21524" w:rsidRPr="00A21524" w:rsidRDefault="00A21524" w:rsidP="00A21524">
      <w:pPr>
        <w:overflowPunct w:val="0"/>
        <w:autoSpaceDE w:val="0"/>
        <w:autoSpaceDN w:val="0"/>
        <w:adjustRightInd w:val="0"/>
        <w:spacing w:after="0" w:line="23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A21524">
        <w:rPr>
          <w:rFonts w:ascii="Times New Roman" w:eastAsia="Times New Roman" w:hAnsi="Times New Roman" w:cs="Times New Roman"/>
          <w:szCs w:val="24"/>
          <w:lang w:eastAsia="ru-RU"/>
        </w:rPr>
        <w:t xml:space="preserve">* Предельно допустимые для проезда по автомобильным дорогам общего пользования нагрузки на ось транспортного средства определены на основе данных транспортно-эксплуатационного состояния автомобильных дорог, полученных по результатам </w:t>
      </w:r>
      <w:r w:rsidRPr="00A21524">
        <w:rPr>
          <w:rFonts w:ascii="Times New Roman" w:eastAsia="Times New Roman" w:hAnsi="Times New Roman" w:cs="Times New Roman"/>
          <w:lang w:eastAsia="ru-RU"/>
        </w:rPr>
        <w:t>оценки технического сос</w:t>
      </w:r>
      <w:r w:rsidR="00044A58">
        <w:rPr>
          <w:rFonts w:ascii="Times New Roman" w:eastAsia="Times New Roman" w:hAnsi="Times New Roman" w:cs="Times New Roman"/>
          <w:lang w:eastAsia="ru-RU"/>
        </w:rPr>
        <w:t>тояния автомобильной дороги</w:t>
      </w:r>
    </w:p>
    <w:p w:rsidR="00A21524" w:rsidRPr="00A21524" w:rsidRDefault="00A21524" w:rsidP="00044A5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  <w:r w:rsidRPr="00A21524">
        <w:rPr>
          <w:rFonts w:ascii="Times New Roman" w:eastAsia="Times New Roman" w:hAnsi="Times New Roman" w:cs="Times New Roman"/>
          <w:sz w:val="26"/>
          <w:szCs w:val="20"/>
          <w:lang w:eastAsia="ru-RU"/>
        </w:rPr>
        <w:t>_______________</w:t>
      </w:r>
    </w:p>
    <w:p w:rsidR="00044A58" w:rsidRDefault="00044A58" w:rsidP="00A21524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44A58" w:rsidSect="00044A58">
          <w:headerReference w:type="default" r:id="rId10"/>
          <w:headerReference w:type="first" r:id="rId11"/>
          <w:pgSz w:w="11906" w:h="16838"/>
          <w:pgMar w:top="567" w:right="567" w:bottom="567" w:left="1134" w:header="567" w:footer="709" w:gutter="0"/>
          <w:cols w:space="708"/>
          <w:titlePg/>
          <w:docGrid w:linePitch="360"/>
        </w:sectPr>
      </w:pPr>
    </w:p>
    <w:p w:rsidR="00A21524" w:rsidRPr="00044A58" w:rsidRDefault="00044A58" w:rsidP="00044A58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Приложение № 2</w:t>
      </w:r>
    </w:p>
    <w:p w:rsidR="00A21524" w:rsidRPr="00044A58" w:rsidRDefault="00A21524" w:rsidP="00044A58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4A58">
        <w:rPr>
          <w:rFonts w:ascii="Times New Roman" w:eastAsia="Times New Roman" w:hAnsi="Times New Roman" w:cs="Times New Roman"/>
          <w:lang w:eastAsia="ru-RU"/>
        </w:rPr>
        <w:t xml:space="preserve">к постановлению администрации </w:t>
      </w:r>
    </w:p>
    <w:p w:rsidR="00A21524" w:rsidRPr="00044A58" w:rsidRDefault="00A21524" w:rsidP="00044A58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4A58">
        <w:rPr>
          <w:rFonts w:ascii="Times New Roman" w:eastAsia="Times New Roman" w:hAnsi="Times New Roman" w:cs="Times New Roman"/>
          <w:lang w:eastAsia="ru-RU"/>
        </w:rPr>
        <w:t>Алатырского муниципального округа</w:t>
      </w:r>
    </w:p>
    <w:p w:rsidR="00A21524" w:rsidRPr="00044A58" w:rsidRDefault="00A21524" w:rsidP="00044A58">
      <w:pPr>
        <w:overflowPunct w:val="0"/>
        <w:autoSpaceDE w:val="0"/>
        <w:autoSpaceDN w:val="0"/>
        <w:adjustRightInd w:val="0"/>
        <w:spacing w:after="0" w:line="240" w:lineRule="auto"/>
        <w:ind w:left="6521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044A58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2D0857">
        <w:rPr>
          <w:rFonts w:ascii="Times New Roman" w:eastAsia="Times New Roman" w:hAnsi="Times New Roman" w:cs="Times New Roman"/>
          <w:lang w:eastAsia="ru-RU"/>
        </w:rPr>
        <w:t>21</w:t>
      </w:r>
      <w:r w:rsidRPr="00044A58">
        <w:rPr>
          <w:rFonts w:ascii="Times New Roman" w:eastAsia="Times New Roman" w:hAnsi="Times New Roman" w:cs="Times New Roman"/>
          <w:lang w:eastAsia="ru-RU"/>
        </w:rPr>
        <w:t>.</w:t>
      </w:r>
      <w:r w:rsidR="00044A58">
        <w:rPr>
          <w:rFonts w:ascii="Times New Roman" w:eastAsia="Times New Roman" w:hAnsi="Times New Roman" w:cs="Times New Roman"/>
          <w:lang w:eastAsia="ru-RU"/>
        </w:rPr>
        <w:t>03</w:t>
      </w:r>
      <w:r w:rsidRPr="00044A58">
        <w:rPr>
          <w:rFonts w:ascii="Times New Roman" w:eastAsia="Times New Roman" w:hAnsi="Times New Roman" w:cs="Times New Roman"/>
          <w:lang w:eastAsia="ru-RU"/>
        </w:rPr>
        <w:t xml:space="preserve">.2023 № </w:t>
      </w:r>
      <w:r w:rsidR="002D0857">
        <w:rPr>
          <w:rFonts w:ascii="Times New Roman" w:eastAsia="Times New Roman" w:hAnsi="Times New Roman" w:cs="Times New Roman"/>
          <w:lang w:eastAsia="ru-RU"/>
        </w:rPr>
        <w:t>328</w:t>
      </w:r>
      <w:bookmarkStart w:id="0" w:name="_GoBack"/>
      <w:bookmarkEnd w:id="0"/>
    </w:p>
    <w:p w:rsidR="00A21524" w:rsidRPr="00E95EAA" w:rsidRDefault="00A21524" w:rsidP="00E95EAA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1" w:name="RANGE!A1:F25"/>
      <w:bookmarkEnd w:id="1"/>
      <w:r w:rsidRPr="00E95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ПЕРЕЧЕНЬ</w:t>
      </w:r>
    </w:p>
    <w:p w:rsidR="00A21524" w:rsidRPr="00E95EAA" w:rsidRDefault="00A21524" w:rsidP="00E95EAA">
      <w:pPr>
        <w:tabs>
          <w:tab w:val="left" w:pos="9915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95E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транспортных средств, превышающих допустимую осевую нагрузку на ось</w:t>
      </w:r>
    </w:p>
    <w:tbl>
      <w:tblPr>
        <w:tblW w:w="994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6"/>
        <w:gridCol w:w="3846"/>
        <w:gridCol w:w="2711"/>
      </w:tblGrid>
      <w:tr w:rsidR="00A21524" w:rsidRPr="00273D9E" w:rsidTr="00426F0E">
        <w:trPr>
          <w:trHeight w:val="144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keepNext/>
              <w:overflowPunct w:val="0"/>
              <w:autoSpaceDE w:val="0"/>
              <w:autoSpaceDN w:val="0"/>
              <w:adjustRightInd w:val="0"/>
              <w:spacing w:after="0" w:line="240" w:lineRule="auto"/>
              <w:ind w:right="-108"/>
              <w:textAlignment w:val="baseline"/>
              <w:outlineLvl w:val="4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Одноосные АТС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keepNext/>
              <w:numPr>
                <w:ilvl w:val="0"/>
                <w:numId w:val="5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outlineLvl w:val="5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Двухосные АТС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keepNext/>
              <w:numPr>
                <w:ilvl w:val="0"/>
                <w:numId w:val="5"/>
              </w:numPr>
              <w:tabs>
                <w:tab w:val="num" w:pos="36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left="0" w:firstLine="0"/>
              <w:textAlignment w:val="baseline"/>
              <w:outlineLvl w:val="6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Трехосные АТС</w:t>
            </w:r>
          </w:p>
        </w:tc>
      </w:tr>
      <w:tr w:rsidR="00A21524" w:rsidRPr="00273D9E" w:rsidTr="00426F0E">
        <w:trPr>
          <w:trHeight w:val="144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 (80) тс (кН)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 (70) тс (кН)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(60) тс (кН)</w:t>
            </w:r>
          </w:p>
        </w:tc>
      </w:tr>
      <w:tr w:rsidR="00A21524" w:rsidRPr="00273D9E" w:rsidTr="00426F0E">
        <w:trPr>
          <w:trHeight w:val="144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ЗИЛ-В43318 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ЗИЛ-442160 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ЗИЛ-В44231 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КамАЗ-4325</w:t>
            </w:r>
          </w:p>
          <w:p w:rsidR="00A21524" w:rsidRPr="00273D9E" w:rsidRDefault="00E95EAA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КамАЗ-4425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КамАЗ-4925</w:t>
            </w:r>
          </w:p>
          <w:p w:rsidR="00A21524" w:rsidRPr="00273D9E" w:rsidRDefault="00E95EAA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34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КамАЗ-5315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КамАЗ-5325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 – 5131ВЕ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 – 5131НЕ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 – 5133В2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МАЗ-5335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МАЗ-53352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МАЗ-53362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МАЗ-53363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МАЗ-53366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МАЗ-53371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МАЗ-5429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МАЗ-54326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МАЗ-53371-031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МАЗ-54331-020 </w:t>
            </w:r>
          </w:p>
          <w:p w:rsidR="00A21524" w:rsidRPr="00273D9E" w:rsidRDefault="00A21524" w:rsidP="00A21524">
            <w:pPr>
              <w:tabs>
                <w:tab w:val="left" w:pos="3153"/>
              </w:tabs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DAF, ERF, MERCEDES – BENZ,</w:t>
            </w:r>
          </w:p>
          <w:p w:rsidR="00A21524" w:rsidRPr="00273D9E" w:rsidRDefault="00A21524" w:rsidP="00A21524">
            <w:pPr>
              <w:tabs>
                <w:tab w:val="left" w:pos="3153"/>
              </w:tabs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MAN, IVECO, RENAULT,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SCANIA </w:t>
            </w:r>
          </w:p>
          <w:p w:rsidR="00A21524" w:rsidRPr="00273D9E" w:rsidRDefault="00A21524" w:rsidP="00E95EAA">
            <w:pPr>
              <w:tabs>
                <w:tab w:val="left" w:pos="3153"/>
              </w:tabs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SISU, SCODA LIAZ,STEYR, TATRA, VOLVO - всех модификаций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КамАЗ-53211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КамАЗ-53212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КамАЗ-53218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КамАЗ-53229-40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КамАЗ-55111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 –257Б1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КРАЗ-260-010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КРАЗ-260-Г-010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КРАЗ-6322-016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КРАЗ-6322-150 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КРАЗ-63221-016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КРАЗ-64371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КРАЗ-643721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КРАЗ-64374 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КРАЗ-64431-82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КРАЗ-6444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КРАЗ-6446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КРАЗ-65053-300 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КРАЗ-65053-400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КРАЗ-65101-100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КРАЗ-65101-200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МАЗ-6303-020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МАЗ-63031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МАЗ-6317-020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МАЗ-64221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МАЗ-64224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МАЗ-64226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МАЗ-64229-027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УРАЛ-4320-1911</w:t>
            </w:r>
            <w:r w:rsidR="00E95EAA"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УРАЛ-4320-0911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DAF , MAN, IVECO– МАГИРУС,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IVECO, MERCEDES-BENZ, 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MOL N V, RENAULT, SCANIA, 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SISU, SCODA LIAZ, STEYR, TATRA,     VOLVO - 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модификаций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-537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</w:t>
            </w: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-74131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MERCEDES – BENZ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RENAULT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SCANIA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SISU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SCODA LIAZ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STEYR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OAF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TATRA</w:t>
            </w:r>
          </w:p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 всех модификаций)</w:t>
            </w:r>
          </w:p>
        </w:tc>
      </w:tr>
      <w:tr w:rsidR="00A21524" w:rsidRPr="00273D9E" w:rsidTr="00426F0E">
        <w:trPr>
          <w:trHeight w:val="144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7 (70) 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 (60)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1524" w:rsidRPr="00273D9E" w:rsidRDefault="00A21524" w:rsidP="00A21524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(50)</w:t>
            </w:r>
          </w:p>
        </w:tc>
      </w:tr>
      <w:tr w:rsidR="00E95EAA" w:rsidRPr="00273D9E" w:rsidTr="00426F0E">
        <w:trPr>
          <w:trHeight w:val="144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ЗИЛ-130-76, ЗИЛ-130В1-76 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ЗИЛ-130Г-76, ЗИЛ-130ГУ-76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ЗИЛ-431410, ЗИЛ-431510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ЗИЛ-431610, ЗИЛ-431810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ЗИЛ-432900, ЗИЛ-432902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ЗИЛ-432910, ЗИЛ-433100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ЗИЛ-433102, ЗИЛ-433104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ЗИЛ-433110, ЗИЛ-433186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ЗИЛ-433300, ЗИЛ-433302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ЗИЛ-43330А, ЗИЛ-433360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ЗИЛ-433510, ЗИЛ-441610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ЗИЛ-В44218, ЗИЛ-442300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ЗИЛ-130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ЗИЛ-432720</w:t>
            </w:r>
          </w:p>
          <w:p w:rsidR="00E95EAA" w:rsidRPr="00273D9E" w:rsidRDefault="00E95EAA" w:rsidP="00E95EAA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КамАЗ-4326</w:t>
            </w:r>
          </w:p>
          <w:p w:rsidR="00E95EAA" w:rsidRPr="00273D9E" w:rsidRDefault="00E95EAA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КамАЗ-43261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ЗИЛ-133Г2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ЗИЛ-133Г4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ЗИЛ-133Г42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ЗИЛ-ГЯ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ЗИЛ-541600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КамАЗ-53213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КРАЗ-255Б1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УРАЛ-55223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ЗИЛ-131, ЗИЛ-131В, ЗИЛ-133Г1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КамАЗ-4310, КамАЗ-43101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КамАЗ-43105, КамАЗ-43106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КамАЗ-43114, КамАЗ-5320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КамАЗ-53202, КамАЗ-53208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УРАЛ-375Д, УРАЛ-375С-К1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УРАЛ-375Н, УРАЛ-375СН 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УРАЛ-377Н, УРАЛ-377СН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УРАЛ-4320, УРАЛ-4320-01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УРАЛ-4320-31, УРАЛ-43202-01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УРАЛ-43202-10-0351 УРАЛ-43204-10</w:t>
            </w:r>
          </w:p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УРАЛ-43223, УРАЛ-4420-01</w:t>
            </w:r>
          </w:p>
          <w:p w:rsidR="00E95EAA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УРАЛ-5557, УРАЛ-5557-10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9E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КамАЗ-6540</w:t>
            </w:r>
          </w:p>
          <w:p w:rsidR="00E95EAA" w:rsidRPr="00273D9E" w:rsidRDefault="00273D9E" w:rsidP="00273D9E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УРАЛ-5323Я</w:t>
            </w:r>
          </w:p>
        </w:tc>
      </w:tr>
      <w:tr w:rsidR="00273D9E" w:rsidRPr="00273D9E" w:rsidTr="00426F0E">
        <w:trPr>
          <w:trHeight w:val="144"/>
        </w:trPr>
        <w:tc>
          <w:tcPr>
            <w:tcW w:w="33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9E" w:rsidRPr="00273D9E" w:rsidRDefault="00273D9E" w:rsidP="000164D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 (50)</w:t>
            </w:r>
          </w:p>
        </w:tc>
        <w:tc>
          <w:tcPr>
            <w:tcW w:w="3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9E" w:rsidRPr="00273D9E" w:rsidRDefault="00273D9E" w:rsidP="000164D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08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(40)</w:t>
            </w:r>
          </w:p>
        </w:tc>
        <w:tc>
          <w:tcPr>
            <w:tcW w:w="2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3D9E" w:rsidRPr="00273D9E" w:rsidRDefault="00273D9E" w:rsidP="000164D7">
            <w:pPr>
              <w:overflowPunct w:val="0"/>
              <w:autoSpaceDE w:val="0"/>
              <w:autoSpaceDN w:val="0"/>
              <w:adjustRightInd w:val="0"/>
              <w:spacing w:before="20" w:after="0" w:line="240" w:lineRule="auto"/>
              <w:ind w:right="-15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273D9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 (40)</w:t>
            </w:r>
          </w:p>
        </w:tc>
      </w:tr>
    </w:tbl>
    <w:p w:rsidR="00A21524" w:rsidRPr="00273D9E" w:rsidRDefault="00273D9E" w:rsidP="00273D9E">
      <w:pPr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__________________________</w:t>
      </w:r>
    </w:p>
    <w:sectPr w:rsidR="00A21524" w:rsidRPr="00273D9E" w:rsidSect="00044A58">
      <w:pgSz w:w="11906" w:h="16838"/>
      <w:pgMar w:top="567" w:right="567" w:bottom="567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1A4E" w:rsidRDefault="00981A4E" w:rsidP="00044A58">
      <w:pPr>
        <w:spacing w:after="0" w:line="240" w:lineRule="auto"/>
      </w:pPr>
      <w:r>
        <w:separator/>
      </w:r>
    </w:p>
  </w:endnote>
  <w:endnote w:type="continuationSeparator" w:id="0">
    <w:p w:rsidR="00981A4E" w:rsidRDefault="00981A4E" w:rsidP="00044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etersburg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1A4E" w:rsidRDefault="00981A4E" w:rsidP="00044A58">
      <w:pPr>
        <w:spacing w:after="0" w:line="240" w:lineRule="auto"/>
      </w:pPr>
      <w:r>
        <w:separator/>
      </w:r>
    </w:p>
  </w:footnote>
  <w:footnote w:type="continuationSeparator" w:id="0">
    <w:p w:rsidR="00981A4E" w:rsidRDefault="00981A4E" w:rsidP="00044A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3014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44A58" w:rsidRPr="00044A58" w:rsidRDefault="00044A58">
        <w:pPr>
          <w:pStyle w:val="af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44A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A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4A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857">
          <w:rPr>
            <w:rFonts w:ascii="Times New Roman" w:hAnsi="Times New Roman" w:cs="Times New Roman"/>
            <w:noProof/>
            <w:sz w:val="24"/>
            <w:szCs w:val="24"/>
          </w:rPr>
          <w:t>3</w:t>
        </w:r>
        <w:r w:rsidRPr="00044A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7887488"/>
      <w:docPartObj>
        <w:docPartGallery w:val="Page Numbers (Top of Page)"/>
        <w:docPartUnique/>
      </w:docPartObj>
    </w:sdtPr>
    <w:sdtEndPr/>
    <w:sdtContent>
      <w:p w:rsidR="00044A58" w:rsidRDefault="00044A58">
        <w:pPr>
          <w:pStyle w:val="af1"/>
          <w:jc w:val="center"/>
        </w:pPr>
        <w:r w:rsidRPr="00044A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44A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44A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D0857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044A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1">
    <w:nsid w:val="091944DA"/>
    <w:multiLevelType w:val="multilevel"/>
    <w:tmpl w:val="450EA0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E372F"/>
    <w:multiLevelType w:val="hybridMultilevel"/>
    <w:tmpl w:val="7FAC60A6"/>
    <w:lvl w:ilvl="0" w:tplc="D17C2902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F0A10CB"/>
    <w:multiLevelType w:val="hybridMultilevel"/>
    <w:tmpl w:val="EBE2EC64"/>
    <w:lvl w:ilvl="0" w:tplc="0419000F">
      <w:start w:val="1"/>
      <w:numFmt w:val="decimal"/>
      <w:lvlText w:val="%1."/>
      <w:lvlJc w:val="left"/>
      <w:pPr>
        <w:tabs>
          <w:tab w:val="num" w:pos="738"/>
        </w:tabs>
        <w:ind w:left="73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F55239B"/>
    <w:multiLevelType w:val="hybridMultilevel"/>
    <w:tmpl w:val="C00052E6"/>
    <w:lvl w:ilvl="0" w:tplc="E69EF850">
      <w:start w:val="1"/>
      <w:numFmt w:val="decimal"/>
      <w:lvlText w:val="%1."/>
      <w:lvlJc w:val="left"/>
      <w:pPr>
        <w:ind w:left="1154" w:hanging="87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71701986"/>
    <w:multiLevelType w:val="multilevel"/>
    <w:tmpl w:val="E264AB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4A1"/>
    <w:rsid w:val="00000BFF"/>
    <w:rsid w:val="0002739E"/>
    <w:rsid w:val="00044A58"/>
    <w:rsid w:val="00050A40"/>
    <w:rsid w:val="00063B15"/>
    <w:rsid w:val="00073DB0"/>
    <w:rsid w:val="00077DD4"/>
    <w:rsid w:val="00086F95"/>
    <w:rsid w:val="000A5F05"/>
    <w:rsid w:val="000C1153"/>
    <w:rsid w:val="000D3298"/>
    <w:rsid w:val="000E064B"/>
    <w:rsid w:val="000E2AEA"/>
    <w:rsid w:val="000E3E01"/>
    <w:rsid w:val="001024D2"/>
    <w:rsid w:val="00102CDD"/>
    <w:rsid w:val="00121A97"/>
    <w:rsid w:val="00122727"/>
    <w:rsid w:val="0012569B"/>
    <w:rsid w:val="00131D01"/>
    <w:rsid w:val="0016283E"/>
    <w:rsid w:val="00164720"/>
    <w:rsid w:val="00174567"/>
    <w:rsid w:val="00175374"/>
    <w:rsid w:val="00193886"/>
    <w:rsid w:val="001C7394"/>
    <w:rsid w:val="001D16D1"/>
    <w:rsid w:val="001E0D31"/>
    <w:rsid w:val="001E3E8F"/>
    <w:rsid w:val="001E3F7E"/>
    <w:rsid w:val="001F68B9"/>
    <w:rsid w:val="00200672"/>
    <w:rsid w:val="002052FD"/>
    <w:rsid w:val="002505D6"/>
    <w:rsid w:val="0026530B"/>
    <w:rsid w:val="00273D9E"/>
    <w:rsid w:val="002A0778"/>
    <w:rsid w:val="002B1A10"/>
    <w:rsid w:val="002B275D"/>
    <w:rsid w:val="002B3548"/>
    <w:rsid w:val="002B5AE3"/>
    <w:rsid w:val="002D0857"/>
    <w:rsid w:val="002F6968"/>
    <w:rsid w:val="00332C39"/>
    <w:rsid w:val="0033764A"/>
    <w:rsid w:val="003560E8"/>
    <w:rsid w:val="00385BC7"/>
    <w:rsid w:val="003C123E"/>
    <w:rsid w:val="003F0CE7"/>
    <w:rsid w:val="003F59D3"/>
    <w:rsid w:val="003F6FA5"/>
    <w:rsid w:val="004050F1"/>
    <w:rsid w:val="00415008"/>
    <w:rsid w:val="00422FC9"/>
    <w:rsid w:val="004403D6"/>
    <w:rsid w:val="00452BDB"/>
    <w:rsid w:val="00455272"/>
    <w:rsid w:val="004875F4"/>
    <w:rsid w:val="00505721"/>
    <w:rsid w:val="005065B2"/>
    <w:rsid w:val="005071E5"/>
    <w:rsid w:val="005411B1"/>
    <w:rsid w:val="00560B5C"/>
    <w:rsid w:val="00563032"/>
    <w:rsid w:val="005642CA"/>
    <w:rsid w:val="00597E1A"/>
    <w:rsid w:val="005B5A2B"/>
    <w:rsid w:val="005E5EAA"/>
    <w:rsid w:val="00616DE7"/>
    <w:rsid w:val="00633689"/>
    <w:rsid w:val="00637B3A"/>
    <w:rsid w:val="00694CFF"/>
    <w:rsid w:val="006E7754"/>
    <w:rsid w:val="0071460F"/>
    <w:rsid w:val="00731E4C"/>
    <w:rsid w:val="00740AB4"/>
    <w:rsid w:val="00741EDB"/>
    <w:rsid w:val="0074723E"/>
    <w:rsid w:val="007602EE"/>
    <w:rsid w:val="00767E99"/>
    <w:rsid w:val="00775DDC"/>
    <w:rsid w:val="00782F69"/>
    <w:rsid w:val="007A64A5"/>
    <w:rsid w:val="007D103A"/>
    <w:rsid w:val="007E15B7"/>
    <w:rsid w:val="007F7209"/>
    <w:rsid w:val="0080568E"/>
    <w:rsid w:val="00806726"/>
    <w:rsid w:val="008255B2"/>
    <w:rsid w:val="00825B13"/>
    <w:rsid w:val="00827C2F"/>
    <w:rsid w:val="008301EE"/>
    <w:rsid w:val="0089370F"/>
    <w:rsid w:val="008A3928"/>
    <w:rsid w:val="008B2BF6"/>
    <w:rsid w:val="009048D4"/>
    <w:rsid w:val="00916B65"/>
    <w:rsid w:val="00930742"/>
    <w:rsid w:val="00931FB7"/>
    <w:rsid w:val="00940A65"/>
    <w:rsid w:val="009526FD"/>
    <w:rsid w:val="00963D4D"/>
    <w:rsid w:val="00971C80"/>
    <w:rsid w:val="0097412C"/>
    <w:rsid w:val="00981A4E"/>
    <w:rsid w:val="009B61EE"/>
    <w:rsid w:val="00A21524"/>
    <w:rsid w:val="00A234A1"/>
    <w:rsid w:val="00A3120C"/>
    <w:rsid w:val="00A46F89"/>
    <w:rsid w:val="00A82048"/>
    <w:rsid w:val="00A90DA6"/>
    <w:rsid w:val="00AA48C0"/>
    <w:rsid w:val="00AA6AA9"/>
    <w:rsid w:val="00AB58B5"/>
    <w:rsid w:val="00AC4C6D"/>
    <w:rsid w:val="00AD24F0"/>
    <w:rsid w:val="00AD6371"/>
    <w:rsid w:val="00AE4EF0"/>
    <w:rsid w:val="00B14028"/>
    <w:rsid w:val="00B202EB"/>
    <w:rsid w:val="00B23D51"/>
    <w:rsid w:val="00B62559"/>
    <w:rsid w:val="00B666D2"/>
    <w:rsid w:val="00B675A7"/>
    <w:rsid w:val="00BE568D"/>
    <w:rsid w:val="00BF6AEA"/>
    <w:rsid w:val="00C129DE"/>
    <w:rsid w:val="00C155E1"/>
    <w:rsid w:val="00CA16FD"/>
    <w:rsid w:val="00CA3F19"/>
    <w:rsid w:val="00CB1C5F"/>
    <w:rsid w:val="00CB3D3E"/>
    <w:rsid w:val="00CB4B0F"/>
    <w:rsid w:val="00CB7746"/>
    <w:rsid w:val="00CC1818"/>
    <w:rsid w:val="00CE1FC5"/>
    <w:rsid w:val="00CF5FA5"/>
    <w:rsid w:val="00CF74FB"/>
    <w:rsid w:val="00D03F36"/>
    <w:rsid w:val="00D04544"/>
    <w:rsid w:val="00D2776E"/>
    <w:rsid w:val="00D34387"/>
    <w:rsid w:val="00D403D2"/>
    <w:rsid w:val="00D4062D"/>
    <w:rsid w:val="00D612A8"/>
    <w:rsid w:val="00D8008E"/>
    <w:rsid w:val="00D80BEA"/>
    <w:rsid w:val="00D87F5D"/>
    <w:rsid w:val="00D971F4"/>
    <w:rsid w:val="00DB4E1D"/>
    <w:rsid w:val="00DC74A1"/>
    <w:rsid w:val="00E22B9C"/>
    <w:rsid w:val="00E231B7"/>
    <w:rsid w:val="00E23629"/>
    <w:rsid w:val="00E24D40"/>
    <w:rsid w:val="00E63B20"/>
    <w:rsid w:val="00E82CE5"/>
    <w:rsid w:val="00E95EAA"/>
    <w:rsid w:val="00EA3110"/>
    <w:rsid w:val="00ED089F"/>
    <w:rsid w:val="00ED5E01"/>
    <w:rsid w:val="00EE12B2"/>
    <w:rsid w:val="00EE5007"/>
    <w:rsid w:val="00F001E9"/>
    <w:rsid w:val="00F31860"/>
    <w:rsid w:val="00F376A9"/>
    <w:rsid w:val="00F5044F"/>
    <w:rsid w:val="00F72E7E"/>
    <w:rsid w:val="00F7347B"/>
    <w:rsid w:val="00F76AD6"/>
    <w:rsid w:val="00F832EF"/>
    <w:rsid w:val="00F9266B"/>
    <w:rsid w:val="00F93C7E"/>
    <w:rsid w:val="00F94E8E"/>
    <w:rsid w:val="00FB4E2F"/>
    <w:rsid w:val="00FB64C7"/>
    <w:rsid w:val="00FD49C3"/>
    <w:rsid w:val="00FE2BC6"/>
    <w:rsid w:val="00FE5100"/>
    <w:rsid w:val="00FF2CAC"/>
    <w:rsid w:val="00FF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E"/>
  </w:style>
  <w:style w:type="paragraph" w:styleId="1">
    <w:name w:val="heading 1"/>
    <w:basedOn w:val="a"/>
    <w:next w:val="a"/>
    <w:link w:val="10"/>
    <w:uiPriority w:val="9"/>
    <w:qFormat/>
    <w:rsid w:val="000A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21524"/>
    <w:pPr>
      <w:keepNext/>
      <w:numPr>
        <w:ilvl w:val="2"/>
        <w:numId w:val="5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link w:val="40"/>
    <w:uiPriority w:val="9"/>
    <w:qFormat/>
    <w:rsid w:val="00B14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A2152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</w:rPr>
  </w:style>
  <w:style w:type="paragraph" w:styleId="7">
    <w:name w:val="heading 7"/>
    <w:basedOn w:val="a"/>
    <w:next w:val="a"/>
    <w:link w:val="70"/>
    <w:qFormat/>
    <w:rsid w:val="00A2152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"/>
    <w:next w:val="a"/>
    <w:link w:val="80"/>
    <w:qFormat/>
    <w:rsid w:val="00A2152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"/>
    <w:next w:val="a"/>
    <w:link w:val="90"/>
    <w:qFormat/>
    <w:rsid w:val="00A2152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028"/>
  </w:style>
  <w:style w:type="paragraph" w:customStyle="1" w:styleId="s3">
    <w:name w:val="s_3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4028"/>
    <w:rPr>
      <w:i/>
      <w:iCs/>
    </w:rPr>
  </w:style>
  <w:style w:type="paragraph" w:customStyle="1" w:styleId="s1">
    <w:name w:val="s_1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4028"/>
    <w:rPr>
      <w:color w:val="800080"/>
      <w:u w:val="single"/>
    </w:rPr>
  </w:style>
  <w:style w:type="character" w:customStyle="1" w:styleId="entry">
    <w:name w:val="entry"/>
    <w:basedOn w:val="a0"/>
    <w:rsid w:val="00B14028"/>
  </w:style>
  <w:style w:type="paragraph" w:customStyle="1" w:styleId="s16">
    <w:name w:val="s_16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928"/>
    <w:pPr>
      <w:ind w:left="720"/>
      <w:contextualSpacing/>
    </w:pPr>
  </w:style>
  <w:style w:type="paragraph" w:styleId="a7">
    <w:name w:val="No Spacing"/>
    <w:uiPriority w:val="1"/>
    <w:qFormat/>
    <w:rsid w:val="000A5F05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A5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0A5F0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A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0A5F05"/>
    <w:rPr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56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7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H3 Знак,&quot;Сапфир&quot; Знак"/>
    <w:basedOn w:val="a0"/>
    <w:link w:val="3"/>
    <w:rsid w:val="00A2152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A21524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A21524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A21524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A21524"/>
    <w:rPr>
      <w:rFonts w:ascii="PetersburgCTT" w:eastAsia="Times New Roman" w:hAnsi="PetersburgCTT" w:cs="Times New Roman"/>
      <w:i/>
      <w:sz w:val="1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2BD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4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44A58"/>
  </w:style>
  <w:style w:type="paragraph" w:styleId="af3">
    <w:name w:val="footer"/>
    <w:basedOn w:val="a"/>
    <w:link w:val="af4"/>
    <w:uiPriority w:val="99"/>
    <w:unhideWhenUsed/>
    <w:rsid w:val="0004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4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776E"/>
  </w:style>
  <w:style w:type="paragraph" w:styleId="1">
    <w:name w:val="heading 1"/>
    <w:basedOn w:val="a"/>
    <w:next w:val="a"/>
    <w:link w:val="10"/>
    <w:uiPriority w:val="9"/>
    <w:qFormat/>
    <w:rsid w:val="000A5F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A21524"/>
    <w:pPr>
      <w:keepNext/>
      <w:numPr>
        <w:ilvl w:val="2"/>
        <w:numId w:val="5"/>
      </w:numPr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4">
    <w:name w:val="heading 4"/>
    <w:basedOn w:val="a"/>
    <w:link w:val="40"/>
    <w:uiPriority w:val="9"/>
    <w:qFormat/>
    <w:rsid w:val="00B140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6">
    <w:name w:val="heading 6"/>
    <w:aliases w:val="H6"/>
    <w:basedOn w:val="a"/>
    <w:next w:val="a"/>
    <w:link w:val="60"/>
    <w:qFormat/>
    <w:rsid w:val="00A21524"/>
    <w:pPr>
      <w:numPr>
        <w:ilvl w:val="5"/>
        <w:numId w:val="5"/>
      </w:numPr>
      <w:spacing w:before="240" w:after="60" w:line="240" w:lineRule="auto"/>
      <w:jc w:val="both"/>
      <w:outlineLvl w:val="5"/>
    </w:pPr>
    <w:rPr>
      <w:rFonts w:ascii="PetersburgCTT" w:eastAsia="Times New Roman" w:hAnsi="PetersburgCTT" w:cs="Times New Roman"/>
      <w:i/>
      <w:szCs w:val="24"/>
    </w:rPr>
  </w:style>
  <w:style w:type="paragraph" w:styleId="7">
    <w:name w:val="heading 7"/>
    <w:basedOn w:val="a"/>
    <w:next w:val="a"/>
    <w:link w:val="70"/>
    <w:qFormat/>
    <w:rsid w:val="00A21524"/>
    <w:pPr>
      <w:numPr>
        <w:ilvl w:val="6"/>
        <w:numId w:val="5"/>
      </w:numPr>
      <w:spacing w:before="240" w:after="60" w:line="240" w:lineRule="auto"/>
      <w:jc w:val="both"/>
      <w:outlineLvl w:val="6"/>
    </w:pPr>
    <w:rPr>
      <w:rFonts w:ascii="PetersburgCTT" w:eastAsia="Times New Roman" w:hAnsi="PetersburgCTT" w:cs="Times New Roman"/>
      <w:szCs w:val="24"/>
    </w:rPr>
  </w:style>
  <w:style w:type="paragraph" w:styleId="8">
    <w:name w:val="heading 8"/>
    <w:basedOn w:val="a"/>
    <w:next w:val="a"/>
    <w:link w:val="80"/>
    <w:qFormat/>
    <w:rsid w:val="00A21524"/>
    <w:pPr>
      <w:numPr>
        <w:ilvl w:val="7"/>
        <w:numId w:val="5"/>
      </w:numPr>
      <w:spacing w:before="240" w:after="60" w:line="240" w:lineRule="auto"/>
      <w:jc w:val="both"/>
      <w:outlineLvl w:val="7"/>
    </w:pPr>
    <w:rPr>
      <w:rFonts w:ascii="PetersburgCTT" w:eastAsia="Times New Roman" w:hAnsi="PetersburgCTT" w:cs="Times New Roman"/>
      <w:i/>
      <w:szCs w:val="24"/>
    </w:rPr>
  </w:style>
  <w:style w:type="paragraph" w:styleId="9">
    <w:name w:val="heading 9"/>
    <w:basedOn w:val="a"/>
    <w:next w:val="a"/>
    <w:link w:val="90"/>
    <w:qFormat/>
    <w:rsid w:val="00A21524"/>
    <w:pPr>
      <w:numPr>
        <w:ilvl w:val="8"/>
        <w:numId w:val="5"/>
      </w:numPr>
      <w:spacing w:before="240" w:after="60" w:line="240" w:lineRule="auto"/>
      <w:jc w:val="both"/>
      <w:outlineLvl w:val="8"/>
    </w:pPr>
    <w:rPr>
      <w:rFonts w:ascii="PetersburgCTT" w:eastAsia="Times New Roman" w:hAnsi="PetersburgCTT" w:cs="Times New Roman"/>
      <w:i/>
      <w:sz w:val="1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1402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B14028"/>
  </w:style>
  <w:style w:type="paragraph" w:customStyle="1" w:styleId="s3">
    <w:name w:val="s_3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B14028"/>
    <w:rPr>
      <w:i/>
      <w:iCs/>
    </w:rPr>
  </w:style>
  <w:style w:type="paragraph" w:customStyle="1" w:styleId="s1">
    <w:name w:val="s_1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1402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B14028"/>
    <w:rPr>
      <w:color w:val="800080"/>
      <w:u w:val="single"/>
    </w:rPr>
  </w:style>
  <w:style w:type="character" w:customStyle="1" w:styleId="entry">
    <w:name w:val="entry"/>
    <w:basedOn w:val="a0"/>
    <w:rsid w:val="00B14028"/>
  </w:style>
  <w:style w:type="paragraph" w:customStyle="1" w:styleId="s16">
    <w:name w:val="s_16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7">
    <w:name w:val="s_37"/>
    <w:basedOn w:val="a"/>
    <w:rsid w:val="00B140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A3928"/>
    <w:pPr>
      <w:ind w:left="720"/>
      <w:contextualSpacing/>
    </w:pPr>
  </w:style>
  <w:style w:type="paragraph" w:styleId="a7">
    <w:name w:val="No Spacing"/>
    <w:uiPriority w:val="1"/>
    <w:qFormat/>
    <w:rsid w:val="000A5F05"/>
    <w:pPr>
      <w:spacing w:after="0" w:line="240" w:lineRule="auto"/>
    </w:pPr>
  </w:style>
  <w:style w:type="paragraph" w:styleId="a8">
    <w:name w:val="Title"/>
    <w:basedOn w:val="a"/>
    <w:next w:val="a"/>
    <w:link w:val="a9"/>
    <w:uiPriority w:val="10"/>
    <w:qFormat/>
    <w:rsid w:val="000A5F0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0A5F0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Subtle Emphasis"/>
    <w:basedOn w:val="a0"/>
    <w:uiPriority w:val="19"/>
    <w:qFormat/>
    <w:rsid w:val="000A5F05"/>
    <w:rPr>
      <w:i/>
      <w:iCs/>
      <w:color w:val="808080" w:themeColor="text1" w:themeTint="7F"/>
    </w:rPr>
  </w:style>
  <w:style w:type="character" w:customStyle="1" w:styleId="10">
    <w:name w:val="Заголовок 1 Знак"/>
    <w:basedOn w:val="a0"/>
    <w:link w:val="1"/>
    <w:uiPriority w:val="9"/>
    <w:rsid w:val="000A5F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b">
    <w:name w:val="Intense Emphasis"/>
    <w:basedOn w:val="a0"/>
    <w:uiPriority w:val="21"/>
    <w:qFormat/>
    <w:rsid w:val="000A5F05"/>
    <w:rPr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5642C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5642C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ae">
    <w:name w:val="Table Grid"/>
    <w:basedOn w:val="a1"/>
    <w:uiPriority w:val="59"/>
    <w:rsid w:val="00775D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aliases w:val="H3 Знак,&quot;Сапфир&quot; Знак"/>
    <w:basedOn w:val="a0"/>
    <w:link w:val="3"/>
    <w:rsid w:val="00A21524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A21524"/>
    <w:rPr>
      <w:rFonts w:ascii="PetersburgCTT" w:eastAsia="Times New Roman" w:hAnsi="PetersburgCTT" w:cs="Times New Roman"/>
      <w:i/>
      <w:szCs w:val="24"/>
    </w:rPr>
  </w:style>
  <w:style w:type="character" w:customStyle="1" w:styleId="70">
    <w:name w:val="Заголовок 7 Знак"/>
    <w:basedOn w:val="a0"/>
    <w:link w:val="7"/>
    <w:rsid w:val="00A21524"/>
    <w:rPr>
      <w:rFonts w:ascii="PetersburgCTT" w:eastAsia="Times New Roman" w:hAnsi="PetersburgCTT" w:cs="Times New Roman"/>
      <w:szCs w:val="24"/>
    </w:rPr>
  </w:style>
  <w:style w:type="character" w:customStyle="1" w:styleId="80">
    <w:name w:val="Заголовок 8 Знак"/>
    <w:basedOn w:val="a0"/>
    <w:link w:val="8"/>
    <w:rsid w:val="00A21524"/>
    <w:rPr>
      <w:rFonts w:ascii="PetersburgCTT" w:eastAsia="Times New Roman" w:hAnsi="PetersburgCTT" w:cs="Times New Roman"/>
      <w:i/>
      <w:szCs w:val="24"/>
    </w:rPr>
  </w:style>
  <w:style w:type="character" w:customStyle="1" w:styleId="90">
    <w:name w:val="Заголовок 9 Знак"/>
    <w:basedOn w:val="a0"/>
    <w:link w:val="9"/>
    <w:rsid w:val="00A21524"/>
    <w:rPr>
      <w:rFonts w:ascii="PetersburgCTT" w:eastAsia="Times New Roman" w:hAnsi="PetersburgCTT" w:cs="Times New Roman"/>
      <w:i/>
      <w:sz w:val="18"/>
      <w:szCs w:val="24"/>
    </w:rPr>
  </w:style>
  <w:style w:type="paragraph" w:styleId="af">
    <w:name w:val="Balloon Text"/>
    <w:basedOn w:val="a"/>
    <w:link w:val="af0"/>
    <w:uiPriority w:val="99"/>
    <w:semiHidden/>
    <w:unhideWhenUsed/>
    <w:rsid w:val="00452B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52BDB"/>
    <w:rPr>
      <w:rFonts w:ascii="Tahoma" w:hAnsi="Tahoma" w:cs="Tahoma"/>
      <w:sz w:val="16"/>
      <w:szCs w:val="16"/>
    </w:rPr>
  </w:style>
  <w:style w:type="paragraph" w:styleId="af1">
    <w:name w:val="header"/>
    <w:basedOn w:val="a"/>
    <w:link w:val="af2"/>
    <w:uiPriority w:val="99"/>
    <w:unhideWhenUsed/>
    <w:rsid w:val="0004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044A58"/>
  </w:style>
  <w:style w:type="paragraph" w:styleId="af3">
    <w:name w:val="footer"/>
    <w:basedOn w:val="a"/>
    <w:link w:val="af4"/>
    <w:uiPriority w:val="99"/>
    <w:unhideWhenUsed/>
    <w:rsid w:val="00044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04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73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0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71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6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1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8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856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67722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13123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503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39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46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7249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430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2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30986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8852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352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75554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3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564186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9229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32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73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6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6513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19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4007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082096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37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60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2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966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407965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9756282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34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F7602-787A-4B84-90DA-1A0A62519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1490</Words>
  <Characters>8495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2023-03-22T07:20:00Z</cp:lastPrinted>
  <dcterms:created xsi:type="dcterms:W3CDTF">2023-03-21T05:11:00Z</dcterms:created>
  <dcterms:modified xsi:type="dcterms:W3CDTF">2023-03-24T07:49:00Z</dcterms:modified>
</cp:coreProperties>
</file>