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C744AE" w:rsidRPr="0081098F" w:rsidTr="00DA111E">
        <w:tc>
          <w:tcPr>
            <w:tcW w:w="3936" w:type="dxa"/>
          </w:tcPr>
          <w:p w:rsidR="006D504F" w:rsidRDefault="00C744AE" w:rsidP="006D504F">
            <w:pPr>
              <w:spacing w:after="0" w:line="240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proofErr w:type="spellStart"/>
            <w:r w:rsidRPr="00E7273A">
              <w:rPr>
                <w:rFonts w:ascii="Times New Roman" w:hAnsi="Times New Roman"/>
                <w:b/>
                <w:bCs/>
              </w:rPr>
              <w:t>Ч</w:t>
            </w:r>
            <w:r w:rsidRPr="00E7273A">
              <w:rPr>
                <w:rFonts w:cs="Arial"/>
                <w:b/>
                <w:bCs/>
              </w:rPr>
              <w:t>ӑ</w:t>
            </w:r>
            <w:r w:rsidRPr="00E7273A">
              <w:rPr>
                <w:rFonts w:ascii="Times New Roman" w:hAnsi="Times New Roman"/>
                <w:b/>
                <w:bCs/>
              </w:rPr>
              <w:t>ваш</w:t>
            </w:r>
            <w:proofErr w:type="spellEnd"/>
            <w:r w:rsidR="007B7F1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273A">
              <w:rPr>
                <w:rFonts w:ascii="Times New Roman" w:hAnsi="Times New Roman"/>
                <w:b/>
                <w:bCs/>
              </w:rPr>
              <w:t>Республикин</w:t>
            </w:r>
            <w:proofErr w:type="spellEnd"/>
          </w:p>
          <w:p w:rsidR="00C744AE" w:rsidRPr="006D504F" w:rsidRDefault="00C744AE" w:rsidP="006D504F">
            <w:pPr>
              <w:spacing w:after="0" w:line="240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</w:t>
            </w:r>
            <w:r w:rsidR="007B7F1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7273A">
              <w:rPr>
                <w:rFonts w:ascii="Times New Roman" w:hAnsi="Times New Roman"/>
                <w:b/>
                <w:bCs/>
                <w:szCs w:val="24"/>
              </w:rPr>
              <w:t>ХУЛА</w:t>
            </w:r>
          </w:p>
          <w:p w:rsidR="00C744AE" w:rsidRPr="00E7273A" w:rsidRDefault="00C744AE" w:rsidP="006D504F">
            <w:pPr>
              <w:spacing w:after="0" w:line="240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6D504F" w:rsidRDefault="006D504F" w:rsidP="00C744AE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744AE" w:rsidRPr="00E7273A" w:rsidRDefault="00C744AE" w:rsidP="00C744AE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0B4322" w:rsidRDefault="007B7F10" w:rsidP="000B4322">
            <w:pPr>
              <w:spacing w:line="192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="00762DA5">
              <w:rPr>
                <w:rFonts w:ascii="Times New Roman" w:hAnsi="Times New Roman"/>
                <w:b/>
                <w:bCs/>
              </w:rPr>
              <w:t>___________</w:t>
            </w:r>
            <w:r w:rsidR="000B4322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762DA5">
              <w:rPr>
                <w:rFonts w:ascii="Times New Roman" w:hAnsi="Times New Roman"/>
                <w:b/>
                <w:bCs/>
                <w:u w:val="single"/>
              </w:rPr>
              <w:t>___</w:t>
            </w:r>
            <w:r w:rsidR="000B4322">
              <w:rPr>
                <w:rFonts w:ascii="Times New Roman" w:hAnsi="Times New Roman"/>
                <w:b/>
                <w:bCs/>
                <w:u w:val="single"/>
              </w:rPr>
              <w:t>___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                                               </w:t>
            </w:r>
          </w:p>
          <w:p w:rsidR="00C744AE" w:rsidRPr="00E7273A" w:rsidRDefault="00C744AE" w:rsidP="00C744AE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>Канаш</w:t>
            </w:r>
            <w:r w:rsidR="007B7F10">
              <w:rPr>
                <w:rFonts w:ascii="Times New Roman" w:hAnsi="Times New Roman"/>
                <w:b/>
                <w:bCs/>
              </w:rPr>
              <w:t xml:space="preserve"> </w:t>
            </w:r>
            <w:r w:rsidRPr="00E7273A">
              <w:rPr>
                <w:rFonts w:ascii="Times New Roman" w:hAnsi="Times New Roman"/>
                <w:b/>
                <w:bCs/>
              </w:rPr>
              <w:t>хули</w:t>
            </w:r>
          </w:p>
        </w:tc>
        <w:tc>
          <w:tcPr>
            <w:tcW w:w="1984" w:type="dxa"/>
          </w:tcPr>
          <w:p w:rsidR="00C744AE" w:rsidRPr="00E7273A" w:rsidRDefault="00372595" w:rsidP="00C744AE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szCs w:val="24"/>
              </w:rPr>
              <w:pict w14:anchorId="07221D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margin-left:-1.8pt;margin-top:5.05pt;width:79.5pt;height:103.1pt;z-index:-251658752;visibility:visible;mso-position-horizontal-relative:text;mso-position-vertical-relative:text" wrapcoords="-204 0 -204 21442 21600 21442 21600 0 -204 0">
                  <v:imagedata r:id="rId7" o:title=""/>
                  <w10:wrap type="tight"/>
                </v:shape>
              </w:pict>
            </w:r>
          </w:p>
        </w:tc>
        <w:tc>
          <w:tcPr>
            <w:tcW w:w="3934" w:type="dxa"/>
          </w:tcPr>
          <w:p w:rsidR="00566960" w:rsidRDefault="00C744AE" w:rsidP="006D5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C744AE" w:rsidRPr="00566960" w:rsidRDefault="00C744AE" w:rsidP="006D5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ГОРОДА</w:t>
            </w:r>
            <w:r w:rsidR="007B7F1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</w:t>
            </w:r>
            <w:r w:rsidR="007B7F10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Чувашской</w:t>
            </w:r>
            <w:r w:rsidR="007B7F1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Республики</w:t>
            </w:r>
          </w:p>
          <w:p w:rsidR="006D504F" w:rsidRDefault="006D504F" w:rsidP="006D504F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6D504F" w:rsidRDefault="00C744AE" w:rsidP="006D504F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6D504F" w:rsidRDefault="006D504F" w:rsidP="00C744AE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0B4322" w:rsidRDefault="007B7F10" w:rsidP="00C744AE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  </w:t>
            </w:r>
            <w:r w:rsidR="00762DA5">
              <w:rPr>
                <w:rFonts w:ascii="Times New Roman" w:hAnsi="Times New Roman"/>
                <w:b/>
                <w:bCs/>
                <w:u w:val="single"/>
              </w:rPr>
              <w:t>__________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0B4322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762DA5">
              <w:rPr>
                <w:rFonts w:ascii="Times New Roman" w:hAnsi="Times New Roman"/>
                <w:b/>
                <w:bCs/>
                <w:u w:val="single"/>
              </w:rPr>
              <w:t>_______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C744AE" w:rsidRPr="00E7273A" w:rsidRDefault="007B7F10" w:rsidP="00C744AE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C744AE" w:rsidRPr="00E7273A">
              <w:rPr>
                <w:rFonts w:ascii="Times New Roman" w:hAnsi="Times New Roman"/>
                <w:b/>
                <w:bCs/>
              </w:rPr>
              <w:t>г.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C744AE" w:rsidRPr="00E7273A">
              <w:rPr>
                <w:rFonts w:ascii="Times New Roman" w:hAnsi="Times New Roman"/>
                <w:b/>
                <w:bCs/>
              </w:rPr>
              <w:t>Канаш</w:t>
            </w:r>
          </w:p>
        </w:tc>
      </w:tr>
    </w:tbl>
    <w:p w:rsidR="007B7F10" w:rsidRDefault="007B7F10" w:rsidP="00FD76DC">
      <w:pPr>
        <w:spacing w:after="0" w:line="240" w:lineRule="auto"/>
        <w:ind w:right="439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76DC" w:rsidRDefault="003A7379" w:rsidP="00FD76DC">
      <w:pPr>
        <w:spacing w:after="0" w:line="240" w:lineRule="auto"/>
        <w:ind w:right="439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утверждении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226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административн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ого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регламент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администрации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города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Канаш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674A" w:rsidRP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Чувашск</w:t>
      </w:r>
      <w:r w:rsid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Республики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предоставлению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674A" w:rsidRP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муниципальной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674A" w:rsidRP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услуги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03674A" w:rsidRPr="000367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инятие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учет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качестве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нуждающихся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жилых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помещения</w:t>
      </w:r>
      <w:r w:rsidR="00FB62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7B7F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B7F10" w:rsidRDefault="007B7F10" w:rsidP="00FD76DC">
      <w:pPr>
        <w:spacing w:after="0" w:line="240" w:lineRule="auto"/>
        <w:ind w:right="439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7F10" w:rsidRPr="00FD76DC" w:rsidRDefault="007B7F10" w:rsidP="00FD76DC">
      <w:pPr>
        <w:spacing w:after="0" w:line="240" w:lineRule="auto"/>
        <w:ind w:right="439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A161A" w:rsidRPr="00F1171F" w:rsidRDefault="0003674A" w:rsidP="007B7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4A">
        <w:rPr>
          <w:rFonts w:ascii="Times New Roman" w:hAnsi="Times New Roman" w:cs="Times New Roman"/>
          <w:sz w:val="24"/>
          <w:szCs w:val="24"/>
        </w:rPr>
        <w:t>В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03674A">
        <w:rPr>
          <w:rFonts w:ascii="Times New Roman" w:hAnsi="Times New Roman" w:cs="Times New Roman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03674A">
        <w:rPr>
          <w:rFonts w:ascii="Times New Roman" w:hAnsi="Times New Roman" w:cs="Times New Roman"/>
          <w:sz w:val="24"/>
          <w:szCs w:val="24"/>
        </w:rPr>
        <w:t>с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 w:rsidRPr="0003674A">
        <w:rPr>
          <w:rFonts w:ascii="Times New Roman" w:hAnsi="Times New Roman" w:cs="Times New Roman"/>
          <w:sz w:val="24"/>
          <w:szCs w:val="24"/>
        </w:rPr>
        <w:t>Федеральным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 w:rsidRPr="0003674A">
        <w:rPr>
          <w:rFonts w:ascii="Times New Roman" w:hAnsi="Times New Roman" w:cs="Times New Roman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 w:rsidRPr="0003674A">
        <w:rPr>
          <w:rFonts w:ascii="Times New Roman" w:hAnsi="Times New Roman" w:cs="Times New Roman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 w:rsidRPr="0003674A">
        <w:rPr>
          <w:rFonts w:ascii="Times New Roman" w:hAnsi="Times New Roman" w:cs="Times New Roman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от 6 октября 2003 г.              № </w:t>
      </w:r>
      <w:r w:rsidR="00F1171F">
        <w:rPr>
          <w:rFonts w:ascii="Times New Roman" w:hAnsi="Times New Roman" w:cs="Times New Roman"/>
          <w:sz w:val="24"/>
          <w:szCs w:val="24"/>
        </w:rPr>
        <w:t>131-ФЗ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>
        <w:rPr>
          <w:rFonts w:ascii="Times New Roman" w:hAnsi="Times New Roman" w:cs="Times New Roman"/>
          <w:sz w:val="24"/>
          <w:szCs w:val="24"/>
        </w:rPr>
        <w:t>«</w:t>
      </w:r>
      <w:r w:rsidR="00F1171F" w:rsidRPr="0003674A">
        <w:rPr>
          <w:rFonts w:ascii="Times New Roman" w:hAnsi="Times New Roman" w:cs="Times New Roman"/>
          <w:sz w:val="24"/>
          <w:szCs w:val="24"/>
        </w:rPr>
        <w:t>Об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 w:rsidRPr="0003674A">
        <w:rPr>
          <w:rFonts w:ascii="Times New Roman" w:hAnsi="Times New Roman" w:cs="Times New Roman"/>
          <w:sz w:val="24"/>
          <w:szCs w:val="24"/>
        </w:rPr>
        <w:t>общих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 w:rsidRPr="0003674A">
        <w:rPr>
          <w:rFonts w:ascii="Times New Roman" w:hAnsi="Times New Roman" w:cs="Times New Roman"/>
          <w:sz w:val="24"/>
          <w:szCs w:val="24"/>
        </w:rPr>
        <w:t>принципах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 w:rsidRPr="0003674A">
        <w:rPr>
          <w:rFonts w:ascii="Times New Roman" w:hAnsi="Times New Roman" w:cs="Times New Roman"/>
          <w:sz w:val="24"/>
          <w:szCs w:val="24"/>
        </w:rPr>
        <w:t>организации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 w:rsidRPr="0003674A">
        <w:rPr>
          <w:rFonts w:ascii="Times New Roman" w:hAnsi="Times New Roman" w:cs="Times New Roman"/>
          <w:sz w:val="24"/>
          <w:szCs w:val="24"/>
        </w:rPr>
        <w:t>местного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 w:rsidRPr="0003674A">
        <w:rPr>
          <w:rFonts w:ascii="Times New Roman" w:hAnsi="Times New Roman" w:cs="Times New Roman"/>
          <w:sz w:val="24"/>
          <w:szCs w:val="24"/>
        </w:rPr>
        <w:t>самоуп</w:t>
      </w:r>
      <w:r w:rsidR="00F1171F">
        <w:rPr>
          <w:rFonts w:ascii="Times New Roman" w:hAnsi="Times New Roman" w:cs="Times New Roman"/>
          <w:sz w:val="24"/>
          <w:szCs w:val="24"/>
        </w:rPr>
        <w:t>равления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>
        <w:rPr>
          <w:rFonts w:ascii="Times New Roman" w:hAnsi="Times New Roman" w:cs="Times New Roman"/>
          <w:sz w:val="24"/>
          <w:szCs w:val="24"/>
        </w:rPr>
        <w:t>в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>
        <w:rPr>
          <w:rFonts w:ascii="Times New Roman" w:hAnsi="Times New Roman" w:cs="Times New Roman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>
        <w:rPr>
          <w:rFonts w:ascii="Times New Roman" w:hAnsi="Times New Roman" w:cs="Times New Roman"/>
          <w:sz w:val="24"/>
          <w:szCs w:val="24"/>
        </w:rPr>
        <w:t>Федерации»,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03674A">
        <w:rPr>
          <w:rFonts w:ascii="Times New Roman" w:hAnsi="Times New Roman" w:cs="Times New Roman"/>
          <w:sz w:val="24"/>
          <w:szCs w:val="24"/>
        </w:rPr>
        <w:t>Федеральным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03674A">
        <w:rPr>
          <w:rFonts w:ascii="Times New Roman" w:hAnsi="Times New Roman" w:cs="Times New Roman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03674A">
        <w:rPr>
          <w:rFonts w:ascii="Times New Roman" w:hAnsi="Times New Roman" w:cs="Times New Roman"/>
          <w:sz w:val="24"/>
          <w:szCs w:val="24"/>
        </w:rPr>
        <w:t>Российско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210-ФЗ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674A">
        <w:rPr>
          <w:rFonts w:ascii="Times New Roman" w:hAnsi="Times New Roman" w:cs="Times New Roman"/>
          <w:sz w:val="24"/>
          <w:szCs w:val="24"/>
        </w:rPr>
        <w:t>Об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03674A">
        <w:rPr>
          <w:rFonts w:ascii="Times New Roman" w:hAnsi="Times New Roman" w:cs="Times New Roman"/>
          <w:sz w:val="24"/>
          <w:szCs w:val="24"/>
        </w:rPr>
        <w:t>организации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03674A">
        <w:rPr>
          <w:rFonts w:ascii="Times New Roman" w:hAnsi="Times New Roman" w:cs="Times New Roman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03674A">
        <w:rPr>
          <w:rFonts w:ascii="Times New Roman" w:hAnsi="Times New Roman" w:cs="Times New Roman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03674A">
        <w:rPr>
          <w:rFonts w:ascii="Times New Roman" w:hAnsi="Times New Roman" w:cs="Times New Roman"/>
          <w:sz w:val="24"/>
          <w:szCs w:val="24"/>
        </w:rPr>
        <w:t>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03674A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иципальных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услуг»</w:t>
      </w:r>
      <w:r w:rsidRPr="0003674A">
        <w:rPr>
          <w:rFonts w:ascii="Times New Roman" w:hAnsi="Times New Roman" w:cs="Times New Roman"/>
          <w:sz w:val="24"/>
          <w:szCs w:val="24"/>
        </w:rPr>
        <w:t>,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>
        <w:rPr>
          <w:rFonts w:ascii="Times New Roman" w:hAnsi="Times New Roman" w:cs="Times New Roman"/>
          <w:sz w:val="24"/>
          <w:szCs w:val="24"/>
        </w:rPr>
        <w:t>распоряжения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>
        <w:rPr>
          <w:rFonts w:ascii="Times New Roman" w:hAnsi="Times New Roman" w:cs="Times New Roman"/>
          <w:sz w:val="24"/>
          <w:szCs w:val="24"/>
        </w:rPr>
        <w:t>Правительства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>
        <w:rPr>
          <w:rFonts w:ascii="Times New Roman" w:hAnsi="Times New Roman" w:cs="Times New Roman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>
        <w:rPr>
          <w:rFonts w:ascii="Times New Roman" w:hAnsi="Times New Roman" w:cs="Times New Roman"/>
          <w:sz w:val="24"/>
          <w:szCs w:val="24"/>
        </w:rPr>
        <w:t>Фе</w:t>
      </w:r>
      <w:r w:rsidR="004A69C1">
        <w:rPr>
          <w:rFonts w:ascii="Times New Roman" w:hAnsi="Times New Roman" w:cs="Times New Roman"/>
          <w:sz w:val="24"/>
          <w:szCs w:val="24"/>
        </w:rPr>
        <w:t>дерации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A69C1">
        <w:rPr>
          <w:rFonts w:ascii="Times New Roman" w:hAnsi="Times New Roman" w:cs="Times New Roman"/>
          <w:sz w:val="24"/>
          <w:szCs w:val="24"/>
        </w:rPr>
        <w:t>от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A69C1">
        <w:rPr>
          <w:rFonts w:ascii="Times New Roman" w:hAnsi="Times New Roman" w:cs="Times New Roman"/>
          <w:sz w:val="24"/>
          <w:szCs w:val="24"/>
        </w:rPr>
        <w:t>01.11.</w:t>
      </w:r>
      <w:r w:rsidR="00F1171F">
        <w:rPr>
          <w:rFonts w:ascii="Times New Roman" w:hAnsi="Times New Roman" w:cs="Times New Roman"/>
          <w:sz w:val="24"/>
          <w:szCs w:val="24"/>
        </w:rPr>
        <w:t>2016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1171F">
        <w:rPr>
          <w:rFonts w:ascii="Times New Roman" w:hAnsi="Times New Roman" w:cs="Times New Roman"/>
          <w:sz w:val="24"/>
          <w:szCs w:val="24"/>
        </w:rPr>
        <w:t>№2326-р,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в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целях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повышения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качества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 w:rsidRPr="009060E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EE" w:rsidRPr="009060EE">
        <w:rPr>
          <w:rFonts w:ascii="Times New Roman" w:hAnsi="Times New Roman" w:cs="Times New Roman"/>
          <w:b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EE" w:rsidRPr="009060EE">
        <w:rPr>
          <w:rFonts w:ascii="Times New Roman" w:hAnsi="Times New Roman" w:cs="Times New Roman"/>
          <w:b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EE" w:rsidRPr="009060EE">
        <w:rPr>
          <w:rFonts w:ascii="Times New Roman" w:hAnsi="Times New Roman" w:cs="Times New Roman"/>
          <w:b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EE" w:rsidRPr="009060EE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EE" w:rsidRPr="009060E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3674A" w:rsidRDefault="009060EE" w:rsidP="0090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EE">
        <w:rPr>
          <w:rFonts w:ascii="Times New Roman" w:hAnsi="Times New Roman" w:cs="Times New Roman"/>
          <w:sz w:val="24"/>
          <w:szCs w:val="24"/>
        </w:rPr>
        <w:t>1.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Утвердить</w:t>
      </w:r>
      <w:r w:rsidR="007B7F10">
        <w:rPr>
          <w:rFonts w:ascii="Times New Roman" w:hAnsi="Times New Roman" w:cs="Times New Roman"/>
          <w:sz w:val="24"/>
          <w:szCs w:val="24"/>
        </w:rPr>
        <w:t xml:space="preserve"> прилагаемый </w:t>
      </w:r>
      <w:r w:rsidR="00427BC4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регламент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по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предоставлению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«Пр</w:t>
      </w:r>
      <w:r w:rsidR="00762DA5">
        <w:rPr>
          <w:rFonts w:ascii="Times New Roman" w:hAnsi="Times New Roman" w:cs="Times New Roman"/>
          <w:sz w:val="24"/>
          <w:szCs w:val="24"/>
        </w:rPr>
        <w:t>инятие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на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учет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граждан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в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нуждающихся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762DA5">
        <w:rPr>
          <w:rFonts w:ascii="Times New Roman" w:hAnsi="Times New Roman" w:cs="Times New Roman"/>
          <w:sz w:val="24"/>
          <w:szCs w:val="24"/>
        </w:rPr>
        <w:t>в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27BC4">
        <w:rPr>
          <w:rFonts w:ascii="Times New Roman" w:hAnsi="Times New Roman" w:cs="Times New Roman"/>
          <w:sz w:val="24"/>
          <w:szCs w:val="24"/>
        </w:rPr>
        <w:t>помещени</w:t>
      </w:r>
      <w:r w:rsidR="00762DA5">
        <w:rPr>
          <w:rFonts w:ascii="Times New Roman" w:hAnsi="Times New Roman" w:cs="Times New Roman"/>
          <w:sz w:val="24"/>
          <w:szCs w:val="24"/>
        </w:rPr>
        <w:t>ях</w:t>
      </w:r>
      <w:r w:rsidR="007B7F10">
        <w:rPr>
          <w:rFonts w:ascii="Times New Roman" w:hAnsi="Times New Roman" w:cs="Times New Roman"/>
          <w:sz w:val="24"/>
          <w:szCs w:val="24"/>
        </w:rPr>
        <w:t>».</w:t>
      </w:r>
    </w:p>
    <w:p w:rsidR="009060EE" w:rsidRDefault="00D815D4" w:rsidP="0090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0EE">
        <w:rPr>
          <w:rFonts w:ascii="Times New Roman" w:hAnsi="Times New Roman" w:cs="Times New Roman"/>
          <w:sz w:val="24"/>
          <w:szCs w:val="24"/>
        </w:rPr>
        <w:t>.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Контроль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за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исполнением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настоящего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постановления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возложить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на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03674A">
        <w:rPr>
          <w:rFonts w:ascii="Times New Roman" w:hAnsi="Times New Roman" w:cs="Times New Roman"/>
          <w:sz w:val="24"/>
          <w:szCs w:val="24"/>
        </w:rPr>
        <w:t>заместителя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03674A">
        <w:rPr>
          <w:rFonts w:ascii="Times New Roman" w:hAnsi="Times New Roman" w:cs="Times New Roman"/>
          <w:sz w:val="24"/>
          <w:szCs w:val="24"/>
        </w:rPr>
        <w:t>главы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03674A">
        <w:rPr>
          <w:rFonts w:ascii="Times New Roman" w:hAnsi="Times New Roman" w:cs="Times New Roman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03674A">
        <w:rPr>
          <w:rFonts w:ascii="Times New Roman" w:hAnsi="Times New Roman" w:cs="Times New Roman"/>
          <w:sz w:val="24"/>
          <w:szCs w:val="24"/>
        </w:rPr>
        <w:t>–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03674A">
        <w:rPr>
          <w:rFonts w:ascii="Times New Roman" w:hAnsi="Times New Roman" w:cs="Times New Roman"/>
          <w:sz w:val="24"/>
          <w:szCs w:val="24"/>
        </w:rPr>
        <w:t>начальника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03674A">
        <w:rPr>
          <w:rFonts w:ascii="Times New Roman" w:hAnsi="Times New Roman" w:cs="Times New Roman"/>
          <w:sz w:val="24"/>
          <w:szCs w:val="24"/>
        </w:rPr>
        <w:t>отдела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03674A">
        <w:rPr>
          <w:rFonts w:ascii="Times New Roman" w:hAnsi="Times New Roman" w:cs="Times New Roman"/>
          <w:sz w:val="24"/>
          <w:szCs w:val="24"/>
        </w:rPr>
        <w:t>имущественных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03674A">
        <w:rPr>
          <w:rFonts w:ascii="Times New Roman" w:hAnsi="Times New Roman" w:cs="Times New Roman"/>
          <w:sz w:val="24"/>
          <w:szCs w:val="24"/>
        </w:rPr>
        <w:t>отношений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03674A">
        <w:rPr>
          <w:rFonts w:ascii="Times New Roman" w:hAnsi="Times New Roman" w:cs="Times New Roman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03674A">
        <w:rPr>
          <w:rFonts w:ascii="Times New Roman" w:hAnsi="Times New Roman" w:cs="Times New Roman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03674A">
        <w:rPr>
          <w:rFonts w:ascii="Times New Roman" w:hAnsi="Times New Roman" w:cs="Times New Roman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Белова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060EE" w:rsidRDefault="00D815D4" w:rsidP="0090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0EE">
        <w:rPr>
          <w:rFonts w:ascii="Times New Roman" w:hAnsi="Times New Roman" w:cs="Times New Roman"/>
          <w:sz w:val="24"/>
          <w:szCs w:val="24"/>
        </w:rPr>
        <w:t>.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Настоящее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постановление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вступает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в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силу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после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его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официального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9060EE" w:rsidRDefault="009060EE" w:rsidP="0090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0EE" w:rsidRDefault="009060EE" w:rsidP="0090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0EE" w:rsidRDefault="009060EE" w:rsidP="0090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960" w:rsidRDefault="00566960" w:rsidP="0090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5D4" w:rsidRDefault="00D815D4" w:rsidP="0090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0EE" w:rsidRDefault="00D815D4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866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9060EE">
        <w:rPr>
          <w:rFonts w:ascii="Times New Roman" w:hAnsi="Times New Roman" w:cs="Times New Roman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</w:t>
      </w:r>
    </w:p>
    <w:p w:rsidR="009060EE" w:rsidRDefault="009060EE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0EE" w:rsidRDefault="009060EE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0EE" w:rsidRDefault="009060EE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0EE" w:rsidRDefault="009060EE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0EE" w:rsidRDefault="009060EE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65" w:rsidRDefault="00374A65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EA" w:rsidRDefault="00F072EA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EA" w:rsidRDefault="00F072EA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EA" w:rsidRDefault="00F072EA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EA" w:rsidRDefault="00F072EA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EA" w:rsidRDefault="00F072EA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EA" w:rsidRDefault="00F072EA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65" w:rsidRDefault="00374A65" w:rsidP="0090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0EE" w:rsidRDefault="007B7F10" w:rsidP="007B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072EA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EA" w:rsidRDefault="007B7F10" w:rsidP="007B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072EA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2E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072EA" w:rsidRDefault="007B7F10" w:rsidP="007B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Канаш </w:t>
      </w:r>
      <w:r w:rsidR="00F072EA"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2EA">
        <w:rPr>
          <w:rFonts w:ascii="Times New Roman" w:hAnsi="Times New Roman" w:cs="Times New Roman"/>
          <w:sz w:val="24"/>
          <w:szCs w:val="24"/>
        </w:rPr>
        <w:t>Республики</w:t>
      </w:r>
    </w:p>
    <w:p w:rsidR="00F072EA" w:rsidRDefault="007B7F10" w:rsidP="007B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F072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072EA">
        <w:rPr>
          <w:rFonts w:ascii="Times New Roman" w:hAnsi="Times New Roman" w:cs="Times New Roman"/>
          <w:sz w:val="24"/>
          <w:szCs w:val="24"/>
        </w:rPr>
        <w:t>_________________№________</w:t>
      </w:r>
    </w:p>
    <w:p w:rsidR="007B7F10" w:rsidRDefault="007B7F10" w:rsidP="00F0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F10" w:rsidRDefault="007B7F10" w:rsidP="00F0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2EA" w:rsidRPr="007B7F10" w:rsidRDefault="007B7F10" w:rsidP="00F0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Административный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F072EA" w:rsidRPr="007B7F10" w:rsidRDefault="007B7F10" w:rsidP="00F0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7F10">
        <w:rPr>
          <w:rFonts w:ascii="Times New Roman" w:hAnsi="Times New Roman" w:cs="Times New Roman"/>
          <w:b/>
          <w:sz w:val="24"/>
          <w:szCs w:val="24"/>
        </w:rPr>
        <w:t>а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дминистрации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Канаш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Чувашской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«Принятие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учет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качестве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нуждающихся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жилых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поме</w:t>
      </w:r>
      <w:r w:rsidR="00FB622A" w:rsidRPr="007B7F10">
        <w:rPr>
          <w:rFonts w:ascii="Times New Roman" w:hAnsi="Times New Roman" w:cs="Times New Roman"/>
          <w:b/>
          <w:sz w:val="24"/>
          <w:szCs w:val="24"/>
        </w:rPr>
        <w:t>щениях</w:t>
      </w:r>
      <w:r w:rsidR="00F072EA" w:rsidRPr="007B7F10">
        <w:rPr>
          <w:rFonts w:ascii="Times New Roman" w:hAnsi="Times New Roman" w:cs="Times New Roman"/>
          <w:b/>
          <w:sz w:val="24"/>
          <w:szCs w:val="24"/>
        </w:rPr>
        <w:t>»</w:t>
      </w:r>
    </w:p>
    <w:p w:rsidR="007B7F10" w:rsidRPr="007B7F10" w:rsidRDefault="007B7F10" w:rsidP="00F0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2A" w:rsidRPr="007B7F10" w:rsidRDefault="00453451" w:rsidP="00F0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10">
        <w:rPr>
          <w:rFonts w:ascii="Times New Roman" w:hAnsi="Times New Roman" w:cs="Times New Roman"/>
          <w:b/>
          <w:sz w:val="24"/>
          <w:szCs w:val="24"/>
        </w:rPr>
        <w:t>I.</w:t>
      </w:r>
      <w:r w:rsidR="007B7F10" w:rsidRP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sz w:val="24"/>
          <w:szCs w:val="24"/>
        </w:rPr>
        <w:t>Общие</w:t>
      </w:r>
      <w:r w:rsidR="007B7F10" w:rsidRP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7B7F10" w:rsidRDefault="007B7F10" w:rsidP="00F0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51" w:rsidRDefault="00453451" w:rsidP="00F0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10">
        <w:rPr>
          <w:rFonts w:ascii="Times New Roman" w:hAnsi="Times New Roman" w:cs="Times New Roman"/>
          <w:b/>
          <w:sz w:val="24"/>
          <w:szCs w:val="24"/>
        </w:rPr>
        <w:t>1.1.</w:t>
      </w:r>
      <w:r w:rsidR="007B7F10" w:rsidRP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B7F10" w:rsidRP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="007B7F10" w:rsidRP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7B7F10" w:rsidRP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F10" w:rsidRPr="007B7F10" w:rsidRDefault="007B7F10" w:rsidP="00F0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2A" w:rsidRDefault="00FB622A" w:rsidP="00762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2A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регламент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53451">
        <w:rPr>
          <w:rFonts w:ascii="Times New Roman" w:hAnsi="Times New Roman" w:cs="Times New Roman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53451">
        <w:rPr>
          <w:rFonts w:ascii="Times New Roman" w:hAnsi="Times New Roman" w:cs="Times New Roman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по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предоставлению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sz w:val="24"/>
          <w:szCs w:val="24"/>
        </w:rPr>
        <w:t xml:space="preserve"> «</w:t>
      </w:r>
      <w:r w:rsidRPr="00FB622A">
        <w:rPr>
          <w:rFonts w:ascii="Times New Roman" w:hAnsi="Times New Roman" w:cs="Times New Roman"/>
          <w:sz w:val="24"/>
          <w:szCs w:val="24"/>
        </w:rPr>
        <w:t>Принятие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на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учет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граждан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в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нуждающихся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в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sz w:val="24"/>
          <w:szCs w:val="24"/>
        </w:rPr>
        <w:t xml:space="preserve"> помещениях» </w:t>
      </w:r>
      <w:r w:rsidRPr="00FB622A">
        <w:rPr>
          <w:rFonts w:ascii="Times New Roman" w:hAnsi="Times New Roman" w:cs="Times New Roman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-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регламент)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разработан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в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целях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повышения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качества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доступности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определяет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стандарт,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сроки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действий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(административных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процедур)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при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осуществлении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полномочий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по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принятию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на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учет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граждан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в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нуждающихся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в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помещениях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на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территории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-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муниципальная</w:t>
      </w:r>
      <w:r w:rsid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FB622A">
        <w:rPr>
          <w:rFonts w:ascii="Times New Roman" w:hAnsi="Times New Roman" w:cs="Times New Roman"/>
          <w:sz w:val="24"/>
          <w:szCs w:val="24"/>
        </w:rPr>
        <w:t>услуга).</w:t>
      </w:r>
    </w:p>
    <w:p w:rsidR="00453451" w:rsidRDefault="00453451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10">
        <w:rPr>
          <w:rFonts w:ascii="Times New Roman" w:hAnsi="Times New Roman" w:cs="Times New Roman"/>
          <w:b/>
          <w:sz w:val="24"/>
          <w:szCs w:val="24"/>
        </w:rPr>
        <w:t>1.2.</w:t>
      </w:r>
      <w:r w:rsidR="007B7F10" w:rsidRP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sz w:val="24"/>
          <w:szCs w:val="24"/>
        </w:rPr>
        <w:t>Круг</w:t>
      </w:r>
      <w:r w:rsidR="007B7F10" w:rsidRPr="007B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sz w:val="24"/>
          <w:szCs w:val="24"/>
        </w:rPr>
        <w:t>заявителей</w:t>
      </w:r>
    </w:p>
    <w:p w:rsidR="007B7F10" w:rsidRPr="007B7F10" w:rsidRDefault="007B7F10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51" w:rsidRPr="00664BD7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казом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признанные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Жилищным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кодексом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законом,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казом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нуждающимися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Заявитель).</w:t>
      </w:r>
    </w:p>
    <w:p w:rsidR="00453451" w:rsidRPr="00664BD7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Интересы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1.2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лица,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обладающие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представитель).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статьей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15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210-ФЗ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услуг»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456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456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центром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центр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заявление).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B7F10">
        <w:rPr>
          <w:rFonts w:ascii="Times New Roman" w:hAnsi="Times New Roman" w:cs="Times New Roman"/>
          <w:sz w:val="24"/>
          <w:szCs w:val="24"/>
        </w:rPr>
        <w:t>Единый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(функций)»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Единый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портал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услуг).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вариантом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признакам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проводимого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профилирование),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обратился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обратился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вариантом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вариант).</w:t>
      </w:r>
    </w:p>
    <w:p w:rsidR="00453451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Вариант,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будут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исходя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признаков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признаков.</w:t>
      </w:r>
    </w:p>
    <w:p w:rsidR="007B7F10" w:rsidRPr="00285054" w:rsidRDefault="007B7F10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451" w:rsidRDefault="00453451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Стандарт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</w:t>
      </w:r>
    </w:p>
    <w:p w:rsidR="007B7F10" w:rsidRPr="007B7F10" w:rsidRDefault="007B7F10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3451" w:rsidRDefault="00453451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</w:t>
      </w:r>
    </w:p>
    <w:p w:rsidR="007B7F10" w:rsidRPr="007B7F10" w:rsidRDefault="007B7F10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3451" w:rsidRDefault="007B7F10" w:rsidP="004752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помещениях»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F10" w:rsidRPr="00285054" w:rsidRDefault="007B7F10" w:rsidP="004752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451" w:rsidRDefault="00453451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органа,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предоставляющего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услугу</w:t>
      </w:r>
    </w:p>
    <w:p w:rsidR="007B7F10" w:rsidRPr="007B7F10" w:rsidRDefault="007B7F10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DAC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E33DAC" w:rsidRPr="00E33DAC">
        <w:t xml:space="preserve"> </w:t>
      </w:r>
      <w:r w:rsidR="00E33DAC" w:rsidRPr="00E33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осуществляется через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сектор учета и распределения жилья (д</w:t>
      </w:r>
      <w:r w:rsidR="00E33DAC" w:rsidRPr="00E33DAC">
        <w:rPr>
          <w:rFonts w:ascii="Times New Roman" w:hAnsi="Times New Roman" w:cs="Times New Roman"/>
          <w:color w:val="000000" w:themeColor="text1"/>
          <w:sz w:val="24"/>
          <w:szCs w:val="24"/>
        </w:rPr>
        <w:t>алее также – уполномоченное структурное подразделение).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3451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Прием,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МФЦ.</w:t>
      </w:r>
    </w:p>
    <w:p w:rsidR="007B7F10" w:rsidRPr="00285054" w:rsidRDefault="007B7F10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451" w:rsidRDefault="00453451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</w:t>
      </w:r>
    </w:p>
    <w:p w:rsidR="007B7F10" w:rsidRPr="007B7F10" w:rsidRDefault="007B7F10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является: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помещениях;</w:t>
      </w:r>
    </w:p>
    <w:p w:rsidR="00453451" w:rsidRDefault="007B7F10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снятии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51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помещениях.</w:t>
      </w:r>
    </w:p>
    <w:p w:rsidR="007B7F10" w:rsidRPr="00285054" w:rsidRDefault="007B7F10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451" w:rsidRDefault="00453451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</w:t>
      </w:r>
    </w:p>
    <w:p w:rsidR="007B7F10" w:rsidRPr="007B7F10" w:rsidRDefault="007B7F10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возложена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заявителя.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(направления)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являющегося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момента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решения.</w:t>
      </w:r>
    </w:p>
    <w:p w:rsidR="00453451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допущенных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должен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превышать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момента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обнаружения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любого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ошибке.</w:t>
      </w:r>
    </w:p>
    <w:p w:rsidR="007B7F10" w:rsidRPr="00285054" w:rsidRDefault="007B7F10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451" w:rsidRDefault="00453451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Правовые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основания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7B7F10"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</w:t>
      </w:r>
    </w:p>
    <w:p w:rsidR="007B7F10" w:rsidRPr="007B7F10" w:rsidRDefault="007B7F10" w:rsidP="0045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досудебного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(внесудебного)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обжалования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(бездействия)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служащих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размещается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официальном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сайте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«Интернет»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системе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B7F10">
        <w:rPr>
          <w:rFonts w:ascii="Times New Roman" w:hAnsi="Times New Roman" w:cs="Times New Roman"/>
          <w:sz w:val="24"/>
          <w:szCs w:val="24"/>
        </w:rPr>
        <w:t>Единый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услуг»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2.6.1.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направляют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почтовым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отправлением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приложению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sz w:val="24"/>
          <w:szCs w:val="24"/>
        </w:rPr>
        <w:t>№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Административному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экз.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(оригинал)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(один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остается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второй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заявителя).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экз.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(оригинал).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помощи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электронно-вычислительной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техники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руки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разборчиво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(печатными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буквами)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чернилами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черного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синего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цвета.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Образцы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получить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официальных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сайтах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color w:val="000000" w:themeColor="text1"/>
          <w:sz w:val="24"/>
          <w:szCs w:val="24"/>
        </w:rPr>
        <w:t>«Интернет»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всеми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совершеннолетними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временно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отсутствующими,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сохраняется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помещение.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2.6.2.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прилагаются: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ордера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факта);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рождении,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перевода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русский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язык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факта);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усыновлении,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записи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состояния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консульскими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факта);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(расторжении)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брака,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перевода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русский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язык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факта);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лицевого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счета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домах);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объекты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объекты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Едином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реестре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объектов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имущества);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мотоциклы,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моторные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лодки,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автобусы,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катера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средства,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Федерации.</w:t>
      </w:r>
    </w:p>
    <w:p w:rsidR="00453451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родственных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связях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заявителем.</w:t>
      </w:r>
    </w:p>
    <w:p w:rsidR="00482914" w:rsidRPr="0028505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ициативе.</w:t>
      </w:r>
    </w:p>
    <w:p w:rsidR="00453451" w:rsidRPr="00664BD7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абзацах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3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8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-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482914" w:rsidRPr="00664BD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10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относящимися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17.10.2005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отношений"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отношений"),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требуется.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2.6.3.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вместе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подпунктом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2.6.2.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пунк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прилагают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также: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(выписки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трудовых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книжек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трудовой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порядке);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здания,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нежилые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участков,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объекты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Едином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реестре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объектов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имущества);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находящегося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девятом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подпункта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2.6.2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пункта;</w:t>
      </w:r>
    </w:p>
    <w:p w:rsidR="00453451" w:rsidRPr="00285054" w:rsidRDefault="00453451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доходы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доход,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доходы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взаимодействия.</w:t>
      </w:r>
    </w:p>
    <w:p w:rsidR="00545F16" w:rsidRPr="00664BD7" w:rsidRDefault="00545F16" w:rsidP="00545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2.6.4.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отнесенные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статьей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отношений»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имеющим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(за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относящихся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отношений»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абзацами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вторым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-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восьмым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подпункта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2.6.2.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пункта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граждан.</w:t>
      </w:r>
    </w:p>
    <w:p w:rsidR="00545F16" w:rsidRPr="00664BD7" w:rsidRDefault="00545F16" w:rsidP="00545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2.6.5.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относящиеся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отношений»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абзацами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вторым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четвертым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-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седьмым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2.6.2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представляют:</w:t>
      </w:r>
    </w:p>
    <w:p w:rsidR="00545F16" w:rsidRPr="00664BD7" w:rsidRDefault="00545F16" w:rsidP="00545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реабилитации;</w:t>
      </w:r>
    </w:p>
    <w:p w:rsidR="00545F16" w:rsidRPr="00664BD7" w:rsidRDefault="00545F16" w:rsidP="00545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репрессий,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абзацах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первом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втором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отношений»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5F16" w:rsidRPr="00664BD7" w:rsidRDefault="00545F16" w:rsidP="00545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утрату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реабилитированными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другими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родственниками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реабилитированных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проживавшими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репрессий,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репрессиями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(конфискация,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изъятие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выход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владения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путем),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абзацах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первом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втором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C9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отношений»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5F16" w:rsidRPr="00664BD7" w:rsidRDefault="00545F16" w:rsidP="00545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родственные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реабилитированными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лицами,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абзацах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втором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третьем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4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4ED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отношений»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5F16" w:rsidRPr="00664BD7" w:rsidRDefault="00545F16" w:rsidP="00545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реабилитированными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лицами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момент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репрессий,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втором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4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4ED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отношений»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5F16" w:rsidRPr="00664BD7" w:rsidRDefault="00545F16" w:rsidP="00545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(одного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репрессий,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третьем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4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4ED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отношений»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5F16" w:rsidRPr="00664BD7" w:rsidRDefault="00545F16" w:rsidP="00545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утрату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(одним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родителем)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репрессиями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(конфискация,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изъятие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выход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владения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путем),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третьем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4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4ED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отношений»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5F16" w:rsidRPr="00664BD7" w:rsidRDefault="00545F16" w:rsidP="00545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факт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рождения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местах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лишения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свободы,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ссылке,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высылке,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спецпоселении</w:t>
      </w:r>
      <w:proofErr w:type="spellEnd"/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третьем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4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4ED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отношений»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5F16" w:rsidRPr="00664BD7" w:rsidRDefault="00545F16" w:rsidP="00545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втором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4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4ED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отношений»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факта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вынужденного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переселения,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связанного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репрессиями,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факт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вступившим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силу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судебным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актом.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2.6.6.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себе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вышеперечисленных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заверены.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заверены,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сверяет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подлинными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экземплярами,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выполняет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надпись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подлинным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экземплярам,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заверяет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своей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подписью.</w:t>
      </w:r>
    </w:p>
    <w:p w:rsidR="00B73D2B" w:rsidRPr="00664BD7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виде),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Единого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услуг.</w:t>
      </w:r>
    </w:p>
    <w:p w:rsidR="00B73D2B" w:rsidRPr="00664BD7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Федерального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06.04.2011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63-ФЗ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подписи»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статьями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21.1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21.2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27.07.2010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210-ФЗ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услуг»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210-ФЗ).</w:t>
      </w:r>
    </w:p>
    <w:p w:rsidR="00B73D2B" w:rsidRPr="00664BD7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2.6.7.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членов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семей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Федеральным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152-ФЗ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данных»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другими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определяющими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случаи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данных.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152-ФЗ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данных»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дают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своих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данных.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являются: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данных,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утрата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силы;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оригиналам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содержанию,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непригодных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передачи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сетям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системах;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подчисток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текста,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заверенных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Федерации;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позволяют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объеме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подача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Федерации;</w:t>
      </w:r>
    </w:p>
    <w:p w:rsidR="00B73D2B" w:rsidRPr="00664BD7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неполное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Едином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услуг;</w:t>
      </w:r>
    </w:p>
    <w:p w:rsidR="00B73D2B" w:rsidRPr="00664BD7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Федеральным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63-ФЗ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DAC">
        <w:rPr>
          <w:rFonts w:ascii="Times New Roman" w:hAnsi="Times New Roman" w:cs="Times New Roman"/>
          <w:color w:val="000000" w:themeColor="text1"/>
          <w:sz w:val="24"/>
          <w:szCs w:val="24"/>
        </w:rPr>
        <w:t>подписи»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являются: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судебных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правоохранительных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органов;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объеме,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подразделом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2.6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регламента;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законодательства;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неполных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заведомо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сведений;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нуждаемости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помещения;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статуса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семьи;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свершенных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привели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ухудшению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условий,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пятилетний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предшествующий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период.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предусмотрено.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2.9.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Порядок,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взимания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платы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бесплатно.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2.10.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ожидания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очереди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B73D2B" w:rsidRPr="00285054" w:rsidRDefault="00B73D2B" w:rsidP="00B73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ожидания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очереди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превышать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2.11.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E30456" w:rsidRPr="00664BD7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подразделе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2.6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регламента:</w:t>
      </w:r>
    </w:p>
    <w:p w:rsidR="00E30456" w:rsidRPr="00664BD7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подачи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(законного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МФЦ.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Расписка-уведомление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выдается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гражданину,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уполномоченному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лицу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(законному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представителю)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МФЦ;</w:t>
      </w:r>
    </w:p>
    <w:p w:rsidR="00E30456" w:rsidRPr="00664BD7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почтовой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способом,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позволяющим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факт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дату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отправления,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рабочего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дня,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днем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сектором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подразделе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2.6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регламента;</w:t>
      </w:r>
    </w:p>
    <w:p w:rsidR="00E30456" w:rsidRPr="00664BD7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Единый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рабочего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даты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гражданину,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уполномоченному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(законному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представителю)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расписка-уведомление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(регистрации)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2.12.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создаются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беспрепятственного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доступа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инвалидов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защите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инвалидов.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посадочных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создание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условий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групп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пандусов,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удобной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офисной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мебели.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снабжаются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табличками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кабинета,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названия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фамилий,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отчеств,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услугу.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Каждое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оснащается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телефоном,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принтером.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ожидания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отводятся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стульями,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столами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(стойками),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принадлежностями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свободного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фамилиях,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именах,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отчествах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услугу,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нагрудными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карточками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фамилии,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имени,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отчества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крепящимися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помощью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зажимов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одежде,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настольными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табличками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аналогичного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услугу,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обязан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предложить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воспользоваться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стулом,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находящимся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рядом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Визуальная,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текстовая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размещается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стенде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официальном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сайте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Едином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BD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Единой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системе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жилищного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системе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текстовой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соответствовать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оптимальному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зрительному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восприятию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этой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стенды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оборудуются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доступном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5ED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2.13.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являются: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5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5ED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(размещение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Едином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услуг);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ясность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объясняющей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(включая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доступа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(территориальная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доступность,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пешеходной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пешком)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остановок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зданию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парковочных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мест);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свободного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доступа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здание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являются: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комфортность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ожидания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(оснащенные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ожидания,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санитарно-гигиеническим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(освещенность,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просторность,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отопление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чистота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воздуха),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помещений);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компетентность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услугу,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вопросах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культура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(вежливость,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тактичность,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оказать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помощь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трудностей);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строгое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вопросам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2.14.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2.14.1.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предусмотрено.</w:t>
      </w:r>
    </w:p>
    <w:p w:rsidR="00E30456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2.14.2.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Единого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услуг.</w:t>
      </w:r>
    </w:p>
    <w:p w:rsidR="00E33DAC" w:rsidRPr="00285054" w:rsidRDefault="00E33DAC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456" w:rsidRDefault="00E30456" w:rsidP="00E33D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последовательность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выполнения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административных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процедур</w:t>
      </w:r>
    </w:p>
    <w:p w:rsidR="00E33DAC" w:rsidRPr="00E33DAC" w:rsidRDefault="00E33DAC" w:rsidP="00E33D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0456" w:rsidRPr="00E33DAC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вариантов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муниципальных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списки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выдача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(направление)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нуждающегося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найма;</w:t>
      </w:r>
    </w:p>
    <w:p w:rsidR="00E30456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допущенных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дубликата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:rsidR="00E33DAC" w:rsidRDefault="00E33DAC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DAC" w:rsidRPr="00285054" w:rsidRDefault="00E33DAC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456" w:rsidRPr="00E33DAC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3.2.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Профилирование</w:t>
      </w:r>
      <w:r w:rsidR="007B7F10"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заявителя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Вариант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</w:t>
      </w:r>
      <w:r w:rsidR="00482914">
        <w:rPr>
          <w:rFonts w:ascii="Times New Roman" w:hAnsi="Times New Roman" w:cs="Times New Roman"/>
          <w:color w:val="000000" w:themeColor="text1"/>
          <w:sz w:val="24"/>
          <w:szCs w:val="24"/>
        </w:rPr>
        <w:t>ределяется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анкетирования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Единого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вариант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нуждающегося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3.3.1.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вариантом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прилагаемых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нему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3.3.2.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нуждающегося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3.3.3.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услуги:</w:t>
      </w:r>
    </w:p>
    <w:p w:rsidR="00E30456" w:rsidRPr="00FE646C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условиям,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46C" w:rsidRPr="007B7F10">
        <w:rPr>
          <w:rFonts w:ascii="Times New Roman" w:hAnsi="Times New Roman" w:cs="Times New Roman"/>
          <w:sz w:val="24"/>
          <w:szCs w:val="24"/>
        </w:rPr>
        <w:t>подразделом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FE646C" w:rsidRPr="007B7F10">
        <w:rPr>
          <w:rFonts w:ascii="Times New Roman" w:hAnsi="Times New Roman" w:cs="Times New Roman"/>
          <w:sz w:val="24"/>
          <w:szCs w:val="24"/>
        </w:rPr>
        <w:t>1.2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раздела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I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факта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документах;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неполного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подразделе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2.6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раздела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II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3.3.4.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83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подразделе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2.6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раздела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II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Способами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(идентификации)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являются: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83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личность;</w:t>
      </w:r>
    </w:p>
    <w:p w:rsidR="00E30456" w:rsidRPr="00FE646C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(запроса)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Единого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электронная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подпись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(простая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подпись).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отказе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приведены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подразделе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2.7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раздела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II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E30456" w:rsidRPr="00285054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9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МФЦ.</w:t>
      </w:r>
    </w:p>
    <w:p w:rsidR="00E30456" w:rsidRPr="00FE646C" w:rsidRDefault="00E30456" w:rsidP="00E30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(запросы)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подразделе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2.11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раздела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II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3.3.5.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варианта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службой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кадастра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картографии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службой,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дел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Пенсионным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фондом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должен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(организации),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имеется,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(идентификатор)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реестре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9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запроса;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фамилия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(последнее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служебного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связи;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факте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согласия,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46C"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5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210-ФЗ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210-ФЗ).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превышать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пять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службой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кадастра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картографии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Республики.</w:t>
      </w:r>
    </w:p>
    <w:p w:rsidR="00FA73D7" w:rsidRPr="00FE646C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сектором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учета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жилья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единой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подключаемых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систем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доступа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системе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бумажном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носителе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норм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защите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данных.</w:t>
      </w:r>
    </w:p>
    <w:p w:rsidR="00FA73D7" w:rsidRPr="00FE646C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3.3.6.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предусмотрены.</w:t>
      </w:r>
    </w:p>
    <w:p w:rsidR="00FA73D7" w:rsidRPr="00FE646C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3.3.7.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(отказе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A4394"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основе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критериев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решения:</w:t>
      </w:r>
    </w:p>
    <w:p w:rsidR="00FA73D7" w:rsidRPr="00FE646C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условиям,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подразделом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1.2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раздела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I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регламента;</w:t>
      </w:r>
    </w:p>
    <w:p w:rsidR="00FA73D7" w:rsidRPr="00FE646C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сведений,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документах;</w:t>
      </w:r>
    </w:p>
    <w:p w:rsidR="00FA73D7" w:rsidRPr="00FE646C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полного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подразделе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2.6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раздела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II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3.3.8.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9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структурное подразделение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вынесения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нуждающегося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уведомляет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каналам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связи,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включая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мобильную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связь,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коротких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текстовых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причин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отказа).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3.3.9.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нуждающегося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абзацами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третьим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четвертым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3.3.3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устра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выявленных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недостатков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повторно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повторного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пяти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3.3.10.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9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структурным подразделением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выбору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3.4.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списки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начала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малоимущих.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ведется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единому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списку,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включаются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которому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вносится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95">
        <w:rPr>
          <w:rFonts w:ascii="Times New Roman" w:hAnsi="Times New Roman" w:cs="Times New Roman"/>
          <w:color w:val="000000" w:themeColor="text1"/>
          <w:sz w:val="24"/>
          <w:szCs w:val="24"/>
        </w:rPr>
        <w:t>«Малоимущие»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жильем,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95">
        <w:rPr>
          <w:rFonts w:ascii="Times New Roman" w:hAnsi="Times New Roman" w:cs="Times New Roman"/>
          <w:color w:val="000000" w:themeColor="text1"/>
          <w:sz w:val="24"/>
          <w:szCs w:val="24"/>
        </w:rPr>
        <w:t>«Внеочередной»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присваивается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списке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очередности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заводится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дело.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Списки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хранятся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бумажных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носителях,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виде.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очередная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запись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списке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состоящих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касающаяся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запись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списке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3.5.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(направление)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нуждающегося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начала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внесение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записи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состоящих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малоимущих.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учета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жилья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готовит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указываются: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очередности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главы-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Журнале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отправляемых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выбору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почтовым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отправлением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поступило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передается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последующей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передачи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(направление)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малоимущего,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нуждающегося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3.6.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допущенных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дубликата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3.6.1.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вариантом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3.6.2.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3.6.3.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(отсутствие)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свидетельствующих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допущенных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правильные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данные,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ошибки.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3.6.4.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произвольной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свидетельствующих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допущенных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правильные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данные,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ошибки.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Способами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(идентификации)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(законного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(запроса)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являются: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(законного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минут.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3.6.5.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варианта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3.6.6.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3.6.7.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(отказе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критерия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документе.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3.6.8.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способом,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позволяющим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факт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опечатками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(ошибками)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реквизитами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ранее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Оригинал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содержится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ошибка,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опечатками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ошибками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подлежит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возвращению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39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выбору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жительства.</w:t>
      </w:r>
    </w:p>
    <w:p w:rsidR="00FA73D7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3.6.9.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дубликата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предусмотрена.</w:t>
      </w:r>
    </w:p>
    <w:p w:rsidR="00372595" w:rsidRPr="00285054" w:rsidRDefault="00372595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3D7" w:rsidRDefault="00FA73D7" w:rsidP="003725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</w:t>
      </w:r>
      <w:r w:rsidR="007B7F10"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</w:t>
      </w:r>
      <w:r w:rsidR="007B7F10"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="007B7F10"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r w:rsidR="007B7F10"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исполнением</w:t>
      </w:r>
      <w:r w:rsidR="007B7F10"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административного</w:t>
      </w:r>
      <w:r w:rsidR="007B7F10"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2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регламента</w:t>
      </w:r>
    </w:p>
    <w:p w:rsidR="00372595" w:rsidRPr="00372595" w:rsidRDefault="00372595" w:rsidP="003725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текущего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решений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Текущий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проверки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процедур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плановых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проверок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полнотой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Контроль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полнотой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включает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плановых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проверок,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процедур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проверок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носит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плановый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характер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(осуществляется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год)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характер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конкретному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обращению).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проверке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вопросы,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(комплексные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проверки),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вопросы,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(тематические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проверки).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Плановые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проверки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организуются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проверок,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документально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виновных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(бездействие),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принимаемые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(осуществляемые)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ходе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несут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закрепляется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характеризующие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</w:p>
    <w:p w:rsidR="00FA73D7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участия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опросах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электронных),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форумах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вопросам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полнотой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процедур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регламентом.</w:t>
      </w:r>
    </w:p>
    <w:p w:rsidR="002437EB" w:rsidRPr="00285054" w:rsidRDefault="002437EB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3D7" w:rsidRDefault="00FA73D7" w:rsidP="00243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Досудебный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(внесудебный)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обжалования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решений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действий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(бездействия)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местного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самоуправления,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предоставляющего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услугу,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также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его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должностных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лиц,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муниципальных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служащих,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МФЦ,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его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работников,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также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организаций,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предусмотренных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частью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статьи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Федерального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закона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210-ФЗ,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их</w:t>
      </w:r>
      <w:r w:rsidR="007B7F10"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3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работников</w:t>
      </w:r>
    </w:p>
    <w:p w:rsidR="002437EB" w:rsidRPr="002437EB" w:rsidRDefault="002437EB" w:rsidP="00243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(бездействие)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услугу,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служащих,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жалоба)</w:t>
      </w:r>
    </w:p>
    <w:p w:rsidR="00FA73D7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обжаловать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(бездействие)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услугу,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служащих,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досудебном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(внесудебном)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статьями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11.1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11.2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случаях: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нарушение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затребование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платы,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(специалиста),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допущенных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исправлений;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указывались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первоначальном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подразделом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2.8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раздела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II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453451" w:rsidRPr="00285054" w:rsidRDefault="00FA73D7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5.3.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жалоба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(бездействие),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(осуществляемое)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ходе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бумажном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носителе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32F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32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курирующего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</w:p>
    <w:p w:rsidR="00FA73D7" w:rsidRPr="00FE646C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виде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"Интернет",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официального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сайта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Единого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услуг,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системы,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обеспечивающей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досудебного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(внесудебного)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обжалования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решений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действий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(бездействия),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органом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система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досудебного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(внесудебного)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обжалования),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принята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личном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заявителя.</w:t>
      </w:r>
    </w:p>
    <w:p w:rsidR="00FA73D7" w:rsidRPr="00FE646C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Жалоба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Федеральным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210-ФЗ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B7F10">
        <w:rPr>
          <w:rFonts w:ascii="Times New Roman" w:hAnsi="Times New Roman" w:cs="Times New Roman"/>
          <w:sz w:val="24"/>
          <w:szCs w:val="24"/>
        </w:rPr>
        <w:t>приложение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sz w:val="24"/>
          <w:szCs w:val="24"/>
        </w:rPr>
        <w:t>№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="002F55ED" w:rsidRPr="00FE646C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4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Административному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регламенту)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должна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содержать: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(или)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(безде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йствие)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обжалуются;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фамилию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(последнее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нахождения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(номера)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(адреса)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почтовый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должен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обжалуемых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(бездействии)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доводы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согласен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(бездействием)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наличии),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доводы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имени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имени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представлена: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лиц);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печатью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печати)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этим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лиц);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избрании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обладает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имени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абзацах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седьмом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-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десятом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электронной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подписью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5.5.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5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5ED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5ED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подлежит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обжалования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допущенных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обжалования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5.6.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</w:p>
    <w:p w:rsidR="00FA73D7" w:rsidRPr="00FE646C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7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11.2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210-ФЗ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одно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решений: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жалоба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удовлетворяется,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отмены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допущенных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возврата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денежных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средств,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взимание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актами,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формах;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отказывается.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5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5ED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5ED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меры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выявленных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ходе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признаков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состава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5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5ED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наделенные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незамедлительно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направляют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имеющиеся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прокуратуры.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5.7.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днем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желанию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досудебного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(внесудебного)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обжалования,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системы.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действиях,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органом,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предоставляющим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услугу,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незамедлительного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выявленных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оказании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приносятся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извинения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неудобства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действиях,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совершить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причинах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обжалования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5.8.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обжалования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жалобе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обжаловать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решения,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принятые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5.9.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затрагивает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свободы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интересы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условии,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содержат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государственную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тайну,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случаев,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получить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стенде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частью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1.1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16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210-ФЗ,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Едином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портале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услуг,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официальном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сайте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ходе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лич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приема,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телефону,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почте.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подачи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обратиться: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документа;</w:t>
      </w:r>
    </w:p>
    <w:p w:rsidR="00FA73D7" w:rsidRPr="00285054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телефону;</w:t>
      </w:r>
    </w:p>
    <w:p w:rsidR="00FA73D7" w:rsidRDefault="00FA73D7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форме.</w:t>
      </w:r>
    </w:p>
    <w:p w:rsidR="002437EB" w:rsidRDefault="002437EB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437EB" w:rsidRPr="00285054" w:rsidRDefault="002437EB" w:rsidP="00FA7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BA8" w:rsidRDefault="007B7F10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="00721345" w:rsidRPr="00FE64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1345" w:rsidRPr="00FE64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21345" w:rsidRPr="00FE64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721345" w:rsidRPr="00FE64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1345" w:rsidRPr="007B7F10">
        <w:rPr>
          <w:rFonts w:ascii="Times New Roman" w:hAnsi="Times New Roman" w:cs="Times New Roman"/>
          <w:bCs/>
          <w:sz w:val="24"/>
          <w:szCs w:val="24"/>
        </w:rPr>
        <w:t>Административному</w:t>
      </w:r>
      <w:r w:rsidRPr="007B7F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345" w:rsidRPr="007B7F10">
        <w:rPr>
          <w:rFonts w:ascii="Times New Roman" w:hAnsi="Times New Roman" w:cs="Times New Roman"/>
          <w:bCs/>
          <w:sz w:val="24"/>
          <w:szCs w:val="24"/>
        </w:rPr>
        <w:t>регламенту</w:t>
      </w:r>
      <w:r w:rsidR="00F26BA8" w:rsidRPr="00F26BA8">
        <w:t xml:space="preserve"> </w:t>
      </w:r>
      <w:r w:rsidR="00F26BA8" w:rsidRPr="00F26BA8">
        <w:rPr>
          <w:rFonts w:ascii="Times New Roman" w:hAnsi="Times New Roman" w:cs="Times New Roman"/>
          <w:bCs/>
          <w:sz w:val="24"/>
          <w:szCs w:val="24"/>
        </w:rPr>
        <w:t>администрации города Канаш Чувашской Республики</w:t>
      </w:r>
    </w:p>
    <w:p w:rsidR="00F26BA8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B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26BA8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F26BA8">
        <w:rPr>
          <w:rFonts w:ascii="Times New Roman" w:hAnsi="Times New Roman" w:cs="Times New Roman"/>
          <w:bCs/>
          <w:sz w:val="24"/>
          <w:szCs w:val="24"/>
        </w:rPr>
        <w:t xml:space="preserve"> предоставлению муниципальной услуги </w:t>
      </w:r>
    </w:p>
    <w:p w:rsidR="00F26BA8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BA8">
        <w:rPr>
          <w:rFonts w:ascii="Times New Roman" w:hAnsi="Times New Roman" w:cs="Times New Roman"/>
          <w:bCs/>
          <w:sz w:val="24"/>
          <w:szCs w:val="24"/>
        </w:rPr>
        <w:t xml:space="preserve">«Принятие на учет граждан в качестве </w:t>
      </w:r>
    </w:p>
    <w:p w:rsidR="00721345" w:rsidRPr="00FE646C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6BA8">
        <w:rPr>
          <w:rFonts w:ascii="Times New Roman" w:hAnsi="Times New Roman" w:cs="Times New Roman"/>
          <w:bCs/>
          <w:sz w:val="24"/>
          <w:szCs w:val="24"/>
        </w:rPr>
        <w:t>нуждающихся</w:t>
      </w:r>
      <w:proofErr w:type="gramEnd"/>
      <w:r w:rsidRPr="00F26BA8">
        <w:rPr>
          <w:rFonts w:ascii="Times New Roman" w:hAnsi="Times New Roman" w:cs="Times New Roman"/>
          <w:bCs/>
          <w:sz w:val="24"/>
          <w:szCs w:val="24"/>
        </w:rPr>
        <w:t xml:space="preserve"> в жилых помещениях»</w:t>
      </w:r>
    </w:p>
    <w:p w:rsidR="00FE646C" w:rsidRDefault="00FE646C" w:rsidP="00FE64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646C" w:rsidRDefault="00FE646C" w:rsidP="00FE64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1345" w:rsidRPr="00285054" w:rsidRDefault="00721345" w:rsidP="00FE646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</w:t>
      </w:r>
    </w:p>
    <w:p w:rsidR="00721345" w:rsidRPr="00285054" w:rsidRDefault="00721345" w:rsidP="00FE646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</w:p>
    <w:p w:rsidR="00721345" w:rsidRPr="00285054" w:rsidRDefault="007B7F10" w:rsidP="004752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59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(ей)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адресу: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FE646C" w:rsidRDefault="00FE646C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721345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21345" w:rsidRPr="00FE646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="00721345" w:rsidRPr="00FE646C">
        <w:rPr>
          <w:rFonts w:ascii="Times New Roman" w:hAnsi="Times New Roman" w:cs="Times New Roman"/>
          <w:color w:val="000000" w:themeColor="text1"/>
          <w:sz w:val="20"/>
          <w:szCs w:val="20"/>
        </w:rPr>
        <w:t>фамилия</w:t>
      </w:r>
      <w:proofErr w:type="gramEnd"/>
      <w:r w:rsidR="00721345" w:rsidRPr="00FE646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1345" w:rsidRPr="00FE646C">
        <w:rPr>
          <w:rFonts w:ascii="Times New Roman" w:hAnsi="Times New Roman" w:cs="Times New Roman"/>
          <w:color w:val="000000" w:themeColor="text1"/>
          <w:sz w:val="20"/>
          <w:szCs w:val="20"/>
        </w:rPr>
        <w:t>имя,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1345" w:rsidRPr="00FE646C">
        <w:rPr>
          <w:rFonts w:ascii="Times New Roman" w:hAnsi="Times New Roman" w:cs="Times New Roman"/>
          <w:color w:val="000000" w:themeColor="text1"/>
          <w:sz w:val="20"/>
          <w:szCs w:val="20"/>
        </w:rPr>
        <w:t>отчество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1345" w:rsidRPr="00FE646C">
        <w:rPr>
          <w:rFonts w:ascii="Times New Roman" w:hAnsi="Times New Roman" w:cs="Times New Roman"/>
          <w:color w:val="000000" w:themeColor="text1"/>
          <w:sz w:val="20"/>
          <w:szCs w:val="20"/>
        </w:rPr>
        <w:t>(при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1345" w:rsidRPr="00FE646C">
        <w:rPr>
          <w:rFonts w:ascii="Times New Roman" w:hAnsi="Times New Roman" w:cs="Times New Roman"/>
          <w:color w:val="000000" w:themeColor="text1"/>
          <w:sz w:val="20"/>
          <w:szCs w:val="20"/>
        </w:rPr>
        <w:t>наличии),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1345" w:rsidRPr="00FE646C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1345" w:rsidRPr="00FE646C">
        <w:rPr>
          <w:rFonts w:ascii="Times New Roman" w:hAnsi="Times New Roman" w:cs="Times New Roman"/>
          <w:color w:val="000000" w:themeColor="text1"/>
          <w:sz w:val="20"/>
          <w:szCs w:val="20"/>
        </w:rPr>
        <w:t>рождения,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1345" w:rsidRPr="00FE646C">
        <w:rPr>
          <w:rFonts w:ascii="Times New Roman" w:hAnsi="Times New Roman" w:cs="Times New Roman"/>
          <w:color w:val="000000" w:themeColor="text1"/>
          <w:sz w:val="20"/>
          <w:szCs w:val="20"/>
        </w:rPr>
        <w:t>СНИЛС)</w:t>
      </w:r>
    </w:p>
    <w:p w:rsidR="00FE646C" w:rsidRPr="00FE646C" w:rsidRDefault="00FE646C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почты: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серия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кем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подразделения: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заявителя:</w:t>
      </w:r>
    </w:p>
    <w:tbl>
      <w:tblPr>
        <w:tblStyle w:val="a3"/>
        <w:tblpPr w:leftFromText="180" w:rightFromText="180" w:vertAnchor="text" w:horzAnchor="page" w:tblpX="5299" w:tblpY="8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Pr="00285054" w:rsidRDefault="002437EB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серия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почты)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tbl>
      <w:tblPr>
        <w:tblStyle w:val="a3"/>
        <w:tblpPr w:leftFromText="180" w:rightFromText="180" w:vertAnchor="text" w:horzAnchor="page" w:tblpX="6278" w:tblpY="212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2437EB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37EB" w:rsidRDefault="002437EB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7EB" w:rsidRPr="00285054" w:rsidRDefault="002437EB" w:rsidP="00243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лице:</w:t>
      </w:r>
    </w:p>
    <w:p w:rsidR="00721345" w:rsidRPr="00285054" w:rsidRDefault="00721345" w:rsidP="00243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ОГРНИП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почты)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2437EB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</w:t>
      </w:r>
    </w:p>
    <w:tbl>
      <w:tblPr>
        <w:tblStyle w:val="a3"/>
        <w:tblpPr w:leftFromText="180" w:rightFromText="180" w:vertAnchor="text" w:horzAnchor="page" w:tblpX="4376" w:tblpY="-13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лице: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почты)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2437EB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5299" w:tblpY="8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DA7D4D">
        <w:tc>
          <w:tcPr>
            <w:tcW w:w="283" w:type="dxa"/>
          </w:tcPr>
          <w:p w:rsidR="002437EB" w:rsidRDefault="002437EB" w:rsidP="00DA7D4D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Pr="00285054" w:rsidRDefault="002437EB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2437EB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почты)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серия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почты)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серия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почты)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</w:p>
    <w:tbl>
      <w:tblPr>
        <w:tblStyle w:val="a3"/>
        <w:tblpPr w:leftFromText="180" w:rightFromText="180" w:vertAnchor="text" w:horzAnchor="margin" w:tblpXSpec="center" w:tblpY="113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2437EB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граждане</w:t>
      </w:r>
    </w:p>
    <w:tbl>
      <w:tblPr>
        <w:tblStyle w:val="a3"/>
        <w:tblpPr w:leftFromText="180" w:rightFromText="180" w:vertAnchor="text" w:horzAnchor="margin" w:tblpXSpec="center" w:tblpY="225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Default="002437EB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7EB" w:rsidRPr="00285054" w:rsidRDefault="00721345" w:rsidP="002437E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льготной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1345" w:rsidRPr="00285054" w:rsidRDefault="00721345" w:rsidP="002437E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B7F10" w:rsidP="00243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Причина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отнесения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льготной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категории:</w:t>
      </w:r>
    </w:p>
    <w:tbl>
      <w:tblPr>
        <w:tblStyle w:val="a3"/>
        <w:tblpPr w:leftFromText="180" w:rightFromText="180" w:vertAnchor="text" w:horzAnchor="page" w:tblpX="6222" w:tblpY="81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Default="00721345" w:rsidP="002437E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инвалидности</w:t>
      </w:r>
      <w:r w:rsidR="002437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1345" w:rsidRDefault="00721345" w:rsidP="002437E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7EB" w:rsidRPr="00285054" w:rsidRDefault="002437EB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page" w:tblpX="6240" w:tblpY="-18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Инвалиды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437EB" w:rsidRDefault="002437EB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page" w:tblpX="6231" w:tblpY="40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имеющие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детей-инвалидов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37EB" w:rsidRDefault="002437EB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7EB" w:rsidRDefault="002437EB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B7F10" w:rsidP="002437E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ребенке-инвалиде: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рождения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СНИЛС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войне,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боевых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действиях,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особые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заслуги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перед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государствам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7459" w:tblpY="31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событий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(лицо,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имеющее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заслуги)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2437EB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</w:p>
    <w:tbl>
      <w:tblPr>
        <w:tblStyle w:val="a3"/>
        <w:tblpPr w:leftFromText="180" w:rightFromText="180" w:vertAnchor="text" w:horzAnchor="page" w:tblpX="7459" w:tblpY="89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Default="002437EB" w:rsidP="002437E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(умершего)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721345" w:rsidRPr="00285054" w:rsidRDefault="007B7F10" w:rsidP="002437E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Ликвидация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радиационных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аварий,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служба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особого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риска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</w:p>
    <w:tbl>
      <w:tblPr>
        <w:tblStyle w:val="a3"/>
        <w:tblpPr w:leftFromText="180" w:rightFromText="180" w:vertAnchor="text" w:horzAnchor="page" w:tblpX="4883" w:tblpYSpec="bottom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событий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6370" w:tblpY="19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(умершего)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2437EB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репрессии</w:t>
      </w:r>
    </w:p>
    <w:tbl>
      <w:tblPr>
        <w:tblStyle w:val="a3"/>
        <w:tblpPr w:leftFromText="180" w:rightFromText="180" w:vertAnchor="text" w:horzAnchor="margin" w:tblpXSpec="center" w:tblpY="78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Реабилитированные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6489" w:tblpY="72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Лица,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признанные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пострадавшими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37EB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репрессий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2437EB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:rsidR="00721345" w:rsidRPr="00285054" w:rsidRDefault="007B7F10" w:rsidP="00243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пострадавшим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репрессий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tbl>
      <w:tblPr>
        <w:tblStyle w:val="a3"/>
        <w:tblpPr w:leftFromText="180" w:rightFromText="180" w:vertAnchor="text" w:horzAnchor="page" w:tblpX="6472" w:tblpY="122"/>
        <w:tblW w:w="283" w:type="dxa"/>
        <w:tblLook w:val="04A0" w:firstRow="1" w:lastRow="0" w:firstColumn="1" w:lastColumn="0" w:noHBand="0" w:noVBand="1"/>
      </w:tblPr>
      <w:tblGrid>
        <w:gridCol w:w="283"/>
      </w:tblGrid>
      <w:tr w:rsidR="002437EB" w:rsidTr="002437EB">
        <w:tc>
          <w:tcPr>
            <w:tcW w:w="283" w:type="dxa"/>
          </w:tcPr>
          <w:p w:rsidR="002437EB" w:rsidRDefault="002437EB" w:rsidP="002437EB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37EB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Многодетная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многодетной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(МФЦ)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выдавший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удостоверение)</w:t>
      </w:r>
    </w:p>
    <w:p w:rsidR="00E45E48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4.6.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-19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трудовой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E45E48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</w:p>
    <w:p w:rsidR="00E45E48" w:rsidRDefault="00E45E48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tbl>
      <w:tblPr>
        <w:tblStyle w:val="a3"/>
        <w:tblpPr w:leftFromText="180" w:rightFromText="180" w:vertAnchor="text" w:horzAnchor="page" w:tblpX="8972" w:tblpY="58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4.7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Дети-сироты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дети,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оставшиеся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попечения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утрату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(отсутствие)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получить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45E48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4.8.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страдающие</w:t>
      </w:r>
    </w:p>
    <w:tbl>
      <w:tblPr>
        <w:tblStyle w:val="a3"/>
        <w:tblpPr w:leftFromText="180" w:rightFromText="180" w:vertAnchor="text" w:horzAnchor="margin" w:tblpXSpec="center" w:tblpY="56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хроническими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E45E48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хронического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(указать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вариантов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(собственником)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</w:p>
    <w:tbl>
      <w:tblPr>
        <w:tblStyle w:val="a3"/>
        <w:tblpPr w:leftFromText="180" w:rightFromText="180" w:vertAnchor="text" w:horzAnchor="page" w:tblpX="7348" w:tblpY="91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нанимателя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(собственника)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общей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площадью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7155" w:tblpY="-5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меньше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E45E48" w:rsidRDefault="007B7F10" w:rsidP="00E45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B7F10" w:rsidP="00E45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заключен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5.3.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общей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площадью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</w:p>
    <w:tbl>
      <w:tblPr>
        <w:tblStyle w:val="a3"/>
        <w:tblpPr w:leftFromText="180" w:rightFromText="180" w:vertAnchor="text" w:horzAnchor="page" w:tblpX="7026" w:tblpY="70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меньше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page" w:tblpX="7053" w:tblpY="44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E45E48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E45E48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tbl>
      <w:tblPr>
        <w:tblStyle w:val="a3"/>
        <w:tblpPr w:leftFromText="180" w:rightFromText="180" w:vertAnchor="text" w:horzAnchor="page" w:tblpX="7155" w:tblpY="196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власти</w:t>
      </w:r>
    </w:p>
    <w:tbl>
      <w:tblPr>
        <w:tblStyle w:val="a3"/>
        <w:tblpPr w:leftFromText="180" w:rightFromText="180" w:vertAnchor="text" w:horzAnchor="page" w:tblpX="7172" w:tblpY="206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E45E48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E48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tbl>
      <w:tblPr>
        <w:tblStyle w:val="a3"/>
        <w:tblpPr w:leftFromText="180" w:rightFromText="180" w:vertAnchor="text" w:horzAnchor="page" w:tblpX="7200" w:tblpY="190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Default="00E45E48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E48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найма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721345" w:rsidRPr="00E45E48" w:rsidRDefault="00721345" w:rsidP="00E45E4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>номер</w:t>
      </w:r>
      <w:proofErr w:type="gramEnd"/>
      <w:r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B7F10"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="007B7F10"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>выдачи,</w:t>
      </w:r>
      <w:r w:rsidR="007B7F10"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>орган</w:t>
      </w:r>
    </w:p>
    <w:p w:rsidR="00721345" w:rsidRPr="00E45E48" w:rsidRDefault="007B7F10" w:rsidP="00E45E4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</w:t>
      </w:r>
      <w:proofErr w:type="gramStart"/>
      <w:r w:rsidR="00721345"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1345"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>которым</w:t>
      </w:r>
      <w:r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1345"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>заключен</w:t>
      </w:r>
      <w:r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1345" w:rsidRPr="00E45E48">
        <w:rPr>
          <w:rFonts w:ascii="Times New Roman" w:hAnsi="Times New Roman" w:cs="Times New Roman"/>
          <w:color w:val="000000" w:themeColor="text1"/>
          <w:sz w:val="20"/>
          <w:szCs w:val="20"/>
        </w:rPr>
        <w:t>договор)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собственника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общей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площадью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</w:p>
    <w:p w:rsidR="00E45E48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меньше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учетной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нормы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5299" w:tblpY="8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DA7D4D">
        <w:tc>
          <w:tcPr>
            <w:tcW w:w="283" w:type="dxa"/>
          </w:tcPr>
          <w:p w:rsidR="00E45E48" w:rsidRDefault="00E45E48" w:rsidP="00DA7D4D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E45E48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помещение:</w:t>
      </w:r>
    </w:p>
    <w:p w:rsidR="00E45E48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tbl>
      <w:tblPr>
        <w:tblStyle w:val="a3"/>
        <w:tblpPr w:leftFromText="180" w:rightFromText="180" w:vertAnchor="text" w:horzAnchor="margin" w:tblpXSpec="center" w:tblpY="-47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ЕГРН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19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ЕГРН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FE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проживает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отвечающем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</w:p>
    <w:tbl>
      <w:tblPr>
        <w:tblStyle w:val="a3"/>
        <w:tblpPr w:leftFromText="180" w:rightFromText="180" w:vertAnchor="text" w:horzAnchor="margin" w:tblpXSpec="center" w:tblpY="69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Семейное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положение: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tbl>
      <w:tblPr>
        <w:tblStyle w:val="a3"/>
        <w:tblpPr w:leftFromText="180" w:rightFromText="180" w:vertAnchor="text" w:horzAnchor="margin" w:tblpXSpec="center" w:tblpY="-37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Проживаю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</w:p>
    <w:tbl>
      <w:tblPr>
        <w:tblStyle w:val="a3"/>
        <w:tblpPr w:leftFromText="180" w:rightFromText="180" w:vertAnchor="text" w:horzAnchor="page" w:tblpX="6499" w:tblpY="-25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Проживаю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членами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page" w:tblpX="6435" w:tblpYSpec="top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E45E48" w:rsidP="00E45E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Состою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браке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E45E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E48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Супруг: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рождения,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СНИЛС)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серия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кем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подразделения: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актовой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записи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брака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регистрации)</w:t>
      </w:r>
    </w:p>
    <w:tbl>
      <w:tblPr>
        <w:tblStyle w:val="a3"/>
        <w:tblpPr w:leftFromText="180" w:rightFromText="180" w:vertAnchor="text" w:horzAnchor="page" w:tblpX="7671" w:tblpY="32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Проживаю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(родителями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супруга)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родителя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рождения,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СНИЛС)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серия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кем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родителя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рождения,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СНИЛС)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серия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кем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tbl>
      <w:tblPr>
        <w:tblStyle w:val="a3"/>
        <w:tblpPr w:leftFromText="180" w:rightFromText="180" w:vertAnchor="text" w:horzAnchor="page" w:tblpX="4588" w:tblpY="115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721345" w:rsidP="00E45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E45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рождения,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СНИЛС)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серия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кем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актовой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записи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рождении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орган,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регистрации)</w:t>
      </w:r>
    </w:p>
    <w:tbl>
      <w:tblPr>
        <w:tblStyle w:val="a3"/>
        <w:tblpPr w:leftFromText="180" w:rightFromText="180" w:vertAnchor="text" w:horzAnchor="page" w:tblpX="8668" w:tblpY="13"/>
        <w:tblW w:w="283" w:type="dxa"/>
        <w:tblLook w:val="04A0" w:firstRow="1" w:lastRow="0" w:firstColumn="1" w:lastColumn="0" w:noHBand="0" w:noVBand="1"/>
      </w:tblPr>
      <w:tblGrid>
        <w:gridCol w:w="283"/>
      </w:tblGrid>
      <w:tr w:rsidR="00E45E48" w:rsidTr="00E45E48">
        <w:tc>
          <w:tcPr>
            <w:tcW w:w="283" w:type="dxa"/>
          </w:tcPr>
          <w:p w:rsidR="00E45E48" w:rsidRDefault="00E45E48" w:rsidP="00E45E48">
            <w:pPr>
              <w:spacing w:after="0" w:line="240" w:lineRule="auto"/>
              <w:ind w:left="454" w:hanging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E48" w:rsidRPr="00285054" w:rsidRDefault="00721345" w:rsidP="00E45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Имеются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родственники,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45" w:rsidRPr="00285054" w:rsidRDefault="00721345" w:rsidP="00E45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родственника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  <w:proofErr w:type="gramEnd"/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наличии),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рождения,</w:t>
      </w:r>
    </w:p>
    <w:p w:rsidR="00721345" w:rsidRPr="00285054" w:rsidRDefault="007B7F10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721345"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СНИЛС)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личность: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серия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выдачи: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кем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выдан: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месту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жительства: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Полноту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запросе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сведений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подтверждаю.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свое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</w:t>
      </w:r>
      <w:proofErr w:type="gramEnd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передачу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моих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B7F10">
        <w:rPr>
          <w:rFonts w:ascii="Times New Roman" w:hAnsi="Times New Roman" w:cs="Times New Roman"/>
          <w:sz w:val="24"/>
          <w:szCs w:val="24"/>
        </w:rPr>
        <w:t>Федеральному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 </w:t>
      </w:r>
      <w:r w:rsidRPr="007B7F10">
        <w:rPr>
          <w:rFonts w:ascii="Times New Roman" w:hAnsi="Times New Roman" w:cs="Times New Roman"/>
          <w:sz w:val="24"/>
          <w:szCs w:val="24"/>
        </w:rPr>
        <w:t>закону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27.07.2006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152-ФЗ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данных".</w:t>
      </w:r>
    </w:p>
    <w:p w:rsidR="00721345" w:rsidRPr="00285054" w:rsidRDefault="00721345" w:rsidP="00721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_____________________________".</w:t>
      </w:r>
    </w:p>
    <w:p w:rsidR="00FA73D7" w:rsidRDefault="00FA73D7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E48" w:rsidRDefault="00E45E48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82914" w:rsidRDefault="00482914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914" w:rsidRDefault="00482914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914" w:rsidRDefault="00482914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BA8" w:rsidRDefault="007B7F10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E48">
        <w:rPr>
          <w:rFonts w:ascii="Times New Roman" w:hAnsi="Times New Roman" w:cs="Times New Roman"/>
          <w:color w:val="000000" w:themeColor="text1"/>
          <w:sz w:val="24"/>
          <w:szCs w:val="24"/>
        </w:rPr>
        <w:t>№2</w:t>
      </w:r>
      <w:r w:rsidR="00F26B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F26BA8" w:rsidRPr="00FE64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F26B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6BA8" w:rsidRPr="007B7F10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="00F26BA8" w:rsidRPr="00F26BA8">
        <w:t xml:space="preserve"> </w:t>
      </w:r>
      <w:r w:rsidR="00F26BA8" w:rsidRPr="00F26BA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F26BA8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6BA8">
        <w:rPr>
          <w:rFonts w:ascii="Times New Roman" w:hAnsi="Times New Roman" w:cs="Times New Roman"/>
          <w:bCs/>
          <w:sz w:val="24"/>
          <w:szCs w:val="24"/>
        </w:rPr>
        <w:t>города</w:t>
      </w:r>
      <w:proofErr w:type="gramEnd"/>
      <w:r w:rsidRPr="00F26BA8">
        <w:rPr>
          <w:rFonts w:ascii="Times New Roman" w:hAnsi="Times New Roman" w:cs="Times New Roman"/>
          <w:bCs/>
          <w:sz w:val="24"/>
          <w:szCs w:val="24"/>
        </w:rPr>
        <w:t xml:space="preserve"> Канаш Чувашской Республики</w:t>
      </w:r>
    </w:p>
    <w:p w:rsidR="00F26BA8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B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26BA8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F26BA8">
        <w:rPr>
          <w:rFonts w:ascii="Times New Roman" w:hAnsi="Times New Roman" w:cs="Times New Roman"/>
          <w:bCs/>
          <w:sz w:val="24"/>
          <w:szCs w:val="24"/>
        </w:rPr>
        <w:t xml:space="preserve"> предоставлению муниципальной услуги </w:t>
      </w:r>
    </w:p>
    <w:p w:rsidR="00F26BA8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BA8">
        <w:rPr>
          <w:rFonts w:ascii="Times New Roman" w:hAnsi="Times New Roman" w:cs="Times New Roman"/>
          <w:bCs/>
          <w:sz w:val="24"/>
          <w:szCs w:val="24"/>
        </w:rPr>
        <w:t xml:space="preserve">«Принятие на учет граждан в качестве </w:t>
      </w:r>
    </w:p>
    <w:p w:rsidR="00F26BA8" w:rsidRPr="00FE646C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6BA8">
        <w:rPr>
          <w:rFonts w:ascii="Times New Roman" w:hAnsi="Times New Roman" w:cs="Times New Roman"/>
          <w:bCs/>
          <w:sz w:val="24"/>
          <w:szCs w:val="24"/>
        </w:rPr>
        <w:t>нуждающихся</w:t>
      </w:r>
      <w:proofErr w:type="gramEnd"/>
      <w:r w:rsidRPr="00F26BA8">
        <w:rPr>
          <w:rFonts w:ascii="Times New Roman" w:hAnsi="Times New Roman" w:cs="Times New Roman"/>
          <w:bCs/>
          <w:sz w:val="24"/>
          <w:szCs w:val="24"/>
        </w:rPr>
        <w:t xml:space="preserve"> в жилых помещениях»</w:t>
      </w: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адресу: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проживания)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телефоны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связи: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EA1ABB" w:rsidRDefault="00EA1ABB" w:rsidP="00EA1AB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Pr="00EA1ABB" w:rsidRDefault="00EA1ABB" w:rsidP="00EA1AB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________________________________________________________________,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  <w:proofErr w:type="gramEnd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отчество)</w:t>
      </w:r>
    </w:p>
    <w:p w:rsidR="00EA1ABB" w:rsidRP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паспорт</w:t>
      </w:r>
      <w:proofErr w:type="gramEnd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серия,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личность,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кем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выдан)</w:t>
      </w:r>
    </w:p>
    <w:p w:rsidR="00EA1ABB" w:rsidRPr="00FE646C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Федеральным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данных",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жилым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отношений"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свое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главе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статьей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9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данных"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автоматизированную,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моих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данных,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именно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3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3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данных",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Республики.</w:t>
      </w:r>
    </w:p>
    <w:p w:rsidR="00EA1ABB" w:rsidRP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сроков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хранения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указанную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Федерации.</w:t>
      </w:r>
    </w:p>
    <w:p w:rsidR="00EA1ABB" w:rsidRP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20__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EA1ABB" w:rsidRP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лица,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данных)</w:t>
      </w: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F26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P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BA8" w:rsidRDefault="007B7F10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A8">
        <w:rPr>
          <w:rFonts w:ascii="Times New Roman" w:hAnsi="Times New Roman" w:cs="Times New Roman"/>
          <w:color w:val="000000" w:themeColor="text1"/>
          <w:sz w:val="24"/>
          <w:szCs w:val="24"/>
        </w:rPr>
        <w:t>№3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F26BA8" w:rsidRPr="00FE64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F26B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6BA8" w:rsidRPr="007B7F10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="00F26BA8" w:rsidRPr="00F26BA8">
        <w:t xml:space="preserve"> </w:t>
      </w:r>
      <w:r w:rsidR="00F26BA8" w:rsidRPr="00F26BA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F26BA8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6BA8">
        <w:rPr>
          <w:rFonts w:ascii="Times New Roman" w:hAnsi="Times New Roman" w:cs="Times New Roman"/>
          <w:bCs/>
          <w:sz w:val="24"/>
          <w:szCs w:val="24"/>
        </w:rPr>
        <w:t>города</w:t>
      </w:r>
      <w:proofErr w:type="gramEnd"/>
      <w:r w:rsidRPr="00F26BA8">
        <w:rPr>
          <w:rFonts w:ascii="Times New Roman" w:hAnsi="Times New Roman" w:cs="Times New Roman"/>
          <w:bCs/>
          <w:sz w:val="24"/>
          <w:szCs w:val="24"/>
        </w:rPr>
        <w:t xml:space="preserve"> Канаш Чувашской Республики</w:t>
      </w:r>
    </w:p>
    <w:p w:rsidR="00F26BA8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B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26BA8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F26BA8">
        <w:rPr>
          <w:rFonts w:ascii="Times New Roman" w:hAnsi="Times New Roman" w:cs="Times New Roman"/>
          <w:bCs/>
          <w:sz w:val="24"/>
          <w:szCs w:val="24"/>
        </w:rPr>
        <w:t xml:space="preserve"> предоставлению муниципальной услуги </w:t>
      </w:r>
    </w:p>
    <w:p w:rsidR="00F26BA8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BA8">
        <w:rPr>
          <w:rFonts w:ascii="Times New Roman" w:hAnsi="Times New Roman" w:cs="Times New Roman"/>
          <w:bCs/>
          <w:sz w:val="24"/>
          <w:szCs w:val="24"/>
        </w:rPr>
        <w:t xml:space="preserve">«Принятие на учет граждан в качестве </w:t>
      </w:r>
    </w:p>
    <w:p w:rsidR="00F26BA8" w:rsidRPr="00FE646C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6BA8">
        <w:rPr>
          <w:rFonts w:ascii="Times New Roman" w:hAnsi="Times New Roman" w:cs="Times New Roman"/>
          <w:bCs/>
          <w:sz w:val="24"/>
          <w:szCs w:val="24"/>
        </w:rPr>
        <w:t>нуждающихся</w:t>
      </w:r>
      <w:proofErr w:type="gramEnd"/>
      <w:r w:rsidRPr="00F26BA8">
        <w:rPr>
          <w:rFonts w:ascii="Times New Roman" w:hAnsi="Times New Roman" w:cs="Times New Roman"/>
          <w:bCs/>
          <w:sz w:val="24"/>
          <w:szCs w:val="24"/>
        </w:rPr>
        <w:t xml:space="preserve"> в жилых помещениях»</w:t>
      </w:r>
    </w:p>
    <w:p w:rsidR="00EA1ABB" w:rsidRP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адресу: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проживания)</w:t>
      </w:r>
    </w:p>
    <w:p w:rsidR="00F26BA8" w:rsidRDefault="00F26BA8" w:rsidP="00EA1AB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Pr="00EA1ABB" w:rsidRDefault="00EA1ABB" w:rsidP="00EA1AB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________________________________________________________________,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  <w:proofErr w:type="gramEnd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отчество)</w:t>
      </w:r>
    </w:p>
    <w:p w:rsidR="00EA1ABB" w:rsidRP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________________________________________________________________________,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паспорт</w:t>
      </w:r>
      <w:proofErr w:type="gramEnd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серия,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личность,</w:t>
      </w:r>
    </w:p>
    <w:p w:rsidR="00EA1ABB" w:rsidRPr="00EA1ABB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proofErr w:type="gramStart"/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кем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ABB"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выдан)</w:t>
      </w:r>
    </w:p>
    <w:p w:rsidR="00EA1ABB" w:rsidRPr="00FE646C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Федеральным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данных",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жилым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Законом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жилищных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отношений"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свое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главе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статьей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9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данных"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автоматизированную,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моего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___________________________________________________________________________________________________________________________________________________,</w:t>
      </w:r>
    </w:p>
    <w:p w:rsidR="00EA1ABB" w:rsidRPr="00FE646C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(ФИО,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рождения,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рождении,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паспорта)</w:t>
      </w:r>
    </w:p>
    <w:p w:rsidR="00EA1ABB" w:rsidRP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именно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пунктом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3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статьи</w:t>
      </w:r>
      <w:r w:rsidR="007B7F10" w:rsidRPr="007B7F10"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 w:cs="Times New Roman"/>
          <w:sz w:val="24"/>
          <w:szCs w:val="24"/>
        </w:rPr>
        <w:t>3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данных",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сведениями,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мной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64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Канаш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Республики.</w:t>
      </w:r>
    </w:p>
    <w:p w:rsidR="00EA1ABB" w:rsidRP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дается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сроков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хранения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указанную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Федерации.</w:t>
      </w:r>
    </w:p>
    <w:p w:rsidR="00EA1ABB" w:rsidRP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20__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EA1ABB" w:rsidRP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A1ABB" w:rsidRPr="00EA1ABB" w:rsidRDefault="00EA1ABB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лица,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ABB">
        <w:rPr>
          <w:rFonts w:ascii="Times New Roman" w:hAnsi="Times New Roman" w:cs="Times New Roman"/>
          <w:color w:val="000000" w:themeColor="text1"/>
          <w:sz w:val="24"/>
          <w:szCs w:val="24"/>
        </w:rPr>
        <w:t>данных)</w:t>
      </w:r>
    </w:p>
    <w:p w:rsidR="00482914" w:rsidRDefault="00482914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914" w:rsidRDefault="00482914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914" w:rsidRDefault="00482914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914" w:rsidRDefault="00482914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BB" w:rsidRDefault="00EA1ABB" w:rsidP="00FE64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914" w:rsidRDefault="00482914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BA8" w:rsidRDefault="007B7F10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="00482914" w:rsidRPr="00FE64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6B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1ABB" w:rsidRPr="00FE64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</w:p>
    <w:p w:rsidR="00F26BA8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FE64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bookmarkStart w:id="0" w:name="_GoBack"/>
      <w:bookmarkEnd w:id="0"/>
      <w:r w:rsidRPr="007B7F10">
        <w:rPr>
          <w:rFonts w:ascii="Times New Roman" w:hAnsi="Times New Roman" w:cs="Times New Roman"/>
          <w:bCs/>
          <w:sz w:val="24"/>
          <w:szCs w:val="24"/>
        </w:rPr>
        <w:t>дминистративному регламенту</w:t>
      </w:r>
      <w:r w:rsidRPr="00F26BA8">
        <w:t xml:space="preserve"> </w:t>
      </w:r>
      <w:r w:rsidRPr="00F26BA8">
        <w:rPr>
          <w:rFonts w:ascii="Times New Roman" w:hAnsi="Times New Roman" w:cs="Times New Roman"/>
          <w:bCs/>
          <w:sz w:val="24"/>
          <w:szCs w:val="24"/>
        </w:rPr>
        <w:t>администрации города Канаш Чувашской Республики</w:t>
      </w:r>
    </w:p>
    <w:p w:rsidR="00F26BA8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B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26BA8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F26BA8">
        <w:rPr>
          <w:rFonts w:ascii="Times New Roman" w:hAnsi="Times New Roman" w:cs="Times New Roman"/>
          <w:bCs/>
          <w:sz w:val="24"/>
          <w:szCs w:val="24"/>
        </w:rPr>
        <w:t xml:space="preserve"> предоставлению муниципальной услуги </w:t>
      </w:r>
    </w:p>
    <w:p w:rsidR="00F26BA8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BA8">
        <w:rPr>
          <w:rFonts w:ascii="Times New Roman" w:hAnsi="Times New Roman" w:cs="Times New Roman"/>
          <w:bCs/>
          <w:sz w:val="24"/>
          <w:szCs w:val="24"/>
        </w:rPr>
        <w:t xml:space="preserve">«Принятие на учет граждан в качестве </w:t>
      </w:r>
    </w:p>
    <w:p w:rsidR="00F26BA8" w:rsidRPr="00FE646C" w:rsidRDefault="00F26BA8" w:rsidP="00F26BA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6BA8">
        <w:rPr>
          <w:rFonts w:ascii="Times New Roman" w:hAnsi="Times New Roman" w:cs="Times New Roman"/>
          <w:bCs/>
          <w:sz w:val="24"/>
          <w:szCs w:val="24"/>
        </w:rPr>
        <w:t>нуждающихся</w:t>
      </w:r>
      <w:proofErr w:type="gramEnd"/>
      <w:r w:rsidRPr="00F26BA8">
        <w:rPr>
          <w:rFonts w:ascii="Times New Roman" w:hAnsi="Times New Roman" w:cs="Times New Roman"/>
          <w:bCs/>
          <w:sz w:val="24"/>
          <w:szCs w:val="24"/>
        </w:rPr>
        <w:t xml:space="preserve"> в жилых помещениях»</w:t>
      </w:r>
    </w:p>
    <w:p w:rsidR="00482914" w:rsidRPr="00FE646C" w:rsidRDefault="00482914" w:rsidP="00EA1A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4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7B7F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</w:p>
    <w:p w:rsidR="00482914" w:rsidRPr="00482914" w:rsidRDefault="007B7F10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482914" w:rsidRPr="00D71A0B" w:rsidRDefault="007B7F10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 w:rsidR="00482914" w:rsidRPr="00D71A0B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должностное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2914" w:rsidRPr="00D71A0B">
        <w:rPr>
          <w:rFonts w:ascii="Times New Roman" w:hAnsi="Times New Roman" w:cs="Times New Roman"/>
          <w:color w:val="000000" w:themeColor="text1"/>
          <w:sz w:val="20"/>
          <w:szCs w:val="20"/>
        </w:rPr>
        <w:t>лицо,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2914" w:rsidRPr="00D71A0B">
        <w:rPr>
          <w:rFonts w:ascii="Times New Roman" w:hAnsi="Times New Roman" w:cs="Times New Roman"/>
          <w:color w:val="000000" w:themeColor="text1"/>
          <w:sz w:val="20"/>
          <w:szCs w:val="20"/>
        </w:rPr>
        <w:t>которому</w:t>
      </w:r>
    </w:p>
    <w:p w:rsidR="00482914" w:rsidRPr="00D71A0B" w:rsidRDefault="007B7F10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="00482914" w:rsidRPr="00D71A0B">
        <w:rPr>
          <w:rFonts w:ascii="Times New Roman" w:hAnsi="Times New Roman" w:cs="Times New Roman"/>
          <w:color w:val="000000" w:themeColor="text1"/>
          <w:sz w:val="20"/>
          <w:szCs w:val="20"/>
        </w:rPr>
        <w:t>направляется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2914" w:rsidRPr="00D71A0B">
        <w:rPr>
          <w:rFonts w:ascii="Times New Roman" w:hAnsi="Times New Roman" w:cs="Times New Roman"/>
          <w:color w:val="000000" w:themeColor="text1"/>
          <w:sz w:val="20"/>
          <w:szCs w:val="20"/>
        </w:rPr>
        <w:t>жалоба</w:t>
      </w:r>
    </w:p>
    <w:p w:rsidR="00482914" w:rsidRPr="00482914" w:rsidRDefault="007B7F10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proofErr w:type="gramStart"/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="00D71A0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482914" w:rsidRPr="00D71A0B" w:rsidRDefault="007B7F10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482914" w:rsidRPr="00D71A0B">
        <w:rPr>
          <w:rFonts w:ascii="Times New Roman" w:hAnsi="Times New Roman" w:cs="Times New Roman"/>
          <w:color w:val="000000" w:themeColor="text1"/>
          <w:sz w:val="20"/>
          <w:szCs w:val="20"/>
        </w:rPr>
        <w:t>Ф.И.О.,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2914" w:rsidRPr="00D71A0B">
        <w:rPr>
          <w:rFonts w:ascii="Times New Roman" w:hAnsi="Times New Roman" w:cs="Times New Roman"/>
          <w:color w:val="000000" w:themeColor="text1"/>
          <w:sz w:val="20"/>
          <w:szCs w:val="20"/>
        </w:rPr>
        <w:t>полностью</w:t>
      </w:r>
    </w:p>
    <w:p w:rsidR="00482914" w:rsidRPr="00482914" w:rsidRDefault="007B7F10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_____________________________________,</w:t>
      </w:r>
    </w:p>
    <w:p w:rsidR="00482914" w:rsidRPr="00D71A0B" w:rsidRDefault="007B7F10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proofErr w:type="gramStart"/>
      <w:r w:rsidR="00482914" w:rsidRPr="00D71A0B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зарегистрированного</w:t>
      </w:r>
      <w:proofErr w:type="gramEnd"/>
      <w:r w:rsidR="00482914" w:rsidRPr="00D71A0B">
        <w:rPr>
          <w:rFonts w:ascii="Times New Roman" w:hAnsi="Times New Roman" w:cs="Times New Roman"/>
          <w:color w:val="000000" w:themeColor="text1"/>
          <w:sz w:val="24"/>
          <w:szCs w:val="24"/>
        </w:rPr>
        <w:t>(-ой)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 w:rsidRPr="00D71A0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 w:rsidRPr="00D71A0B">
        <w:rPr>
          <w:rFonts w:ascii="Times New Roman" w:hAnsi="Times New Roman" w:cs="Times New Roman"/>
          <w:color w:val="000000" w:themeColor="text1"/>
          <w:sz w:val="24"/>
          <w:szCs w:val="24"/>
        </w:rPr>
        <w:t>адресу:</w:t>
      </w:r>
    </w:p>
    <w:p w:rsidR="00482914" w:rsidRPr="00482914" w:rsidRDefault="007B7F10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482914" w:rsidRPr="00482914" w:rsidRDefault="007B7F10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482914" w:rsidRPr="00482914" w:rsidRDefault="007B7F10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proofErr w:type="gramStart"/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D71A0B" w:rsidRDefault="00D71A0B" w:rsidP="00EA1AB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914" w:rsidRPr="00482914" w:rsidRDefault="00482914" w:rsidP="00EA1AB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ЖАЛОБА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(бездействия)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решения,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осуществленные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(принятые)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ходе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должностного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МФЦ,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</w:t>
      </w:r>
    </w:p>
    <w:p w:rsidR="00482914" w:rsidRPr="00482914" w:rsidRDefault="007B7F10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подается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914"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жалоба)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(краткое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обжалуемых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действий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(бездействий)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решений)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Причина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несогласия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(основания,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которым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лицо,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подающее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жалобу,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несогласно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действием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(бездействием)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ссылками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пункты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закона)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(документы,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копии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изложенные</w:t>
      </w:r>
      <w:proofErr w:type="gramEnd"/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обстоятельства)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Способ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ответа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(нужное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подчеркнуть):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личном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обращении;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почтового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отправления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адрес,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заявлении;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почты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________________________________________.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482914" w:rsidRPr="00482914" w:rsidRDefault="007B7F10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482914" w:rsidRPr="00D404A0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2914" w:rsidRPr="00D404A0">
        <w:rPr>
          <w:rFonts w:ascii="Times New Roman" w:hAnsi="Times New Roman" w:cs="Times New Roman"/>
          <w:color w:val="000000" w:themeColor="text1"/>
          <w:sz w:val="20"/>
          <w:szCs w:val="20"/>
        </w:rPr>
        <w:t>заявителя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482914" w:rsidRPr="00D404A0">
        <w:rPr>
          <w:rFonts w:ascii="Times New Roman" w:hAnsi="Times New Roman" w:cs="Times New Roman"/>
          <w:color w:val="000000" w:themeColor="text1"/>
          <w:sz w:val="20"/>
          <w:szCs w:val="20"/>
        </w:rPr>
        <w:t>фамилия,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2914" w:rsidRPr="00D404A0">
        <w:rPr>
          <w:rFonts w:ascii="Times New Roman" w:hAnsi="Times New Roman" w:cs="Times New Roman"/>
          <w:color w:val="000000" w:themeColor="text1"/>
          <w:sz w:val="20"/>
          <w:szCs w:val="20"/>
        </w:rPr>
        <w:t>имя,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2914" w:rsidRPr="00D404A0">
        <w:rPr>
          <w:rFonts w:ascii="Times New Roman" w:hAnsi="Times New Roman" w:cs="Times New Roman"/>
          <w:color w:val="000000" w:themeColor="text1"/>
          <w:sz w:val="20"/>
          <w:szCs w:val="20"/>
        </w:rPr>
        <w:t>отчество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2914" w:rsidRPr="00D404A0">
        <w:rPr>
          <w:rFonts w:ascii="Times New Roman" w:hAnsi="Times New Roman" w:cs="Times New Roman"/>
          <w:color w:val="000000" w:themeColor="text1"/>
          <w:sz w:val="20"/>
          <w:szCs w:val="20"/>
        </w:rPr>
        <w:t>заявителя</w:t>
      </w:r>
    </w:p>
    <w:p w:rsidR="00482914" w:rsidRPr="00482914" w:rsidRDefault="00482914" w:rsidP="00482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"__"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20__</w:t>
      </w:r>
      <w:r w:rsidR="007B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91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482914" w:rsidRDefault="00482914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914" w:rsidRPr="00285054" w:rsidRDefault="00482914" w:rsidP="0045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11E" w:rsidRPr="00285054" w:rsidRDefault="00DA111E" w:rsidP="003828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</w:p>
    <w:sectPr w:rsidR="00DA111E" w:rsidRPr="00285054" w:rsidSect="00E33DAC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39" w:rsidRDefault="00E43039" w:rsidP="00E33DAC">
      <w:pPr>
        <w:spacing w:after="0" w:line="240" w:lineRule="auto"/>
      </w:pPr>
      <w:r>
        <w:separator/>
      </w:r>
    </w:p>
  </w:endnote>
  <w:endnote w:type="continuationSeparator" w:id="0">
    <w:p w:rsidR="00E43039" w:rsidRDefault="00E43039" w:rsidP="00E3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39" w:rsidRDefault="00E43039" w:rsidP="00E33DAC">
      <w:pPr>
        <w:spacing w:after="0" w:line="240" w:lineRule="auto"/>
      </w:pPr>
      <w:r>
        <w:separator/>
      </w:r>
    </w:p>
  </w:footnote>
  <w:footnote w:type="continuationSeparator" w:id="0">
    <w:p w:rsidR="00E43039" w:rsidRDefault="00E43039" w:rsidP="00E3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EE"/>
    <w:rsid w:val="0003674A"/>
    <w:rsid w:val="000A718E"/>
    <w:rsid w:val="000B4322"/>
    <w:rsid w:val="000F2320"/>
    <w:rsid w:val="001079C3"/>
    <w:rsid w:val="001228BE"/>
    <w:rsid w:val="002437EB"/>
    <w:rsid w:val="00285054"/>
    <w:rsid w:val="002A4394"/>
    <w:rsid w:val="002B2C9E"/>
    <w:rsid w:val="002F55ED"/>
    <w:rsid w:val="00372595"/>
    <w:rsid w:val="00374A65"/>
    <w:rsid w:val="003828DC"/>
    <w:rsid w:val="003A7379"/>
    <w:rsid w:val="003B2357"/>
    <w:rsid w:val="003E0A74"/>
    <w:rsid w:val="003E6DBB"/>
    <w:rsid w:val="00400103"/>
    <w:rsid w:val="00427BC4"/>
    <w:rsid w:val="00453451"/>
    <w:rsid w:val="00456BBC"/>
    <w:rsid w:val="00475259"/>
    <w:rsid w:val="00482914"/>
    <w:rsid w:val="004A69C1"/>
    <w:rsid w:val="005272F1"/>
    <w:rsid w:val="00545F16"/>
    <w:rsid w:val="00566960"/>
    <w:rsid w:val="005E232F"/>
    <w:rsid w:val="00602E47"/>
    <w:rsid w:val="0063002D"/>
    <w:rsid w:val="00650880"/>
    <w:rsid w:val="00664BD7"/>
    <w:rsid w:val="006D4E87"/>
    <w:rsid w:val="006D504F"/>
    <w:rsid w:val="006E2388"/>
    <w:rsid w:val="00721345"/>
    <w:rsid w:val="00726BDA"/>
    <w:rsid w:val="00762DA5"/>
    <w:rsid w:val="00792C33"/>
    <w:rsid w:val="007B7F10"/>
    <w:rsid w:val="007C14E2"/>
    <w:rsid w:val="007E6346"/>
    <w:rsid w:val="008A2E70"/>
    <w:rsid w:val="008B24ED"/>
    <w:rsid w:val="008E364C"/>
    <w:rsid w:val="009057B5"/>
    <w:rsid w:val="009060EE"/>
    <w:rsid w:val="00922619"/>
    <w:rsid w:val="00960A93"/>
    <w:rsid w:val="009771AF"/>
    <w:rsid w:val="00A437B3"/>
    <w:rsid w:val="00A556A9"/>
    <w:rsid w:val="00A866F3"/>
    <w:rsid w:val="00AA161A"/>
    <w:rsid w:val="00AF1755"/>
    <w:rsid w:val="00B73D2B"/>
    <w:rsid w:val="00B904DB"/>
    <w:rsid w:val="00BB3BE4"/>
    <w:rsid w:val="00BE0CE8"/>
    <w:rsid w:val="00C43E1B"/>
    <w:rsid w:val="00C744AE"/>
    <w:rsid w:val="00D404A0"/>
    <w:rsid w:val="00D71A0B"/>
    <w:rsid w:val="00D815D4"/>
    <w:rsid w:val="00DA111E"/>
    <w:rsid w:val="00E037B1"/>
    <w:rsid w:val="00E30456"/>
    <w:rsid w:val="00E31F62"/>
    <w:rsid w:val="00E33DAC"/>
    <w:rsid w:val="00E43039"/>
    <w:rsid w:val="00E45E48"/>
    <w:rsid w:val="00E822E4"/>
    <w:rsid w:val="00EA1ABB"/>
    <w:rsid w:val="00EA383A"/>
    <w:rsid w:val="00EA6792"/>
    <w:rsid w:val="00EB6255"/>
    <w:rsid w:val="00EF5113"/>
    <w:rsid w:val="00F072EA"/>
    <w:rsid w:val="00F1171F"/>
    <w:rsid w:val="00F2058F"/>
    <w:rsid w:val="00F25AEE"/>
    <w:rsid w:val="00F26BA8"/>
    <w:rsid w:val="00FA73D7"/>
    <w:rsid w:val="00FB622A"/>
    <w:rsid w:val="00FD0C9F"/>
    <w:rsid w:val="00FD76DC"/>
    <w:rsid w:val="00FE646C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D400C0A-6BE3-4C51-957A-6E11EC6F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34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534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DAC"/>
  </w:style>
  <w:style w:type="paragraph" w:styleId="a9">
    <w:name w:val="footer"/>
    <w:basedOn w:val="a"/>
    <w:link w:val="aa"/>
    <w:uiPriority w:val="99"/>
    <w:unhideWhenUsed/>
    <w:rsid w:val="00E3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584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78A6-A007-4493-AFA5-8BEF318E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25</Pages>
  <Words>11462</Words>
  <Characters>65337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Адм. г.Канаш (Светлана Н. Сладкова)</cp:lastModifiedBy>
  <cp:revision>40</cp:revision>
  <cp:lastPrinted>2023-06-15T10:08:00Z</cp:lastPrinted>
  <dcterms:created xsi:type="dcterms:W3CDTF">2017-10-06T08:25:00Z</dcterms:created>
  <dcterms:modified xsi:type="dcterms:W3CDTF">2023-07-07T08:20:00Z</dcterms:modified>
</cp:coreProperties>
</file>