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ab/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Протокол № 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1</w:t>
      </w: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3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spacing w:line="360" w:lineRule="atLeast"/>
        <w:widowControl w:val="off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  <w:lang w:eastAsia="ru-RU"/>
        </w:rPr>
        <w:t xml:space="preserve">заседания Общественного совета при Министерстве культуры, по делам национальностей и архивного дела Чувашской Республики </w:t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г. Чеб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оксары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 xml:space="preserve">    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18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6"/>
          <w:szCs w:val="26"/>
        </w:rPr>
        <w:t xml:space="preserve"> ноября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г.</w:t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Председатель Общественного совета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 Минкультуры Чувашии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– Н.В. Смирнова</w:t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Присутствовали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члены Общественного совета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 Минкультуры Чувашии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:</w:t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Бондарев В.С., Демидова С.В.,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А.А. Ефимов, В.Т. Ильина, Ф.Н. Козлов,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br/>
              <w:t xml:space="preserve">А.А. Спирина, О.Л. Федорова,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Яковлева З.А.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spacing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ab/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6"/>
                <w:szCs w:val="26"/>
              </w:rPr>
              <w:pBdr>
                <w:bottom w:val="single" w:color="000000" w:sz="8" w:space="1"/>
              </w:pBdr>
            </w:pPr>
            <w:r>
              <w:rPr>
                <w:rFonts w:ascii="PT Astra Serif" w:hAnsi="PT Astra Serif" w:eastAsia="PT Astra Serif" w:cs="PT Astra Serif"/>
                <w:b/>
                <w:sz w:val="26"/>
                <w:szCs w:val="26"/>
              </w:rPr>
              <w:t xml:space="preserve">ПОВЕСТКА ДНЯ: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631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          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О проекте 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постановления Кабинета Министров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Чувашской Республики 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«Об установлении зон охраны объекта культурного наследия (памятника истории и культуры) р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егионального (республиканского) значения «Братская могила воинов, умерших от ран в эвакогоспитале в годы Великой Отечественной войны. На могиле установлен памятник», и утверждении требований к градостроительным регламентам в границах территорий данных зон»</w:t>
            </w: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.</w:t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pStyle w:val="631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  <w:t xml:space="preserve">          </w:t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pStyle w:val="631"/>
              <w:numPr>
                <w:ilvl w:val="0"/>
                <w:numId w:val="4"/>
              </w:numPr>
              <w:ind w:left="-108"/>
              <w:jc w:val="both"/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/>
                <w:bCs/>
                <w:sz w:val="26"/>
                <w:szCs w:val="26"/>
              </w:rPr>
            </w:r>
          </w:p>
          <w:p>
            <w:pPr>
              <w:ind w:left="-108" w:firstLine="81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Решили: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-108" w:firstLine="81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одобрить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проект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постановления Кабинета Министров Чувашской Республики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«Об установлении зон охраны объекта культурного наследия (памятника истории и культуры) ре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гионального (республиканского) значения «Братская могила воинов, умерших от ран в эвакогоспитале в годы Великой Отечественной войны. На могиле установлен памятник», и утверждении требований к градостроительным регламентам в границах территорий данных зон».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ind w:left="-108" w:firstLine="816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Решение принято единогласно. 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PT Astra Serif" w:hAnsi="PT Astra Serif" w:cs="PT Astra Serif"/>
                <w:bCs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bCs/>
                <w:sz w:val="26"/>
                <w:szCs w:val="26"/>
              </w:rPr>
            </w:r>
            <w:r>
              <w:rPr>
                <w:rFonts w:ascii="PT Astra Serif" w:hAnsi="PT Astra Serif" w:cs="PT Astra Serif"/>
                <w:bCs/>
                <w:sz w:val="26"/>
                <w:szCs w:val="26"/>
              </w:rPr>
            </w:r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>
              <w:tblPrEx/>
              <w:trPr/>
              <w:tc>
                <w:tcPr>
                  <w:shd w:val="clear" w:color="auto" w:fill="ffffff"/>
                  <w:tcW w:w="3370" w:type="dxa"/>
                  <w:vAlign w:val="center"/>
                  <w:textDirection w:val="lrTb"/>
                  <w:noWrap w:val="false"/>
                </w:tcPr>
                <w:p>
                  <w:pPr>
                    <w:pStyle w:val="630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Председательствующий</w:t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  <w:p>
                  <w:pPr>
                    <w:pStyle w:val="630"/>
                    <w:ind w:left="-74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3182" w:type="dxa"/>
                  <w:textDirection w:val="lrTb"/>
                  <w:noWrap w:val="false"/>
                </w:tcPr>
                <w:p>
                  <w:pPr>
                    <w:pStyle w:val="630"/>
                    <w:jc w:val="center"/>
                    <w:rPr>
                      <w:rFonts w:ascii="PT Astra Serif" w:hAnsi="PT Astra Serif" w:cs="PT Astra Serif"/>
                      <w:sz w:val="26"/>
                      <w:szCs w:val="26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</w:r>
                  <w:r>
                    <w:rPr>
                      <w:rFonts w:ascii="PT Astra Serif" w:hAnsi="PT Astra Serif" w:cs="PT Astra Serif"/>
                      <w:sz w:val="26"/>
                      <w:szCs w:val="26"/>
                    </w:rPr>
                  </w:r>
                </w:p>
              </w:tc>
              <w:tc>
                <w:tcPr>
                  <w:shd w:val="clear" w:color="auto" w:fill="ffffff"/>
                  <w:tcW w:w="2833" w:type="dxa"/>
                  <w:vAlign w:val="center"/>
                  <w:textDirection w:val="lrTb"/>
                  <w:noWrap w:val="false"/>
                </w:tcPr>
                <w:p>
                  <w:pPr>
                    <w:pStyle w:val="630"/>
                    <w:jc w:val="right"/>
                    <w:rPr>
                      <w:rFonts w:ascii="PT Astra Serif" w:hAnsi="PT Astra Serif" w:cs="PT Astra Serif"/>
                    </w:rPr>
                  </w:pP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       </w:t>
                  </w:r>
                  <w:r>
                    <w:rPr>
                      <w:rFonts w:ascii="PT Astra Serif" w:hAnsi="PT Astra Serif" w:eastAsia="PT Astra Serif" w:cs="PT Astra Serif"/>
                      <w:sz w:val="26"/>
                      <w:szCs w:val="26"/>
                    </w:rPr>
                    <w:t xml:space="preserve">Н.В. Смирнова</w:t>
                  </w:r>
                  <w:r>
                    <w:rPr>
                      <w:rFonts w:ascii="PT Astra Serif" w:hAnsi="PT Astra Serif" w:eastAsia="PT Astra Serif" w:cs="PT Astra Serif"/>
                    </w:rPr>
                  </w:r>
                </w:p>
              </w:tc>
            </w:tr>
          </w:tbl>
          <w:p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shd w:val="clear" w:color="auto" w:fill="auto"/>
            <w:tcW w:w="9639" w:type="dxa"/>
            <w:textDirection w:val="lrTb"/>
            <w:noWrap w:val="false"/>
          </w:tcPr>
          <w:p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</w:r>
            <w:r>
              <w:rPr>
                <w:sz w:val="26"/>
                <w:szCs w:val="26"/>
                <w:highlight w:val="yellow"/>
              </w:rPr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Arial Cyr Chuv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Cyr Chuv" w:hAnsi="Arial Cyr Chuv" w:eastAsia="Times New Roman" w:cs="Arial"/>
        <w:sz w:val="24"/>
        <w:szCs w:val="24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5"/>
    <w:next w:val="62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5"/>
    <w:next w:val="62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5"/>
    <w:next w:val="62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5"/>
    <w:next w:val="62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5"/>
    <w:next w:val="62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5"/>
    <w:next w:val="62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5"/>
    <w:next w:val="62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5"/>
    <w:next w:val="62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5"/>
    <w:next w:val="62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5"/>
    <w:next w:val="62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6"/>
    <w:link w:val="34"/>
    <w:uiPriority w:val="10"/>
    <w:rPr>
      <w:sz w:val="48"/>
      <w:szCs w:val="48"/>
    </w:rPr>
  </w:style>
  <w:style w:type="paragraph" w:styleId="36">
    <w:name w:val="Subtitle"/>
    <w:basedOn w:val="625"/>
    <w:next w:val="62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6"/>
    <w:link w:val="36"/>
    <w:uiPriority w:val="11"/>
    <w:rPr>
      <w:sz w:val="24"/>
      <w:szCs w:val="24"/>
    </w:rPr>
  </w:style>
  <w:style w:type="paragraph" w:styleId="38">
    <w:name w:val="Quote"/>
    <w:basedOn w:val="625"/>
    <w:next w:val="62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5"/>
    <w:next w:val="62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6"/>
    <w:link w:val="42"/>
    <w:uiPriority w:val="99"/>
  </w:style>
  <w:style w:type="paragraph" w:styleId="44">
    <w:name w:val="Footer"/>
    <w:basedOn w:val="62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6"/>
    <w:link w:val="44"/>
    <w:uiPriority w:val="99"/>
  </w:style>
  <w:style w:type="paragraph" w:styleId="46">
    <w:name w:val="Caption"/>
    <w:basedOn w:val="625"/>
    <w:next w:val="6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6"/>
    <w:uiPriority w:val="99"/>
    <w:unhideWhenUsed/>
    <w:rPr>
      <w:vertAlign w:val="superscript"/>
    </w:rPr>
  </w:style>
  <w:style w:type="paragraph" w:styleId="178">
    <w:name w:val="endnote text"/>
    <w:basedOn w:val="62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6"/>
    <w:uiPriority w:val="99"/>
    <w:semiHidden/>
    <w:unhideWhenUsed/>
    <w:rPr>
      <w:vertAlign w:val="superscript"/>
    </w:rPr>
  </w:style>
  <w:style w:type="paragraph" w:styleId="181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5"/>
    <w:next w:val="625"/>
    <w:uiPriority w:val="99"/>
    <w:unhideWhenUsed/>
    <w:pPr>
      <w:spacing w:after="0" w:afterAutospacing="0"/>
    </w:pPr>
  </w:style>
  <w:style w:type="paragraph" w:styleId="625" w:default="1">
    <w:name w:val="Normal"/>
    <w:qFormat/>
    <w:pPr>
      <w:spacing w:after="0" w:line="100" w:lineRule="atLeast"/>
    </w:pPr>
    <w:rPr>
      <w:rFonts w:ascii="Times New Roman" w:hAnsi="Times New Roman" w:cs="Times New Roman"/>
      <w:lang w:eastAsia="ar-SA"/>
    </w:rPr>
  </w:style>
  <w:style w:type="character" w:styleId="626" w:default="1">
    <w:name w:val="Default Paragraph Font"/>
    <w:uiPriority w:val="1"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table" w:styleId="629">
    <w:name w:val="Table Grid"/>
    <w:basedOn w:val="62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30" w:customStyle="1">
    <w:name w:val="ConsPlusNonformat"/>
    <w:pPr>
      <w:spacing w:after="0" w:line="100" w:lineRule="atLeast"/>
    </w:pPr>
    <w:rPr>
      <w:rFonts w:ascii="Courier New" w:hAnsi="Courier New" w:eastAsia="Arial" w:cs="Courier New"/>
      <w:sz w:val="20"/>
      <w:szCs w:val="20"/>
      <w:lang w:eastAsia="ar-SA"/>
    </w:rPr>
  </w:style>
  <w:style w:type="paragraph" w:styleId="631">
    <w:name w:val="List Paragraph"/>
    <w:basedOn w:val="625"/>
    <w:uiPriority w:val="34"/>
    <w:qFormat/>
    <w:pPr>
      <w:contextualSpacing/>
      <w:ind w:left="720"/>
    </w:pPr>
  </w:style>
  <w:style w:type="paragraph" w:styleId="632">
    <w:name w:val="No Spacing"/>
    <w:uiPriority w:val="1"/>
    <w:qFormat/>
    <w:pPr>
      <w:spacing w:after="0" w:line="240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633">
    <w:name w:val="Body Text 2"/>
    <w:basedOn w:val="625"/>
    <w:link w:val="634"/>
    <w:uiPriority w:val="99"/>
    <w:semiHidden/>
    <w:unhideWhenUsed/>
    <w:pPr>
      <w:spacing w:after="120" w:line="480" w:lineRule="auto"/>
    </w:pPr>
  </w:style>
  <w:style w:type="character" w:styleId="634" w:customStyle="1">
    <w:name w:val="Основной текст 2 Знак"/>
    <w:basedOn w:val="626"/>
    <w:link w:val="633"/>
    <w:uiPriority w:val="99"/>
    <w:semiHidden/>
    <w:rPr>
      <w:rFonts w:ascii="Times New Roman" w:hAnsi="Times New Roman" w:cs="Times New Roman"/>
      <w:lang w:eastAsia="ar-SA"/>
    </w:rPr>
  </w:style>
  <w:style w:type="paragraph" w:styleId="635">
    <w:name w:val="Balloon Text"/>
    <w:basedOn w:val="625"/>
    <w:link w:val="636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36" w:customStyle="1">
    <w:name w:val="Текст выноски Знак"/>
    <w:basedOn w:val="626"/>
    <w:link w:val="635"/>
    <w:uiPriority w:val="99"/>
    <w:semiHidden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5005-03FE-4511-82FD-1F29CAEF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revision>57</cp:revision>
  <dcterms:created xsi:type="dcterms:W3CDTF">2024-04-27T05:59:00Z</dcterms:created>
  <dcterms:modified xsi:type="dcterms:W3CDTF">2024-11-13T08:20:41Z</dcterms:modified>
</cp:coreProperties>
</file>