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7B6757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C90559">
              <w:rPr>
                <w:b/>
              </w:rPr>
              <w:t>28.04.2025</w:t>
            </w:r>
            <w:r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C90559">
              <w:rPr>
                <w:b/>
              </w:rPr>
              <w:t>38/3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371B4B" w:rsidRDefault="00371B4B" w:rsidP="00F01D94">
      <w:pPr>
        <w:jc w:val="both"/>
        <w:rPr>
          <w:b/>
        </w:rPr>
      </w:pPr>
      <w:r>
        <w:rPr>
          <w:b/>
        </w:rPr>
        <w:t>О внесении изменений в решение Собрания</w:t>
      </w:r>
    </w:p>
    <w:p w:rsidR="00371B4B" w:rsidRDefault="00371B4B" w:rsidP="00F01D94">
      <w:pPr>
        <w:jc w:val="both"/>
        <w:rPr>
          <w:b/>
        </w:rPr>
      </w:pPr>
      <w:r>
        <w:rPr>
          <w:b/>
        </w:rPr>
        <w:t xml:space="preserve"> депутатов Мариинско-Посадского </w:t>
      </w:r>
      <w:proofErr w:type="gramStart"/>
      <w:r>
        <w:rPr>
          <w:b/>
        </w:rPr>
        <w:t>муниципального</w:t>
      </w:r>
      <w:proofErr w:type="gramEnd"/>
    </w:p>
    <w:p w:rsidR="00371B4B" w:rsidRDefault="00371B4B" w:rsidP="00F01D94">
      <w:pPr>
        <w:jc w:val="both"/>
        <w:rPr>
          <w:b/>
        </w:rPr>
      </w:pPr>
      <w:r>
        <w:rPr>
          <w:b/>
        </w:rPr>
        <w:t xml:space="preserve"> округа Чувашской Республики №16/5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371B4B" w:rsidRDefault="00371B4B" w:rsidP="00F01D94">
      <w:pPr>
        <w:jc w:val="both"/>
        <w:rPr>
          <w:b/>
        </w:rPr>
      </w:pPr>
      <w:r>
        <w:rPr>
          <w:b/>
        </w:rPr>
        <w:t>04.08.2023 «</w:t>
      </w:r>
      <w:r w:rsidR="00F01D94" w:rsidRPr="00DA390C">
        <w:rPr>
          <w:b/>
        </w:rPr>
        <w:t>Об утверждении Порядка определения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 размера арендной платы за земельные участки, 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находящиеся в муниципальной собственности </w:t>
      </w:r>
    </w:p>
    <w:p w:rsidR="00371B4B" w:rsidRDefault="00F01D94" w:rsidP="00F01D94">
      <w:pPr>
        <w:jc w:val="both"/>
        <w:rPr>
          <w:b/>
        </w:rPr>
      </w:pPr>
      <w:r>
        <w:rPr>
          <w:b/>
        </w:rPr>
        <w:t>Мариинско-Посадского</w:t>
      </w:r>
      <w:r w:rsidRPr="00DA390C">
        <w:rPr>
          <w:b/>
        </w:rPr>
        <w:t xml:space="preserve"> </w:t>
      </w:r>
      <w:r w:rsidR="0053792D">
        <w:rPr>
          <w:b/>
        </w:rPr>
        <w:t>муниципального округа</w:t>
      </w:r>
      <w:r w:rsidRPr="00DA390C">
        <w:rPr>
          <w:b/>
        </w:rPr>
        <w:t xml:space="preserve"> </w:t>
      </w:r>
    </w:p>
    <w:p w:rsidR="00371B4B" w:rsidRDefault="00F01D94" w:rsidP="00F01D94">
      <w:pPr>
        <w:jc w:val="both"/>
        <w:rPr>
          <w:b/>
        </w:rPr>
      </w:pPr>
      <w:r w:rsidRPr="00DA390C">
        <w:rPr>
          <w:b/>
        </w:rPr>
        <w:t xml:space="preserve">Чувашской Республики, и земельные участки, </w:t>
      </w:r>
    </w:p>
    <w:p w:rsidR="00371B4B" w:rsidRDefault="00F01D94" w:rsidP="00F01D94">
      <w:pPr>
        <w:jc w:val="both"/>
        <w:rPr>
          <w:b/>
        </w:rPr>
      </w:pPr>
      <w:proofErr w:type="gramStart"/>
      <w:r w:rsidRPr="00DA390C">
        <w:rPr>
          <w:b/>
        </w:rPr>
        <w:t>собственность</w:t>
      </w:r>
      <w:proofErr w:type="gramEnd"/>
      <w:r w:rsidRPr="00DA390C">
        <w:rPr>
          <w:b/>
        </w:rPr>
        <w:t xml:space="preserve"> на которые </w:t>
      </w:r>
      <w:r>
        <w:rPr>
          <w:b/>
        </w:rPr>
        <w:t xml:space="preserve">не </w:t>
      </w:r>
      <w:r w:rsidRPr="00DA390C">
        <w:rPr>
          <w:b/>
        </w:rPr>
        <w:t xml:space="preserve">разграничена, </w:t>
      </w:r>
    </w:p>
    <w:p w:rsidR="00371B4B" w:rsidRDefault="00F01D94" w:rsidP="00F01D94">
      <w:pPr>
        <w:jc w:val="both"/>
        <w:rPr>
          <w:b/>
        </w:rPr>
      </w:pPr>
      <w:proofErr w:type="gramStart"/>
      <w:r w:rsidRPr="00DA390C">
        <w:rPr>
          <w:b/>
        </w:rPr>
        <w:t>предоставленные</w:t>
      </w:r>
      <w:proofErr w:type="gramEnd"/>
      <w:r w:rsidRPr="00DA390C">
        <w:rPr>
          <w:b/>
        </w:rPr>
        <w:t xml:space="preserve"> в аренду без торгов, а также </w:t>
      </w:r>
    </w:p>
    <w:p w:rsidR="00F01D94" w:rsidRDefault="00F01D94" w:rsidP="00F01D94">
      <w:pPr>
        <w:jc w:val="both"/>
      </w:pPr>
      <w:r w:rsidRPr="00DA390C">
        <w:rPr>
          <w:b/>
        </w:rPr>
        <w:t>условий и сроков внесения арендной платы</w:t>
      </w:r>
      <w:r w:rsidR="00371B4B">
        <w:rPr>
          <w:b/>
        </w:rPr>
        <w:t>»</w:t>
      </w:r>
    </w:p>
    <w:p w:rsidR="00F01D94" w:rsidRDefault="00F01D94" w:rsidP="00F01D94">
      <w:pPr>
        <w:jc w:val="both"/>
      </w:pPr>
    </w:p>
    <w:p w:rsidR="00F01D94" w:rsidRPr="00F01D94" w:rsidRDefault="00F01D94" w:rsidP="00F01D94">
      <w:pPr>
        <w:ind w:firstLine="720"/>
        <w:jc w:val="both"/>
        <w:rPr>
          <w:color w:val="000000"/>
        </w:rPr>
      </w:pPr>
      <w:proofErr w:type="gramStart"/>
      <w:r w:rsidRPr="00DA390C">
        <w:t xml:space="preserve">В </w:t>
      </w:r>
      <w:r w:rsidRPr="00F01D94">
        <w:t>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№ 148 от 19 июня 2006 года «</w:t>
      </w:r>
      <w:r w:rsidRPr="00F01D94">
        <w:rPr>
          <w:color w:val="444444"/>
        </w:rPr>
        <w:t>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торгов»,</w:t>
      </w:r>
      <w:r w:rsidRPr="00F01D94">
        <w:t xml:space="preserve"> </w:t>
      </w:r>
      <w:r w:rsidR="00371B4B" w:rsidRPr="00F01D94">
        <w:t xml:space="preserve">постановлением Кабинета Министров Чувашской Республики № </w:t>
      </w:r>
      <w:r w:rsidR="00371B4B">
        <w:t>330</w:t>
      </w:r>
      <w:r w:rsidR="00371B4B" w:rsidRPr="00F01D94">
        <w:t xml:space="preserve"> от</w:t>
      </w:r>
      <w:proofErr w:type="gramEnd"/>
      <w:r w:rsidR="00371B4B" w:rsidRPr="00F01D94">
        <w:t xml:space="preserve"> </w:t>
      </w:r>
      <w:r w:rsidR="00371B4B">
        <w:t>24 мая</w:t>
      </w:r>
      <w:r w:rsidR="00371B4B" w:rsidRPr="00F01D94">
        <w:t xml:space="preserve"> 20</w:t>
      </w:r>
      <w:r w:rsidR="00371B4B">
        <w:t>23</w:t>
      </w:r>
      <w:r w:rsidR="00371B4B" w:rsidRPr="00F01D94">
        <w:t xml:space="preserve"> года «</w:t>
      </w:r>
      <w:r w:rsidR="00371B4B" w:rsidRPr="00F01D94">
        <w:rPr>
          <w:color w:val="444444"/>
        </w:rPr>
        <w:t>О</w:t>
      </w:r>
      <w:r w:rsidR="00371B4B">
        <w:rPr>
          <w:color w:val="444444"/>
        </w:rPr>
        <w:t xml:space="preserve"> внесении изменений  постановление </w:t>
      </w:r>
      <w:r w:rsidR="00371B4B" w:rsidRPr="00F01D94">
        <w:t>Кабинета Министров Чувашской Республики № 148 от 19 июня 2006 год</w:t>
      </w:r>
      <w:r w:rsidR="00371B4B">
        <w:t>а»</w:t>
      </w:r>
      <w:r w:rsidRPr="00F01D94">
        <w:rPr>
          <w:color w:val="000000"/>
        </w:rPr>
        <w:t xml:space="preserve">, </w:t>
      </w:r>
    </w:p>
    <w:p w:rsidR="00B97232" w:rsidRPr="002F71C1" w:rsidRDefault="00C06CCD" w:rsidP="00B97232">
      <w:pPr>
        <w:ind w:firstLine="708"/>
        <w:jc w:val="center"/>
        <w:rPr>
          <w:b/>
        </w:rPr>
      </w:pPr>
      <w:r w:rsidRPr="00F01D94">
        <w:rPr>
          <w:b/>
        </w:rPr>
        <w:t xml:space="preserve">Собрание депутатов </w:t>
      </w:r>
      <w:r w:rsidR="00B97232" w:rsidRPr="00F01D94">
        <w:rPr>
          <w:b/>
        </w:rPr>
        <w:t>Мариинско-Посадско</w:t>
      </w:r>
      <w:r w:rsidR="00FC751D" w:rsidRPr="00F01D94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решило:</w:t>
      </w:r>
    </w:p>
    <w:p w:rsidR="00371B4B" w:rsidRDefault="00F01D94" w:rsidP="00371B4B">
      <w:pPr>
        <w:jc w:val="both"/>
      </w:pPr>
      <w:r w:rsidRPr="00DA390C">
        <w:t xml:space="preserve">1. </w:t>
      </w:r>
      <w:proofErr w:type="gramStart"/>
      <w:r w:rsidR="00371B4B" w:rsidRPr="00371B4B">
        <w:t>Внести изменения в решение Собрания  депутатов Мариинско-Посадского муниципального  округа Чувашской Республики №16/5 от  04.08.2023 «Об у</w:t>
      </w:r>
      <w:r w:rsidRPr="00371B4B">
        <w:t>твер</w:t>
      </w:r>
      <w:r w:rsidR="00371B4B">
        <w:t xml:space="preserve">ждении </w:t>
      </w:r>
      <w:r w:rsidRPr="00371B4B">
        <w:t>Поряд</w:t>
      </w:r>
      <w:r w:rsidR="00371B4B">
        <w:t>ка</w:t>
      </w:r>
      <w:r w:rsidRPr="00371B4B">
        <w:t xml:space="preserve"> определения размера арендной платы за земельные участки, находящиеся в муниципальной собственности Мариинско-Посадского</w:t>
      </w:r>
      <w:r w:rsidRPr="00DA390C">
        <w:t xml:space="preserve"> </w:t>
      </w:r>
      <w:r w:rsidR="0053792D">
        <w:t>муниципального округа</w:t>
      </w:r>
      <w:r w:rsidRPr="00DA390C"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</w:t>
      </w:r>
      <w:r w:rsidR="00371B4B">
        <w:t>» и изложить в новой редакции.</w:t>
      </w:r>
      <w:proofErr w:type="gramEnd"/>
    </w:p>
    <w:p w:rsidR="00F01D94" w:rsidRPr="00DA390C" w:rsidRDefault="00F01D94" w:rsidP="00F01D94">
      <w:pPr>
        <w:ind w:firstLine="709"/>
        <w:jc w:val="both"/>
      </w:pPr>
      <w:r w:rsidRPr="00371B4B">
        <w:t xml:space="preserve">3. </w:t>
      </w:r>
      <w:proofErr w:type="gramStart"/>
      <w:r w:rsidRPr="00371B4B">
        <w:t>Контроль за</w:t>
      </w:r>
      <w:proofErr w:type="gramEnd"/>
      <w:r w:rsidRPr="00371B4B">
        <w:t xml:space="preserve"> выполнением настоящего решения возложить на отдел</w:t>
      </w:r>
      <w:r>
        <w:t xml:space="preserve"> экономики и имущественных отношений</w:t>
      </w:r>
      <w:r w:rsidRPr="00DA390C">
        <w:t xml:space="preserve"> </w:t>
      </w:r>
      <w:r>
        <w:t>Мариинско-Посадского</w:t>
      </w:r>
      <w:r w:rsidRPr="00DA390C">
        <w:t xml:space="preserve"> </w:t>
      </w:r>
      <w:r w:rsidR="0053792D">
        <w:t>муниципального округа</w:t>
      </w:r>
      <w:r>
        <w:t xml:space="preserve"> Чувашской Республики.</w:t>
      </w:r>
    </w:p>
    <w:p w:rsidR="00B97232" w:rsidRPr="002F71C1" w:rsidRDefault="00F01D94" w:rsidP="00E168FC">
      <w:pPr>
        <w:ind w:firstLine="709"/>
        <w:jc w:val="both"/>
        <w:rPr>
          <w:b/>
        </w:rPr>
      </w:pPr>
      <w:r w:rsidRPr="00DA390C">
        <w:t xml:space="preserve">4. </w:t>
      </w:r>
      <w:r w:rsidR="00E168FC">
        <w:rPr>
          <w:bCs/>
          <w:lang w:bidi="ru-RU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C06CCD">
        <w:t xml:space="preserve">                          </w:t>
      </w:r>
      <w:r w:rsidR="00D43B55">
        <w:t>М. В.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8B6395">
      <w:pPr>
        <w:jc w:val="both"/>
      </w:pP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>Порядок определения размера арендной платы</w:t>
      </w: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 xml:space="preserve">за земельные участки, находящиеся в муниципальной собственности Мариинско-Посадского </w:t>
      </w:r>
      <w:r w:rsidR="0053792D">
        <w:rPr>
          <w:b/>
          <w:sz w:val="22"/>
          <w:szCs w:val="22"/>
        </w:rPr>
        <w:t>муниципального округа</w:t>
      </w:r>
      <w:r w:rsidRPr="008B6395">
        <w:rPr>
          <w:b/>
          <w:sz w:val="22"/>
          <w:szCs w:val="22"/>
        </w:rPr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</w:t>
      </w:r>
    </w:p>
    <w:p w:rsidR="00F01D94" w:rsidRPr="008B6395" w:rsidRDefault="00F01D94" w:rsidP="008B6395">
      <w:pPr>
        <w:ind w:firstLine="709"/>
        <w:jc w:val="center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 Настоящий Порядок разработан в целях единообразного определения арендной платы, условий и сроков внесения арендной платы, за земельные участки, находящиеся в муниципальной собственности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и земельные участки, собственность на которые не разграничена (далее также – земельные  участки), предоставленные в аренду без торгов.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а) на основании кадастровой стоимости земельных участков в случаях, предусмотренных пунктами 1.2  настоящего Порядка;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б) в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пунктом 1.3 настоящего</w:t>
      </w:r>
      <w:r w:rsidR="008B6395">
        <w:rPr>
          <w:sz w:val="22"/>
          <w:szCs w:val="22"/>
        </w:rPr>
        <w:t xml:space="preserve"> </w:t>
      </w:r>
      <w:r w:rsidRPr="008B6395">
        <w:rPr>
          <w:sz w:val="22"/>
          <w:szCs w:val="22"/>
        </w:rPr>
        <w:t>Порядка;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в) в размере ставки земельного налога в случаях, предусмотренных пунктами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="00D43B55">
        <w:rPr>
          <w:sz w:val="22"/>
          <w:szCs w:val="22"/>
        </w:rPr>
        <w:t xml:space="preserve"> настоящего Порядка.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а) 0,01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б) 0,6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дачного хозяйства, сенокошения или выпаса сельскохозяйственных животных;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  <w:u w:val="single"/>
        </w:rPr>
        <w:t>в) 1,5 процента в отношении:</w:t>
      </w:r>
      <w:r w:rsidRPr="008B6395">
        <w:rPr>
          <w:sz w:val="22"/>
          <w:szCs w:val="22"/>
        </w:rPr>
        <w:t xml:space="preserve">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 xml:space="preserve">земельного участка в случаях, не указанных в </w:t>
      </w:r>
      <w:proofErr w:type="spellStart"/>
      <w:r w:rsidRPr="008B6395">
        <w:rPr>
          <w:sz w:val="22"/>
          <w:szCs w:val="22"/>
        </w:rPr>
        <w:t>пп</w:t>
      </w:r>
      <w:proofErr w:type="spellEnd"/>
      <w:r w:rsidR="008B6395">
        <w:rPr>
          <w:sz w:val="22"/>
          <w:szCs w:val="22"/>
        </w:rPr>
        <w:t xml:space="preserve"> «</w:t>
      </w:r>
      <w:r w:rsidRPr="008B6395">
        <w:rPr>
          <w:sz w:val="22"/>
          <w:szCs w:val="22"/>
        </w:rPr>
        <w:t>а», «б» настоящего пункта и п.1.3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8B6395">
        <w:rPr>
          <w:sz w:val="22"/>
          <w:szCs w:val="22"/>
        </w:rPr>
        <w:t xml:space="preserve"> приобретение в собственность отсутствуют.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г) 2 процентов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земельного участка, предоставленного </w:t>
      </w:r>
      <w:proofErr w:type="spellStart"/>
      <w:r w:rsidRPr="008B6395">
        <w:rPr>
          <w:sz w:val="22"/>
          <w:szCs w:val="22"/>
        </w:rPr>
        <w:t>недропользователю</w:t>
      </w:r>
      <w:proofErr w:type="spellEnd"/>
      <w:r w:rsidRPr="008B6395">
        <w:rPr>
          <w:sz w:val="22"/>
          <w:szCs w:val="22"/>
        </w:rPr>
        <w:t xml:space="preserve"> для проведения работ, связанных с пользованием недрами;</w:t>
      </w:r>
    </w:p>
    <w:p w:rsidR="00F01D94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"а" - "в" настоящего пункта </w:t>
      </w:r>
      <w:r w:rsidR="00D43B55">
        <w:rPr>
          <w:sz w:val="22"/>
          <w:szCs w:val="22"/>
        </w:rPr>
        <w:t>и пункте 1.3 настоящего Порядка.</w:t>
      </w:r>
    </w:p>
    <w:p w:rsidR="00D43B55" w:rsidRPr="00D43B55" w:rsidRDefault="00D43B55" w:rsidP="008B6395">
      <w:pPr>
        <w:ind w:firstLine="709"/>
        <w:jc w:val="both"/>
        <w:rPr>
          <w:sz w:val="22"/>
          <w:szCs w:val="22"/>
          <w:u w:val="single"/>
        </w:rPr>
      </w:pPr>
      <w:proofErr w:type="spellStart"/>
      <w:r w:rsidRPr="00D43B55">
        <w:rPr>
          <w:sz w:val="22"/>
          <w:szCs w:val="22"/>
          <w:u w:val="single"/>
        </w:rPr>
        <w:t>д</w:t>
      </w:r>
      <w:proofErr w:type="spellEnd"/>
      <w:r w:rsidRPr="00D43B55">
        <w:rPr>
          <w:sz w:val="22"/>
          <w:szCs w:val="22"/>
          <w:u w:val="single"/>
        </w:rPr>
        <w:t>) 3 процентов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для жилищного строительства.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железнодорожного транспорта общего и не общего пользования;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линий электропередачи, линий связи, в том числе линейно-кабельных сооружений;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объектов, непосредственно используемых для утилизации (захоронения) твердых бытовых отходов;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 xml:space="preserve">гидроэлектростанций, тепловых станций и других электростанций, обслуживающих их сооружений и объектов, объектов </w:t>
      </w:r>
      <w:proofErr w:type="spellStart"/>
      <w:r w:rsidRPr="008B6395">
        <w:rPr>
          <w:sz w:val="22"/>
          <w:szCs w:val="22"/>
        </w:rPr>
        <w:t>электросетевого</w:t>
      </w:r>
      <w:proofErr w:type="spellEnd"/>
      <w:r w:rsidRPr="008B6395">
        <w:rPr>
          <w:sz w:val="22"/>
          <w:szCs w:val="22"/>
        </w:rPr>
        <w:t xml:space="preserve"> хозяйства и иных определенных законодательством Российской Федерации об электроэнергетике объектов электроэнергетики;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объектов спорта.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1.3.1. В случае</w:t>
      </w:r>
      <w:proofErr w:type="gramStart"/>
      <w:r w:rsidRPr="008B6395">
        <w:rPr>
          <w:sz w:val="22"/>
          <w:szCs w:val="22"/>
        </w:rPr>
        <w:t>,</w:t>
      </w:r>
      <w:proofErr w:type="gramEnd"/>
      <w:r w:rsidRPr="008B6395">
        <w:rPr>
          <w:sz w:val="22"/>
          <w:szCs w:val="22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РФ, размер арендной платы, рассчитанный в соответствии с п.1.3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1.4. </w:t>
      </w:r>
      <w:proofErr w:type="gramStart"/>
      <w:r w:rsidRPr="008B6395">
        <w:rPr>
          <w:sz w:val="22"/>
          <w:szCs w:val="22"/>
        </w:rPr>
        <w:t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пунктах 1.2, 1.3, 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Pr="008B6395">
        <w:rPr>
          <w:sz w:val="22"/>
          <w:szCs w:val="22"/>
        </w:rPr>
        <w:t xml:space="preserve">  настоящего Порядка, определяется как частное, полученное в результате деления рыночной стоимости права аренды, рассчитанный на весь срок аренды земельного участка и определяемой в соответствии с законодательством РФ об оценочной деятельности, на общий срок договора аренды</w:t>
      </w:r>
      <w:proofErr w:type="gramEnd"/>
      <w:r w:rsidRPr="008B6395">
        <w:rPr>
          <w:sz w:val="22"/>
          <w:szCs w:val="22"/>
        </w:rPr>
        <w:t xml:space="preserve"> земельного участка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bookmarkStart w:id="0" w:name="sub_143"/>
      <w:r w:rsidRPr="008B6395">
        <w:rPr>
          <w:sz w:val="22"/>
          <w:szCs w:val="22"/>
        </w:rPr>
        <w:t xml:space="preserve">1.5. </w:t>
      </w:r>
      <w:proofErr w:type="gramStart"/>
      <w:r w:rsidRPr="008B6395">
        <w:rPr>
          <w:sz w:val="22"/>
          <w:szCs w:val="22"/>
        </w:rPr>
        <w:t xml:space="preserve"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</w:t>
      </w:r>
      <w:r w:rsidRPr="008B6395">
        <w:rPr>
          <w:sz w:val="22"/>
          <w:szCs w:val="22"/>
        </w:rPr>
        <w:lastRenderedPageBreak/>
        <w:t>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8B6395">
        <w:rPr>
          <w:sz w:val="22"/>
          <w:szCs w:val="22"/>
        </w:rPr>
        <w:t xml:space="preserve"> земельным законодательством Российской Федерации.</w:t>
      </w:r>
    </w:p>
    <w:bookmarkEnd w:id="0"/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 xml:space="preserve">2.1.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8B6395">
        <w:rPr>
          <w:sz w:val="22"/>
          <w:szCs w:val="22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8B6395">
        <w:rPr>
          <w:sz w:val="22"/>
          <w:szCs w:val="22"/>
        </w:rPr>
        <w:t xml:space="preserve"> аренды.</w:t>
      </w:r>
    </w:p>
    <w:p w:rsidR="00F01D94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В случае уточнения предусмотренных пунктами 1.2, 1.3 и 1.4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применяется.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  <w:r w:rsidRPr="008B6395">
        <w:rPr>
          <w:sz w:val="22"/>
          <w:szCs w:val="22"/>
        </w:rPr>
        <w:br/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3.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4. </w:t>
      </w:r>
      <w:proofErr w:type="gramStart"/>
      <w:r w:rsidRPr="008B6395">
        <w:rPr>
          <w:sz w:val="22"/>
          <w:szCs w:val="22"/>
        </w:rPr>
        <w:t xml:space="preserve">Полномочия арендодателя по передаче в аренду земельных участков  осуществляются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в соответствии с законодательством Российской Федерации и законодательством Чувашской Республики, за исключением заключения договоров аренды таких земельных участков, расположенных в пределах территории индустриального (промышленного) парка, а также заключения договоров аренды таких земельных участков с лицом, с которым заключен договор о</w:t>
      </w:r>
      <w:proofErr w:type="gramEnd"/>
      <w:r w:rsidRPr="008B6395">
        <w:rPr>
          <w:sz w:val="22"/>
          <w:szCs w:val="22"/>
        </w:rPr>
        <w:t xml:space="preserve"> </w:t>
      </w:r>
      <w:proofErr w:type="gramStart"/>
      <w:r w:rsidRPr="008B6395">
        <w:rPr>
          <w:sz w:val="22"/>
          <w:szCs w:val="22"/>
        </w:rPr>
        <w:t>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территории.</w:t>
      </w:r>
      <w:proofErr w:type="gramEnd"/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Заключение договоров аренды земельных участков (за исключением земельных участков, государственная собственность на которые не разграничена) с лицом, с которым заключен договор о 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 осуществляется Министерством</w:t>
      </w:r>
      <w:proofErr w:type="gramEnd"/>
      <w:r w:rsidRPr="008B6395">
        <w:rPr>
          <w:sz w:val="22"/>
          <w:szCs w:val="22"/>
        </w:rPr>
        <w:t xml:space="preserve"> строительства, архитектуры и жилищно-коммунального хозяйства Чувашской Республики в соответствии с законодательством Российской Федерации и законодательством Чувашской Республики.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Заключение договоров аренды земельных участков (за исключением земельных участков, государственная собственность на которые не разграничена), расположенных в пределах территории индустриального (промышленного) парка, осуществляется Министерством промышленности и энергетики Чувашской Республики в соответствии с законодательством Российской Федерации и законодательством Чувашской Республики.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5. Для рассмотрения вопроса о передаче земельного участка в аренду заинтересованным лицом представляются заявление и документы согласно статье 39.17 Земельного кодекса Российской Федерации.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6. Аренда земельного участка оформляется договором в соответствии с примерной формой, утвержденной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7.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в бюджет Мариинско-Посадского 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в полном объеме в соответствии с договором аренды.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8. В случае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правила, возможно, с согласия всех правообладателей здания, сооружения или помещений в них либо по решению суда.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11. </w:t>
      </w:r>
      <w:proofErr w:type="gramStart"/>
      <w:r w:rsidRPr="008B6395">
        <w:rPr>
          <w:sz w:val="22"/>
          <w:szCs w:val="22"/>
        </w:rPr>
        <w:t xml:space="preserve"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Федерации, государственные программы Чувашской Республики и муниципальные программы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</w:t>
      </w:r>
      <w:proofErr w:type="gramEnd"/>
      <w:r w:rsidRPr="008B6395">
        <w:rPr>
          <w:sz w:val="22"/>
          <w:szCs w:val="22"/>
        </w:rPr>
        <w:t xml:space="preserve"> налога за единицу площади такого земельного участка.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Указанный размер арендной платы применяется для инвестиционных проектов, реализуемых на территории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и прошедших отбор в Совете по инвестиционной политике для оказания мер государственной поддержки.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11.1.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– Законсервированный объект), устанавливается в размере ставки земельного налога на единицу площади такого земельного участка на период консервации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Министерства юстиции и имущественных отношений Чувашской Республики (если законсервированный объект расположен на земельных участках, находящихся в государственной собственности Чувашской Республики) или должностными</w:t>
      </w:r>
      <w:proofErr w:type="gramEnd"/>
      <w:r w:rsidRPr="008B6395">
        <w:rPr>
          <w:sz w:val="22"/>
          <w:szCs w:val="22"/>
        </w:rPr>
        <w:t xml:space="preserve"> лицами органов местного самоуправления (если законсервированный объект расположен на земельных участках, государственная собственность на которые не разграничена), в течение 15 рабочих дней со дня подачи указанного обращения</w:t>
      </w:r>
      <w:proofErr w:type="gramStart"/>
      <w:r w:rsidRPr="008B6395">
        <w:rPr>
          <w:sz w:val="22"/>
          <w:szCs w:val="22"/>
        </w:rPr>
        <w:t>."</w:t>
      </w:r>
      <w:proofErr w:type="gramEnd"/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11.2. </w:t>
      </w:r>
      <w:proofErr w:type="gramStart"/>
      <w:r w:rsidRPr="008B6395">
        <w:rPr>
          <w:sz w:val="22"/>
          <w:szCs w:val="22"/>
        </w:rPr>
        <w:t xml:space="preserve"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</w:t>
      </w:r>
      <w:proofErr w:type="spellStart"/>
      <w:r w:rsidRPr="008B6395">
        <w:rPr>
          <w:sz w:val="22"/>
          <w:szCs w:val="22"/>
        </w:rPr>
        <w:t>монопрофильных</w:t>
      </w:r>
      <w:proofErr w:type="spellEnd"/>
      <w:r w:rsidRPr="008B6395">
        <w:rPr>
          <w:sz w:val="22"/>
          <w:szCs w:val="22"/>
        </w:rPr>
        <w:t xml:space="preserve">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 w:rsidRPr="008B6395">
        <w:rPr>
          <w:sz w:val="22"/>
          <w:szCs w:val="22"/>
        </w:rPr>
        <w:t xml:space="preserve"> земельного налога за единицу площади такого земельного участка</w:t>
      </w:r>
    </w:p>
    <w:p w:rsidR="00BB3C02" w:rsidRDefault="00F01D94" w:rsidP="008B6395">
      <w:pPr>
        <w:ind w:firstLine="709"/>
        <w:jc w:val="both"/>
      </w:pPr>
      <w:r w:rsidRPr="008B6395">
        <w:rPr>
          <w:sz w:val="22"/>
          <w:szCs w:val="22"/>
        </w:rPr>
        <w:lastRenderedPageBreak/>
        <w:t>12.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C7AF2"/>
    <w:rsid w:val="000D57CC"/>
    <w:rsid w:val="00110B5D"/>
    <w:rsid w:val="00117853"/>
    <w:rsid w:val="00122C9B"/>
    <w:rsid w:val="00156BD8"/>
    <w:rsid w:val="00172730"/>
    <w:rsid w:val="001815DF"/>
    <w:rsid w:val="002612A5"/>
    <w:rsid w:val="00295E04"/>
    <w:rsid w:val="002A5C28"/>
    <w:rsid w:val="002C6C63"/>
    <w:rsid w:val="002E7351"/>
    <w:rsid w:val="002F71C1"/>
    <w:rsid w:val="00367977"/>
    <w:rsid w:val="00371B4B"/>
    <w:rsid w:val="00374A62"/>
    <w:rsid w:val="00384E47"/>
    <w:rsid w:val="003A3146"/>
    <w:rsid w:val="003C0171"/>
    <w:rsid w:val="003D4870"/>
    <w:rsid w:val="00405615"/>
    <w:rsid w:val="00460E4B"/>
    <w:rsid w:val="004A3731"/>
    <w:rsid w:val="004C5445"/>
    <w:rsid w:val="004D0440"/>
    <w:rsid w:val="004F0C35"/>
    <w:rsid w:val="004F68C5"/>
    <w:rsid w:val="0053792D"/>
    <w:rsid w:val="00552322"/>
    <w:rsid w:val="005B2382"/>
    <w:rsid w:val="0061067E"/>
    <w:rsid w:val="006154AA"/>
    <w:rsid w:val="00622273"/>
    <w:rsid w:val="00634DF2"/>
    <w:rsid w:val="00636F99"/>
    <w:rsid w:val="00724CDE"/>
    <w:rsid w:val="00743E4D"/>
    <w:rsid w:val="007532B9"/>
    <w:rsid w:val="00757432"/>
    <w:rsid w:val="00757517"/>
    <w:rsid w:val="007804BF"/>
    <w:rsid w:val="00784B83"/>
    <w:rsid w:val="00784C5B"/>
    <w:rsid w:val="007B002D"/>
    <w:rsid w:val="007B424B"/>
    <w:rsid w:val="007B6757"/>
    <w:rsid w:val="007D4835"/>
    <w:rsid w:val="00822230"/>
    <w:rsid w:val="008529CE"/>
    <w:rsid w:val="0085363D"/>
    <w:rsid w:val="00873FC1"/>
    <w:rsid w:val="008B6395"/>
    <w:rsid w:val="008E5C0F"/>
    <w:rsid w:val="009A7EBD"/>
    <w:rsid w:val="00A60DC2"/>
    <w:rsid w:val="00AB0DFF"/>
    <w:rsid w:val="00B00E83"/>
    <w:rsid w:val="00B53E32"/>
    <w:rsid w:val="00B56E9A"/>
    <w:rsid w:val="00B57607"/>
    <w:rsid w:val="00B643F6"/>
    <w:rsid w:val="00B96BE6"/>
    <w:rsid w:val="00B97232"/>
    <w:rsid w:val="00BB195D"/>
    <w:rsid w:val="00BB3C02"/>
    <w:rsid w:val="00BE1D59"/>
    <w:rsid w:val="00BF4CE3"/>
    <w:rsid w:val="00C06CCD"/>
    <w:rsid w:val="00C90559"/>
    <w:rsid w:val="00CB0D95"/>
    <w:rsid w:val="00D43B55"/>
    <w:rsid w:val="00D501C2"/>
    <w:rsid w:val="00D911EF"/>
    <w:rsid w:val="00DB0D73"/>
    <w:rsid w:val="00DB1D30"/>
    <w:rsid w:val="00E168FC"/>
    <w:rsid w:val="00E346BD"/>
    <w:rsid w:val="00EB022A"/>
    <w:rsid w:val="00EB274A"/>
    <w:rsid w:val="00F01445"/>
    <w:rsid w:val="00F01D94"/>
    <w:rsid w:val="00F04304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71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marpos_sizo</cp:lastModifiedBy>
  <cp:revision>4</cp:revision>
  <cp:lastPrinted>2023-09-29T06:24:00Z</cp:lastPrinted>
  <dcterms:created xsi:type="dcterms:W3CDTF">2023-09-29T06:24:00Z</dcterms:created>
  <dcterms:modified xsi:type="dcterms:W3CDTF">2025-04-29T04:37:00Z</dcterms:modified>
</cp:coreProperties>
</file>