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26" w:rsidRPr="006641F5" w:rsidRDefault="004B0026" w:rsidP="004B0026">
      <w:pPr>
        <w:jc w:val="center"/>
        <w:rPr>
          <w:noProof/>
          <w:sz w:val="20"/>
          <w:szCs w:val="20"/>
        </w:rPr>
      </w:pPr>
      <w:bookmarkStart w:id="0" w:name="_Toc130231865"/>
      <w:bookmarkStart w:id="1" w:name="_Toc130980634"/>
    </w:p>
    <w:p w:rsidR="004B0026" w:rsidRPr="006641F5" w:rsidRDefault="004B0026" w:rsidP="004B0026">
      <w:pPr>
        <w:jc w:val="center"/>
        <w:rPr>
          <w:noProof/>
          <w:sz w:val="20"/>
          <w:szCs w:val="20"/>
        </w:rPr>
      </w:pPr>
    </w:p>
    <w:p w:rsidR="004B0026" w:rsidRDefault="004B0026" w:rsidP="004B0026">
      <w:pPr>
        <w:jc w:val="center"/>
        <w:rPr>
          <w:noProof/>
          <w:sz w:val="20"/>
          <w:szCs w:val="20"/>
        </w:rPr>
      </w:pPr>
    </w:p>
    <w:p w:rsidR="00BF33CC" w:rsidRPr="006641F5" w:rsidRDefault="00BF33CC" w:rsidP="004B0026">
      <w:pPr>
        <w:jc w:val="center"/>
        <w:rPr>
          <w:noProof/>
          <w:sz w:val="20"/>
          <w:szCs w:val="20"/>
        </w:rPr>
      </w:pPr>
    </w:p>
    <w:p w:rsidR="004B0026" w:rsidRPr="006641F5" w:rsidRDefault="004B0026" w:rsidP="004B0026">
      <w:pPr>
        <w:jc w:val="center"/>
        <w:rPr>
          <w:noProof/>
          <w:sz w:val="20"/>
          <w:szCs w:val="20"/>
        </w:rPr>
      </w:pPr>
    </w:p>
    <w:p w:rsidR="004B0026" w:rsidRPr="006641F5" w:rsidRDefault="004B0026" w:rsidP="004B0026">
      <w:pPr>
        <w:jc w:val="center"/>
        <w:rPr>
          <w:noProof/>
          <w:sz w:val="20"/>
          <w:szCs w:val="20"/>
        </w:rPr>
      </w:pPr>
    </w:p>
    <w:p w:rsidR="004B0026" w:rsidRPr="006641F5" w:rsidRDefault="004B0026" w:rsidP="004B0026">
      <w:pPr>
        <w:jc w:val="center"/>
        <w:rPr>
          <w:b/>
          <w:sz w:val="20"/>
          <w:szCs w:val="20"/>
        </w:rPr>
      </w:pPr>
    </w:p>
    <w:p w:rsidR="004B0026" w:rsidRPr="006641F5" w:rsidRDefault="004B0026" w:rsidP="004B0026">
      <w:pPr>
        <w:jc w:val="center"/>
        <w:rPr>
          <w:b/>
          <w:sz w:val="20"/>
          <w:szCs w:val="20"/>
        </w:rPr>
      </w:pPr>
    </w:p>
    <w:p w:rsidR="004B0026" w:rsidRDefault="004B0026" w:rsidP="004B0026">
      <w:pPr>
        <w:jc w:val="center"/>
        <w:rPr>
          <w:b/>
        </w:rPr>
      </w:pPr>
    </w:p>
    <w:p w:rsidR="004B0026" w:rsidRDefault="004B0026" w:rsidP="004B0026">
      <w:pPr>
        <w:jc w:val="center"/>
        <w:rPr>
          <w:b/>
        </w:rPr>
      </w:pPr>
    </w:p>
    <w:p w:rsidR="004B0026" w:rsidRDefault="004B0026" w:rsidP="004B0026">
      <w:pPr>
        <w:jc w:val="center"/>
        <w:rPr>
          <w:b/>
        </w:rPr>
      </w:pPr>
    </w:p>
    <w:p w:rsidR="004B0026" w:rsidRDefault="004B0026" w:rsidP="004B0026">
      <w:pPr>
        <w:jc w:val="center"/>
        <w:rPr>
          <w:b/>
        </w:rPr>
      </w:pPr>
    </w:p>
    <w:p w:rsidR="004B0026" w:rsidRDefault="004B0026" w:rsidP="004B0026">
      <w:pPr>
        <w:jc w:val="center"/>
        <w:rPr>
          <w:b/>
        </w:rPr>
      </w:pPr>
    </w:p>
    <w:p w:rsidR="004B0026" w:rsidRDefault="004B0026" w:rsidP="004B0026">
      <w:pPr>
        <w:jc w:val="center"/>
        <w:rPr>
          <w:b/>
        </w:rPr>
      </w:pPr>
    </w:p>
    <w:p w:rsidR="004B0026" w:rsidRDefault="004B0026" w:rsidP="004B0026">
      <w:pPr>
        <w:jc w:val="center"/>
        <w:rPr>
          <w:b/>
        </w:rPr>
      </w:pPr>
    </w:p>
    <w:p w:rsidR="004B0026" w:rsidRDefault="004B0026" w:rsidP="004B0026">
      <w:pPr>
        <w:jc w:val="center"/>
        <w:rPr>
          <w:b/>
        </w:rPr>
      </w:pPr>
    </w:p>
    <w:p w:rsidR="004B0026" w:rsidRPr="00D0407A" w:rsidRDefault="004B0026" w:rsidP="004B0026">
      <w:pPr>
        <w:jc w:val="center"/>
        <w:rPr>
          <w:b/>
        </w:rPr>
      </w:pPr>
    </w:p>
    <w:p w:rsidR="004B0026" w:rsidRPr="006D65E2" w:rsidRDefault="004B0026" w:rsidP="00736849">
      <w:pPr>
        <w:spacing w:line="276" w:lineRule="auto"/>
        <w:ind w:left="-426" w:right="-143"/>
        <w:jc w:val="center"/>
        <w:rPr>
          <w:b/>
          <w:sz w:val="40"/>
          <w:szCs w:val="40"/>
        </w:rPr>
      </w:pPr>
      <w:r w:rsidRPr="006D65E2">
        <w:rPr>
          <w:b/>
          <w:sz w:val="40"/>
          <w:szCs w:val="32"/>
        </w:rPr>
        <w:t>ПРОГРАММА КОМЛЕКСНОГО РАЗВИТИЯ СИСТЕМ КОММУНАЛЬНОЙ ИНФРАСТРУКТУРЫ</w:t>
      </w:r>
    </w:p>
    <w:p w:rsidR="00736849" w:rsidRDefault="00736849" w:rsidP="00736849">
      <w:pPr>
        <w:adjustRightInd w:val="0"/>
        <w:spacing w:line="276" w:lineRule="auto"/>
        <w:jc w:val="center"/>
        <w:rPr>
          <w:b/>
          <w:sz w:val="40"/>
        </w:rPr>
      </w:pPr>
      <w:r w:rsidRPr="00BF5EB2">
        <w:rPr>
          <w:b/>
          <w:color w:val="000000"/>
          <w:sz w:val="40"/>
          <w:szCs w:val="40"/>
        </w:rPr>
        <w:t>Яльчикского</w:t>
      </w:r>
      <w:r w:rsidR="004201F0" w:rsidRPr="006D65E2">
        <w:rPr>
          <w:b/>
          <w:sz w:val="40"/>
        </w:rPr>
        <w:t xml:space="preserve"> муниципального округа </w:t>
      </w:r>
    </w:p>
    <w:p w:rsidR="004B0026" w:rsidRPr="006D65E2" w:rsidRDefault="004201F0" w:rsidP="00736849">
      <w:pPr>
        <w:adjustRightInd w:val="0"/>
        <w:spacing w:line="276" w:lineRule="auto"/>
        <w:jc w:val="center"/>
        <w:rPr>
          <w:b/>
          <w:sz w:val="20"/>
          <w:szCs w:val="20"/>
        </w:rPr>
      </w:pPr>
      <w:r w:rsidRPr="006D65E2">
        <w:rPr>
          <w:b/>
          <w:sz w:val="40"/>
        </w:rPr>
        <w:t xml:space="preserve">Чувашской Республики </w:t>
      </w:r>
    </w:p>
    <w:p w:rsidR="004B0026" w:rsidRPr="006D65E2" w:rsidRDefault="004B0026" w:rsidP="004B0026">
      <w:pPr>
        <w:jc w:val="center"/>
        <w:rPr>
          <w:b/>
          <w:sz w:val="20"/>
          <w:szCs w:val="20"/>
        </w:rPr>
      </w:pPr>
    </w:p>
    <w:p w:rsidR="004B0026" w:rsidRPr="006D65E2" w:rsidRDefault="004B0026" w:rsidP="004B0026">
      <w:pPr>
        <w:jc w:val="center"/>
        <w:rPr>
          <w:b/>
          <w:sz w:val="20"/>
          <w:szCs w:val="20"/>
        </w:rPr>
      </w:pPr>
    </w:p>
    <w:p w:rsidR="004B0026" w:rsidRPr="006D65E2" w:rsidRDefault="004B0026" w:rsidP="004B0026">
      <w:pPr>
        <w:jc w:val="center"/>
        <w:rPr>
          <w:b/>
          <w:sz w:val="20"/>
          <w:szCs w:val="20"/>
        </w:rPr>
      </w:pPr>
    </w:p>
    <w:p w:rsidR="004B0026" w:rsidRPr="006D65E2" w:rsidRDefault="004B0026" w:rsidP="004B0026">
      <w:pPr>
        <w:jc w:val="center"/>
        <w:rPr>
          <w:b/>
          <w:sz w:val="20"/>
          <w:szCs w:val="20"/>
        </w:rPr>
      </w:pPr>
    </w:p>
    <w:p w:rsidR="004B0026" w:rsidRPr="006D65E2" w:rsidRDefault="004B0026" w:rsidP="004B0026">
      <w:pPr>
        <w:jc w:val="center"/>
        <w:rPr>
          <w:b/>
          <w:sz w:val="20"/>
          <w:szCs w:val="20"/>
        </w:rPr>
      </w:pPr>
    </w:p>
    <w:p w:rsidR="004B0026" w:rsidRPr="006D65E2" w:rsidRDefault="004B0026" w:rsidP="004B0026">
      <w:pPr>
        <w:jc w:val="center"/>
        <w:rPr>
          <w:b/>
          <w:sz w:val="20"/>
          <w:szCs w:val="20"/>
        </w:rPr>
      </w:pPr>
    </w:p>
    <w:p w:rsidR="004B0026" w:rsidRPr="006D65E2" w:rsidRDefault="004B0026" w:rsidP="004B0026">
      <w:pPr>
        <w:jc w:val="center"/>
        <w:rPr>
          <w:b/>
          <w:sz w:val="20"/>
          <w:szCs w:val="20"/>
        </w:rPr>
      </w:pPr>
    </w:p>
    <w:p w:rsidR="004B0026" w:rsidRPr="006D65E2" w:rsidRDefault="004B0026" w:rsidP="004B0026">
      <w:pPr>
        <w:ind w:left="-426"/>
        <w:jc w:val="center"/>
        <w:rPr>
          <w:b/>
        </w:rPr>
      </w:pPr>
      <w:r w:rsidRPr="006D65E2">
        <w:rPr>
          <w:b/>
        </w:rPr>
        <w:t>ОБОСНОВЫВАЮЩИЕ МАТЕРИАЛЫ</w:t>
      </w:r>
    </w:p>
    <w:p w:rsidR="004B0026" w:rsidRPr="006D65E2" w:rsidRDefault="004B0026" w:rsidP="004B0026">
      <w:pPr>
        <w:jc w:val="center"/>
        <w:rPr>
          <w:b/>
          <w:sz w:val="20"/>
          <w:szCs w:val="20"/>
        </w:rPr>
      </w:pPr>
    </w:p>
    <w:p w:rsidR="004B0026" w:rsidRPr="006D65E2" w:rsidRDefault="004B0026" w:rsidP="004B0026">
      <w:pPr>
        <w:jc w:val="center"/>
        <w:rPr>
          <w:sz w:val="20"/>
          <w:szCs w:val="20"/>
        </w:rPr>
      </w:pPr>
    </w:p>
    <w:p w:rsidR="004B0026" w:rsidRPr="006D65E2" w:rsidRDefault="004B0026" w:rsidP="004B0026">
      <w:pPr>
        <w:jc w:val="center"/>
        <w:rPr>
          <w:sz w:val="20"/>
          <w:szCs w:val="20"/>
        </w:rPr>
      </w:pPr>
    </w:p>
    <w:p w:rsidR="004B0026" w:rsidRPr="006D65E2" w:rsidRDefault="004B0026" w:rsidP="004B0026">
      <w:pPr>
        <w:jc w:val="center"/>
        <w:rPr>
          <w:sz w:val="20"/>
          <w:szCs w:val="20"/>
        </w:rPr>
      </w:pPr>
    </w:p>
    <w:p w:rsidR="004B0026" w:rsidRPr="006D65E2" w:rsidRDefault="004B0026" w:rsidP="004B0026">
      <w:pPr>
        <w:jc w:val="center"/>
        <w:rPr>
          <w:sz w:val="20"/>
          <w:szCs w:val="20"/>
        </w:rPr>
      </w:pPr>
    </w:p>
    <w:p w:rsidR="004B0026" w:rsidRPr="006D65E2" w:rsidRDefault="004B0026" w:rsidP="004B0026">
      <w:pPr>
        <w:jc w:val="center"/>
        <w:rPr>
          <w:sz w:val="20"/>
          <w:szCs w:val="20"/>
        </w:rPr>
      </w:pPr>
    </w:p>
    <w:p w:rsidR="004B0026" w:rsidRPr="006D65E2" w:rsidRDefault="004B0026" w:rsidP="004B0026">
      <w:pPr>
        <w:jc w:val="center"/>
        <w:rPr>
          <w:sz w:val="20"/>
          <w:szCs w:val="20"/>
        </w:rPr>
      </w:pPr>
    </w:p>
    <w:p w:rsidR="004B0026" w:rsidRDefault="004B0026" w:rsidP="004B0026">
      <w:pPr>
        <w:jc w:val="center"/>
        <w:rPr>
          <w:sz w:val="20"/>
          <w:szCs w:val="20"/>
        </w:rPr>
      </w:pPr>
    </w:p>
    <w:p w:rsidR="00736849" w:rsidRDefault="00736849" w:rsidP="004B0026">
      <w:pPr>
        <w:jc w:val="center"/>
        <w:rPr>
          <w:sz w:val="20"/>
          <w:szCs w:val="20"/>
        </w:rPr>
      </w:pPr>
    </w:p>
    <w:p w:rsidR="00736849" w:rsidRDefault="00736849" w:rsidP="004B0026">
      <w:pPr>
        <w:jc w:val="center"/>
        <w:rPr>
          <w:sz w:val="20"/>
          <w:szCs w:val="20"/>
        </w:rPr>
      </w:pPr>
    </w:p>
    <w:p w:rsidR="00736849" w:rsidRDefault="00736849" w:rsidP="004B0026">
      <w:pPr>
        <w:jc w:val="center"/>
        <w:rPr>
          <w:sz w:val="20"/>
          <w:szCs w:val="20"/>
        </w:rPr>
      </w:pPr>
    </w:p>
    <w:p w:rsidR="00736849" w:rsidRDefault="00736849" w:rsidP="004B0026">
      <w:pPr>
        <w:jc w:val="center"/>
        <w:rPr>
          <w:sz w:val="20"/>
          <w:szCs w:val="20"/>
        </w:rPr>
      </w:pPr>
    </w:p>
    <w:p w:rsidR="00736849" w:rsidRDefault="00736849" w:rsidP="004B0026">
      <w:pPr>
        <w:jc w:val="center"/>
        <w:rPr>
          <w:sz w:val="20"/>
          <w:szCs w:val="20"/>
        </w:rPr>
      </w:pPr>
    </w:p>
    <w:p w:rsidR="00736849" w:rsidRDefault="00736849" w:rsidP="004B0026">
      <w:pPr>
        <w:jc w:val="center"/>
        <w:rPr>
          <w:sz w:val="20"/>
          <w:szCs w:val="20"/>
        </w:rPr>
      </w:pPr>
    </w:p>
    <w:p w:rsidR="00736849" w:rsidRDefault="00736849" w:rsidP="004B0026">
      <w:pPr>
        <w:jc w:val="center"/>
        <w:rPr>
          <w:sz w:val="20"/>
          <w:szCs w:val="20"/>
        </w:rPr>
      </w:pPr>
    </w:p>
    <w:p w:rsidR="00736849" w:rsidRDefault="00736849" w:rsidP="004B0026">
      <w:pPr>
        <w:jc w:val="center"/>
        <w:rPr>
          <w:sz w:val="20"/>
          <w:szCs w:val="20"/>
        </w:rPr>
      </w:pPr>
    </w:p>
    <w:p w:rsidR="00736849" w:rsidRDefault="00736849" w:rsidP="004B0026">
      <w:pPr>
        <w:jc w:val="center"/>
        <w:rPr>
          <w:sz w:val="20"/>
          <w:szCs w:val="20"/>
        </w:rPr>
      </w:pPr>
    </w:p>
    <w:p w:rsidR="00736849" w:rsidRDefault="00736849" w:rsidP="004B0026">
      <w:pPr>
        <w:jc w:val="center"/>
        <w:rPr>
          <w:sz w:val="20"/>
          <w:szCs w:val="20"/>
        </w:rPr>
      </w:pPr>
    </w:p>
    <w:p w:rsidR="00736849" w:rsidRPr="006D65E2" w:rsidRDefault="00736849" w:rsidP="004B0026">
      <w:pPr>
        <w:jc w:val="center"/>
        <w:rPr>
          <w:sz w:val="20"/>
          <w:szCs w:val="20"/>
        </w:rPr>
      </w:pPr>
    </w:p>
    <w:p w:rsidR="004B0026" w:rsidRPr="006D65E2" w:rsidRDefault="004B0026" w:rsidP="004B0026">
      <w:pPr>
        <w:jc w:val="center"/>
        <w:rPr>
          <w:sz w:val="20"/>
          <w:szCs w:val="20"/>
        </w:rPr>
      </w:pPr>
    </w:p>
    <w:p w:rsidR="004B0026" w:rsidRPr="006D65E2" w:rsidRDefault="004B0026" w:rsidP="004B0026">
      <w:pPr>
        <w:jc w:val="center"/>
        <w:rPr>
          <w:sz w:val="20"/>
          <w:szCs w:val="20"/>
        </w:rPr>
      </w:pPr>
    </w:p>
    <w:p w:rsidR="004B0026" w:rsidRPr="006D65E2" w:rsidRDefault="004B0026" w:rsidP="004B0026">
      <w:pPr>
        <w:jc w:val="center"/>
        <w:rPr>
          <w:sz w:val="20"/>
          <w:szCs w:val="20"/>
        </w:rPr>
      </w:pPr>
    </w:p>
    <w:p w:rsidR="004B0026" w:rsidRPr="006D65E2" w:rsidRDefault="00736849" w:rsidP="004B0026">
      <w:pPr>
        <w:ind w:left="-284"/>
        <w:jc w:val="center"/>
        <w:rPr>
          <w:sz w:val="20"/>
          <w:szCs w:val="20"/>
        </w:rPr>
      </w:pPr>
      <w:r>
        <w:rPr>
          <w:sz w:val="20"/>
          <w:szCs w:val="20"/>
        </w:rPr>
        <w:t>2025</w:t>
      </w:r>
      <w:r w:rsidR="004B0026" w:rsidRPr="006D65E2">
        <w:rPr>
          <w:sz w:val="20"/>
          <w:szCs w:val="20"/>
        </w:rPr>
        <w:t xml:space="preserve"> год</w:t>
      </w:r>
    </w:p>
    <w:p w:rsidR="004B0026" w:rsidRPr="006D65E2" w:rsidRDefault="004B0026" w:rsidP="004B0026"/>
    <w:p w:rsidR="004B0026" w:rsidRPr="006D65E2" w:rsidRDefault="004B0026" w:rsidP="004B0026">
      <w:pPr>
        <w:rPr>
          <w:b/>
          <w:bCs/>
          <w:spacing w:val="-2"/>
          <w:sz w:val="24"/>
          <w:szCs w:val="24"/>
        </w:rPr>
      </w:pPr>
      <w:r w:rsidRPr="006D65E2">
        <w:rPr>
          <w:spacing w:val="-2"/>
        </w:rPr>
        <w:br w:type="page"/>
      </w:r>
    </w:p>
    <w:bookmarkEnd w:id="0"/>
    <w:bookmarkEnd w:id="1"/>
    <w:p w:rsidR="004B0026" w:rsidRPr="006D65E2" w:rsidRDefault="004B0026" w:rsidP="004B0026">
      <w:pPr>
        <w:rPr>
          <w:sz w:val="20"/>
          <w:szCs w:val="20"/>
        </w:rPr>
      </w:pPr>
    </w:p>
    <w:p w:rsidR="004B0026" w:rsidRPr="006D65E2" w:rsidRDefault="004B0026" w:rsidP="004B0026">
      <w:pPr>
        <w:rPr>
          <w:sz w:val="20"/>
          <w:szCs w:val="20"/>
        </w:rPr>
      </w:pPr>
    </w:p>
    <w:p w:rsidR="004B0026" w:rsidRPr="006D65E2" w:rsidRDefault="004B0026" w:rsidP="004B0026">
      <w:pPr>
        <w:rPr>
          <w:sz w:val="20"/>
          <w:szCs w:val="20"/>
        </w:rPr>
      </w:pPr>
    </w:p>
    <w:p w:rsidR="004B0026" w:rsidRPr="006D65E2" w:rsidRDefault="004B0026" w:rsidP="00736849">
      <w:pPr>
        <w:tabs>
          <w:tab w:val="left" w:pos="142"/>
        </w:tabs>
        <w:spacing w:line="276" w:lineRule="auto"/>
      </w:pPr>
    </w:p>
    <w:p w:rsidR="004B0026" w:rsidRPr="006D65E2" w:rsidRDefault="004B0026" w:rsidP="00736849">
      <w:pPr>
        <w:pStyle w:val="a6"/>
        <w:tabs>
          <w:tab w:val="left" w:pos="142"/>
        </w:tabs>
        <w:spacing w:line="276" w:lineRule="auto"/>
        <w:rPr>
          <w:b/>
        </w:rPr>
      </w:pPr>
      <w:r w:rsidRPr="006D65E2">
        <w:rPr>
          <w:b/>
        </w:rPr>
        <w:t>Заказчик:</w:t>
      </w:r>
    </w:p>
    <w:p w:rsidR="004B0026" w:rsidRPr="006D65E2" w:rsidRDefault="004B0026" w:rsidP="00736849">
      <w:pPr>
        <w:tabs>
          <w:tab w:val="left" w:pos="142"/>
        </w:tabs>
        <w:spacing w:line="276" w:lineRule="auto"/>
        <w:rPr>
          <w:b/>
        </w:rPr>
      </w:pPr>
    </w:p>
    <w:p w:rsidR="00736849" w:rsidRDefault="00736849" w:rsidP="00736849">
      <w:pPr>
        <w:pStyle w:val="a6"/>
        <w:tabs>
          <w:tab w:val="left" w:pos="3480"/>
        </w:tabs>
        <w:spacing w:line="276" w:lineRule="auto"/>
        <w:jc w:val="both"/>
        <w:rPr>
          <w:b/>
          <w:bCs/>
          <w:sz w:val="22"/>
          <w:szCs w:val="22"/>
          <w:lang w:eastAsia="zh-CN"/>
        </w:rPr>
      </w:pPr>
      <w:r w:rsidRPr="00736849">
        <w:rPr>
          <w:b/>
          <w:bCs/>
          <w:sz w:val="22"/>
          <w:szCs w:val="22"/>
          <w:lang w:eastAsia="zh-CN"/>
        </w:rPr>
        <w:t xml:space="preserve">Управление по благоустройству и развитию территорий администрации </w:t>
      </w:r>
      <w:r w:rsidR="00163DD1" w:rsidRPr="00736849">
        <w:rPr>
          <w:b/>
          <w:bCs/>
          <w:sz w:val="22"/>
          <w:szCs w:val="22"/>
          <w:lang w:eastAsia="zh-CN"/>
        </w:rPr>
        <w:t>Яльчикского</w:t>
      </w:r>
      <w:r w:rsidRPr="00736849">
        <w:rPr>
          <w:b/>
          <w:bCs/>
          <w:sz w:val="22"/>
          <w:szCs w:val="22"/>
          <w:lang w:eastAsia="zh-CN"/>
        </w:rPr>
        <w:t xml:space="preserve"> муниципального округа Чувашской Республики</w:t>
      </w:r>
    </w:p>
    <w:p w:rsidR="004B0026" w:rsidRPr="006D65E2" w:rsidRDefault="00DE1E9C" w:rsidP="00736849">
      <w:pPr>
        <w:pStyle w:val="a6"/>
        <w:tabs>
          <w:tab w:val="left" w:pos="3480"/>
        </w:tabs>
        <w:spacing w:line="276" w:lineRule="auto"/>
        <w:jc w:val="both"/>
        <w:rPr>
          <w:b/>
        </w:rPr>
      </w:pPr>
      <w:r w:rsidRPr="006D65E2">
        <w:rPr>
          <w:b/>
        </w:rPr>
        <w:tab/>
      </w:r>
    </w:p>
    <w:p w:rsidR="00736849" w:rsidRDefault="004B0026" w:rsidP="00736849">
      <w:pPr>
        <w:pStyle w:val="a6"/>
        <w:tabs>
          <w:tab w:val="left" w:pos="142"/>
        </w:tabs>
        <w:spacing w:line="276" w:lineRule="auto"/>
        <w:jc w:val="both"/>
        <w:rPr>
          <w:u w:val="single"/>
        </w:rPr>
      </w:pPr>
      <w:r w:rsidRPr="006D65E2">
        <w:t>Юридический</w:t>
      </w:r>
      <w:r w:rsidRPr="006D65E2">
        <w:rPr>
          <w:spacing w:val="20"/>
        </w:rPr>
        <w:t xml:space="preserve"> </w:t>
      </w:r>
      <w:r w:rsidRPr="006D65E2">
        <w:t>адрес</w:t>
      </w:r>
      <w:r w:rsidR="00BB3FBD">
        <w:t>:</w:t>
      </w:r>
      <w:r w:rsidRPr="006D65E2">
        <w:rPr>
          <w:spacing w:val="20"/>
        </w:rPr>
        <w:t xml:space="preserve"> </w:t>
      </w:r>
      <w:r w:rsidR="00736849" w:rsidRPr="00AC5E0E">
        <w:rPr>
          <w:u w:val="single"/>
        </w:rPr>
        <w:t xml:space="preserve">429380, Чувашская Республика, </w:t>
      </w:r>
      <w:r w:rsidR="00163DD1" w:rsidRPr="00AC5E0E">
        <w:rPr>
          <w:u w:val="single"/>
        </w:rPr>
        <w:t>Яльчикский</w:t>
      </w:r>
      <w:r w:rsidR="00736849" w:rsidRPr="00AC5E0E">
        <w:rPr>
          <w:u w:val="single"/>
        </w:rPr>
        <w:t xml:space="preserve"> район, с. Яльчики, ул. Иванова д. 16</w:t>
      </w:r>
    </w:p>
    <w:p w:rsidR="004B0026" w:rsidRPr="006D65E2" w:rsidRDefault="004B0026" w:rsidP="00736849">
      <w:pPr>
        <w:pStyle w:val="a6"/>
        <w:tabs>
          <w:tab w:val="left" w:pos="142"/>
        </w:tabs>
        <w:spacing w:line="276" w:lineRule="auto"/>
        <w:jc w:val="both"/>
      </w:pPr>
      <w:r w:rsidRPr="006D65E2">
        <w:t>Фактический</w:t>
      </w:r>
      <w:r w:rsidRPr="006D65E2">
        <w:rPr>
          <w:spacing w:val="24"/>
        </w:rPr>
        <w:t xml:space="preserve"> </w:t>
      </w:r>
      <w:r w:rsidRPr="006D65E2">
        <w:t>адрес:</w:t>
      </w:r>
      <w:r w:rsidRPr="006D65E2">
        <w:rPr>
          <w:spacing w:val="27"/>
        </w:rPr>
        <w:t xml:space="preserve"> </w:t>
      </w:r>
      <w:r w:rsidR="00736849" w:rsidRPr="00AC5E0E">
        <w:rPr>
          <w:u w:val="single"/>
        </w:rPr>
        <w:t xml:space="preserve">429380, Чувашская Республика, </w:t>
      </w:r>
      <w:r w:rsidR="00163DD1" w:rsidRPr="00AC5E0E">
        <w:rPr>
          <w:u w:val="single"/>
        </w:rPr>
        <w:t>Яльчикский</w:t>
      </w:r>
      <w:r w:rsidR="00736849" w:rsidRPr="00AC5E0E">
        <w:rPr>
          <w:u w:val="single"/>
        </w:rPr>
        <w:t xml:space="preserve"> район, с. Яльчики, ул. Иванова д. 16</w:t>
      </w:r>
    </w:p>
    <w:p w:rsidR="004B0026" w:rsidRPr="006D65E2" w:rsidRDefault="004B0026" w:rsidP="00736849">
      <w:pPr>
        <w:pStyle w:val="a6"/>
        <w:tabs>
          <w:tab w:val="left" w:pos="142"/>
        </w:tabs>
        <w:spacing w:line="276" w:lineRule="auto"/>
        <w:jc w:val="both"/>
      </w:pPr>
    </w:p>
    <w:p w:rsidR="004B0026" w:rsidRPr="006D65E2" w:rsidRDefault="004B0026" w:rsidP="00736849">
      <w:pPr>
        <w:pStyle w:val="a6"/>
        <w:tabs>
          <w:tab w:val="left" w:pos="142"/>
        </w:tabs>
        <w:spacing w:line="276" w:lineRule="auto"/>
        <w:jc w:val="both"/>
        <w:rPr>
          <w:b/>
          <w:sz w:val="21"/>
        </w:rPr>
      </w:pPr>
    </w:p>
    <w:p w:rsidR="004B0026" w:rsidRPr="006D65E2" w:rsidRDefault="004B0026" w:rsidP="00736849">
      <w:pPr>
        <w:tabs>
          <w:tab w:val="left" w:pos="142"/>
        </w:tabs>
        <w:spacing w:line="276" w:lineRule="auto"/>
        <w:rPr>
          <w:b/>
        </w:rPr>
      </w:pPr>
      <w:r w:rsidRPr="006D65E2">
        <w:rPr>
          <w:b/>
        </w:rPr>
        <w:t>Разработчик:</w:t>
      </w:r>
    </w:p>
    <w:p w:rsidR="004B0026" w:rsidRPr="006D65E2" w:rsidRDefault="004B0026" w:rsidP="00736849">
      <w:pPr>
        <w:tabs>
          <w:tab w:val="left" w:pos="142"/>
        </w:tabs>
        <w:spacing w:line="276" w:lineRule="auto"/>
        <w:rPr>
          <w:b/>
        </w:rPr>
      </w:pPr>
    </w:p>
    <w:p w:rsidR="004B0026" w:rsidRPr="006D65E2" w:rsidRDefault="004B0026" w:rsidP="00736849">
      <w:pPr>
        <w:tabs>
          <w:tab w:val="left" w:pos="142"/>
        </w:tabs>
        <w:spacing w:line="276" w:lineRule="auto"/>
        <w:rPr>
          <w:b/>
        </w:rPr>
      </w:pPr>
      <w:r w:rsidRPr="006D65E2">
        <w:rPr>
          <w:b/>
        </w:rPr>
        <w:t>ИП Жеребцова М.А.</w:t>
      </w:r>
    </w:p>
    <w:p w:rsidR="004B0026" w:rsidRPr="006D65E2" w:rsidRDefault="004B0026" w:rsidP="00736849">
      <w:pPr>
        <w:pStyle w:val="a6"/>
        <w:tabs>
          <w:tab w:val="left" w:pos="142"/>
        </w:tabs>
        <w:spacing w:line="276" w:lineRule="auto"/>
        <w:jc w:val="both"/>
        <w:rPr>
          <w:b/>
        </w:rPr>
      </w:pPr>
    </w:p>
    <w:p w:rsidR="004B0026" w:rsidRPr="006D65E2" w:rsidRDefault="004B0026" w:rsidP="00736849">
      <w:pPr>
        <w:pStyle w:val="a6"/>
        <w:tabs>
          <w:tab w:val="left" w:pos="142"/>
        </w:tabs>
        <w:spacing w:line="276" w:lineRule="auto"/>
        <w:ind w:right="530"/>
        <w:jc w:val="both"/>
        <w:rPr>
          <w:u w:val="single"/>
        </w:rPr>
      </w:pPr>
      <w:r w:rsidRPr="006D65E2">
        <w:t xml:space="preserve">Юридический адрес: </w:t>
      </w:r>
      <w:r w:rsidRPr="006D65E2">
        <w:rPr>
          <w:u w:val="single"/>
        </w:rPr>
        <w:t xml:space="preserve">355047, Ставропольский край, г.Ставрополь, </w:t>
      </w:r>
      <w:proofErr w:type="spellStart"/>
      <w:r w:rsidRPr="006D65E2">
        <w:rPr>
          <w:u w:val="single"/>
        </w:rPr>
        <w:t>пр-к</w:t>
      </w:r>
      <w:proofErr w:type="spellEnd"/>
      <w:r w:rsidRPr="006D65E2">
        <w:rPr>
          <w:u w:val="single"/>
        </w:rPr>
        <w:t xml:space="preserve"> Кулакова, д.65 к1</w:t>
      </w:r>
    </w:p>
    <w:p w:rsidR="004B0026" w:rsidRPr="006D65E2" w:rsidRDefault="004B0026" w:rsidP="00736849">
      <w:pPr>
        <w:pStyle w:val="a6"/>
        <w:tabs>
          <w:tab w:val="left" w:pos="142"/>
        </w:tabs>
        <w:spacing w:line="276" w:lineRule="auto"/>
        <w:ind w:right="530"/>
        <w:jc w:val="both"/>
        <w:rPr>
          <w:u w:val="single"/>
        </w:rPr>
      </w:pPr>
      <w:r w:rsidRPr="006D65E2">
        <w:t>Фактический</w:t>
      </w:r>
      <w:r w:rsidRPr="006D65E2">
        <w:rPr>
          <w:spacing w:val="-3"/>
        </w:rPr>
        <w:t xml:space="preserve"> </w:t>
      </w:r>
      <w:r w:rsidRPr="006D65E2">
        <w:t>адрес:</w:t>
      </w:r>
      <w:r w:rsidRPr="006D65E2">
        <w:rPr>
          <w:spacing w:val="-2"/>
        </w:rPr>
        <w:t xml:space="preserve"> </w:t>
      </w:r>
      <w:r w:rsidRPr="006D65E2">
        <w:rPr>
          <w:u w:val="single"/>
        </w:rPr>
        <w:t xml:space="preserve">355047, Ставропольский край, г.Ставрополь, </w:t>
      </w:r>
      <w:proofErr w:type="spellStart"/>
      <w:r w:rsidRPr="006D65E2">
        <w:rPr>
          <w:u w:val="single"/>
        </w:rPr>
        <w:t>пр-к</w:t>
      </w:r>
      <w:proofErr w:type="spellEnd"/>
      <w:r w:rsidRPr="006D65E2">
        <w:rPr>
          <w:u w:val="single"/>
        </w:rPr>
        <w:t xml:space="preserve"> Кулакова, д.65 к1</w:t>
      </w:r>
    </w:p>
    <w:p w:rsidR="004B0026" w:rsidRPr="006D65E2" w:rsidRDefault="004B0026" w:rsidP="00736849">
      <w:pPr>
        <w:pStyle w:val="a6"/>
        <w:tabs>
          <w:tab w:val="left" w:pos="142"/>
        </w:tabs>
        <w:spacing w:line="276" w:lineRule="auto"/>
        <w:ind w:right="530"/>
        <w:jc w:val="both"/>
        <w:rPr>
          <w:u w:val="single"/>
        </w:rPr>
      </w:pPr>
      <w:r w:rsidRPr="006D65E2">
        <w:rPr>
          <w:u w:val="single"/>
        </w:rPr>
        <w:t xml:space="preserve">Контакты: </w:t>
      </w:r>
    </w:p>
    <w:p w:rsidR="004B0026" w:rsidRPr="006D65E2" w:rsidRDefault="004B0026" w:rsidP="00736849">
      <w:pPr>
        <w:pStyle w:val="a6"/>
        <w:tabs>
          <w:tab w:val="left" w:pos="142"/>
        </w:tabs>
        <w:spacing w:line="276" w:lineRule="auto"/>
        <w:ind w:right="530"/>
        <w:jc w:val="both"/>
      </w:pPr>
      <w:r w:rsidRPr="006D65E2">
        <w:t>Email: ekonomikproekt@yandex.ru</w:t>
      </w:r>
    </w:p>
    <w:p w:rsidR="004B0026" w:rsidRPr="006D65E2" w:rsidRDefault="004B0026" w:rsidP="00736849">
      <w:pPr>
        <w:pStyle w:val="a6"/>
        <w:tabs>
          <w:tab w:val="left" w:pos="142"/>
        </w:tabs>
        <w:spacing w:line="276" w:lineRule="auto"/>
        <w:ind w:right="530"/>
        <w:jc w:val="both"/>
      </w:pPr>
      <w:r w:rsidRPr="006D65E2">
        <w:t>Веб-сайт: http://ekonomikproekt.ru</w:t>
      </w:r>
    </w:p>
    <w:p w:rsidR="004B0026" w:rsidRPr="006D65E2" w:rsidRDefault="004B0026" w:rsidP="00736849">
      <w:pPr>
        <w:pStyle w:val="a6"/>
        <w:tabs>
          <w:tab w:val="left" w:pos="142"/>
        </w:tabs>
        <w:spacing w:line="276" w:lineRule="auto"/>
        <w:ind w:right="530"/>
        <w:jc w:val="both"/>
      </w:pPr>
      <w:r w:rsidRPr="006D65E2">
        <w:t>Телефон: +7 (988) 675-16-23, +7 (962) 010-50-88</w:t>
      </w:r>
    </w:p>
    <w:p w:rsidR="004B0026" w:rsidRPr="006D65E2" w:rsidRDefault="004B0026" w:rsidP="00736849">
      <w:pPr>
        <w:pStyle w:val="a6"/>
        <w:tabs>
          <w:tab w:val="left" w:pos="142"/>
        </w:tabs>
        <w:spacing w:line="276" w:lineRule="auto"/>
      </w:pPr>
    </w:p>
    <w:p w:rsidR="004B0026" w:rsidRPr="006D65E2" w:rsidRDefault="004B0026" w:rsidP="00736849">
      <w:pPr>
        <w:pStyle w:val="a6"/>
        <w:tabs>
          <w:tab w:val="left" w:pos="142"/>
        </w:tabs>
        <w:spacing w:line="276" w:lineRule="auto"/>
      </w:pPr>
    </w:p>
    <w:p w:rsidR="004B0026" w:rsidRPr="006D65E2" w:rsidRDefault="004B0026" w:rsidP="00736849">
      <w:pPr>
        <w:pStyle w:val="a6"/>
        <w:tabs>
          <w:tab w:val="left" w:pos="142"/>
        </w:tabs>
        <w:spacing w:line="276" w:lineRule="auto"/>
        <w:rPr>
          <w:sz w:val="22"/>
        </w:rPr>
      </w:pPr>
    </w:p>
    <w:p w:rsidR="004B0026" w:rsidRPr="006D65E2" w:rsidRDefault="004B0026" w:rsidP="00736849">
      <w:pPr>
        <w:pStyle w:val="a6"/>
        <w:tabs>
          <w:tab w:val="left" w:pos="142"/>
          <w:tab w:val="left" w:pos="2894"/>
        </w:tabs>
        <w:spacing w:line="276" w:lineRule="auto"/>
      </w:pPr>
      <w:r w:rsidRPr="006D65E2">
        <w:rPr>
          <w:u w:val="single"/>
        </w:rPr>
        <w:t>_______________</w:t>
      </w:r>
      <w:r w:rsidRPr="006D65E2">
        <w:t>Жеребцова М.А.</w:t>
      </w:r>
    </w:p>
    <w:p w:rsidR="004B0026" w:rsidRPr="006D65E2" w:rsidRDefault="004B0026" w:rsidP="004B0026"/>
    <w:p w:rsidR="004B0026" w:rsidRPr="006D65E2" w:rsidRDefault="004B0026" w:rsidP="004B0026"/>
    <w:p w:rsidR="004B0026" w:rsidRPr="006D65E2" w:rsidRDefault="004B0026" w:rsidP="004B0026"/>
    <w:p w:rsidR="004B0026" w:rsidRPr="006D65E2" w:rsidRDefault="004B0026" w:rsidP="004B0026"/>
    <w:p w:rsidR="004B0026" w:rsidRPr="006D65E2" w:rsidRDefault="004B0026" w:rsidP="004B0026"/>
    <w:p w:rsidR="004B0026" w:rsidRPr="006D65E2" w:rsidRDefault="004B0026" w:rsidP="004B0026"/>
    <w:p w:rsidR="004B0026" w:rsidRPr="006D65E2" w:rsidRDefault="004B0026" w:rsidP="004B0026"/>
    <w:p w:rsidR="004B0026" w:rsidRPr="006D65E2" w:rsidRDefault="004B0026" w:rsidP="004B0026"/>
    <w:p w:rsidR="004B0026" w:rsidRPr="006D65E2" w:rsidRDefault="004B0026" w:rsidP="004B0026"/>
    <w:p w:rsidR="004B0026" w:rsidRPr="006D65E2" w:rsidRDefault="004B0026" w:rsidP="004B0026"/>
    <w:p w:rsidR="004B0026" w:rsidRPr="006D65E2" w:rsidRDefault="004B0026" w:rsidP="004B0026">
      <w:pPr>
        <w:rPr>
          <w:b/>
          <w:bCs/>
          <w:spacing w:val="-2"/>
          <w:sz w:val="24"/>
          <w:szCs w:val="24"/>
        </w:rPr>
      </w:pPr>
      <w:r w:rsidRPr="006D65E2">
        <w:rPr>
          <w:spacing w:val="-2"/>
        </w:rPr>
        <w:br w:type="page"/>
      </w:r>
    </w:p>
    <w:p w:rsidR="006C41A0" w:rsidRPr="006D65E2" w:rsidRDefault="006C41A0" w:rsidP="006C41A0">
      <w:pPr>
        <w:pStyle w:val="112"/>
        <w:spacing w:before="71"/>
        <w:ind w:left="164" w:right="153"/>
        <w:jc w:val="center"/>
        <w:rPr>
          <w:b w:val="0"/>
          <w:spacing w:val="-2"/>
          <w:sz w:val="22"/>
          <w:szCs w:val="22"/>
        </w:rPr>
      </w:pPr>
      <w:bookmarkStart w:id="2" w:name="_Toc165540650"/>
      <w:r w:rsidRPr="006D65E2">
        <w:rPr>
          <w:b w:val="0"/>
          <w:spacing w:val="-2"/>
          <w:sz w:val="22"/>
          <w:szCs w:val="22"/>
        </w:rPr>
        <w:lastRenderedPageBreak/>
        <w:t>СОДЕРЖАНИЕ</w:t>
      </w:r>
    </w:p>
    <w:p w:rsidR="006C41A0" w:rsidRPr="006D65E2" w:rsidRDefault="006C41A0" w:rsidP="006C41A0">
      <w:pPr>
        <w:spacing w:before="20"/>
        <w:ind w:right="-143"/>
        <w:rPr>
          <w:rFonts w:eastAsia="Calibri"/>
        </w:rPr>
      </w:pPr>
    </w:p>
    <w:p w:rsidR="006C41A0" w:rsidRPr="006D65E2" w:rsidRDefault="006C41A0" w:rsidP="00947E72">
      <w:pPr>
        <w:spacing w:beforeLines="100"/>
        <w:ind w:right="-143"/>
        <w:contextualSpacing/>
        <w:jc w:val="both"/>
        <w:rPr>
          <w:rFonts w:eastAsia="Calibri"/>
        </w:rPr>
      </w:pPr>
      <w:r w:rsidRPr="006D65E2">
        <w:rPr>
          <w:rFonts w:eastAsia="Calibri"/>
        </w:rPr>
        <w:t>Раздел 1 Перспективные показатели развития муниц</w:t>
      </w:r>
      <w:r w:rsidR="00617523">
        <w:rPr>
          <w:rFonts w:eastAsia="Calibri"/>
        </w:rPr>
        <w:t>ипального образования…………………….……</w:t>
      </w:r>
      <w:r w:rsidRPr="006D65E2">
        <w:rPr>
          <w:rFonts w:eastAsia="Calibri"/>
        </w:rPr>
        <w:t>..6</w:t>
      </w:r>
    </w:p>
    <w:p w:rsidR="006C41A0" w:rsidRPr="006D65E2" w:rsidRDefault="006C41A0" w:rsidP="00947E72">
      <w:pPr>
        <w:tabs>
          <w:tab w:val="left" w:pos="142"/>
        </w:tabs>
        <w:spacing w:beforeLines="1000"/>
        <w:ind w:right="-143" w:firstLine="283"/>
        <w:contextualSpacing/>
        <w:jc w:val="both"/>
        <w:rPr>
          <w:rFonts w:eastAsia="Calibri"/>
        </w:rPr>
      </w:pPr>
      <w:r w:rsidRPr="006D65E2">
        <w:rPr>
          <w:rFonts w:eastAsia="Calibri"/>
        </w:rPr>
        <w:t>1.1.</w:t>
      </w:r>
      <w:r w:rsidRPr="006D65E2">
        <w:rPr>
          <w:rFonts w:eastAsia="Calibri"/>
        </w:rPr>
        <w:tab/>
        <w:t>Характеристика муниципального образования с к</w:t>
      </w:r>
      <w:r w:rsidR="00617523">
        <w:rPr>
          <w:rFonts w:eastAsia="Calibri"/>
        </w:rPr>
        <w:t>раткой характеристикой…………………..…</w:t>
      </w:r>
      <w:r w:rsidRPr="006D65E2">
        <w:rPr>
          <w:rFonts w:eastAsia="Calibri"/>
        </w:rPr>
        <w:t>6</w:t>
      </w:r>
    </w:p>
    <w:p w:rsidR="006C41A0" w:rsidRPr="006D65E2" w:rsidRDefault="006C41A0" w:rsidP="00947E72">
      <w:pPr>
        <w:tabs>
          <w:tab w:val="left" w:pos="142"/>
        </w:tabs>
        <w:spacing w:beforeLines="1000"/>
        <w:ind w:right="-143" w:firstLine="283"/>
        <w:contextualSpacing/>
        <w:jc w:val="both"/>
        <w:rPr>
          <w:rFonts w:eastAsia="Calibri"/>
        </w:rPr>
      </w:pPr>
      <w:r w:rsidRPr="006D65E2">
        <w:rPr>
          <w:rFonts w:eastAsia="Calibri"/>
        </w:rPr>
        <w:t>1.2.</w:t>
      </w:r>
      <w:r w:rsidRPr="006D65E2">
        <w:rPr>
          <w:rFonts w:eastAsia="Calibri"/>
        </w:rPr>
        <w:tab/>
        <w:t>Прогноз численности и состава населе</w:t>
      </w:r>
      <w:r w:rsidR="00617523">
        <w:rPr>
          <w:rFonts w:eastAsia="Calibri"/>
        </w:rPr>
        <w:t>ния…………………………………………………......….</w:t>
      </w:r>
      <w:r>
        <w:rPr>
          <w:rFonts w:eastAsia="Calibri"/>
        </w:rPr>
        <w:t>.7</w:t>
      </w:r>
    </w:p>
    <w:p w:rsidR="006C41A0" w:rsidRPr="006D65E2" w:rsidRDefault="006C41A0" w:rsidP="00947E72">
      <w:pPr>
        <w:tabs>
          <w:tab w:val="left" w:pos="142"/>
        </w:tabs>
        <w:spacing w:beforeLines="1000"/>
        <w:ind w:right="-143" w:firstLine="283"/>
        <w:contextualSpacing/>
        <w:jc w:val="both"/>
        <w:rPr>
          <w:rFonts w:eastAsia="Calibri"/>
        </w:rPr>
      </w:pPr>
      <w:r w:rsidRPr="006D65E2">
        <w:rPr>
          <w:rFonts w:eastAsia="Calibri"/>
        </w:rPr>
        <w:t>1.3.</w:t>
      </w:r>
      <w:r w:rsidRPr="006D65E2">
        <w:rPr>
          <w:rFonts w:eastAsia="Calibri"/>
        </w:rPr>
        <w:tab/>
        <w:t>Прогноз развития промышленнос</w:t>
      </w:r>
      <w:r w:rsidR="00617523">
        <w:rPr>
          <w:rFonts w:eastAsia="Calibri"/>
        </w:rPr>
        <w:t>ти……………………………………………………………….</w:t>
      </w:r>
      <w:r>
        <w:rPr>
          <w:rFonts w:eastAsia="Calibri"/>
        </w:rPr>
        <w:t>..9</w:t>
      </w:r>
    </w:p>
    <w:p w:rsidR="006C41A0" w:rsidRPr="006D65E2" w:rsidRDefault="006C41A0" w:rsidP="00947E72">
      <w:pPr>
        <w:tabs>
          <w:tab w:val="left" w:pos="142"/>
        </w:tabs>
        <w:spacing w:beforeLines="1000"/>
        <w:ind w:right="-143" w:firstLine="283"/>
        <w:contextualSpacing/>
        <w:jc w:val="both"/>
        <w:rPr>
          <w:rFonts w:eastAsia="Calibri"/>
        </w:rPr>
      </w:pPr>
      <w:r w:rsidRPr="006D65E2">
        <w:rPr>
          <w:rFonts w:eastAsia="Calibri"/>
        </w:rPr>
        <w:t>1.4.</w:t>
      </w:r>
      <w:r w:rsidRPr="006D65E2">
        <w:rPr>
          <w:rFonts w:eastAsia="Calibri"/>
        </w:rPr>
        <w:tab/>
        <w:t>Прогноз развития застройки муниципально</w:t>
      </w:r>
      <w:r w:rsidR="00617523">
        <w:rPr>
          <w:rFonts w:eastAsia="Calibri"/>
        </w:rPr>
        <w:t>го образования……………………………………..</w:t>
      </w:r>
      <w:r>
        <w:rPr>
          <w:rFonts w:eastAsia="Calibri"/>
        </w:rPr>
        <w:t>10</w:t>
      </w:r>
    </w:p>
    <w:p w:rsidR="006C41A0" w:rsidRPr="006D65E2" w:rsidRDefault="006C41A0" w:rsidP="00947E72">
      <w:pPr>
        <w:tabs>
          <w:tab w:val="left" w:pos="142"/>
        </w:tabs>
        <w:spacing w:beforeLines="1000"/>
        <w:ind w:right="-143" w:firstLine="283"/>
        <w:contextualSpacing/>
        <w:jc w:val="both"/>
        <w:rPr>
          <w:rFonts w:eastAsia="Calibri"/>
        </w:rPr>
      </w:pPr>
      <w:r w:rsidRPr="006D65E2">
        <w:rPr>
          <w:rFonts w:eastAsia="Calibri"/>
        </w:rPr>
        <w:t>1.5.</w:t>
      </w:r>
      <w:r w:rsidRPr="006D65E2">
        <w:rPr>
          <w:rFonts w:eastAsia="Calibri"/>
        </w:rPr>
        <w:tab/>
        <w:t>Прогноз изменения доходов насе</w:t>
      </w:r>
      <w:r w:rsidR="00617523">
        <w:rPr>
          <w:rFonts w:eastAsia="Calibri"/>
        </w:rPr>
        <w:t>ления……………………………………………………………</w:t>
      </w:r>
      <w:r>
        <w:rPr>
          <w:rFonts w:eastAsia="Calibri"/>
        </w:rPr>
        <w:t>12</w:t>
      </w:r>
    </w:p>
    <w:p w:rsidR="006C41A0" w:rsidRPr="006D65E2" w:rsidRDefault="006C41A0" w:rsidP="00947E72">
      <w:pPr>
        <w:spacing w:beforeLines="1000"/>
        <w:ind w:right="-143"/>
        <w:contextualSpacing/>
        <w:jc w:val="both"/>
        <w:rPr>
          <w:rFonts w:eastAsia="Calibri"/>
        </w:rPr>
      </w:pPr>
      <w:r w:rsidRPr="006D65E2">
        <w:rPr>
          <w:rFonts w:eastAsia="Calibri"/>
        </w:rPr>
        <w:t>Раздел 2 Перспективные показатели спроса на коммунальные ресурсы…</w:t>
      </w:r>
      <w:r w:rsidR="00617523">
        <w:rPr>
          <w:rFonts w:eastAsia="Calibri"/>
        </w:rPr>
        <w:t>…………………………….</w:t>
      </w:r>
      <w:r>
        <w:rPr>
          <w:rFonts w:eastAsia="Calibri"/>
        </w:rPr>
        <w:t>..12</w:t>
      </w:r>
    </w:p>
    <w:p w:rsidR="006C41A0" w:rsidRPr="006D65E2" w:rsidRDefault="006C41A0" w:rsidP="00947E72">
      <w:pPr>
        <w:spacing w:beforeLines="1000"/>
        <w:ind w:right="-143"/>
        <w:contextualSpacing/>
        <w:jc w:val="both"/>
        <w:rPr>
          <w:rFonts w:eastAsia="Calibri"/>
        </w:rPr>
      </w:pPr>
      <w:r w:rsidRPr="006D65E2">
        <w:rPr>
          <w:rFonts w:eastAsia="Calibri"/>
        </w:rPr>
        <w:t>Раздел 3 Характеристика состояния и проблем коммуна</w:t>
      </w:r>
      <w:r w:rsidR="00617523">
        <w:rPr>
          <w:rFonts w:eastAsia="Calibri"/>
        </w:rPr>
        <w:t>льной инфраструктуры……………………….</w:t>
      </w:r>
      <w:r>
        <w:rPr>
          <w:rFonts w:eastAsia="Calibri"/>
        </w:rPr>
        <w:t>12</w:t>
      </w:r>
    </w:p>
    <w:p w:rsidR="006C41A0" w:rsidRPr="006D65E2" w:rsidRDefault="006C41A0" w:rsidP="00947E72">
      <w:pPr>
        <w:spacing w:beforeLines="1000"/>
        <w:ind w:right="-143" w:firstLine="283"/>
        <w:contextualSpacing/>
        <w:jc w:val="both"/>
        <w:rPr>
          <w:rFonts w:eastAsia="Calibri"/>
        </w:rPr>
      </w:pPr>
      <w:r w:rsidRPr="006D65E2">
        <w:rPr>
          <w:rFonts w:eastAsia="Calibri"/>
        </w:rPr>
        <w:t>3.1. Система электроснабжения…</w:t>
      </w:r>
      <w:r w:rsidR="00617523">
        <w:rPr>
          <w:rFonts w:eastAsia="Calibri"/>
        </w:rPr>
        <w:t>……………………………………………………………………….</w:t>
      </w:r>
      <w:r>
        <w:rPr>
          <w:rFonts w:eastAsia="Calibri"/>
        </w:rPr>
        <w:t>12</w:t>
      </w:r>
    </w:p>
    <w:p w:rsidR="006C41A0" w:rsidRPr="006D65E2" w:rsidRDefault="006C41A0" w:rsidP="00947E72">
      <w:pPr>
        <w:spacing w:beforeLines="1000"/>
        <w:ind w:right="-143" w:firstLine="283"/>
        <w:contextualSpacing/>
        <w:jc w:val="both"/>
        <w:rPr>
          <w:rFonts w:eastAsia="Calibri"/>
        </w:rPr>
      </w:pPr>
      <w:r w:rsidRPr="006D65E2">
        <w:rPr>
          <w:rFonts w:eastAsia="Calibri"/>
        </w:rPr>
        <w:t>3.1.1. Описание организационной структуры, формы собственности и системы договоров между организациями, а также с потребите</w:t>
      </w:r>
      <w:r w:rsidR="00617523">
        <w:rPr>
          <w:rFonts w:eastAsia="Calibri"/>
        </w:rPr>
        <w:t>лями………………………………………………………………...</w:t>
      </w:r>
      <w:r>
        <w:rPr>
          <w:rFonts w:eastAsia="Calibri"/>
        </w:rPr>
        <w:t>…12</w:t>
      </w:r>
    </w:p>
    <w:p w:rsidR="006C41A0" w:rsidRPr="006D65E2" w:rsidRDefault="006C41A0" w:rsidP="006C41A0">
      <w:pPr>
        <w:spacing w:before="20"/>
        <w:ind w:right="-143" w:firstLine="283"/>
        <w:contextualSpacing/>
        <w:jc w:val="both"/>
        <w:rPr>
          <w:rFonts w:eastAsia="Calibri"/>
        </w:rPr>
      </w:pPr>
      <w:r w:rsidRPr="006D65E2">
        <w:rPr>
          <w:rFonts w:eastAsia="Calibri"/>
        </w:rPr>
        <w:t>3.1.2. Анализ существующего технического состояния с</w:t>
      </w:r>
      <w:r w:rsidR="00617523">
        <w:rPr>
          <w:rFonts w:eastAsia="Calibri"/>
        </w:rPr>
        <w:t>истемы электроснабжения……………...</w:t>
      </w:r>
      <w:r>
        <w:rPr>
          <w:rFonts w:eastAsia="Calibri"/>
        </w:rPr>
        <w:t>…13</w:t>
      </w:r>
    </w:p>
    <w:p w:rsidR="006C41A0" w:rsidRPr="006D65E2" w:rsidRDefault="006C41A0" w:rsidP="006C41A0">
      <w:pPr>
        <w:spacing w:before="20"/>
        <w:ind w:right="-143" w:firstLine="283"/>
        <w:contextualSpacing/>
        <w:jc w:val="both"/>
        <w:rPr>
          <w:rFonts w:eastAsia="Calibri"/>
        </w:rPr>
      </w:pPr>
      <w:r w:rsidRPr="006D65E2">
        <w:rPr>
          <w:rFonts w:eastAsia="Calibri"/>
        </w:rPr>
        <w:t>3.1.2.1. Анализ эффективности и надежности имеющихся ист</w:t>
      </w:r>
      <w:r w:rsidR="00617523">
        <w:rPr>
          <w:rFonts w:eastAsia="Calibri"/>
        </w:rPr>
        <w:t>очников электроснабжения………...</w:t>
      </w:r>
      <w:r>
        <w:rPr>
          <w:rFonts w:eastAsia="Calibri"/>
        </w:rPr>
        <w:t>.13</w:t>
      </w:r>
    </w:p>
    <w:p w:rsidR="006C41A0" w:rsidRPr="006D65E2" w:rsidRDefault="006C41A0" w:rsidP="006C41A0">
      <w:pPr>
        <w:spacing w:before="20"/>
        <w:ind w:right="-143" w:firstLine="283"/>
        <w:contextualSpacing/>
        <w:jc w:val="both"/>
        <w:rPr>
          <w:rFonts w:eastAsia="Calibri"/>
        </w:rPr>
      </w:pPr>
      <w:r w:rsidRPr="006D65E2">
        <w:rPr>
          <w:rFonts w:eastAsia="Calibri"/>
        </w:rPr>
        <w:t>3.1.2.2. Анализ эффективности и надежности имеющихся сетей, имеющиеся проблемы и направления их решения…………………………</w:t>
      </w:r>
      <w:r w:rsidR="00617523">
        <w:rPr>
          <w:rFonts w:eastAsia="Calibri"/>
        </w:rPr>
        <w:t>…………………………………………………………..</w:t>
      </w:r>
      <w:r>
        <w:rPr>
          <w:rFonts w:eastAsia="Calibri"/>
        </w:rPr>
        <w:t>14</w:t>
      </w:r>
    </w:p>
    <w:p w:rsidR="006C41A0" w:rsidRPr="006D65E2" w:rsidRDefault="006C41A0" w:rsidP="006C41A0">
      <w:pPr>
        <w:spacing w:before="20"/>
        <w:ind w:right="-143" w:firstLine="283"/>
        <w:contextualSpacing/>
        <w:jc w:val="both"/>
        <w:rPr>
          <w:rFonts w:eastAsia="Calibri"/>
        </w:rPr>
      </w:pPr>
      <w:r w:rsidRPr="006D65E2">
        <w:rPr>
          <w:rFonts w:eastAsia="Calibri"/>
        </w:rPr>
        <w:t>3.1.2.3. Анализ зон действия источников электроснабжения и их рациональности, имеющиеся проблемы и направления их решения…………</w:t>
      </w:r>
      <w:r>
        <w:rPr>
          <w:rFonts w:eastAsia="Calibri"/>
        </w:rPr>
        <w:t>……………………………………………………………..15</w:t>
      </w:r>
    </w:p>
    <w:p w:rsidR="006C41A0" w:rsidRPr="006D65E2" w:rsidRDefault="006C41A0" w:rsidP="006C41A0">
      <w:pPr>
        <w:spacing w:before="20"/>
        <w:ind w:right="-143" w:firstLine="283"/>
        <w:contextualSpacing/>
        <w:jc w:val="both"/>
        <w:rPr>
          <w:rFonts w:eastAsia="Calibri"/>
        </w:rPr>
      </w:pPr>
      <w:r w:rsidRPr="006D65E2">
        <w:rPr>
          <w:rFonts w:eastAsia="Calibri"/>
        </w:rPr>
        <w:t>3.1.2.4. Анализ имеющихся резервов и дефицитов мощности в системе электроснабжения и ожидаемых резервов, и дефицитов…</w:t>
      </w:r>
      <w:r w:rsidR="00617523">
        <w:rPr>
          <w:rFonts w:eastAsia="Calibri"/>
        </w:rPr>
        <w:t>………………………………………………………………………</w:t>
      </w:r>
      <w:r>
        <w:rPr>
          <w:rFonts w:eastAsia="Calibri"/>
        </w:rPr>
        <w:t>..15</w:t>
      </w:r>
    </w:p>
    <w:p w:rsidR="006C41A0" w:rsidRPr="006D65E2" w:rsidRDefault="006C41A0" w:rsidP="006C41A0">
      <w:pPr>
        <w:spacing w:before="20"/>
        <w:ind w:right="-143" w:firstLine="283"/>
        <w:contextualSpacing/>
        <w:jc w:val="both"/>
        <w:rPr>
          <w:rFonts w:eastAsia="Calibri"/>
        </w:rPr>
      </w:pPr>
      <w:r w:rsidRPr="006D65E2">
        <w:rPr>
          <w:rFonts w:eastAsia="Calibri"/>
        </w:rPr>
        <w:t>3.1.2.5. Анализ показателей готовности системы электроснабжения, имеющиеся проблемы и направления их решения……………</w:t>
      </w:r>
      <w:r>
        <w:rPr>
          <w:rFonts w:eastAsia="Calibri"/>
        </w:rPr>
        <w:t>………………………………………………………………………...15</w:t>
      </w:r>
    </w:p>
    <w:p w:rsidR="006C41A0" w:rsidRPr="006D65E2" w:rsidRDefault="006C41A0" w:rsidP="006C41A0">
      <w:pPr>
        <w:spacing w:before="20"/>
        <w:ind w:right="-143" w:firstLine="283"/>
        <w:contextualSpacing/>
        <w:jc w:val="both"/>
        <w:rPr>
          <w:rFonts w:eastAsia="Calibri"/>
        </w:rPr>
      </w:pPr>
      <w:r w:rsidRPr="006D65E2">
        <w:rPr>
          <w:rFonts w:eastAsia="Calibri"/>
        </w:rPr>
        <w:t>3.1.2.6. Воздействие на окружающую среду, имеющиеся пробл</w:t>
      </w:r>
      <w:r w:rsidR="00617523">
        <w:rPr>
          <w:rFonts w:eastAsia="Calibri"/>
        </w:rPr>
        <w:t>емы и направления их решения…..</w:t>
      </w:r>
      <w:r>
        <w:rPr>
          <w:rFonts w:eastAsia="Calibri"/>
        </w:rPr>
        <w:t>15</w:t>
      </w:r>
    </w:p>
    <w:p w:rsidR="006C41A0" w:rsidRPr="006D65E2" w:rsidRDefault="006C41A0" w:rsidP="006C41A0">
      <w:pPr>
        <w:spacing w:before="20"/>
        <w:ind w:right="-143" w:firstLine="283"/>
        <w:contextualSpacing/>
        <w:jc w:val="both"/>
        <w:rPr>
          <w:rFonts w:eastAsia="Calibri"/>
        </w:rPr>
      </w:pPr>
      <w:r w:rsidRPr="006D65E2">
        <w:rPr>
          <w:rFonts w:eastAsia="Calibri"/>
        </w:rPr>
        <w:t>3.1.3. Анализ финансового состояния организаций коммунального комплекса, тарифов на коммунальные ресурсы, платежей и задолженности потребителей</w:t>
      </w:r>
      <w:r w:rsidR="00617523">
        <w:rPr>
          <w:rFonts w:eastAsia="Calibri"/>
        </w:rPr>
        <w:t xml:space="preserve"> за предоставленные ресурсы…..</w:t>
      </w:r>
      <w:r>
        <w:rPr>
          <w:rFonts w:eastAsia="Calibri"/>
        </w:rPr>
        <w:t>…16</w:t>
      </w:r>
    </w:p>
    <w:p w:rsidR="006C41A0" w:rsidRPr="006D65E2" w:rsidRDefault="006C41A0" w:rsidP="006C41A0">
      <w:pPr>
        <w:spacing w:before="20"/>
        <w:ind w:right="-143" w:firstLine="283"/>
        <w:contextualSpacing/>
        <w:jc w:val="both"/>
        <w:rPr>
          <w:rFonts w:eastAsia="Calibri"/>
        </w:rPr>
      </w:pPr>
      <w:r w:rsidRPr="006D65E2">
        <w:rPr>
          <w:rFonts w:eastAsia="Calibri"/>
        </w:rPr>
        <w:t>3.2. Система теплоснабжения…</w:t>
      </w:r>
      <w:r w:rsidR="00617523">
        <w:rPr>
          <w:rFonts w:eastAsia="Calibri"/>
        </w:rPr>
        <w:t>………………………………………………………………………</w:t>
      </w:r>
      <w:r>
        <w:rPr>
          <w:rFonts w:eastAsia="Calibri"/>
        </w:rPr>
        <w:t>…..20</w:t>
      </w:r>
    </w:p>
    <w:p w:rsidR="006C41A0" w:rsidRPr="00F932F9" w:rsidRDefault="006C41A0" w:rsidP="006C41A0">
      <w:pPr>
        <w:spacing w:before="20"/>
        <w:ind w:right="-143" w:firstLine="283"/>
        <w:contextualSpacing/>
        <w:jc w:val="both"/>
        <w:rPr>
          <w:rFonts w:eastAsia="Calibri"/>
        </w:rPr>
      </w:pPr>
      <w:r w:rsidRPr="00F932F9">
        <w:rPr>
          <w:rFonts w:eastAsia="Calibri"/>
        </w:rPr>
        <w:t>3.2.1. Описание организационной структуры, формы собственности и системы договоров между организациями, а также с потреб</w:t>
      </w:r>
      <w:r w:rsidR="00617523">
        <w:rPr>
          <w:rFonts w:eastAsia="Calibri"/>
        </w:rPr>
        <w:t>ителями………………………………………………………………...</w:t>
      </w:r>
      <w:r w:rsidRPr="00F932F9">
        <w:rPr>
          <w:rFonts w:eastAsia="Calibri"/>
        </w:rPr>
        <w:t>…20</w:t>
      </w:r>
    </w:p>
    <w:p w:rsidR="006C41A0" w:rsidRPr="00F932F9" w:rsidRDefault="006C41A0" w:rsidP="006C41A0">
      <w:pPr>
        <w:spacing w:before="20"/>
        <w:ind w:right="-143" w:firstLine="283"/>
        <w:contextualSpacing/>
        <w:jc w:val="both"/>
        <w:rPr>
          <w:rFonts w:eastAsia="Calibri"/>
        </w:rPr>
      </w:pPr>
      <w:r w:rsidRPr="00F932F9">
        <w:rPr>
          <w:rFonts w:eastAsia="Calibri"/>
        </w:rPr>
        <w:t>3.2.2. Анализ существующего технического состоян</w:t>
      </w:r>
      <w:r w:rsidR="00617523">
        <w:rPr>
          <w:rFonts w:eastAsia="Calibri"/>
        </w:rPr>
        <w:t>ия системы теплоснабжения………………..</w:t>
      </w:r>
      <w:r w:rsidRPr="00F932F9">
        <w:rPr>
          <w:rFonts w:eastAsia="Calibri"/>
        </w:rPr>
        <w:t>…20</w:t>
      </w:r>
    </w:p>
    <w:p w:rsidR="006C41A0" w:rsidRPr="00F932F9" w:rsidRDefault="006C41A0" w:rsidP="006C41A0">
      <w:pPr>
        <w:spacing w:before="20"/>
        <w:ind w:right="-143" w:firstLine="283"/>
        <w:contextualSpacing/>
        <w:jc w:val="both"/>
        <w:rPr>
          <w:rFonts w:eastAsia="Calibri"/>
        </w:rPr>
      </w:pPr>
      <w:r w:rsidRPr="00F932F9">
        <w:rPr>
          <w:rFonts w:eastAsia="Calibri"/>
        </w:rPr>
        <w:t>3.2.2.1. Анализ эффективности и надежности имеющихс</w:t>
      </w:r>
      <w:r w:rsidR="00617523">
        <w:rPr>
          <w:rFonts w:eastAsia="Calibri"/>
        </w:rPr>
        <w:t>я источников теплоснабжения…………...</w:t>
      </w:r>
      <w:r w:rsidRPr="00F932F9">
        <w:rPr>
          <w:rFonts w:eastAsia="Calibri"/>
        </w:rPr>
        <w:t>.20</w:t>
      </w:r>
    </w:p>
    <w:p w:rsidR="006C41A0" w:rsidRPr="00F932F9" w:rsidRDefault="006C41A0" w:rsidP="006C41A0">
      <w:pPr>
        <w:spacing w:before="20"/>
        <w:ind w:right="-143" w:firstLine="283"/>
        <w:contextualSpacing/>
        <w:jc w:val="both"/>
        <w:rPr>
          <w:rFonts w:eastAsia="Calibri"/>
        </w:rPr>
      </w:pPr>
      <w:r w:rsidRPr="00F932F9">
        <w:rPr>
          <w:rFonts w:eastAsia="Calibri"/>
        </w:rPr>
        <w:t>3.2.2.2. Анализ эффективности и надежности имеющихся сетей, имеющиеся проблемы и направления их решения…………………………</w:t>
      </w:r>
      <w:r w:rsidR="00617523">
        <w:rPr>
          <w:rFonts w:eastAsia="Calibri"/>
        </w:rPr>
        <w:t>……………………………………………………….</w:t>
      </w:r>
      <w:r>
        <w:rPr>
          <w:rFonts w:eastAsia="Calibri"/>
        </w:rPr>
        <w:t>…..21</w:t>
      </w:r>
    </w:p>
    <w:p w:rsidR="006C41A0" w:rsidRPr="00F932F9" w:rsidRDefault="006C41A0" w:rsidP="006C41A0">
      <w:pPr>
        <w:spacing w:before="20"/>
        <w:ind w:right="-143" w:firstLine="283"/>
        <w:contextualSpacing/>
        <w:jc w:val="both"/>
        <w:rPr>
          <w:rFonts w:eastAsia="Calibri"/>
        </w:rPr>
      </w:pPr>
      <w:r w:rsidRPr="00F932F9">
        <w:rPr>
          <w:rFonts w:eastAsia="Calibri"/>
        </w:rPr>
        <w:t>3.2.2.3. Анализ зон действия источников теплоснабжения и их рациональности, имеющиеся проблемы и направления их решени</w:t>
      </w:r>
      <w:r>
        <w:rPr>
          <w:rFonts w:eastAsia="Calibri"/>
        </w:rPr>
        <w:t>я………………………………………………………………………..22</w:t>
      </w:r>
    </w:p>
    <w:p w:rsidR="006C41A0" w:rsidRPr="00F932F9" w:rsidRDefault="006C41A0" w:rsidP="006C41A0">
      <w:pPr>
        <w:spacing w:before="20"/>
        <w:ind w:right="-143" w:firstLine="283"/>
        <w:contextualSpacing/>
        <w:jc w:val="both"/>
        <w:rPr>
          <w:rFonts w:eastAsia="Calibri"/>
        </w:rPr>
      </w:pPr>
      <w:r w:rsidRPr="00F932F9">
        <w:rPr>
          <w:rFonts w:eastAsia="Calibri"/>
        </w:rPr>
        <w:t>3.2.2.4. Анализ имеющихся резервов и дефицитов мощности в системе теплоснабжения и ожидаемых резервов, и дефицитов………………</w:t>
      </w:r>
      <w:r w:rsidR="00617523">
        <w:rPr>
          <w:rFonts w:eastAsia="Calibri"/>
        </w:rPr>
        <w:t>…………………………………………………………..</w:t>
      </w:r>
      <w:r>
        <w:rPr>
          <w:rFonts w:eastAsia="Calibri"/>
        </w:rPr>
        <w:t>23</w:t>
      </w:r>
    </w:p>
    <w:p w:rsidR="006C41A0" w:rsidRPr="00F932F9" w:rsidRDefault="006C41A0" w:rsidP="006C41A0">
      <w:pPr>
        <w:spacing w:before="20"/>
        <w:ind w:right="-143" w:firstLine="283"/>
        <w:contextualSpacing/>
        <w:jc w:val="both"/>
        <w:rPr>
          <w:rFonts w:eastAsia="Calibri"/>
        </w:rPr>
      </w:pPr>
      <w:r w:rsidRPr="00F932F9">
        <w:rPr>
          <w:rFonts w:eastAsia="Calibri"/>
        </w:rPr>
        <w:t>3.2.2.5. Анализ показателей готовности системы теплоснабжения, имеющиеся проблемы и направления их решения…………………………………………………………………</w:t>
      </w:r>
      <w:r>
        <w:rPr>
          <w:rFonts w:eastAsia="Calibri"/>
        </w:rPr>
        <w:t>…………………...23</w:t>
      </w:r>
    </w:p>
    <w:p w:rsidR="006C41A0" w:rsidRPr="00F932F9" w:rsidRDefault="006C41A0" w:rsidP="006C41A0">
      <w:pPr>
        <w:spacing w:before="20"/>
        <w:ind w:right="-143" w:firstLine="283"/>
        <w:contextualSpacing/>
        <w:jc w:val="both"/>
        <w:rPr>
          <w:rFonts w:eastAsia="Calibri"/>
        </w:rPr>
      </w:pPr>
      <w:r w:rsidRPr="00F932F9">
        <w:rPr>
          <w:rFonts w:eastAsia="Calibri"/>
        </w:rPr>
        <w:t>3.2.2.6. Воздействие на окружающую среду, имеющиеся пробл</w:t>
      </w:r>
      <w:r w:rsidR="00617523">
        <w:rPr>
          <w:rFonts w:eastAsia="Calibri"/>
        </w:rPr>
        <w:t>емы и направления их решения…..</w:t>
      </w:r>
      <w:r>
        <w:rPr>
          <w:rFonts w:eastAsia="Calibri"/>
        </w:rPr>
        <w:t>24</w:t>
      </w:r>
    </w:p>
    <w:p w:rsidR="006C41A0" w:rsidRPr="00F932F9" w:rsidRDefault="006C41A0" w:rsidP="006C41A0">
      <w:pPr>
        <w:spacing w:before="20"/>
        <w:ind w:right="-143" w:firstLine="283"/>
        <w:contextualSpacing/>
        <w:jc w:val="both"/>
        <w:rPr>
          <w:rFonts w:eastAsia="Calibri"/>
        </w:rPr>
      </w:pPr>
      <w:r w:rsidRPr="00F932F9">
        <w:rPr>
          <w:rFonts w:eastAsia="Calibri"/>
        </w:rPr>
        <w:t>3.2.3. Анализ финансового состояния организаций коммунального комплекса, тарифов на коммунальные ресурсы…………</w:t>
      </w:r>
      <w:r>
        <w:rPr>
          <w:rFonts w:eastAsia="Calibri"/>
        </w:rPr>
        <w:t>…………………………………………………………………………….24</w:t>
      </w:r>
    </w:p>
    <w:p w:rsidR="006C41A0" w:rsidRPr="006D65E2" w:rsidRDefault="006C41A0" w:rsidP="006C41A0">
      <w:pPr>
        <w:spacing w:before="20"/>
        <w:ind w:right="-143" w:firstLine="283"/>
        <w:contextualSpacing/>
        <w:jc w:val="both"/>
        <w:rPr>
          <w:rFonts w:eastAsia="Calibri"/>
        </w:rPr>
      </w:pPr>
      <w:r w:rsidRPr="006D65E2">
        <w:rPr>
          <w:rFonts w:eastAsia="Calibri"/>
        </w:rPr>
        <w:t>3.3. Система газоснабжения…</w:t>
      </w:r>
      <w:r w:rsidR="00617523">
        <w:rPr>
          <w:rFonts w:eastAsia="Calibri"/>
        </w:rPr>
        <w:t>……………………………………………………………………………</w:t>
      </w:r>
      <w:r>
        <w:rPr>
          <w:rFonts w:eastAsia="Calibri"/>
        </w:rPr>
        <w:t>26</w:t>
      </w:r>
    </w:p>
    <w:p w:rsidR="006C41A0" w:rsidRPr="006D65E2" w:rsidRDefault="006C41A0" w:rsidP="006C41A0">
      <w:pPr>
        <w:spacing w:before="20"/>
        <w:ind w:right="-143" w:firstLine="283"/>
        <w:contextualSpacing/>
        <w:jc w:val="both"/>
        <w:rPr>
          <w:rFonts w:eastAsia="Calibri"/>
        </w:rPr>
      </w:pPr>
      <w:r w:rsidRPr="006D65E2">
        <w:rPr>
          <w:rFonts w:eastAsia="Calibri"/>
        </w:rPr>
        <w:t>3.3.1. Описание организационной структуры, формы собственности и системы договоров между организациями, а также с потребителям</w:t>
      </w:r>
      <w:r w:rsidR="00617523">
        <w:rPr>
          <w:rFonts w:eastAsia="Calibri"/>
        </w:rPr>
        <w:t>и…………………………………………………………………...</w:t>
      </w:r>
      <w:r>
        <w:rPr>
          <w:rFonts w:eastAsia="Calibri"/>
        </w:rPr>
        <w:t>26</w:t>
      </w:r>
    </w:p>
    <w:p w:rsidR="006C41A0" w:rsidRPr="006D65E2" w:rsidRDefault="006C41A0" w:rsidP="006C41A0">
      <w:pPr>
        <w:spacing w:before="20"/>
        <w:ind w:right="-143" w:firstLine="283"/>
        <w:contextualSpacing/>
        <w:jc w:val="both"/>
        <w:rPr>
          <w:rFonts w:eastAsia="Calibri"/>
        </w:rPr>
      </w:pPr>
      <w:r w:rsidRPr="006D65E2">
        <w:rPr>
          <w:rFonts w:eastAsia="Calibri"/>
        </w:rPr>
        <w:t>3.3.2. Анализ существующего технического состояния с</w:t>
      </w:r>
      <w:r w:rsidR="00617523">
        <w:rPr>
          <w:rFonts w:eastAsia="Calibri"/>
        </w:rPr>
        <w:t>истемы газоснабжения…………………..</w:t>
      </w:r>
      <w:r>
        <w:rPr>
          <w:rFonts w:eastAsia="Calibri"/>
        </w:rPr>
        <w:t>..26</w:t>
      </w:r>
    </w:p>
    <w:p w:rsidR="006C41A0" w:rsidRPr="006D65E2" w:rsidRDefault="006C41A0" w:rsidP="006C41A0">
      <w:pPr>
        <w:spacing w:before="20"/>
        <w:ind w:right="-143" w:firstLine="283"/>
        <w:contextualSpacing/>
        <w:jc w:val="both"/>
        <w:rPr>
          <w:rFonts w:eastAsia="Calibri"/>
        </w:rPr>
      </w:pPr>
      <w:r w:rsidRPr="006D65E2">
        <w:rPr>
          <w:rFonts w:eastAsia="Calibri"/>
        </w:rPr>
        <w:t xml:space="preserve">3.3.2.1. Анализ эффективности и надежности имеющихся </w:t>
      </w:r>
      <w:r w:rsidR="00617523">
        <w:rPr>
          <w:rFonts w:eastAsia="Calibri"/>
        </w:rPr>
        <w:t>источников газоснабжения…………….</w:t>
      </w:r>
      <w:r>
        <w:rPr>
          <w:rFonts w:eastAsia="Calibri"/>
        </w:rPr>
        <w:t>26</w:t>
      </w:r>
    </w:p>
    <w:p w:rsidR="006C41A0" w:rsidRPr="006D65E2" w:rsidRDefault="006C41A0" w:rsidP="006C41A0">
      <w:pPr>
        <w:spacing w:before="20"/>
        <w:ind w:right="-143" w:firstLine="283"/>
        <w:contextualSpacing/>
        <w:jc w:val="both"/>
        <w:rPr>
          <w:rFonts w:eastAsia="Calibri"/>
        </w:rPr>
      </w:pPr>
      <w:r w:rsidRPr="006D65E2">
        <w:rPr>
          <w:rFonts w:eastAsia="Calibri"/>
        </w:rPr>
        <w:t>3.3.2.2. Анализ эффективности и надежности имеющихся сетей, имеющиеся проблемы и направления их решения…………………………</w:t>
      </w:r>
      <w:r w:rsidR="00617523">
        <w:rPr>
          <w:rFonts w:eastAsia="Calibri"/>
        </w:rPr>
        <w:t>………………………………………………………….</w:t>
      </w:r>
      <w:r>
        <w:rPr>
          <w:rFonts w:eastAsia="Calibri"/>
        </w:rPr>
        <w:t>.27</w:t>
      </w:r>
    </w:p>
    <w:p w:rsidR="006C41A0" w:rsidRPr="006D65E2" w:rsidRDefault="006C41A0" w:rsidP="006C41A0">
      <w:pPr>
        <w:spacing w:before="20"/>
        <w:ind w:right="-143" w:firstLine="283"/>
        <w:contextualSpacing/>
        <w:jc w:val="both"/>
        <w:rPr>
          <w:rFonts w:eastAsia="Calibri"/>
        </w:rPr>
      </w:pPr>
      <w:r w:rsidRPr="006D65E2">
        <w:rPr>
          <w:rFonts w:eastAsia="Calibri"/>
        </w:rPr>
        <w:t>3.3.2.3. Анализ зон действия источников газоснабжения и их рациональности, имеющиеся проблемы и направления их решения……………</w:t>
      </w:r>
      <w:r w:rsidR="00617523">
        <w:rPr>
          <w:rFonts w:eastAsia="Calibri"/>
        </w:rPr>
        <w:t>…………………………………………………………</w:t>
      </w:r>
      <w:r>
        <w:rPr>
          <w:rFonts w:eastAsia="Calibri"/>
        </w:rPr>
        <w:t>..28</w:t>
      </w:r>
    </w:p>
    <w:p w:rsidR="006C41A0" w:rsidRPr="006D65E2" w:rsidRDefault="006C41A0" w:rsidP="006C41A0">
      <w:pPr>
        <w:spacing w:before="20"/>
        <w:ind w:right="-143" w:firstLine="283"/>
        <w:contextualSpacing/>
        <w:jc w:val="both"/>
        <w:rPr>
          <w:rFonts w:eastAsia="Calibri"/>
        </w:rPr>
      </w:pPr>
      <w:r w:rsidRPr="006D65E2">
        <w:rPr>
          <w:rFonts w:eastAsia="Calibri"/>
        </w:rPr>
        <w:t>3.3.2.4. Анализ имеющихся резервов и дефицитов мощности в системе газоснабжения и ожидаемых резервов, и дефицитов………………</w:t>
      </w:r>
      <w:r>
        <w:rPr>
          <w:rFonts w:eastAsia="Calibri"/>
        </w:rPr>
        <w:t>………………………………………………………………………...28</w:t>
      </w:r>
    </w:p>
    <w:p w:rsidR="006C41A0" w:rsidRPr="006D65E2" w:rsidRDefault="006C41A0" w:rsidP="006C41A0">
      <w:pPr>
        <w:spacing w:before="20"/>
        <w:ind w:right="-143" w:firstLine="283"/>
        <w:contextualSpacing/>
        <w:jc w:val="both"/>
        <w:rPr>
          <w:rFonts w:eastAsia="Calibri"/>
        </w:rPr>
      </w:pPr>
      <w:r w:rsidRPr="006D65E2">
        <w:rPr>
          <w:rFonts w:eastAsia="Calibri"/>
        </w:rPr>
        <w:t>3.3.2.5. Анализ показателей готовности системы газоснабжения, имеющиеся проблемы и направления их решения……………</w:t>
      </w:r>
      <w:r>
        <w:rPr>
          <w:rFonts w:eastAsia="Calibri"/>
        </w:rPr>
        <w:t>…………………………………………………………………...……28</w:t>
      </w:r>
    </w:p>
    <w:p w:rsidR="006C41A0" w:rsidRPr="006D65E2" w:rsidRDefault="006C41A0" w:rsidP="006C41A0">
      <w:pPr>
        <w:spacing w:before="20"/>
        <w:ind w:right="-143" w:firstLine="283"/>
        <w:contextualSpacing/>
        <w:jc w:val="both"/>
        <w:rPr>
          <w:rFonts w:eastAsia="Calibri"/>
        </w:rPr>
      </w:pPr>
      <w:r w:rsidRPr="006D65E2">
        <w:rPr>
          <w:rFonts w:eastAsia="Calibri"/>
        </w:rPr>
        <w:t>3.3.2.6. Воздействие на окружающую среду, имеющиеся пробл</w:t>
      </w:r>
      <w:r w:rsidR="00617523">
        <w:rPr>
          <w:rFonts w:eastAsia="Calibri"/>
        </w:rPr>
        <w:t>емы и направления их решения…...</w:t>
      </w:r>
      <w:r>
        <w:rPr>
          <w:rFonts w:eastAsia="Calibri"/>
        </w:rPr>
        <w:t>29</w:t>
      </w:r>
    </w:p>
    <w:p w:rsidR="006C41A0" w:rsidRPr="006D65E2" w:rsidRDefault="006C41A0" w:rsidP="006C41A0">
      <w:pPr>
        <w:spacing w:before="20"/>
        <w:ind w:right="-143" w:firstLine="283"/>
        <w:contextualSpacing/>
        <w:jc w:val="both"/>
        <w:rPr>
          <w:rFonts w:eastAsia="Calibri"/>
        </w:rPr>
      </w:pPr>
      <w:r w:rsidRPr="006D65E2">
        <w:rPr>
          <w:rFonts w:eastAsia="Calibri"/>
        </w:rPr>
        <w:t>3.3.3. Анализ финансового состояния организаций коммунального комплекса, тарифов на коммунальные ресурсы…………</w:t>
      </w:r>
      <w:r>
        <w:rPr>
          <w:rFonts w:eastAsia="Calibri"/>
        </w:rPr>
        <w:t>…………………………………………………………………………… 29</w:t>
      </w:r>
    </w:p>
    <w:p w:rsidR="006C41A0" w:rsidRPr="006D65E2" w:rsidRDefault="006C41A0" w:rsidP="006C41A0">
      <w:pPr>
        <w:spacing w:before="20"/>
        <w:ind w:right="-143" w:firstLine="283"/>
        <w:contextualSpacing/>
        <w:jc w:val="both"/>
        <w:rPr>
          <w:rFonts w:eastAsia="Calibri"/>
        </w:rPr>
      </w:pPr>
      <w:r w:rsidRPr="006D65E2">
        <w:rPr>
          <w:rFonts w:eastAsia="Calibri"/>
        </w:rPr>
        <w:lastRenderedPageBreak/>
        <w:t>3.4. Система водоснабжения…………………………………</w:t>
      </w:r>
      <w:r>
        <w:rPr>
          <w:rFonts w:eastAsia="Calibri"/>
        </w:rPr>
        <w:t>………………………………</w:t>
      </w:r>
      <w:r w:rsidR="00617523">
        <w:rPr>
          <w:rFonts w:eastAsia="Calibri"/>
        </w:rPr>
        <w:t>…………..</w:t>
      </w:r>
      <w:r>
        <w:rPr>
          <w:rFonts w:eastAsia="Calibri"/>
        </w:rPr>
        <w:t>31</w:t>
      </w:r>
    </w:p>
    <w:p w:rsidR="006C41A0" w:rsidRPr="006D65E2" w:rsidRDefault="006C41A0" w:rsidP="006C41A0">
      <w:pPr>
        <w:spacing w:before="20"/>
        <w:ind w:right="-143" w:firstLine="283"/>
        <w:contextualSpacing/>
        <w:jc w:val="both"/>
        <w:rPr>
          <w:rFonts w:eastAsia="Calibri"/>
        </w:rPr>
      </w:pPr>
      <w:r w:rsidRPr="006D65E2">
        <w:rPr>
          <w:rFonts w:eastAsia="Calibri"/>
        </w:rPr>
        <w:t>3.4.1. Описание организационной структуры, формы собственности и системы договоров между организациями, а также с потребите</w:t>
      </w:r>
      <w:r w:rsidR="00617523">
        <w:rPr>
          <w:rFonts w:eastAsia="Calibri"/>
        </w:rPr>
        <w:t>лями………………………………………………………………….</w:t>
      </w:r>
      <w:r>
        <w:rPr>
          <w:rFonts w:eastAsia="Calibri"/>
        </w:rPr>
        <w:t>31</w:t>
      </w:r>
    </w:p>
    <w:p w:rsidR="006C41A0" w:rsidRPr="006D65E2" w:rsidRDefault="006C41A0" w:rsidP="006C41A0">
      <w:pPr>
        <w:spacing w:before="20"/>
        <w:ind w:right="-143" w:firstLine="283"/>
        <w:contextualSpacing/>
        <w:jc w:val="both"/>
        <w:rPr>
          <w:rFonts w:eastAsia="Calibri"/>
        </w:rPr>
      </w:pPr>
      <w:r w:rsidRPr="006D65E2">
        <w:rPr>
          <w:rFonts w:eastAsia="Calibri"/>
        </w:rPr>
        <w:t>3.4.2. Анализ существующего технического состоян</w:t>
      </w:r>
      <w:r w:rsidR="00617523">
        <w:rPr>
          <w:rFonts w:eastAsia="Calibri"/>
        </w:rPr>
        <w:t>ия системы водоснабжения………………….</w:t>
      </w:r>
      <w:r>
        <w:rPr>
          <w:rFonts w:eastAsia="Calibri"/>
        </w:rPr>
        <w:t>.31</w:t>
      </w:r>
    </w:p>
    <w:p w:rsidR="006C41A0" w:rsidRPr="006D65E2" w:rsidRDefault="006C41A0" w:rsidP="006C41A0">
      <w:pPr>
        <w:spacing w:before="20"/>
        <w:ind w:right="-143" w:firstLine="283"/>
        <w:contextualSpacing/>
        <w:jc w:val="both"/>
        <w:rPr>
          <w:rFonts w:eastAsia="Calibri"/>
        </w:rPr>
      </w:pPr>
      <w:r w:rsidRPr="006D65E2">
        <w:rPr>
          <w:rFonts w:eastAsia="Calibri"/>
        </w:rPr>
        <w:t>3.4.2.1. Анализ эффективности и надежности имеющихся и</w:t>
      </w:r>
      <w:r w:rsidR="00617523">
        <w:rPr>
          <w:rFonts w:eastAsia="Calibri"/>
        </w:rPr>
        <w:t>сточников водоснабжения……………</w:t>
      </w:r>
      <w:r>
        <w:rPr>
          <w:rFonts w:eastAsia="Calibri"/>
        </w:rPr>
        <w:t>31</w:t>
      </w:r>
    </w:p>
    <w:p w:rsidR="006C41A0" w:rsidRPr="006D65E2" w:rsidRDefault="006C41A0" w:rsidP="006C41A0">
      <w:pPr>
        <w:spacing w:before="20"/>
        <w:ind w:right="-143" w:firstLine="283"/>
        <w:contextualSpacing/>
        <w:jc w:val="both"/>
        <w:rPr>
          <w:rFonts w:eastAsia="Calibri"/>
        </w:rPr>
      </w:pPr>
      <w:r w:rsidRPr="006D65E2">
        <w:rPr>
          <w:rFonts w:eastAsia="Calibri"/>
        </w:rPr>
        <w:t>3.4.2.2. Анализ эффективности и надежности имеющихся сетей, имеющиеся проблемы и направления их решения…………………………</w:t>
      </w:r>
      <w:r w:rsidR="00617523">
        <w:rPr>
          <w:rFonts w:eastAsia="Calibri"/>
        </w:rPr>
        <w:t>…………………………………………………….…….</w:t>
      </w:r>
      <w:r>
        <w:rPr>
          <w:rFonts w:eastAsia="Calibri"/>
        </w:rPr>
        <w:t>39</w:t>
      </w:r>
    </w:p>
    <w:p w:rsidR="006C41A0" w:rsidRPr="006D65E2" w:rsidRDefault="006C41A0" w:rsidP="006C41A0">
      <w:pPr>
        <w:spacing w:before="20"/>
        <w:ind w:right="-143" w:firstLine="283"/>
        <w:contextualSpacing/>
        <w:jc w:val="both"/>
        <w:rPr>
          <w:rFonts w:eastAsia="Calibri"/>
        </w:rPr>
      </w:pPr>
      <w:r w:rsidRPr="006D65E2">
        <w:rPr>
          <w:rFonts w:eastAsia="Calibri"/>
        </w:rPr>
        <w:t>3.4.2.3. Анализ зон действия источников водоснабжения и их рациональности, имеющиеся проблемы и направления их решения……</w:t>
      </w:r>
      <w:r w:rsidR="00617523">
        <w:rPr>
          <w:rFonts w:eastAsia="Calibri"/>
        </w:rPr>
        <w:t>………………………………………………………………</w:t>
      </w:r>
      <w:r>
        <w:rPr>
          <w:rFonts w:eastAsia="Calibri"/>
        </w:rPr>
        <w:t>…41</w:t>
      </w:r>
    </w:p>
    <w:p w:rsidR="006C41A0" w:rsidRPr="006D65E2" w:rsidRDefault="006C41A0" w:rsidP="006C41A0">
      <w:pPr>
        <w:spacing w:before="20"/>
        <w:ind w:right="-143" w:firstLine="283"/>
        <w:contextualSpacing/>
        <w:jc w:val="both"/>
        <w:rPr>
          <w:rFonts w:eastAsia="Calibri"/>
        </w:rPr>
      </w:pPr>
      <w:r w:rsidRPr="006D65E2">
        <w:rPr>
          <w:rFonts w:eastAsia="Calibri"/>
        </w:rPr>
        <w:t>3.4.2.4. Анализ имеющихся резервов и дефицитов мощности в системе водоснабжения и ожидаемых резервов, и дефицитов………………………</w:t>
      </w:r>
      <w:r>
        <w:rPr>
          <w:rFonts w:eastAsia="Calibri"/>
        </w:rPr>
        <w:t>………………………………………………………………...4</w:t>
      </w:r>
      <w:r w:rsidRPr="006D65E2">
        <w:rPr>
          <w:rFonts w:eastAsia="Calibri"/>
        </w:rPr>
        <w:t>1</w:t>
      </w:r>
    </w:p>
    <w:p w:rsidR="006C41A0" w:rsidRPr="006D65E2" w:rsidRDefault="006C41A0" w:rsidP="006C41A0">
      <w:pPr>
        <w:spacing w:before="20"/>
        <w:ind w:right="-143" w:firstLine="283"/>
        <w:contextualSpacing/>
        <w:jc w:val="both"/>
        <w:rPr>
          <w:rFonts w:eastAsia="Calibri"/>
        </w:rPr>
      </w:pPr>
      <w:r w:rsidRPr="006D65E2">
        <w:rPr>
          <w:rFonts w:eastAsia="Calibri"/>
        </w:rPr>
        <w:t>3.4.2.5. Анализ показателей готовности системы водоснабжения, имеющиеся проблемы и направления их решения……………</w:t>
      </w:r>
      <w:r>
        <w:rPr>
          <w:rFonts w:eastAsia="Calibri"/>
        </w:rPr>
        <w:t>………………………………………………………………………...42</w:t>
      </w:r>
    </w:p>
    <w:p w:rsidR="006C41A0" w:rsidRPr="006D65E2" w:rsidRDefault="006C41A0" w:rsidP="006C41A0">
      <w:pPr>
        <w:spacing w:before="20"/>
        <w:ind w:right="-143" w:firstLine="283"/>
        <w:contextualSpacing/>
        <w:jc w:val="both"/>
        <w:rPr>
          <w:rFonts w:eastAsia="Calibri"/>
        </w:rPr>
      </w:pPr>
      <w:r w:rsidRPr="006D65E2">
        <w:rPr>
          <w:rFonts w:eastAsia="Calibri"/>
        </w:rPr>
        <w:t>3.4.2.6. Воздействие на окружающую среду, имеющиеся проблемы и направления их решен</w:t>
      </w:r>
      <w:r w:rsidR="00617523">
        <w:rPr>
          <w:rFonts w:eastAsia="Calibri"/>
        </w:rPr>
        <w:t>ия…..</w:t>
      </w:r>
      <w:r>
        <w:rPr>
          <w:rFonts w:eastAsia="Calibri"/>
        </w:rPr>
        <w:t>42</w:t>
      </w:r>
    </w:p>
    <w:p w:rsidR="006C41A0" w:rsidRPr="006D65E2" w:rsidRDefault="006C41A0" w:rsidP="006C41A0">
      <w:pPr>
        <w:spacing w:before="20"/>
        <w:ind w:right="-143" w:firstLine="283"/>
        <w:contextualSpacing/>
        <w:jc w:val="both"/>
        <w:rPr>
          <w:rFonts w:eastAsia="Calibri"/>
        </w:rPr>
      </w:pPr>
      <w:r w:rsidRPr="006D65E2">
        <w:rPr>
          <w:rFonts w:eastAsia="Calibri"/>
        </w:rPr>
        <w:t>3.4.3. Анализ финансового состояния организаций коммунального комплекса, тарифов на коммунальные ресурсы…………</w:t>
      </w:r>
      <w:r>
        <w:rPr>
          <w:rFonts w:eastAsia="Calibri"/>
        </w:rPr>
        <w:t>…………………………………………………………………………….42</w:t>
      </w:r>
    </w:p>
    <w:p w:rsidR="006C41A0" w:rsidRPr="006D65E2" w:rsidRDefault="006C41A0" w:rsidP="006C41A0">
      <w:pPr>
        <w:spacing w:before="20"/>
        <w:ind w:right="-143" w:firstLine="283"/>
        <w:contextualSpacing/>
        <w:jc w:val="both"/>
        <w:rPr>
          <w:rFonts w:eastAsia="Calibri"/>
        </w:rPr>
      </w:pPr>
      <w:r w:rsidRPr="006D65E2">
        <w:rPr>
          <w:rFonts w:eastAsia="Calibri"/>
        </w:rPr>
        <w:t>3.5. Система водоотведения…</w:t>
      </w:r>
      <w:r w:rsidR="00617523">
        <w:rPr>
          <w:rFonts w:eastAsia="Calibri"/>
        </w:rPr>
        <w:t>…………………………………………………………………………...</w:t>
      </w:r>
      <w:r>
        <w:rPr>
          <w:rFonts w:eastAsia="Calibri"/>
        </w:rPr>
        <w:t>.43</w:t>
      </w:r>
    </w:p>
    <w:p w:rsidR="006C41A0" w:rsidRPr="006D65E2" w:rsidRDefault="006C41A0" w:rsidP="006C41A0">
      <w:pPr>
        <w:spacing w:before="20"/>
        <w:ind w:right="-143" w:firstLine="283"/>
        <w:contextualSpacing/>
        <w:jc w:val="both"/>
        <w:rPr>
          <w:rFonts w:eastAsia="Calibri"/>
        </w:rPr>
      </w:pPr>
      <w:r w:rsidRPr="006D65E2">
        <w:rPr>
          <w:rFonts w:eastAsia="Calibri"/>
        </w:rPr>
        <w:t>3.5.1. Описание организационной структуры, формы собственности и системы договоров между организациями, а также с потребите</w:t>
      </w:r>
      <w:r w:rsidR="00617523">
        <w:rPr>
          <w:rFonts w:eastAsia="Calibri"/>
        </w:rPr>
        <w:t>лями………………………………………………………………..</w:t>
      </w:r>
      <w:r>
        <w:rPr>
          <w:rFonts w:eastAsia="Calibri"/>
        </w:rPr>
        <w:t>…43</w:t>
      </w:r>
    </w:p>
    <w:p w:rsidR="006C41A0" w:rsidRPr="006D65E2" w:rsidRDefault="006C41A0" w:rsidP="006C41A0">
      <w:pPr>
        <w:spacing w:before="20"/>
        <w:ind w:right="-143" w:firstLine="283"/>
        <w:contextualSpacing/>
        <w:jc w:val="both"/>
        <w:rPr>
          <w:rFonts w:eastAsia="Calibri"/>
        </w:rPr>
      </w:pPr>
      <w:r w:rsidRPr="006D65E2">
        <w:rPr>
          <w:rFonts w:eastAsia="Calibri"/>
        </w:rPr>
        <w:t>3.5.2. Анализ существующего технического состояния с</w:t>
      </w:r>
      <w:r w:rsidR="00617523">
        <w:rPr>
          <w:rFonts w:eastAsia="Calibri"/>
        </w:rPr>
        <w:t>истемы водоотведения…………………….</w:t>
      </w:r>
      <w:r>
        <w:rPr>
          <w:rFonts w:eastAsia="Calibri"/>
        </w:rPr>
        <w:t>44</w:t>
      </w:r>
    </w:p>
    <w:p w:rsidR="006C41A0" w:rsidRPr="006D65E2" w:rsidRDefault="006C41A0" w:rsidP="006C41A0">
      <w:pPr>
        <w:spacing w:before="20"/>
        <w:ind w:right="-143" w:firstLine="283"/>
        <w:contextualSpacing/>
        <w:jc w:val="both"/>
        <w:rPr>
          <w:rFonts w:eastAsia="Calibri"/>
        </w:rPr>
      </w:pPr>
      <w:r w:rsidRPr="006D65E2">
        <w:rPr>
          <w:rFonts w:eastAsia="Calibri"/>
        </w:rPr>
        <w:t>3.5.2.1. Анализ эффективности и надежности имеющихся источников</w:t>
      </w:r>
      <w:r>
        <w:rPr>
          <w:rFonts w:eastAsia="Calibri"/>
        </w:rPr>
        <w:t xml:space="preserve"> водоотведен</w:t>
      </w:r>
      <w:r w:rsidR="00617523">
        <w:rPr>
          <w:rFonts w:eastAsia="Calibri"/>
        </w:rPr>
        <w:t>ия……………..</w:t>
      </w:r>
      <w:r>
        <w:rPr>
          <w:rFonts w:eastAsia="Calibri"/>
        </w:rPr>
        <w:t>44</w:t>
      </w:r>
    </w:p>
    <w:p w:rsidR="006C41A0" w:rsidRPr="006D65E2" w:rsidRDefault="006C41A0" w:rsidP="006C41A0">
      <w:pPr>
        <w:spacing w:before="20"/>
        <w:ind w:right="-143" w:firstLine="283"/>
        <w:contextualSpacing/>
        <w:jc w:val="both"/>
        <w:rPr>
          <w:rFonts w:eastAsia="Calibri"/>
        </w:rPr>
      </w:pPr>
      <w:r w:rsidRPr="006D65E2">
        <w:rPr>
          <w:rFonts w:eastAsia="Calibri"/>
        </w:rPr>
        <w:t>3.5.2.2. Анализ эффективности и надежности имеющихся сетей, имеющиеся проблемы и направления их решения…………………………</w:t>
      </w:r>
      <w:r w:rsidR="00617523">
        <w:rPr>
          <w:rFonts w:eastAsia="Calibri"/>
        </w:rPr>
        <w:t>…………………………………………………………</w:t>
      </w:r>
      <w:r>
        <w:rPr>
          <w:rFonts w:eastAsia="Calibri"/>
        </w:rPr>
        <w:t>..46</w:t>
      </w:r>
    </w:p>
    <w:p w:rsidR="006C41A0" w:rsidRPr="006D65E2" w:rsidRDefault="006C41A0" w:rsidP="006C41A0">
      <w:pPr>
        <w:spacing w:before="20"/>
        <w:ind w:right="-143" w:firstLine="283"/>
        <w:contextualSpacing/>
        <w:jc w:val="both"/>
        <w:rPr>
          <w:rFonts w:eastAsia="Calibri"/>
        </w:rPr>
      </w:pPr>
      <w:r w:rsidRPr="006D65E2">
        <w:rPr>
          <w:rFonts w:eastAsia="Calibri"/>
        </w:rPr>
        <w:t>3.5.2.3. Анализ зон действия объектов водоотведения и их рациональности, имеющиеся проблемы и направления их решения……………</w:t>
      </w:r>
      <w:r>
        <w:rPr>
          <w:rFonts w:eastAsia="Calibri"/>
        </w:rPr>
        <w:t>………………………………………………………………………...47</w:t>
      </w:r>
    </w:p>
    <w:p w:rsidR="006C41A0" w:rsidRPr="006D65E2" w:rsidRDefault="006C41A0" w:rsidP="006C41A0">
      <w:pPr>
        <w:spacing w:before="20"/>
        <w:ind w:right="-143" w:firstLine="283"/>
        <w:contextualSpacing/>
        <w:jc w:val="both"/>
        <w:rPr>
          <w:rFonts w:eastAsia="Calibri"/>
        </w:rPr>
      </w:pPr>
      <w:r w:rsidRPr="006D65E2">
        <w:rPr>
          <w:rFonts w:eastAsia="Calibri"/>
        </w:rPr>
        <w:t>3.5.2.4. Анализ имеющихся резервов и дефицитов мощности в системе водоотведения и ожидаемых резервов, и дефицитов………………</w:t>
      </w:r>
      <w:r>
        <w:rPr>
          <w:rFonts w:eastAsia="Calibri"/>
        </w:rPr>
        <w:t>………………………………………………………………………...47</w:t>
      </w:r>
    </w:p>
    <w:p w:rsidR="006C41A0" w:rsidRPr="006D65E2" w:rsidRDefault="006C41A0" w:rsidP="006C41A0">
      <w:pPr>
        <w:spacing w:before="20"/>
        <w:ind w:right="-143" w:firstLine="283"/>
        <w:contextualSpacing/>
        <w:jc w:val="both"/>
        <w:rPr>
          <w:rFonts w:eastAsia="Calibri"/>
        </w:rPr>
      </w:pPr>
      <w:r w:rsidRPr="006D65E2">
        <w:rPr>
          <w:rFonts w:eastAsia="Calibri"/>
        </w:rPr>
        <w:t>3.4.2.5. Анализ показателей готовности системы водоотведения, имеющиеся проблемы и направления их решения…………………………</w:t>
      </w:r>
      <w:r w:rsidR="00617523">
        <w:rPr>
          <w:rFonts w:eastAsia="Calibri"/>
        </w:rPr>
        <w:t>…………………………………………………………..</w:t>
      </w:r>
      <w:r>
        <w:rPr>
          <w:rFonts w:eastAsia="Calibri"/>
        </w:rPr>
        <w:t>47</w:t>
      </w:r>
    </w:p>
    <w:p w:rsidR="006C41A0" w:rsidRPr="006D65E2" w:rsidRDefault="006C41A0" w:rsidP="006C41A0">
      <w:pPr>
        <w:spacing w:before="20"/>
        <w:ind w:right="-143" w:firstLine="283"/>
        <w:contextualSpacing/>
        <w:jc w:val="both"/>
        <w:rPr>
          <w:rFonts w:eastAsia="Calibri"/>
        </w:rPr>
      </w:pPr>
      <w:r w:rsidRPr="006D65E2">
        <w:rPr>
          <w:rFonts w:eastAsia="Calibri"/>
        </w:rPr>
        <w:t>3.4.2.6. Воздействие на окружающую среду, имеющиеся пробл</w:t>
      </w:r>
      <w:r w:rsidR="00617523">
        <w:rPr>
          <w:rFonts w:eastAsia="Calibri"/>
        </w:rPr>
        <w:t>емы и направления их решения…..</w:t>
      </w:r>
      <w:r>
        <w:rPr>
          <w:rFonts w:eastAsia="Calibri"/>
        </w:rPr>
        <w:t>48</w:t>
      </w:r>
    </w:p>
    <w:p w:rsidR="006C41A0" w:rsidRPr="006D65E2" w:rsidRDefault="006C41A0" w:rsidP="006C41A0">
      <w:pPr>
        <w:spacing w:before="20"/>
        <w:ind w:right="-143" w:firstLine="283"/>
        <w:contextualSpacing/>
        <w:jc w:val="both"/>
        <w:rPr>
          <w:rFonts w:eastAsia="Calibri"/>
        </w:rPr>
      </w:pPr>
      <w:r w:rsidRPr="006D65E2">
        <w:rPr>
          <w:rFonts w:eastAsia="Calibri"/>
        </w:rPr>
        <w:t>3.4.3. Анализ финансового состояния организаций коммунального комплекса, тар</w:t>
      </w:r>
      <w:r w:rsidR="00617523">
        <w:rPr>
          <w:rFonts w:eastAsia="Calibri"/>
        </w:rPr>
        <w:t>ифов на коммунальные ресурсы………………………………………………………………………………………</w:t>
      </w:r>
      <w:r>
        <w:rPr>
          <w:rFonts w:eastAsia="Calibri"/>
        </w:rPr>
        <w:t>.48</w:t>
      </w:r>
    </w:p>
    <w:p w:rsidR="006C41A0" w:rsidRPr="006D65E2" w:rsidRDefault="006C41A0" w:rsidP="006C41A0">
      <w:pPr>
        <w:spacing w:before="20"/>
        <w:ind w:right="-143" w:firstLine="283"/>
        <w:contextualSpacing/>
        <w:jc w:val="both"/>
        <w:rPr>
          <w:rFonts w:eastAsia="Calibri"/>
        </w:rPr>
      </w:pPr>
      <w:r w:rsidRPr="006D65E2">
        <w:rPr>
          <w:rFonts w:eastAsia="Calibri"/>
        </w:rPr>
        <w:t>3.6. Система по обращению твердых коммуна</w:t>
      </w:r>
      <w:r w:rsidR="00617523">
        <w:rPr>
          <w:rFonts w:eastAsia="Calibri"/>
        </w:rPr>
        <w:t>льных отходов……………………………………...</w:t>
      </w:r>
      <w:r>
        <w:rPr>
          <w:rFonts w:eastAsia="Calibri"/>
        </w:rPr>
        <w:t>….49</w:t>
      </w:r>
    </w:p>
    <w:p w:rsidR="006C41A0" w:rsidRPr="006D65E2" w:rsidRDefault="006C41A0" w:rsidP="006C41A0">
      <w:pPr>
        <w:spacing w:before="20"/>
        <w:ind w:right="-143" w:firstLine="283"/>
        <w:contextualSpacing/>
        <w:jc w:val="both"/>
        <w:rPr>
          <w:rFonts w:eastAsia="Calibri"/>
        </w:rPr>
      </w:pPr>
      <w:r w:rsidRPr="006D65E2">
        <w:rPr>
          <w:rFonts w:eastAsia="Calibri"/>
        </w:rPr>
        <w:t>3.6.1. Описание организационной структуры, формы собственности и системы договоров между организациями, а также с потребите</w:t>
      </w:r>
      <w:r w:rsidR="00617523">
        <w:rPr>
          <w:rFonts w:eastAsia="Calibri"/>
        </w:rPr>
        <w:t>лями……………………………………………………………..</w:t>
      </w:r>
      <w:r>
        <w:rPr>
          <w:rFonts w:eastAsia="Calibri"/>
        </w:rPr>
        <w:t>……49</w:t>
      </w:r>
    </w:p>
    <w:p w:rsidR="006C41A0" w:rsidRPr="006D65E2" w:rsidRDefault="006C41A0" w:rsidP="006C41A0">
      <w:pPr>
        <w:tabs>
          <w:tab w:val="left" w:pos="284"/>
        </w:tabs>
        <w:spacing w:before="20"/>
        <w:ind w:right="-143" w:firstLine="283"/>
        <w:contextualSpacing/>
        <w:jc w:val="both"/>
        <w:rPr>
          <w:rFonts w:eastAsia="Calibri"/>
        </w:rPr>
      </w:pPr>
      <w:r w:rsidRPr="006D65E2">
        <w:rPr>
          <w:rFonts w:eastAsia="Calibri"/>
        </w:rPr>
        <w:t>3.6.2. Анализ существующего технического состояния системы по обращению твердых коммунальных отходов…………</w:t>
      </w:r>
      <w:r>
        <w:rPr>
          <w:rFonts w:eastAsia="Calibri"/>
        </w:rPr>
        <w:t>…………………………………………………………………………….50</w:t>
      </w:r>
    </w:p>
    <w:p w:rsidR="006C41A0" w:rsidRPr="006D65E2" w:rsidRDefault="006C41A0" w:rsidP="006C41A0">
      <w:pPr>
        <w:tabs>
          <w:tab w:val="left" w:pos="284"/>
        </w:tabs>
        <w:spacing w:before="20"/>
        <w:ind w:right="-143" w:firstLine="283"/>
        <w:contextualSpacing/>
        <w:jc w:val="both"/>
        <w:rPr>
          <w:rFonts w:eastAsia="Calibri"/>
        </w:rPr>
      </w:pPr>
      <w:r w:rsidRPr="006D65E2">
        <w:rPr>
          <w:rFonts w:eastAsia="Calibri"/>
        </w:rPr>
        <w:t>3.6.3. Анализ эффективности и надежности имеющихся объектов по обращению твердых коммунальных отходов…………</w:t>
      </w:r>
      <w:r>
        <w:rPr>
          <w:rFonts w:eastAsia="Calibri"/>
        </w:rPr>
        <w:t>…………………………………………………………………………….50</w:t>
      </w:r>
    </w:p>
    <w:p w:rsidR="006C41A0" w:rsidRPr="006D65E2" w:rsidRDefault="006C41A0" w:rsidP="006C41A0">
      <w:pPr>
        <w:spacing w:before="20"/>
        <w:ind w:right="-143" w:firstLine="283"/>
        <w:contextualSpacing/>
        <w:jc w:val="both"/>
        <w:rPr>
          <w:rFonts w:eastAsia="Calibri"/>
        </w:rPr>
      </w:pPr>
      <w:r w:rsidRPr="006D65E2">
        <w:rPr>
          <w:rFonts w:eastAsia="Calibri"/>
        </w:rPr>
        <w:t>3.6.2.2. Анализ зон действия объектов по обращению твердых коммунальных отходов и их рациональности, имеющиеся проблемы и направ</w:t>
      </w:r>
      <w:r w:rsidR="00617523">
        <w:rPr>
          <w:rFonts w:eastAsia="Calibri"/>
        </w:rPr>
        <w:t>ления их решения………………………………..</w:t>
      </w:r>
      <w:r>
        <w:rPr>
          <w:rFonts w:eastAsia="Calibri"/>
        </w:rPr>
        <w:t>……50</w:t>
      </w:r>
    </w:p>
    <w:p w:rsidR="006C41A0" w:rsidRPr="006D65E2" w:rsidRDefault="006C41A0" w:rsidP="006C41A0">
      <w:pPr>
        <w:spacing w:before="20"/>
        <w:ind w:right="-143" w:firstLine="283"/>
        <w:contextualSpacing/>
        <w:jc w:val="both"/>
        <w:rPr>
          <w:rFonts w:eastAsia="Calibri"/>
        </w:rPr>
      </w:pPr>
      <w:r w:rsidRPr="006D65E2">
        <w:rPr>
          <w:rFonts w:eastAsia="Calibri"/>
        </w:rPr>
        <w:t xml:space="preserve">3.6.2.3. Анализ имеющихся резервов и дефицитов мощности в системе по обращению твердых коммунальных отходов и ожидаемых резервов, </w:t>
      </w:r>
      <w:r>
        <w:rPr>
          <w:rFonts w:eastAsia="Calibri"/>
        </w:rPr>
        <w:t>и дефицитов……………………………………………..50</w:t>
      </w:r>
    </w:p>
    <w:p w:rsidR="006C41A0" w:rsidRPr="006D65E2" w:rsidRDefault="006C41A0" w:rsidP="006C41A0">
      <w:pPr>
        <w:spacing w:before="20"/>
        <w:ind w:right="-143" w:firstLine="283"/>
        <w:contextualSpacing/>
        <w:jc w:val="both"/>
        <w:rPr>
          <w:rFonts w:eastAsia="Calibri"/>
        </w:rPr>
      </w:pPr>
      <w:r w:rsidRPr="006D65E2">
        <w:rPr>
          <w:rFonts w:eastAsia="Calibri"/>
        </w:rPr>
        <w:t>3.6.2.4. Воздействие на окружающую среду, имеющиеся пробл</w:t>
      </w:r>
      <w:r w:rsidR="00617523">
        <w:rPr>
          <w:rFonts w:eastAsia="Calibri"/>
        </w:rPr>
        <w:t>емы и направления их решения…..</w:t>
      </w:r>
      <w:r>
        <w:rPr>
          <w:rFonts w:eastAsia="Calibri"/>
        </w:rPr>
        <w:t>50</w:t>
      </w:r>
    </w:p>
    <w:p w:rsidR="006C41A0" w:rsidRPr="006D65E2" w:rsidRDefault="006C41A0" w:rsidP="006C41A0">
      <w:pPr>
        <w:spacing w:before="20"/>
        <w:ind w:right="-143" w:firstLine="283"/>
        <w:contextualSpacing/>
        <w:jc w:val="both"/>
        <w:rPr>
          <w:rFonts w:eastAsia="Calibri"/>
        </w:rPr>
      </w:pPr>
      <w:r w:rsidRPr="006D65E2">
        <w:rPr>
          <w:rFonts w:eastAsia="Calibri"/>
        </w:rPr>
        <w:t>3.6.3.Анализ финансового состояния организаций коммунального комплекса, тарифов на коммунальные ресурсы, платежей и задолженности потребителей з</w:t>
      </w:r>
      <w:r>
        <w:rPr>
          <w:rFonts w:eastAsia="Calibri"/>
        </w:rPr>
        <w:t>а предоставленные ресурсы……...51</w:t>
      </w:r>
    </w:p>
    <w:p w:rsidR="006C41A0" w:rsidRPr="006D65E2" w:rsidRDefault="006C41A0" w:rsidP="006C41A0">
      <w:pPr>
        <w:spacing w:before="20"/>
        <w:ind w:right="-143"/>
        <w:contextualSpacing/>
        <w:jc w:val="both"/>
        <w:rPr>
          <w:rFonts w:eastAsia="Calibri"/>
        </w:rPr>
      </w:pPr>
      <w:r w:rsidRPr="006D65E2">
        <w:rPr>
          <w:rFonts w:eastAsia="Calibri"/>
        </w:rPr>
        <w:t>Раздел 4 Характеристика состояния и проблем в реализации энергоресурсосбережения и учета и сбора информации……………………</w:t>
      </w:r>
      <w:r>
        <w:rPr>
          <w:rFonts w:eastAsia="Calibri"/>
        </w:rPr>
        <w:t>………………………………………………………………………………52</w:t>
      </w:r>
    </w:p>
    <w:p w:rsidR="006C41A0" w:rsidRPr="006D65E2" w:rsidRDefault="006C41A0" w:rsidP="006C41A0">
      <w:pPr>
        <w:spacing w:before="20"/>
        <w:ind w:right="-143" w:firstLine="283"/>
        <w:contextualSpacing/>
        <w:jc w:val="both"/>
        <w:rPr>
          <w:rFonts w:eastAsia="Calibri"/>
        </w:rPr>
      </w:pPr>
      <w:r w:rsidRPr="006D65E2">
        <w:rPr>
          <w:rFonts w:eastAsia="Calibri"/>
        </w:rPr>
        <w:t>4.1. Анализ состояния энергоресурсосбережения в м</w:t>
      </w:r>
      <w:r>
        <w:rPr>
          <w:rFonts w:eastAsia="Calibri"/>
        </w:rPr>
        <w:t>униципальном округе………………………….52</w:t>
      </w:r>
    </w:p>
    <w:p w:rsidR="006C41A0" w:rsidRPr="006D65E2" w:rsidRDefault="006C41A0" w:rsidP="006C41A0">
      <w:pPr>
        <w:spacing w:before="20"/>
        <w:ind w:right="-143" w:firstLine="283"/>
        <w:contextualSpacing/>
        <w:jc w:val="both"/>
        <w:rPr>
          <w:rFonts w:eastAsia="Calibri"/>
        </w:rPr>
      </w:pPr>
      <w:r w:rsidRPr="006D65E2">
        <w:rPr>
          <w:rFonts w:eastAsia="Calibri"/>
        </w:rPr>
        <w:t>4.2. Анализ состояния учета потребления ресурсов, используемых приборов учета и программно-аппаратных комплексов……………</w:t>
      </w:r>
      <w:r>
        <w:rPr>
          <w:rFonts w:eastAsia="Calibri"/>
        </w:rPr>
        <w:t>…………………………………………………………………………55</w:t>
      </w:r>
    </w:p>
    <w:p w:rsidR="006C41A0" w:rsidRPr="006D65E2" w:rsidRDefault="006C41A0" w:rsidP="006C41A0">
      <w:pPr>
        <w:spacing w:before="20"/>
        <w:ind w:right="-143"/>
        <w:contextualSpacing/>
        <w:jc w:val="both"/>
        <w:rPr>
          <w:rFonts w:eastAsia="Calibri"/>
        </w:rPr>
      </w:pPr>
      <w:r w:rsidRPr="006D65E2">
        <w:rPr>
          <w:rFonts w:eastAsia="Calibri"/>
        </w:rPr>
        <w:t>Раздел 5 Целевые показатели развития коммунальной инфраструктуры………………</w:t>
      </w:r>
      <w:r w:rsidR="00617523">
        <w:rPr>
          <w:rFonts w:eastAsia="Calibri"/>
        </w:rPr>
        <w:t>……………...</w:t>
      </w:r>
      <w:r>
        <w:rPr>
          <w:rFonts w:eastAsia="Calibri"/>
        </w:rPr>
        <w:t>….58</w:t>
      </w:r>
    </w:p>
    <w:bookmarkEnd w:id="2"/>
    <w:p w:rsidR="001945C4" w:rsidRPr="00586E99" w:rsidRDefault="001945C4" w:rsidP="001945C4">
      <w:pPr>
        <w:spacing w:before="20"/>
        <w:ind w:right="-143"/>
        <w:contextualSpacing/>
        <w:jc w:val="both"/>
        <w:rPr>
          <w:rFonts w:eastAsia="Calibri"/>
        </w:rPr>
      </w:pPr>
      <w:r w:rsidRPr="006D65E2">
        <w:rPr>
          <w:rFonts w:eastAsia="Calibri"/>
        </w:rPr>
        <w:t>Раздел 6 Перспективная схема электроснабжения муниципа</w:t>
      </w:r>
      <w:r>
        <w:rPr>
          <w:rFonts w:eastAsia="Calibri"/>
        </w:rPr>
        <w:t>льного образования</w:t>
      </w:r>
      <w:r w:rsidRPr="00586E99">
        <w:rPr>
          <w:rFonts w:eastAsia="Calibri"/>
        </w:rPr>
        <w:t>………………….…....69</w:t>
      </w:r>
    </w:p>
    <w:p w:rsidR="001945C4" w:rsidRPr="006D65E2" w:rsidRDefault="001945C4" w:rsidP="001945C4">
      <w:pPr>
        <w:spacing w:before="20"/>
        <w:ind w:right="-143"/>
        <w:contextualSpacing/>
        <w:jc w:val="both"/>
        <w:rPr>
          <w:rFonts w:eastAsia="Calibri"/>
        </w:rPr>
      </w:pPr>
      <w:r w:rsidRPr="00586E99">
        <w:rPr>
          <w:rFonts w:eastAsia="Calibri"/>
        </w:rPr>
        <w:t>Раздел 7 Перспективная схема теплоснабжения муниципального образования…………………………69</w:t>
      </w:r>
    </w:p>
    <w:p w:rsidR="001945C4" w:rsidRPr="006D65E2" w:rsidRDefault="001945C4" w:rsidP="001945C4">
      <w:pPr>
        <w:spacing w:before="20"/>
        <w:ind w:right="-143"/>
        <w:contextualSpacing/>
        <w:jc w:val="both"/>
        <w:rPr>
          <w:rFonts w:eastAsia="Calibri"/>
        </w:rPr>
      </w:pPr>
      <w:r w:rsidRPr="006D65E2">
        <w:rPr>
          <w:rFonts w:eastAsia="Calibri"/>
        </w:rPr>
        <w:t>Раздел 8 Перспективная схема газоснабжения муниципа</w:t>
      </w:r>
      <w:r>
        <w:rPr>
          <w:rFonts w:eastAsia="Calibri"/>
        </w:rPr>
        <w:t>льного образования………………………...…70</w:t>
      </w:r>
    </w:p>
    <w:p w:rsidR="001945C4" w:rsidRPr="006D65E2" w:rsidRDefault="001945C4" w:rsidP="001945C4">
      <w:pPr>
        <w:spacing w:before="20"/>
        <w:ind w:right="-143"/>
        <w:contextualSpacing/>
        <w:jc w:val="both"/>
        <w:rPr>
          <w:rFonts w:eastAsia="Calibri"/>
        </w:rPr>
      </w:pPr>
      <w:r w:rsidRPr="006D65E2">
        <w:rPr>
          <w:rFonts w:eastAsia="Calibri"/>
        </w:rPr>
        <w:t>Раздел 9 Перспективная схема водоснабжения муницип</w:t>
      </w:r>
      <w:r>
        <w:rPr>
          <w:rFonts w:eastAsia="Calibri"/>
        </w:rPr>
        <w:t>ального образования………………………..…70</w:t>
      </w:r>
    </w:p>
    <w:p w:rsidR="001945C4" w:rsidRPr="006D65E2" w:rsidRDefault="001945C4" w:rsidP="001945C4">
      <w:pPr>
        <w:spacing w:before="20"/>
        <w:ind w:right="-143"/>
        <w:contextualSpacing/>
        <w:jc w:val="both"/>
        <w:rPr>
          <w:rFonts w:eastAsia="Calibri"/>
        </w:rPr>
      </w:pPr>
      <w:r w:rsidRPr="006D65E2">
        <w:rPr>
          <w:rFonts w:eastAsia="Calibri"/>
        </w:rPr>
        <w:t>Раздел 10 Перспективная схема водоотведения муниципального обра</w:t>
      </w:r>
      <w:r>
        <w:rPr>
          <w:rFonts w:eastAsia="Calibri"/>
        </w:rPr>
        <w:t>зования………………………….72</w:t>
      </w:r>
    </w:p>
    <w:p w:rsidR="001945C4" w:rsidRPr="006D65E2" w:rsidRDefault="001945C4" w:rsidP="001945C4">
      <w:pPr>
        <w:spacing w:before="20"/>
        <w:ind w:right="-143"/>
        <w:contextualSpacing/>
        <w:jc w:val="both"/>
        <w:rPr>
          <w:rFonts w:eastAsia="Calibri"/>
        </w:rPr>
      </w:pPr>
      <w:r w:rsidRPr="006D65E2">
        <w:rPr>
          <w:rFonts w:eastAsia="Calibri"/>
        </w:rPr>
        <w:t xml:space="preserve">Раздел 11 Перспективная схема обращения с твердыми коммунальными отходами муниципального </w:t>
      </w:r>
      <w:r w:rsidRPr="006D65E2">
        <w:rPr>
          <w:rFonts w:eastAsia="Calibri"/>
        </w:rPr>
        <w:lastRenderedPageBreak/>
        <w:t>образования………………………</w:t>
      </w:r>
      <w:r>
        <w:rPr>
          <w:rFonts w:eastAsia="Calibri"/>
        </w:rPr>
        <w:t>..………………………………………………………………………..…73</w:t>
      </w:r>
    </w:p>
    <w:p w:rsidR="001945C4" w:rsidRPr="006D65E2" w:rsidRDefault="001945C4" w:rsidP="001945C4">
      <w:pPr>
        <w:spacing w:before="20"/>
        <w:ind w:right="-143"/>
        <w:contextualSpacing/>
        <w:jc w:val="both"/>
        <w:rPr>
          <w:rFonts w:eastAsia="Calibri"/>
        </w:rPr>
      </w:pPr>
      <w:r w:rsidRPr="006D65E2">
        <w:rPr>
          <w:rFonts w:eastAsia="Calibri"/>
        </w:rPr>
        <w:t>Раздел 12 Общая программа проекто</w:t>
      </w:r>
      <w:r>
        <w:rPr>
          <w:rFonts w:eastAsia="Calibri"/>
        </w:rPr>
        <w:t>в……………………………………………..…………………….….74</w:t>
      </w:r>
    </w:p>
    <w:p w:rsidR="001945C4" w:rsidRPr="006D65E2" w:rsidRDefault="001945C4" w:rsidP="001945C4">
      <w:pPr>
        <w:spacing w:before="20"/>
        <w:ind w:right="-143"/>
        <w:contextualSpacing/>
        <w:jc w:val="both"/>
        <w:rPr>
          <w:rFonts w:eastAsia="Calibri"/>
        </w:rPr>
      </w:pPr>
      <w:r w:rsidRPr="006D65E2">
        <w:rPr>
          <w:rFonts w:eastAsia="Calibri"/>
        </w:rPr>
        <w:t>Раздел 13 Финансовые потребности для реализац</w:t>
      </w:r>
      <w:r>
        <w:rPr>
          <w:rFonts w:eastAsia="Calibri"/>
        </w:rPr>
        <w:t>ии программы……………………………………...….80</w:t>
      </w:r>
    </w:p>
    <w:p w:rsidR="001945C4" w:rsidRPr="006D65E2" w:rsidRDefault="001945C4" w:rsidP="001945C4">
      <w:pPr>
        <w:spacing w:before="20"/>
        <w:ind w:right="-143" w:firstLine="283"/>
        <w:contextualSpacing/>
        <w:jc w:val="both"/>
        <w:rPr>
          <w:rFonts w:eastAsia="Calibri"/>
        </w:rPr>
      </w:pPr>
      <w:r w:rsidRPr="006D65E2">
        <w:rPr>
          <w:rFonts w:eastAsia="Calibri"/>
        </w:rPr>
        <w:t>13.1. Совокупные потребности в капитальных вложениях для реализации всей программы инвестиционных проектов………</w:t>
      </w:r>
      <w:r>
        <w:rPr>
          <w:rFonts w:eastAsia="Calibri"/>
        </w:rPr>
        <w:t>…………………………………………………………..……………..…80</w:t>
      </w:r>
    </w:p>
    <w:p w:rsidR="001945C4" w:rsidRPr="006D65E2" w:rsidRDefault="001945C4" w:rsidP="001945C4">
      <w:pPr>
        <w:spacing w:before="20"/>
        <w:ind w:right="-143" w:firstLine="283"/>
        <w:contextualSpacing/>
        <w:jc w:val="both"/>
        <w:rPr>
          <w:rFonts w:eastAsia="Calibri"/>
        </w:rPr>
      </w:pPr>
      <w:r w:rsidRPr="006D65E2">
        <w:rPr>
          <w:rFonts w:eastAsia="Calibri"/>
        </w:rPr>
        <w:t>13.2. Величина изменения совокупных эксплуатационных затрат…………</w:t>
      </w:r>
      <w:r>
        <w:rPr>
          <w:rFonts w:eastAsia="Calibri"/>
        </w:rPr>
        <w:t>………………………….86</w:t>
      </w:r>
    </w:p>
    <w:p w:rsidR="001945C4" w:rsidRPr="006D65E2" w:rsidRDefault="001945C4" w:rsidP="001945C4">
      <w:pPr>
        <w:spacing w:before="20"/>
        <w:ind w:right="-143"/>
        <w:contextualSpacing/>
        <w:jc w:val="both"/>
        <w:rPr>
          <w:rFonts w:eastAsia="Calibri"/>
        </w:rPr>
      </w:pPr>
      <w:r w:rsidRPr="006D65E2">
        <w:rPr>
          <w:rFonts w:eastAsia="Calibri"/>
        </w:rPr>
        <w:t>Раздел 14 Организация реализации проек</w:t>
      </w:r>
      <w:r>
        <w:rPr>
          <w:rFonts w:eastAsia="Calibri"/>
        </w:rPr>
        <w:t>тов………………………………………………………..……...86</w:t>
      </w:r>
    </w:p>
    <w:p w:rsidR="001945C4" w:rsidRPr="006D65E2" w:rsidRDefault="001945C4" w:rsidP="001945C4">
      <w:pPr>
        <w:spacing w:before="20"/>
        <w:ind w:right="-143"/>
        <w:contextualSpacing/>
        <w:jc w:val="both"/>
        <w:rPr>
          <w:rFonts w:eastAsia="Calibri"/>
        </w:rPr>
      </w:pPr>
      <w:r w:rsidRPr="006D65E2">
        <w:rPr>
          <w:rFonts w:eastAsia="Calibri"/>
        </w:rPr>
        <w:t>Раздел 15 Программы инвестиционных проектов, тариф и плата (тариф) за подключение (присоединение)………………………</w:t>
      </w:r>
      <w:r>
        <w:rPr>
          <w:rFonts w:eastAsia="Calibri"/>
        </w:rPr>
        <w:t>………………………………………………………………..….….88</w:t>
      </w:r>
    </w:p>
    <w:p w:rsidR="001945C4" w:rsidRPr="006D65E2" w:rsidRDefault="001945C4" w:rsidP="001945C4">
      <w:pPr>
        <w:spacing w:before="20"/>
        <w:ind w:right="-143" w:firstLine="283"/>
        <w:contextualSpacing/>
        <w:jc w:val="both"/>
        <w:rPr>
          <w:rFonts w:eastAsia="Calibri"/>
        </w:rPr>
      </w:pPr>
      <w:r w:rsidRPr="006D65E2">
        <w:rPr>
          <w:rFonts w:eastAsia="Calibri"/>
        </w:rPr>
        <w:t>15.1. Формирование проектов………</w:t>
      </w:r>
      <w:r>
        <w:rPr>
          <w:rFonts w:eastAsia="Calibri"/>
        </w:rPr>
        <w:t>…………………………………………………………..………..88</w:t>
      </w:r>
    </w:p>
    <w:p w:rsidR="001945C4" w:rsidRDefault="001945C4" w:rsidP="001945C4">
      <w:pPr>
        <w:spacing w:before="20"/>
        <w:ind w:right="-143" w:firstLine="283"/>
        <w:contextualSpacing/>
        <w:jc w:val="both"/>
        <w:rPr>
          <w:rFonts w:eastAsia="Calibri"/>
        </w:rPr>
      </w:pPr>
      <w:r w:rsidRPr="006D65E2">
        <w:rPr>
          <w:rFonts w:eastAsia="Calibri"/>
        </w:rPr>
        <w:t>15.2. Обоснование источников финансир</w:t>
      </w:r>
      <w:r>
        <w:rPr>
          <w:rFonts w:eastAsia="Calibri"/>
        </w:rPr>
        <w:t>ования………………………………………………..……...99</w:t>
      </w:r>
    </w:p>
    <w:p w:rsidR="001945C4" w:rsidRPr="006D65E2" w:rsidRDefault="001945C4" w:rsidP="001945C4">
      <w:pPr>
        <w:spacing w:before="20"/>
        <w:ind w:right="-143" w:firstLine="283"/>
        <w:contextualSpacing/>
        <w:jc w:val="both"/>
        <w:rPr>
          <w:rFonts w:eastAsia="Calibri"/>
        </w:rPr>
      </w:pPr>
      <w:r w:rsidRPr="006D65E2">
        <w:rPr>
          <w:rFonts w:eastAsia="Calibri"/>
        </w:rPr>
        <w:t>5.3. Оценка совокупных инвестиционных и эксплуатационных затрат по каждой организации коммунального комплекса……………………………………………………………………………….</w:t>
      </w:r>
      <w:r>
        <w:rPr>
          <w:rFonts w:eastAsia="Calibri"/>
        </w:rPr>
        <w:t>..…99</w:t>
      </w:r>
    </w:p>
    <w:p w:rsidR="001945C4" w:rsidRPr="006D65E2" w:rsidRDefault="001945C4" w:rsidP="001945C4">
      <w:pPr>
        <w:spacing w:before="20"/>
        <w:ind w:right="-143" w:firstLine="283"/>
        <w:contextualSpacing/>
        <w:jc w:val="both"/>
        <w:rPr>
          <w:rFonts w:eastAsia="Calibri"/>
        </w:rPr>
      </w:pPr>
      <w:r w:rsidRPr="006D65E2">
        <w:rPr>
          <w:rFonts w:eastAsia="Calibri"/>
        </w:rPr>
        <w:t>15.4. Оценка уровней тарифов на каждый комму</w:t>
      </w:r>
      <w:r>
        <w:rPr>
          <w:rFonts w:eastAsia="Calibri"/>
        </w:rPr>
        <w:t>нальный ресурс………………………………..…...99</w:t>
      </w:r>
    </w:p>
    <w:p w:rsidR="001945C4" w:rsidRPr="006D65E2" w:rsidRDefault="001945C4" w:rsidP="001945C4">
      <w:pPr>
        <w:spacing w:before="20"/>
        <w:ind w:right="-143"/>
        <w:contextualSpacing/>
        <w:jc w:val="both"/>
        <w:rPr>
          <w:rFonts w:eastAsia="Calibri"/>
        </w:rPr>
      </w:pPr>
      <w:r w:rsidRPr="006D65E2">
        <w:rPr>
          <w:rFonts w:eastAsia="Calibri"/>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r>
        <w:rPr>
          <w:rFonts w:eastAsia="Calibri"/>
        </w:rPr>
        <w:t>…….</w:t>
      </w:r>
      <w:bookmarkStart w:id="3" w:name="_GoBack"/>
      <w:bookmarkEnd w:id="3"/>
      <w:r>
        <w:rPr>
          <w:rFonts w:eastAsia="Calibri"/>
        </w:rPr>
        <w:t>.99</w:t>
      </w:r>
    </w:p>
    <w:p w:rsidR="001945C4" w:rsidRPr="006D65E2" w:rsidRDefault="001945C4" w:rsidP="001945C4">
      <w:pPr>
        <w:spacing w:before="20"/>
        <w:ind w:right="-143" w:firstLine="283"/>
        <w:contextualSpacing/>
        <w:jc w:val="both"/>
        <w:rPr>
          <w:rFonts w:eastAsia="Calibri"/>
        </w:rPr>
      </w:pPr>
      <w:r w:rsidRPr="006D65E2">
        <w:rPr>
          <w:rFonts w:eastAsia="Calibri"/>
        </w:rPr>
        <w:t>16.1. Расчет прогнозного совокупного платежа населения муниципального образования за коммунальные ресурсы на основе прогноза спроса с учетом энергоресурсосбережения и тарифов (платы (тарифа) за подключение (присоединение)) без учета льгот и субсиди</w:t>
      </w:r>
      <w:r>
        <w:rPr>
          <w:rFonts w:eastAsia="Calibri"/>
        </w:rPr>
        <w:t>й……………………..…100</w:t>
      </w:r>
    </w:p>
    <w:p w:rsidR="001945C4" w:rsidRPr="006D65E2" w:rsidRDefault="001945C4" w:rsidP="001945C4">
      <w:pPr>
        <w:spacing w:before="20"/>
        <w:ind w:right="-143" w:firstLine="283"/>
        <w:contextualSpacing/>
        <w:jc w:val="both"/>
        <w:rPr>
          <w:rFonts w:eastAsia="Calibri"/>
        </w:rPr>
      </w:pPr>
      <w:r w:rsidRPr="006D65E2">
        <w:rPr>
          <w:rFonts w:eastAsia="Calibri"/>
        </w:rPr>
        <w:t>16.2. Сопоставление прогнозного совокупного платежа населения за коммунальные ресурсы с прогнозами доходов населения……</w:t>
      </w:r>
      <w:r>
        <w:rPr>
          <w:rFonts w:eastAsia="Calibri"/>
        </w:rPr>
        <w:t>………………………………………………………………………..101</w:t>
      </w:r>
    </w:p>
    <w:p w:rsidR="001945C4" w:rsidRPr="006D65E2" w:rsidRDefault="001945C4" w:rsidP="001945C4">
      <w:pPr>
        <w:spacing w:before="20"/>
        <w:ind w:right="-143" w:firstLine="283"/>
        <w:contextualSpacing/>
        <w:jc w:val="both"/>
        <w:rPr>
          <w:rFonts w:eastAsia="Calibri"/>
        </w:rPr>
      </w:pPr>
      <w:r w:rsidRPr="006D65E2">
        <w:rPr>
          <w:rFonts w:eastAsia="Calibri"/>
        </w:rPr>
        <w:t>16.3. Проверка доступности тарифов на коммунальные</w:t>
      </w:r>
      <w:r>
        <w:rPr>
          <w:rFonts w:eastAsia="Calibri"/>
        </w:rPr>
        <w:t xml:space="preserve"> услуги для населения……………………..102</w:t>
      </w:r>
    </w:p>
    <w:p w:rsidR="001945C4" w:rsidRPr="006D65E2" w:rsidRDefault="001945C4" w:rsidP="001945C4">
      <w:pPr>
        <w:spacing w:before="20"/>
        <w:ind w:right="-143"/>
        <w:rPr>
          <w:rFonts w:eastAsia="Calibri"/>
        </w:rPr>
      </w:pPr>
      <w:r w:rsidRPr="006D65E2">
        <w:rPr>
          <w:rFonts w:eastAsia="Calibri"/>
        </w:rPr>
        <w:t>Раздел 17 Модель для расчета прог</w:t>
      </w:r>
      <w:r>
        <w:rPr>
          <w:rFonts w:eastAsia="Calibri"/>
        </w:rPr>
        <w:t>раммы…………………………………………………………………103</w:t>
      </w:r>
    </w:p>
    <w:p w:rsidR="006F4D10" w:rsidRPr="006D65E2" w:rsidRDefault="006F4D10" w:rsidP="006F4D10">
      <w:pPr>
        <w:spacing w:before="20"/>
        <w:ind w:right="-143"/>
        <w:rPr>
          <w:rFonts w:eastAsia="Calibri"/>
        </w:rPr>
      </w:pPr>
    </w:p>
    <w:p w:rsidR="0052120F" w:rsidRPr="006D65E2" w:rsidRDefault="0052120F" w:rsidP="00634B3B">
      <w:pPr>
        <w:spacing w:before="20"/>
        <w:ind w:right="-143"/>
        <w:rPr>
          <w:rFonts w:eastAsia="Calibri"/>
        </w:rPr>
      </w:pPr>
    </w:p>
    <w:p w:rsidR="00634B3B" w:rsidRPr="006D65E2" w:rsidRDefault="00634B3B" w:rsidP="00634B3B">
      <w:pPr>
        <w:ind w:firstLine="709"/>
        <w:contextualSpacing/>
        <w:jc w:val="both"/>
        <w:rPr>
          <w:rFonts w:eastAsia="Calibri"/>
          <w:b/>
          <w:sz w:val="28"/>
          <w:szCs w:val="28"/>
        </w:rPr>
      </w:pPr>
      <w:r w:rsidRPr="006D65E2">
        <w:rPr>
          <w:rFonts w:eastAsia="Calibri"/>
        </w:rPr>
        <w:br w:type="page"/>
      </w:r>
      <w:r w:rsidRPr="006D65E2">
        <w:rPr>
          <w:rFonts w:eastAsia="Calibri"/>
          <w:b/>
          <w:sz w:val="28"/>
          <w:szCs w:val="28"/>
        </w:rPr>
        <w:lastRenderedPageBreak/>
        <w:t>Раздел 1 Перспективные показатели развития муниципального образования</w:t>
      </w:r>
    </w:p>
    <w:p w:rsidR="00316215" w:rsidRPr="006D65E2" w:rsidRDefault="00316215" w:rsidP="00634B3B">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1.1.</w:t>
      </w:r>
      <w:r w:rsidRPr="006D65E2">
        <w:rPr>
          <w:rFonts w:eastAsia="Calibri"/>
          <w:b/>
          <w:sz w:val="24"/>
          <w:szCs w:val="24"/>
        </w:rPr>
        <w:tab/>
        <w:t xml:space="preserve">Характеристика муниципального образования с </w:t>
      </w:r>
      <w:r w:rsidRPr="002007EB">
        <w:rPr>
          <w:rFonts w:eastAsia="Calibri"/>
          <w:b/>
          <w:sz w:val="24"/>
          <w:szCs w:val="24"/>
        </w:rPr>
        <w:t>краткой характеристикой</w:t>
      </w:r>
    </w:p>
    <w:p w:rsidR="00617523" w:rsidRPr="00617523" w:rsidRDefault="00617523" w:rsidP="00617523">
      <w:pPr>
        <w:spacing w:before="197"/>
        <w:ind w:firstLine="709"/>
        <w:contextualSpacing/>
        <w:jc w:val="both"/>
        <w:rPr>
          <w:rFonts w:eastAsia="Calibri"/>
          <w:sz w:val="24"/>
          <w:szCs w:val="24"/>
        </w:rPr>
      </w:pPr>
      <w:r w:rsidRPr="00617523">
        <w:rPr>
          <w:rFonts w:eastAsia="Calibri"/>
          <w:sz w:val="24"/>
          <w:szCs w:val="24"/>
        </w:rPr>
        <w:t xml:space="preserve">Яльчикский муниципальный округ находится на юго-востоке республики Чувашии и является одним из самых отдаленных от столицы - г. Чебоксары. Округ граничит с </w:t>
      </w:r>
      <w:proofErr w:type="spellStart"/>
      <w:r w:rsidRPr="00617523">
        <w:rPr>
          <w:rFonts w:eastAsia="Calibri"/>
          <w:sz w:val="24"/>
          <w:szCs w:val="24"/>
        </w:rPr>
        <w:t>Янтиковским</w:t>
      </w:r>
      <w:proofErr w:type="spellEnd"/>
      <w:r w:rsidRPr="00617523">
        <w:rPr>
          <w:rFonts w:eastAsia="Calibri"/>
          <w:sz w:val="24"/>
          <w:szCs w:val="24"/>
        </w:rPr>
        <w:t xml:space="preserve">, Комсомольским и </w:t>
      </w:r>
      <w:proofErr w:type="spellStart"/>
      <w:r w:rsidRPr="00617523">
        <w:rPr>
          <w:rFonts w:eastAsia="Calibri"/>
          <w:sz w:val="24"/>
          <w:szCs w:val="24"/>
        </w:rPr>
        <w:t>Батыревским</w:t>
      </w:r>
      <w:proofErr w:type="spellEnd"/>
      <w:r w:rsidRPr="00617523">
        <w:rPr>
          <w:rFonts w:eastAsia="Calibri"/>
          <w:sz w:val="24"/>
          <w:szCs w:val="24"/>
        </w:rPr>
        <w:t xml:space="preserve"> территориальными отделами, а также Республикой Татарстан. Районный центр - село Яльчики, находится на расстоянии 155 км от г.Чебоксары и в 31 км от ближайшей железнодорожной станции </w:t>
      </w:r>
      <w:proofErr w:type="spellStart"/>
      <w:r w:rsidRPr="00617523">
        <w:rPr>
          <w:rFonts w:eastAsia="Calibri"/>
          <w:sz w:val="24"/>
          <w:szCs w:val="24"/>
        </w:rPr>
        <w:t>Буа</w:t>
      </w:r>
      <w:proofErr w:type="spellEnd"/>
      <w:r w:rsidRPr="00617523">
        <w:rPr>
          <w:rFonts w:eastAsia="Calibri"/>
          <w:sz w:val="24"/>
          <w:szCs w:val="24"/>
        </w:rPr>
        <w:t xml:space="preserve"> (город Буинск, Республика Татарстан).</w:t>
      </w:r>
    </w:p>
    <w:p w:rsidR="00617523" w:rsidRPr="00617523" w:rsidRDefault="00617523" w:rsidP="00617523">
      <w:pPr>
        <w:spacing w:before="197"/>
        <w:ind w:firstLine="709"/>
        <w:contextualSpacing/>
        <w:jc w:val="both"/>
        <w:rPr>
          <w:rFonts w:eastAsia="Calibri"/>
          <w:sz w:val="24"/>
          <w:szCs w:val="24"/>
        </w:rPr>
      </w:pPr>
      <w:r w:rsidRPr="00617523">
        <w:rPr>
          <w:rFonts w:eastAsia="Calibri"/>
          <w:sz w:val="24"/>
          <w:szCs w:val="24"/>
        </w:rPr>
        <w:t>Граница Яльчикского муниципального округа определена законом Чувашской республики от 29.03.2022 года № 31 «О преобразовании муниципальных образований Яльчикского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p>
    <w:p w:rsidR="00617523" w:rsidRPr="00617523" w:rsidRDefault="00617523" w:rsidP="00617523">
      <w:pPr>
        <w:spacing w:before="197"/>
        <w:ind w:firstLine="709"/>
        <w:contextualSpacing/>
        <w:jc w:val="both"/>
        <w:rPr>
          <w:rFonts w:eastAsia="Calibri"/>
          <w:sz w:val="24"/>
          <w:szCs w:val="24"/>
        </w:rPr>
      </w:pPr>
      <w:r w:rsidRPr="00617523">
        <w:rPr>
          <w:rFonts w:eastAsia="Calibri"/>
          <w:sz w:val="24"/>
          <w:szCs w:val="24"/>
        </w:rPr>
        <w:t xml:space="preserve">Площадь муниципального округа составляет 57849,2 га. (567,16 км. кв. или 3,1% от площади республики). </w:t>
      </w:r>
    </w:p>
    <w:p w:rsidR="00617523" w:rsidRPr="00617523" w:rsidRDefault="00617523" w:rsidP="00617523">
      <w:pPr>
        <w:spacing w:before="197"/>
        <w:ind w:firstLine="709"/>
        <w:contextualSpacing/>
        <w:jc w:val="both"/>
        <w:rPr>
          <w:rFonts w:eastAsia="Calibri"/>
          <w:sz w:val="24"/>
          <w:szCs w:val="24"/>
        </w:rPr>
      </w:pPr>
      <w:r w:rsidRPr="00617523">
        <w:rPr>
          <w:rFonts w:eastAsia="Calibri"/>
          <w:sz w:val="24"/>
          <w:szCs w:val="24"/>
        </w:rPr>
        <w:t>Постоянное население муниципального округа по состоянию на 1 января 2024 года составляет 14957 человек. По результатам переписи 2010 года население составляло 20452 чел., из них в трудоспособном возрасте – 52,5%.</w:t>
      </w:r>
    </w:p>
    <w:p w:rsidR="00617523" w:rsidRDefault="00617523" w:rsidP="00617523">
      <w:pPr>
        <w:spacing w:before="197"/>
        <w:ind w:firstLine="709"/>
        <w:contextualSpacing/>
        <w:jc w:val="both"/>
        <w:rPr>
          <w:rFonts w:eastAsia="Calibri"/>
          <w:sz w:val="24"/>
          <w:szCs w:val="24"/>
        </w:rPr>
      </w:pPr>
      <w:r w:rsidRPr="00617523">
        <w:rPr>
          <w:rFonts w:eastAsia="Calibri"/>
          <w:sz w:val="24"/>
          <w:szCs w:val="24"/>
        </w:rPr>
        <w:t>В состав Яльчикского муниципального округа входят 53 населенных пункта в 9 территориальных отделах. Районный центр – село Яльчики, с населением 2295 чел.</w:t>
      </w:r>
    </w:p>
    <w:p w:rsidR="002007EB" w:rsidRPr="002007EB" w:rsidRDefault="002007EB" w:rsidP="00617523">
      <w:pPr>
        <w:spacing w:before="197"/>
        <w:ind w:firstLine="709"/>
        <w:contextualSpacing/>
        <w:jc w:val="both"/>
        <w:rPr>
          <w:rFonts w:eastAsia="Calibri"/>
          <w:sz w:val="24"/>
          <w:szCs w:val="24"/>
        </w:rPr>
      </w:pPr>
      <w:r w:rsidRPr="002007EB">
        <w:rPr>
          <w:rFonts w:eastAsia="Calibri"/>
          <w:sz w:val="24"/>
          <w:szCs w:val="24"/>
        </w:rPr>
        <w:t>Административно-территориальное устройство муниципального округа «Яльчикский» регламентируется Законом Чувашской рес</w:t>
      </w:r>
      <w:r w:rsidR="00617523">
        <w:rPr>
          <w:rFonts w:eastAsia="Calibri"/>
          <w:sz w:val="24"/>
          <w:szCs w:val="24"/>
        </w:rPr>
        <w:t>публики от 21 декабря 2022 г. №</w:t>
      </w:r>
      <w:r w:rsidRPr="002007EB">
        <w:rPr>
          <w:rFonts w:eastAsia="Calibri"/>
          <w:sz w:val="24"/>
          <w:szCs w:val="24"/>
        </w:rPr>
        <w:t>128 «О внесении изменений в Закон Чувашской Республики и наделении их статусом городского, сельского поселения, муниципального района, муниципального округа и городского округа».</w:t>
      </w:r>
    </w:p>
    <w:p w:rsidR="002007EB" w:rsidRDefault="002007EB" w:rsidP="002007EB">
      <w:pPr>
        <w:spacing w:before="197"/>
        <w:ind w:firstLine="709"/>
        <w:contextualSpacing/>
        <w:jc w:val="both"/>
        <w:rPr>
          <w:rFonts w:eastAsia="Calibri"/>
          <w:sz w:val="24"/>
          <w:szCs w:val="24"/>
        </w:rPr>
      </w:pPr>
      <w:r w:rsidRPr="002007EB">
        <w:rPr>
          <w:rFonts w:eastAsia="Calibri"/>
          <w:sz w:val="24"/>
          <w:szCs w:val="24"/>
        </w:rPr>
        <w:t xml:space="preserve">В состав муниципального округа «Яльчикский» входят: с. Большая </w:t>
      </w:r>
      <w:proofErr w:type="spellStart"/>
      <w:r w:rsidRPr="002007EB">
        <w:rPr>
          <w:rFonts w:eastAsia="Calibri"/>
          <w:sz w:val="24"/>
          <w:szCs w:val="24"/>
        </w:rPr>
        <w:t>Таяба</w:t>
      </w:r>
      <w:proofErr w:type="spellEnd"/>
      <w:r w:rsidRPr="002007EB">
        <w:rPr>
          <w:rFonts w:eastAsia="Calibri"/>
          <w:sz w:val="24"/>
          <w:szCs w:val="24"/>
        </w:rPr>
        <w:t xml:space="preserve">, д. </w:t>
      </w:r>
      <w:proofErr w:type="spellStart"/>
      <w:r w:rsidRPr="002007EB">
        <w:rPr>
          <w:rFonts w:eastAsia="Calibri"/>
          <w:sz w:val="24"/>
          <w:szCs w:val="24"/>
        </w:rPr>
        <w:t>Аранчеево</w:t>
      </w:r>
      <w:proofErr w:type="spellEnd"/>
      <w:r w:rsidRPr="002007EB">
        <w:rPr>
          <w:rFonts w:eastAsia="Calibri"/>
          <w:sz w:val="24"/>
          <w:szCs w:val="24"/>
        </w:rPr>
        <w:t xml:space="preserve">, д. Белая Воложка, с. Большие Яльчики, с. </w:t>
      </w:r>
      <w:proofErr w:type="spellStart"/>
      <w:r w:rsidRPr="002007EB">
        <w:rPr>
          <w:rFonts w:eastAsia="Calibri"/>
          <w:sz w:val="24"/>
          <w:szCs w:val="24"/>
        </w:rPr>
        <w:t>Кушелга</w:t>
      </w:r>
      <w:proofErr w:type="spellEnd"/>
      <w:r w:rsidRPr="002007EB">
        <w:rPr>
          <w:rFonts w:eastAsia="Calibri"/>
          <w:sz w:val="24"/>
          <w:szCs w:val="24"/>
        </w:rPr>
        <w:t xml:space="preserve">, с. Новое </w:t>
      </w:r>
      <w:proofErr w:type="spellStart"/>
      <w:r w:rsidRPr="002007EB">
        <w:rPr>
          <w:rFonts w:eastAsia="Calibri"/>
          <w:sz w:val="24"/>
          <w:szCs w:val="24"/>
        </w:rPr>
        <w:t>Тинчурино</w:t>
      </w:r>
      <w:proofErr w:type="spellEnd"/>
      <w:r w:rsidRPr="002007EB">
        <w:rPr>
          <w:rFonts w:eastAsia="Calibri"/>
          <w:sz w:val="24"/>
          <w:szCs w:val="24"/>
        </w:rPr>
        <w:t xml:space="preserve">, д.  Большая </w:t>
      </w:r>
      <w:proofErr w:type="spellStart"/>
      <w:r w:rsidRPr="002007EB">
        <w:rPr>
          <w:rFonts w:eastAsia="Calibri"/>
          <w:sz w:val="24"/>
          <w:szCs w:val="24"/>
        </w:rPr>
        <w:t>Ерыкла</w:t>
      </w:r>
      <w:proofErr w:type="spellEnd"/>
      <w:r w:rsidRPr="002007EB">
        <w:rPr>
          <w:rFonts w:eastAsia="Calibri"/>
          <w:sz w:val="24"/>
          <w:szCs w:val="24"/>
        </w:rPr>
        <w:t xml:space="preserve">, д.  </w:t>
      </w:r>
      <w:proofErr w:type="spellStart"/>
      <w:r w:rsidRPr="002007EB">
        <w:rPr>
          <w:rFonts w:eastAsia="Calibri"/>
          <w:sz w:val="24"/>
          <w:szCs w:val="24"/>
        </w:rPr>
        <w:t>Кильдюшево</w:t>
      </w:r>
      <w:proofErr w:type="spellEnd"/>
      <w:r w:rsidRPr="002007EB">
        <w:rPr>
          <w:rFonts w:eastAsia="Calibri"/>
          <w:sz w:val="24"/>
          <w:szCs w:val="24"/>
        </w:rPr>
        <w:t xml:space="preserve">, д.  Полевые </w:t>
      </w:r>
      <w:proofErr w:type="spellStart"/>
      <w:r w:rsidRPr="002007EB">
        <w:rPr>
          <w:rFonts w:eastAsia="Calibri"/>
          <w:sz w:val="24"/>
          <w:szCs w:val="24"/>
        </w:rPr>
        <w:t>Пинеры</w:t>
      </w:r>
      <w:proofErr w:type="spellEnd"/>
      <w:r w:rsidRPr="002007EB">
        <w:rPr>
          <w:rFonts w:eastAsia="Calibri"/>
          <w:sz w:val="24"/>
          <w:szCs w:val="24"/>
        </w:rPr>
        <w:t xml:space="preserve">, д.  Шаймурзино, д.  </w:t>
      </w:r>
      <w:proofErr w:type="spellStart"/>
      <w:r w:rsidRPr="002007EB">
        <w:rPr>
          <w:rFonts w:eastAsia="Calibri"/>
          <w:sz w:val="24"/>
          <w:szCs w:val="24"/>
        </w:rPr>
        <w:t>Эмметево</w:t>
      </w:r>
      <w:proofErr w:type="spellEnd"/>
      <w:r w:rsidRPr="002007EB">
        <w:rPr>
          <w:rFonts w:eastAsia="Calibri"/>
          <w:sz w:val="24"/>
          <w:szCs w:val="24"/>
        </w:rPr>
        <w:t xml:space="preserve">, с. </w:t>
      </w:r>
      <w:proofErr w:type="spellStart"/>
      <w:r w:rsidRPr="002007EB">
        <w:rPr>
          <w:rFonts w:eastAsia="Calibri"/>
          <w:sz w:val="24"/>
          <w:szCs w:val="24"/>
        </w:rPr>
        <w:t>Лащ-Таяба</w:t>
      </w:r>
      <w:proofErr w:type="spellEnd"/>
      <w:r w:rsidRPr="002007EB">
        <w:rPr>
          <w:rFonts w:eastAsia="Calibri"/>
          <w:sz w:val="24"/>
          <w:szCs w:val="24"/>
        </w:rPr>
        <w:t xml:space="preserve">, с. </w:t>
      </w:r>
      <w:proofErr w:type="spellStart"/>
      <w:r w:rsidRPr="002007EB">
        <w:rPr>
          <w:rFonts w:eastAsia="Calibri"/>
          <w:sz w:val="24"/>
          <w:szCs w:val="24"/>
        </w:rPr>
        <w:t>Шемалаково</w:t>
      </w:r>
      <w:proofErr w:type="spellEnd"/>
      <w:r w:rsidRPr="002007EB">
        <w:rPr>
          <w:rFonts w:eastAsia="Calibri"/>
          <w:sz w:val="24"/>
          <w:szCs w:val="24"/>
        </w:rPr>
        <w:t xml:space="preserve">, д.  Новое </w:t>
      </w:r>
      <w:proofErr w:type="spellStart"/>
      <w:r w:rsidRPr="002007EB">
        <w:rPr>
          <w:rFonts w:eastAsia="Calibri"/>
          <w:sz w:val="24"/>
          <w:szCs w:val="24"/>
        </w:rPr>
        <w:t>Андиберево</w:t>
      </w:r>
      <w:proofErr w:type="spellEnd"/>
      <w:r w:rsidRPr="002007EB">
        <w:rPr>
          <w:rFonts w:eastAsia="Calibri"/>
          <w:sz w:val="24"/>
          <w:szCs w:val="24"/>
        </w:rPr>
        <w:t xml:space="preserve">, д.  Новое </w:t>
      </w:r>
      <w:proofErr w:type="spellStart"/>
      <w:r w:rsidRPr="002007EB">
        <w:rPr>
          <w:rFonts w:eastAsia="Calibri"/>
          <w:sz w:val="24"/>
          <w:szCs w:val="24"/>
        </w:rPr>
        <w:t>Байдеряково</w:t>
      </w:r>
      <w:proofErr w:type="spellEnd"/>
      <w:r w:rsidRPr="002007EB">
        <w:rPr>
          <w:rFonts w:eastAsia="Calibri"/>
          <w:sz w:val="24"/>
          <w:szCs w:val="24"/>
        </w:rPr>
        <w:t xml:space="preserve">, д.  Новые </w:t>
      </w:r>
      <w:proofErr w:type="spellStart"/>
      <w:r w:rsidRPr="002007EB">
        <w:rPr>
          <w:rFonts w:eastAsia="Calibri"/>
          <w:sz w:val="24"/>
          <w:szCs w:val="24"/>
        </w:rPr>
        <w:t>Бикшики</w:t>
      </w:r>
      <w:proofErr w:type="spellEnd"/>
      <w:r w:rsidRPr="002007EB">
        <w:rPr>
          <w:rFonts w:eastAsia="Calibri"/>
          <w:sz w:val="24"/>
          <w:szCs w:val="24"/>
        </w:rPr>
        <w:t xml:space="preserve">, д.  </w:t>
      </w:r>
      <w:proofErr w:type="spellStart"/>
      <w:r w:rsidRPr="002007EB">
        <w:rPr>
          <w:rFonts w:eastAsia="Calibri"/>
          <w:sz w:val="24"/>
          <w:szCs w:val="24"/>
        </w:rPr>
        <w:t>Яманчурино</w:t>
      </w:r>
      <w:proofErr w:type="spellEnd"/>
      <w:r w:rsidRPr="002007EB">
        <w:rPr>
          <w:rFonts w:eastAsia="Calibri"/>
          <w:sz w:val="24"/>
          <w:szCs w:val="24"/>
        </w:rPr>
        <w:t xml:space="preserve">, п. </w:t>
      </w:r>
      <w:proofErr w:type="spellStart"/>
      <w:r w:rsidRPr="002007EB">
        <w:rPr>
          <w:rFonts w:eastAsia="Calibri"/>
          <w:sz w:val="24"/>
          <w:szCs w:val="24"/>
        </w:rPr>
        <w:t>Адиково</w:t>
      </w:r>
      <w:proofErr w:type="spellEnd"/>
      <w:r w:rsidRPr="002007EB">
        <w:rPr>
          <w:rFonts w:eastAsia="Calibri"/>
          <w:sz w:val="24"/>
          <w:szCs w:val="24"/>
        </w:rPr>
        <w:t xml:space="preserve">, д.  Малая </w:t>
      </w:r>
      <w:proofErr w:type="spellStart"/>
      <w:r w:rsidRPr="002007EB">
        <w:rPr>
          <w:rFonts w:eastAsia="Calibri"/>
          <w:sz w:val="24"/>
          <w:szCs w:val="24"/>
        </w:rPr>
        <w:t>Таяба</w:t>
      </w:r>
      <w:proofErr w:type="spellEnd"/>
      <w:r w:rsidRPr="002007EB">
        <w:rPr>
          <w:rFonts w:eastAsia="Calibri"/>
          <w:sz w:val="24"/>
          <w:szCs w:val="24"/>
        </w:rPr>
        <w:t xml:space="preserve">, д.  </w:t>
      </w:r>
      <w:proofErr w:type="spellStart"/>
      <w:r w:rsidRPr="002007EB">
        <w:rPr>
          <w:rFonts w:eastAsia="Calibri"/>
          <w:sz w:val="24"/>
          <w:szCs w:val="24"/>
        </w:rPr>
        <w:t>Новопоселенная</w:t>
      </w:r>
      <w:proofErr w:type="spellEnd"/>
      <w:r w:rsidRPr="002007EB">
        <w:rPr>
          <w:rFonts w:eastAsia="Calibri"/>
          <w:sz w:val="24"/>
          <w:szCs w:val="24"/>
        </w:rPr>
        <w:t xml:space="preserve"> </w:t>
      </w:r>
      <w:proofErr w:type="spellStart"/>
      <w:r w:rsidRPr="002007EB">
        <w:rPr>
          <w:rFonts w:eastAsia="Calibri"/>
          <w:sz w:val="24"/>
          <w:szCs w:val="24"/>
        </w:rPr>
        <w:t>Таяба</w:t>
      </w:r>
      <w:proofErr w:type="spellEnd"/>
      <w:r w:rsidRPr="002007EB">
        <w:rPr>
          <w:rFonts w:eastAsia="Calibri"/>
          <w:sz w:val="24"/>
          <w:szCs w:val="24"/>
        </w:rPr>
        <w:t xml:space="preserve">, д.  Старое </w:t>
      </w:r>
      <w:proofErr w:type="spellStart"/>
      <w:r w:rsidRPr="002007EB">
        <w:rPr>
          <w:rFonts w:eastAsia="Calibri"/>
          <w:sz w:val="24"/>
          <w:szCs w:val="24"/>
        </w:rPr>
        <w:t>Янашево</w:t>
      </w:r>
      <w:proofErr w:type="spellEnd"/>
      <w:r w:rsidRPr="002007EB">
        <w:rPr>
          <w:rFonts w:eastAsia="Calibri"/>
          <w:sz w:val="24"/>
          <w:szCs w:val="24"/>
        </w:rPr>
        <w:t xml:space="preserve">, п. Малое </w:t>
      </w:r>
      <w:proofErr w:type="spellStart"/>
      <w:r w:rsidRPr="002007EB">
        <w:rPr>
          <w:rFonts w:eastAsia="Calibri"/>
          <w:sz w:val="24"/>
          <w:szCs w:val="24"/>
        </w:rPr>
        <w:t>Байдеряково</w:t>
      </w:r>
      <w:proofErr w:type="spellEnd"/>
      <w:r w:rsidRPr="002007EB">
        <w:rPr>
          <w:rFonts w:eastAsia="Calibri"/>
          <w:sz w:val="24"/>
          <w:szCs w:val="24"/>
        </w:rPr>
        <w:t xml:space="preserve">, п. Новое </w:t>
      </w:r>
      <w:proofErr w:type="spellStart"/>
      <w:r w:rsidRPr="002007EB">
        <w:rPr>
          <w:rFonts w:eastAsia="Calibri"/>
          <w:sz w:val="24"/>
          <w:szCs w:val="24"/>
        </w:rPr>
        <w:t>Тоскаево</w:t>
      </w:r>
      <w:proofErr w:type="spellEnd"/>
      <w:r w:rsidRPr="002007EB">
        <w:rPr>
          <w:rFonts w:eastAsia="Calibri"/>
          <w:sz w:val="24"/>
          <w:szCs w:val="24"/>
        </w:rPr>
        <w:t xml:space="preserve">, п. Петровка, с. Новое </w:t>
      </w:r>
      <w:proofErr w:type="spellStart"/>
      <w:r w:rsidRPr="002007EB">
        <w:rPr>
          <w:rFonts w:eastAsia="Calibri"/>
          <w:sz w:val="24"/>
          <w:szCs w:val="24"/>
        </w:rPr>
        <w:t>Байбатырево</w:t>
      </w:r>
      <w:proofErr w:type="spellEnd"/>
      <w:r w:rsidRPr="002007EB">
        <w:rPr>
          <w:rFonts w:eastAsia="Calibri"/>
          <w:sz w:val="24"/>
          <w:szCs w:val="24"/>
        </w:rPr>
        <w:t xml:space="preserve">, с. Новые </w:t>
      </w:r>
      <w:proofErr w:type="spellStart"/>
      <w:r w:rsidRPr="002007EB">
        <w:rPr>
          <w:rFonts w:eastAsia="Calibri"/>
          <w:sz w:val="24"/>
          <w:szCs w:val="24"/>
        </w:rPr>
        <w:t>Шимкусы</w:t>
      </w:r>
      <w:proofErr w:type="spellEnd"/>
      <w:r w:rsidRPr="002007EB">
        <w:rPr>
          <w:rFonts w:eastAsia="Calibri"/>
          <w:sz w:val="24"/>
          <w:szCs w:val="24"/>
        </w:rPr>
        <w:t xml:space="preserve">, д.  Белое Озеро, д.  </w:t>
      </w:r>
      <w:proofErr w:type="spellStart"/>
      <w:r w:rsidRPr="002007EB">
        <w:rPr>
          <w:rFonts w:eastAsia="Calibri"/>
          <w:sz w:val="24"/>
          <w:szCs w:val="24"/>
        </w:rPr>
        <w:t>Карабаево</w:t>
      </w:r>
      <w:proofErr w:type="spellEnd"/>
      <w:r w:rsidRPr="002007EB">
        <w:rPr>
          <w:rFonts w:eastAsia="Calibri"/>
          <w:sz w:val="24"/>
          <w:szCs w:val="24"/>
        </w:rPr>
        <w:t xml:space="preserve">, д.  Новое </w:t>
      </w:r>
      <w:proofErr w:type="spellStart"/>
      <w:r w:rsidRPr="002007EB">
        <w:rPr>
          <w:rFonts w:eastAsia="Calibri"/>
          <w:sz w:val="24"/>
          <w:szCs w:val="24"/>
        </w:rPr>
        <w:t>Ищеряково</w:t>
      </w:r>
      <w:proofErr w:type="spellEnd"/>
      <w:r w:rsidRPr="002007EB">
        <w:rPr>
          <w:rFonts w:eastAsia="Calibri"/>
          <w:sz w:val="24"/>
          <w:szCs w:val="24"/>
        </w:rPr>
        <w:t xml:space="preserve">, д.  Новое </w:t>
      </w:r>
      <w:proofErr w:type="spellStart"/>
      <w:r w:rsidRPr="002007EB">
        <w:rPr>
          <w:rFonts w:eastAsia="Calibri"/>
          <w:sz w:val="24"/>
          <w:szCs w:val="24"/>
        </w:rPr>
        <w:t>Чурино</w:t>
      </w:r>
      <w:proofErr w:type="spellEnd"/>
      <w:r w:rsidRPr="002007EB">
        <w:rPr>
          <w:rFonts w:eastAsia="Calibri"/>
          <w:sz w:val="24"/>
          <w:szCs w:val="24"/>
        </w:rPr>
        <w:t xml:space="preserve">, д.  Полевые </w:t>
      </w:r>
      <w:proofErr w:type="spellStart"/>
      <w:r w:rsidRPr="002007EB">
        <w:rPr>
          <w:rFonts w:eastAsia="Calibri"/>
          <w:sz w:val="24"/>
          <w:szCs w:val="24"/>
        </w:rPr>
        <w:t>Буртасы</w:t>
      </w:r>
      <w:proofErr w:type="spellEnd"/>
      <w:r w:rsidRPr="002007EB">
        <w:rPr>
          <w:rFonts w:eastAsia="Calibri"/>
          <w:sz w:val="24"/>
          <w:szCs w:val="24"/>
        </w:rPr>
        <w:t xml:space="preserve">, с. </w:t>
      </w:r>
      <w:proofErr w:type="spellStart"/>
      <w:r w:rsidRPr="002007EB">
        <w:rPr>
          <w:rFonts w:eastAsia="Calibri"/>
          <w:sz w:val="24"/>
          <w:szCs w:val="24"/>
        </w:rPr>
        <w:t>Сабанчино</w:t>
      </w:r>
      <w:proofErr w:type="spellEnd"/>
      <w:r w:rsidRPr="002007EB">
        <w:rPr>
          <w:rFonts w:eastAsia="Calibri"/>
          <w:sz w:val="24"/>
          <w:szCs w:val="24"/>
        </w:rPr>
        <w:t xml:space="preserve">, д.  </w:t>
      </w:r>
      <w:proofErr w:type="spellStart"/>
      <w:r w:rsidRPr="002007EB">
        <w:rPr>
          <w:rFonts w:eastAsia="Calibri"/>
          <w:sz w:val="24"/>
          <w:szCs w:val="24"/>
        </w:rPr>
        <w:t>Апанасово-Эщебенево</w:t>
      </w:r>
      <w:proofErr w:type="spellEnd"/>
      <w:r w:rsidRPr="002007EB">
        <w:rPr>
          <w:rFonts w:eastAsia="Calibri"/>
          <w:sz w:val="24"/>
          <w:szCs w:val="24"/>
        </w:rPr>
        <w:t xml:space="preserve">, д.  Малая </w:t>
      </w:r>
      <w:proofErr w:type="spellStart"/>
      <w:r w:rsidRPr="002007EB">
        <w:rPr>
          <w:rFonts w:eastAsia="Calibri"/>
          <w:sz w:val="24"/>
          <w:szCs w:val="24"/>
        </w:rPr>
        <w:t>Ерыкла</w:t>
      </w:r>
      <w:proofErr w:type="spellEnd"/>
      <w:r w:rsidRPr="002007EB">
        <w:rPr>
          <w:rFonts w:eastAsia="Calibri"/>
          <w:sz w:val="24"/>
          <w:szCs w:val="24"/>
        </w:rPr>
        <w:t xml:space="preserve">, д.  Полевые </w:t>
      </w:r>
      <w:proofErr w:type="spellStart"/>
      <w:r w:rsidRPr="002007EB">
        <w:rPr>
          <w:rFonts w:eastAsia="Calibri"/>
          <w:sz w:val="24"/>
          <w:szCs w:val="24"/>
        </w:rPr>
        <w:t>Козыльяры</w:t>
      </w:r>
      <w:proofErr w:type="spellEnd"/>
      <w:r w:rsidRPr="002007EB">
        <w:rPr>
          <w:rFonts w:eastAsia="Calibri"/>
          <w:sz w:val="24"/>
          <w:szCs w:val="24"/>
        </w:rPr>
        <w:t xml:space="preserve">, д.  </w:t>
      </w:r>
      <w:proofErr w:type="spellStart"/>
      <w:r w:rsidRPr="002007EB">
        <w:rPr>
          <w:rFonts w:eastAsia="Calibri"/>
          <w:sz w:val="24"/>
          <w:szCs w:val="24"/>
        </w:rPr>
        <w:t>Тораево</w:t>
      </w:r>
      <w:proofErr w:type="spellEnd"/>
      <w:r w:rsidRPr="002007EB">
        <w:rPr>
          <w:rFonts w:eastAsia="Calibri"/>
          <w:sz w:val="24"/>
          <w:szCs w:val="24"/>
        </w:rPr>
        <w:t xml:space="preserve">, д.  </w:t>
      </w:r>
      <w:proofErr w:type="spellStart"/>
      <w:r w:rsidRPr="002007EB">
        <w:rPr>
          <w:rFonts w:eastAsia="Calibri"/>
          <w:sz w:val="24"/>
          <w:szCs w:val="24"/>
        </w:rPr>
        <w:t>Уразмаметево</w:t>
      </w:r>
      <w:proofErr w:type="spellEnd"/>
      <w:r w:rsidRPr="002007EB">
        <w:rPr>
          <w:rFonts w:eastAsia="Calibri"/>
          <w:sz w:val="24"/>
          <w:szCs w:val="24"/>
        </w:rPr>
        <w:t xml:space="preserve">, с. </w:t>
      </w:r>
      <w:proofErr w:type="spellStart"/>
      <w:r w:rsidRPr="002007EB">
        <w:rPr>
          <w:rFonts w:eastAsia="Calibri"/>
          <w:sz w:val="24"/>
          <w:szCs w:val="24"/>
        </w:rPr>
        <w:t>Байдеряково</w:t>
      </w:r>
      <w:proofErr w:type="spellEnd"/>
      <w:r w:rsidRPr="002007EB">
        <w:rPr>
          <w:rFonts w:eastAsia="Calibri"/>
          <w:sz w:val="24"/>
          <w:szCs w:val="24"/>
        </w:rPr>
        <w:t xml:space="preserve">, с. Яльчики, д.  </w:t>
      </w:r>
      <w:proofErr w:type="spellStart"/>
      <w:r w:rsidRPr="002007EB">
        <w:rPr>
          <w:rFonts w:eastAsia="Calibri"/>
          <w:sz w:val="24"/>
          <w:szCs w:val="24"/>
        </w:rPr>
        <w:t>Апанасово-Темяши</w:t>
      </w:r>
      <w:proofErr w:type="spellEnd"/>
      <w:r w:rsidRPr="002007EB">
        <w:rPr>
          <w:rFonts w:eastAsia="Calibri"/>
          <w:sz w:val="24"/>
          <w:szCs w:val="24"/>
        </w:rPr>
        <w:t xml:space="preserve">, д.  Новое Булаево, д.  Новое </w:t>
      </w:r>
      <w:proofErr w:type="spellStart"/>
      <w:r w:rsidRPr="002007EB">
        <w:rPr>
          <w:rFonts w:eastAsia="Calibri"/>
          <w:sz w:val="24"/>
          <w:szCs w:val="24"/>
        </w:rPr>
        <w:t>Тойдеряково</w:t>
      </w:r>
      <w:proofErr w:type="spellEnd"/>
      <w:r w:rsidRPr="002007EB">
        <w:rPr>
          <w:rFonts w:eastAsia="Calibri"/>
          <w:sz w:val="24"/>
          <w:szCs w:val="24"/>
        </w:rPr>
        <w:t xml:space="preserve">, д.  </w:t>
      </w:r>
      <w:proofErr w:type="spellStart"/>
      <w:r w:rsidRPr="002007EB">
        <w:rPr>
          <w:rFonts w:eastAsia="Calibri"/>
          <w:sz w:val="24"/>
          <w:szCs w:val="24"/>
        </w:rPr>
        <w:t>Тоскаево</w:t>
      </w:r>
      <w:proofErr w:type="spellEnd"/>
      <w:r w:rsidRPr="002007EB">
        <w:rPr>
          <w:rFonts w:eastAsia="Calibri"/>
          <w:sz w:val="24"/>
          <w:szCs w:val="24"/>
        </w:rPr>
        <w:t xml:space="preserve">, с. </w:t>
      </w:r>
      <w:proofErr w:type="spellStart"/>
      <w:r w:rsidRPr="002007EB">
        <w:rPr>
          <w:rFonts w:eastAsia="Calibri"/>
          <w:sz w:val="24"/>
          <w:szCs w:val="24"/>
        </w:rPr>
        <w:t>Байглычево</w:t>
      </w:r>
      <w:proofErr w:type="spellEnd"/>
      <w:r w:rsidRPr="002007EB">
        <w:rPr>
          <w:rFonts w:eastAsia="Calibri"/>
          <w:sz w:val="24"/>
          <w:szCs w:val="24"/>
        </w:rPr>
        <w:t xml:space="preserve">, с. </w:t>
      </w:r>
      <w:proofErr w:type="spellStart"/>
      <w:r w:rsidRPr="002007EB">
        <w:rPr>
          <w:rFonts w:eastAsia="Calibri"/>
          <w:sz w:val="24"/>
          <w:szCs w:val="24"/>
        </w:rPr>
        <w:t>Эшмикеево</w:t>
      </w:r>
      <w:proofErr w:type="spellEnd"/>
      <w:r w:rsidRPr="002007EB">
        <w:rPr>
          <w:rFonts w:eastAsia="Calibri"/>
          <w:sz w:val="24"/>
          <w:szCs w:val="24"/>
        </w:rPr>
        <w:t xml:space="preserve">, с. Янтиково, д.  </w:t>
      </w:r>
      <w:proofErr w:type="spellStart"/>
      <w:r w:rsidRPr="002007EB">
        <w:rPr>
          <w:rFonts w:eastAsia="Calibri"/>
          <w:sz w:val="24"/>
          <w:szCs w:val="24"/>
        </w:rPr>
        <w:t>Избахтино</w:t>
      </w:r>
      <w:proofErr w:type="spellEnd"/>
      <w:r w:rsidRPr="002007EB">
        <w:rPr>
          <w:rFonts w:eastAsia="Calibri"/>
          <w:sz w:val="24"/>
          <w:szCs w:val="24"/>
        </w:rPr>
        <w:t xml:space="preserve">, д.  </w:t>
      </w:r>
      <w:proofErr w:type="spellStart"/>
      <w:r w:rsidRPr="002007EB">
        <w:rPr>
          <w:rFonts w:eastAsia="Calibri"/>
          <w:sz w:val="24"/>
          <w:szCs w:val="24"/>
        </w:rPr>
        <w:t>Ишмурзино-Суринск</w:t>
      </w:r>
      <w:proofErr w:type="spellEnd"/>
      <w:r w:rsidRPr="002007EB">
        <w:rPr>
          <w:rFonts w:eastAsia="Calibri"/>
          <w:sz w:val="24"/>
          <w:szCs w:val="24"/>
        </w:rPr>
        <w:t xml:space="preserve">, д.  </w:t>
      </w:r>
      <w:proofErr w:type="spellStart"/>
      <w:r w:rsidRPr="002007EB">
        <w:rPr>
          <w:rFonts w:eastAsia="Calibri"/>
          <w:sz w:val="24"/>
          <w:szCs w:val="24"/>
        </w:rPr>
        <w:t>Кошки-Куликеево</w:t>
      </w:r>
      <w:proofErr w:type="spellEnd"/>
      <w:r w:rsidRPr="002007EB">
        <w:rPr>
          <w:rFonts w:eastAsia="Calibri"/>
          <w:sz w:val="24"/>
          <w:szCs w:val="24"/>
        </w:rPr>
        <w:t xml:space="preserve">, д.  Новое </w:t>
      </w:r>
      <w:proofErr w:type="spellStart"/>
      <w:r w:rsidRPr="002007EB">
        <w:rPr>
          <w:rFonts w:eastAsia="Calibri"/>
          <w:sz w:val="24"/>
          <w:szCs w:val="24"/>
        </w:rPr>
        <w:t>Арланово</w:t>
      </w:r>
      <w:proofErr w:type="spellEnd"/>
      <w:r w:rsidRPr="002007EB">
        <w:rPr>
          <w:rFonts w:eastAsia="Calibri"/>
          <w:sz w:val="24"/>
          <w:szCs w:val="24"/>
        </w:rPr>
        <w:t xml:space="preserve">, д.  Новое </w:t>
      </w:r>
      <w:proofErr w:type="spellStart"/>
      <w:r w:rsidRPr="002007EB">
        <w:rPr>
          <w:rFonts w:eastAsia="Calibri"/>
          <w:sz w:val="24"/>
          <w:szCs w:val="24"/>
        </w:rPr>
        <w:t>Изамбаево</w:t>
      </w:r>
      <w:proofErr w:type="spellEnd"/>
      <w:r w:rsidRPr="002007EB">
        <w:rPr>
          <w:rFonts w:eastAsia="Calibri"/>
          <w:sz w:val="24"/>
          <w:szCs w:val="24"/>
        </w:rPr>
        <w:t xml:space="preserve">, д.  Новое </w:t>
      </w:r>
      <w:proofErr w:type="spellStart"/>
      <w:r w:rsidRPr="002007EB">
        <w:rPr>
          <w:rFonts w:eastAsia="Calibri"/>
          <w:sz w:val="24"/>
          <w:szCs w:val="24"/>
        </w:rPr>
        <w:t>Янашево</w:t>
      </w:r>
      <w:proofErr w:type="spellEnd"/>
      <w:r w:rsidRPr="002007EB">
        <w:rPr>
          <w:rFonts w:eastAsia="Calibri"/>
          <w:sz w:val="24"/>
          <w:szCs w:val="24"/>
        </w:rPr>
        <w:t xml:space="preserve">, д.  Старое </w:t>
      </w:r>
      <w:proofErr w:type="spellStart"/>
      <w:r w:rsidRPr="002007EB">
        <w:rPr>
          <w:rFonts w:eastAsia="Calibri"/>
          <w:sz w:val="24"/>
          <w:szCs w:val="24"/>
        </w:rPr>
        <w:t>Арланово</w:t>
      </w:r>
      <w:proofErr w:type="spellEnd"/>
      <w:r w:rsidRPr="002007EB">
        <w:rPr>
          <w:rFonts w:eastAsia="Calibri"/>
          <w:sz w:val="24"/>
          <w:szCs w:val="24"/>
        </w:rPr>
        <w:t>.</w:t>
      </w:r>
    </w:p>
    <w:p w:rsidR="002007EB" w:rsidRPr="002007EB" w:rsidRDefault="002007EB" w:rsidP="002007EB">
      <w:pPr>
        <w:spacing w:before="197"/>
        <w:ind w:firstLine="709"/>
        <w:contextualSpacing/>
        <w:jc w:val="both"/>
        <w:rPr>
          <w:rFonts w:eastAsia="Calibri"/>
          <w:sz w:val="24"/>
          <w:szCs w:val="24"/>
        </w:rPr>
      </w:pPr>
      <w:r w:rsidRPr="002007EB">
        <w:rPr>
          <w:rFonts w:eastAsia="Calibri"/>
          <w:sz w:val="24"/>
          <w:szCs w:val="24"/>
        </w:rPr>
        <w:t>На территории округа функционируют 14 сельскохозяйственных предприятий, 68 крестьянских (фермерских) хозяйств.</w:t>
      </w:r>
    </w:p>
    <w:p w:rsidR="002007EB" w:rsidRPr="002007EB" w:rsidRDefault="002007EB" w:rsidP="002007EB">
      <w:pPr>
        <w:spacing w:before="197"/>
        <w:ind w:firstLine="709"/>
        <w:contextualSpacing/>
        <w:jc w:val="both"/>
        <w:rPr>
          <w:rFonts w:eastAsia="Calibri"/>
          <w:sz w:val="24"/>
          <w:szCs w:val="24"/>
        </w:rPr>
      </w:pPr>
      <w:r w:rsidRPr="002007EB">
        <w:rPr>
          <w:rFonts w:eastAsia="Calibri"/>
          <w:sz w:val="24"/>
          <w:szCs w:val="24"/>
        </w:rPr>
        <w:t xml:space="preserve">Система образования </w:t>
      </w:r>
      <w:r w:rsidR="00617523" w:rsidRPr="00617523">
        <w:rPr>
          <w:rFonts w:eastAsia="Calibri"/>
          <w:sz w:val="24"/>
          <w:szCs w:val="24"/>
        </w:rPr>
        <w:t>муниципального округа</w:t>
      </w:r>
      <w:r w:rsidRPr="002007EB">
        <w:rPr>
          <w:rFonts w:eastAsia="Calibri"/>
          <w:sz w:val="24"/>
          <w:szCs w:val="24"/>
        </w:rPr>
        <w:t xml:space="preserve"> включает 7 средних, 3 основных школы, 3 учреждения дошкольного образования и 3 учреждения дополнительного образования детей и 1 учреждение для детей, нуждающихся в психолого-педагогической и медико-социальной помощи.</w:t>
      </w:r>
    </w:p>
    <w:p w:rsidR="002007EB" w:rsidRPr="002007EB" w:rsidRDefault="002007EB" w:rsidP="002007EB">
      <w:pPr>
        <w:spacing w:before="197"/>
        <w:ind w:firstLine="709"/>
        <w:contextualSpacing/>
        <w:jc w:val="both"/>
        <w:rPr>
          <w:rFonts w:eastAsia="Calibri"/>
          <w:sz w:val="24"/>
          <w:szCs w:val="24"/>
        </w:rPr>
      </w:pPr>
      <w:r w:rsidRPr="002007EB">
        <w:rPr>
          <w:rFonts w:eastAsia="Calibri"/>
          <w:sz w:val="24"/>
          <w:szCs w:val="24"/>
        </w:rPr>
        <w:t>О здоровье населения заботятся ЦРБ, 7 офисов общей врачебной практики и 23 фельдшерско-акушерских пункта.</w:t>
      </w:r>
    </w:p>
    <w:p w:rsidR="002007EB" w:rsidRPr="002007EB" w:rsidRDefault="002007EB" w:rsidP="002007EB">
      <w:pPr>
        <w:spacing w:before="197"/>
        <w:ind w:firstLine="709"/>
        <w:contextualSpacing/>
        <w:jc w:val="both"/>
        <w:rPr>
          <w:rFonts w:eastAsia="Calibri"/>
          <w:sz w:val="24"/>
          <w:szCs w:val="24"/>
        </w:rPr>
      </w:pPr>
      <w:r w:rsidRPr="002007EB">
        <w:rPr>
          <w:rFonts w:eastAsia="Calibri"/>
          <w:sz w:val="24"/>
          <w:szCs w:val="24"/>
        </w:rPr>
        <w:t>Для укрепления здоровья и спортивной подготовки действует Муниципальное автономное учреждение дополнительного образования «Детско-юношеская спортивная школа имени А.В. Игнатьева «</w:t>
      </w:r>
      <w:proofErr w:type="spellStart"/>
      <w:r w:rsidRPr="002007EB">
        <w:rPr>
          <w:rFonts w:eastAsia="Calibri"/>
          <w:sz w:val="24"/>
          <w:szCs w:val="24"/>
        </w:rPr>
        <w:t>Улап</w:t>
      </w:r>
      <w:proofErr w:type="spellEnd"/>
      <w:r w:rsidRPr="002007EB">
        <w:rPr>
          <w:rFonts w:eastAsia="Calibri"/>
          <w:sz w:val="24"/>
          <w:szCs w:val="24"/>
        </w:rPr>
        <w:t xml:space="preserve">» </w:t>
      </w:r>
      <w:proofErr w:type="spellStart"/>
      <w:r w:rsidRPr="002007EB">
        <w:rPr>
          <w:rFonts w:eastAsia="Calibri"/>
          <w:sz w:val="24"/>
          <w:szCs w:val="24"/>
        </w:rPr>
        <w:t>Яльчикского</w:t>
      </w:r>
      <w:proofErr w:type="spellEnd"/>
      <w:r w:rsidRPr="002007EB">
        <w:rPr>
          <w:rFonts w:eastAsia="Calibri"/>
          <w:sz w:val="24"/>
          <w:szCs w:val="24"/>
        </w:rPr>
        <w:t xml:space="preserve"> муниципального округа Чувашской Республики» с отделениями вольной борьбы, плавания, тяжёлой и лёгкой атлетики. Имеются филиалы спортивной школы в </w:t>
      </w:r>
      <w:proofErr w:type="spellStart"/>
      <w:r w:rsidRPr="002007EB">
        <w:rPr>
          <w:rFonts w:eastAsia="Calibri"/>
          <w:sz w:val="24"/>
          <w:szCs w:val="24"/>
        </w:rPr>
        <w:t>Новошимкусской</w:t>
      </w:r>
      <w:proofErr w:type="spellEnd"/>
      <w:r w:rsidRPr="002007EB">
        <w:rPr>
          <w:rFonts w:eastAsia="Calibri"/>
          <w:sz w:val="24"/>
          <w:szCs w:val="24"/>
        </w:rPr>
        <w:t xml:space="preserve">, </w:t>
      </w:r>
      <w:proofErr w:type="spellStart"/>
      <w:r w:rsidRPr="002007EB">
        <w:rPr>
          <w:rFonts w:eastAsia="Calibri"/>
          <w:sz w:val="24"/>
          <w:szCs w:val="24"/>
        </w:rPr>
        <w:t>Большеяльчикской</w:t>
      </w:r>
      <w:proofErr w:type="spellEnd"/>
      <w:r w:rsidRPr="002007EB">
        <w:rPr>
          <w:rFonts w:eastAsia="Calibri"/>
          <w:sz w:val="24"/>
          <w:szCs w:val="24"/>
        </w:rPr>
        <w:t xml:space="preserve">, </w:t>
      </w:r>
      <w:proofErr w:type="spellStart"/>
      <w:r w:rsidRPr="002007EB">
        <w:rPr>
          <w:rFonts w:eastAsia="Calibri"/>
          <w:sz w:val="24"/>
          <w:szCs w:val="24"/>
        </w:rPr>
        <w:t>Кильдюшевской</w:t>
      </w:r>
      <w:proofErr w:type="spellEnd"/>
      <w:r w:rsidRPr="002007EB">
        <w:rPr>
          <w:rFonts w:eastAsia="Calibri"/>
          <w:sz w:val="24"/>
          <w:szCs w:val="24"/>
        </w:rPr>
        <w:t xml:space="preserve"> СОШ.</w:t>
      </w:r>
    </w:p>
    <w:p w:rsidR="002007EB" w:rsidRPr="002007EB" w:rsidRDefault="002007EB" w:rsidP="002007EB">
      <w:pPr>
        <w:spacing w:before="197"/>
        <w:ind w:firstLine="709"/>
        <w:contextualSpacing/>
        <w:jc w:val="both"/>
        <w:rPr>
          <w:rFonts w:eastAsia="Calibri"/>
          <w:sz w:val="24"/>
          <w:szCs w:val="24"/>
        </w:rPr>
      </w:pPr>
      <w:r w:rsidRPr="002007EB">
        <w:rPr>
          <w:rFonts w:eastAsia="Calibri"/>
          <w:sz w:val="24"/>
          <w:szCs w:val="24"/>
        </w:rPr>
        <w:lastRenderedPageBreak/>
        <w:t>В округе функционируют 23 сельских домов культуры, 6 сельских клуба, 23 библиотеки, 3 народных коллектива и 2 народных музея.</w:t>
      </w:r>
    </w:p>
    <w:p w:rsidR="002007EB" w:rsidRPr="002007EB" w:rsidRDefault="002007EB" w:rsidP="002007EB">
      <w:pPr>
        <w:spacing w:before="197"/>
        <w:ind w:firstLine="709"/>
        <w:contextualSpacing/>
        <w:jc w:val="both"/>
        <w:rPr>
          <w:rFonts w:eastAsia="Calibri"/>
          <w:sz w:val="24"/>
          <w:szCs w:val="24"/>
        </w:rPr>
      </w:pPr>
      <w:r w:rsidRPr="002007EB">
        <w:rPr>
          <w:rFonts w:eastAsia="Calibri"/>
          <w:sz w:val="24"/>
          <w:szCs w:val="24"/>
        </w:rPr>
        <w:t>Климат территории умеренно-континентальный с умеренно холодной, снежной зимой и тёплым иногда жарким летом. Территория относится к зоне достаточного увлажнения и расположена в пределах Чувашского плато, являющегося частью Приволжской возвышенности. Значительная часть представляет собой холмистое плато, расчленённое долинами рек и многочисленными оврагами на ряд пологих увалов и возвышенностей.</w:t>
      </w:r>
    </w:p>
    <w:p w:rsidR="002007EB" w:rsidRPr="002007EB" w:rsidRDefault="002007EB" w:rsidP="002007EB">
      <w:pPr>
        <w:spacing w:before="197"/>
        <w:ind w:firstLine="709"/>
        <w:contextualSpacing/>
        <w:jc w:val="both"/>
        <w:rPr>
          <w:rFonts w:eastAsia="Calibri"/>
          <w:sz w:val="24"/>
          <w:szCs w:val="24"/>
        </w:rPr>
      </w:pPr>
      <w:r w:rsidRPr="002007EB">
        <w:rPr>
          <w:rFonts w:eastAsia="Calibri"/>
          <w:sz w:val="24"/>
          <w:szCs w:val="24"/>
        </w:rPr>
        <w:t xml:space="preserve">Почвы, преимущественно чернозем (73%), серые лесные (16,5%), менее распространены дерновые и </w:t>
      </w:r>
      <w:proofErr w:type="spellStart"/>
      <w:r w:rsidRPr="002007EB">
        <w:rPr>
          <w:rFonts w:eastAsia="Calibri"/>
          <w:sz w:val="24"/>
          <w:szCs w:val="24"/>
        </w:rPr>
        <w:t>дерновоподзолистые</w:t>
      </w:r>
      <w:proofErr w:type="spellEnd"/>
      <w:r w:rsidRPr="002007EB">
        <w:rPr>
          <w:rFonts w:eastAsia="Calibri"/>
          <w:sz w:val="24"/>
          <w:szCs w:val="24"/>
        </w:rPr>
        <w:t xml:space="preserve"> почвы.</w:t>
      </w:r>
    </w:p>
    <w:p w:rsidR="002007EB" w:rsidRDefault="002007EB" w:rsidP="002007EB">
      <w:pPr>
        <w:spacing w:before="197"/>
        <w:ind w:firstLine="709"/>
        <w:contextualSpacing/>
        <w:jc w:val="both"/>
        <w:rPr>
          <w:rFonts w:eastAsia="Calibri"/>
          <w:sz w:val="24"/>
          <w:szCs w:val="24"/>
        </w:rPr>
      </w:pPr>
      <w:r w:rsidRPr="002007EB">
        <w:rPr>
          <w:rFonts w:eastAsia="Calibri"/>
          <w:sz w:val="24"/>
          <w:szCs w:val="24"/>
        </w:rPr>
        <w:t xml:space="preserve">Природные условия, в целом, благоприятны для ведения сельского хозяйства. В агрохимическом отношении округ характеризуется значительной </w:t>
      </w:r>
      <w:proofErr w:type="spellStart"/>
      <w:r w:rsidRPr="002007EB">
        <w:rPr>
          <w:rFonts w:eastAsia="Calibri"/>
          <w:sz w:val="24"/>
          <w:szCs w:val="24"/>
        </w:rPr>
        <w:t>теплобеспеченностью</w:t>
      </w:r>
      <w:proofErr w:type="spellEnd"/>
      <w:r w:rsidRPr="002007EB">
        <w:rPr>
          <w:rFonts w:eastAsia="Calibri"/>
          <w:sz w:val="24"/>
          <w:szCs w:val="24"/>
        </w:rPr>
        <w:t xml:space="preserve"> и достаточной увлажненностью. </w:t>
      </w:r>
    </w:p>
    <w:p w:rsidR="002007EB" w:rsidRDefault="002007EB" w:rsidP="002007EB">
      <w:pPr>
        <w:spacing w:before="197"/>
        <w:ind w:firstLine="709"/>
        <w:contextualSpacing/>
        <w:jc w:val="both"/>
        <w:rPr>
          <w:rFonts w:eastAsia="Calibri"/>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1.2.</w:t>
      </w:r>
      <w:r w:rsidRPr="006D65E2">
        <w:rPr>
          <w:rFonts w:eastAsia="Calibri"/>
          <w:b/>
          <w:sz w:val="24"/>
          <w:szCs w:val="24"/>
        </w:rPr>
        <w:tab/>
        <w:t>Прогноз численности и состава населения</w:t>
      </w:r>
    </w:p>
    <w:p w:rsidR="002007EB" w:rsidRPr="002007EB" w:rsidRDefault="002007EB" w:rsidP="002007EB">
      <w:pPr>
        <w:ind w:firstLine="709"/>
        <w:contextualSpacing/>
        <w:jc w:val="both"/>
        <w:rPr>
          <w:rFonts w:eastAsia="Calibri"/>
          <w:sz w:val="24"/>
          <w:szCs w:val="24"/>
        </w:rPr>
      </w:pPr>
      <w:r w:rsidRPr="002007EB">
        <w:rPr>
          <w:rFonts w:eastAsia="Calibri"/>
          <w:sz w:val="24"/>
          <w:szCs w:val="24"/>
        </w:rPr>
        <w:t>Анализ демографических особенностей рассматриваемой территории основывается, прежде всего, на изучении динамики изменений общей численности населения за рассматриваемый период.</w:t>
      </w:r>
    </w:p>
    <w:p w:rsidR="002007EB" w:rsidRDefault="002007EB" w:rsidP="002007EB">
      <w:pPr>
        <w:ind w:firstLine="709"/>
        <w:contextualSpacing/>
        <w:jc w:val="both"/>
        <w:rPr>
          <w:rFonts w:eastAsia="Calibri"/>
          <w:sz w:val="24"/>
          <w:szCs w:val="24"/>
        </w:rPr>
      </w:pPr>
      <w:r w:rsidRPr="002007EB">
        <w:rPr>
          <w:rFonts w:eastAsia="Calibri"/>
          <w:sz w:val="24"/>
          <w:szCs w:val="24"/>
        </w:rPr>
        <w:t>Ниже представлено графическое отображение динамики численности населения Яльчикско</w:t>
      </w:r>
      <w:r>
        <w:rPr>
          <w:rFonts w:eastAsia="Calibri"/>
          <w:sz w:val="24"/>
          <w:szCs w:val="24"/>
        </w:rPr>
        <w:t>го муниципального округа за 2014-2024</w:t>
      </w:r>
      <w:r w:rsidRPr="002007EB">
        <w:rPr>
          <w:rFonts w:eastAsia="Calibri"/>
          <w:sz w:val="24"/>
          <w:szCs w:val="24"/>
        </w:rPr>
        <w:t xml:space="preserve"> гг. по данным территориального органа Федеральной службы государственной статистики по Чувашской Республике.</w:t>
      </w:r>
    </w:p>
    <w:p w:rsidR="002007EB" w:rsidRDefault="002007EB" w:rsidP="00881250">
      <w:pPr>
        <w:contextualSpacing/>
        <w:jc w:val="center"/>
        <w:rPr>
          <w:rFonts w:eastAsia="Calibri"/>
          <w:sz w:val="24"/>
          <w:szCs w:val="24"/>
        </w:rPr>
      </w:pPr>
      <w:r>
        <w:rPr>
          <w:rFonts w:eastAsia="Calibri"/>
          <w:noProof/>
          <w:sz w:val="24"/>
          <w:szCs w:val="24"/>
          <w:lang w:eastAsia="ru-RU"/>
        </w:rPr>
        <w:drawing>
          <wp:inline distT="0" distB="0" distL="0" distR="0">
            <wp:extent cx="5613149" cy="2734147"/>
            <wp:effectExtent l="0" t="0" r="698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81250" w:rsidRDefault="00881250" w:rsidP="00881250">
      <w:pPr>
        <w:contextualSpacing/>
        <w:jc w:val="center"/>
        <w:rPr>
          <w:rFonts w:eastAsia="Calibri"/>
          <w:sz w:val="24"/>
          <w:szCs w:val="24"/>
        </w:rPr>
      </w:pPr>
      <w:r>
        <w:rPr>
          <w:rFonts w:eastAsia="Calibri"/>
          <w:sz w:val="24"/>
          <w:szCs w:val="24"/>
        </w:rPr>
        <w:t xml:space="preserve">Рисунок 1 - </w:t>
      </w:r>
      <w:r w:rsidRPr="00881250">
        <w:rPr>
          <w:rFonts w:eastAsia="Calibri"/>
          <w:sz w:val="24"/>
          <w:szCs w:val="24"/>
        </w:rPr>
        <w:t>Динамика численности населения Яльчикского муниципального района / округа на 1 января отчетного года, человек</w:t>
      </w:r>
    </w:p>
    <w:p w:rsidR="002007EB" w:rsidRDefault="002007EB" w:rsidP="002007EB">
      <w:pPr>
        <w:ind w:firstLine="709"/>
        <w:contextualSpacing/>
        <w:jc w:val="both"/>
        <w:rPr>
          <w:rFonts w:eastAsia="Calibri"/>
          <w:sz w:val="24"/>
          <w:szCs w:val="24"/>
        </w:rPr>
      </w:pPr>
    </w:p>
    <w:p w:rsidR="002007EB" w:rsidRDefault="00881250" w:rsidP="002007EB">
      <w:pPr>
        <w:ind w:firstLine="709"/>
        <w:contextualSpacing/>
        <w:jc w:val="both"/>
        <w:rPr>
          <w:rFonts w:eastAsia="Calibri"/>
          <w:sz w:val="24"/>
          <w:szCs w:val="24"/>
        </w:rPr>
      </w:pPr>
      <w:r>
        <w:rPr>
          <w:rFonts w:eastAsia="Calibri"/>
          <w:sz w:val="24"/>
          <w:szCs w:val="24"/>
        </w:rPr>
        <w:t>За период с 2014 по 2024</w:t>
      </w:r>
      <w:r w:rsidRPr="00881250">
        <w:rPr>
          <w:rFonts w:eastAsia="Calibri"/>
          <w:sz w:val="24"/>
          <w:szCs w:val="24"/>
        </w:rPr>
        <w:t xml:space="preserve"> год численность населения Муниципального округа уменьшилась на </w:t>
      </w:r>
      <w:r>
        <w:rPr>
          <w:rFonts w:eastAsia="Calibri"/>
          <w:sz w:val="24"/>
          <w:szCs w:val="24"/>
        </w:rPr>
        <w:t>3852 человек или на 20,5</w:t>
      </w:r>
      <w:r w:rsidRPr="00881250">
        <w:rPr>
          <w:rFonts w:eastAsia="Calibri"/>
          <w:sz w:val="24"/>
          <w:szCs w:val="24"/>
        </w:rPr>
        <w:t>%, то есть наблюдается усиление негативного демографического тренда.</w:t>
      </w:r>
    </w:p>
    <w:p w:rsidR="00881250" w:rsidRPr="00881250" w:rsidRDefault="00881250" w:rsidP="00881250">
      <w:pPr>
        <w:ind w:firstLine="709"/>
        <w:contextualSpacing/>
        <w:jc w:val="both"/>
        <w:rPr>
          <w:rFonts w:eastAsia="Calibri"/>
          <w:sz w:val="24"/>
          <w:szCs w:val="24"/>
        </w:rPr>
      </w:pPr>
      <w:r w:rsidRPr="00881250">
        <w:rPr>
          <w:rFonts w:eastAsia="Calibri"/>
          <w:sz w:val="24"/>
          <w:szCs w:val="24"/>
        </w:rPr>
        <w:t xml:space="preserve">Суммарная убыль населения определяется и отрицательным сальдо миграции. Анализируемый период характеризуется увеличением миграционного оттока населения с территории Муниципального округа. Миграционная убыль населения в среднем составляет 127,5 чел. на 10000 жителей. Показатель является одним из самых низких среди муниципальных образований Чувашской Республики. </w:t>
      </w:r>
    </w:p>
    <w:p w:rsidR="00881250" w:rsidRDefault="00881250" w:rsidP="00881250">
      <w:pPr>
        <w:ind w:firstLine="709"/>
        <w:contextualSpacing/>
        <w:jc w:val="both"/>
        <w:rPr>
          <w:rFonts w:eastAsia="Calibri"/>
          <w:sz w:val="24"/>
          <w:szCs w:val="24"/>
        </w:rPr>
      </w:pPr>
      <w:r w:rsidRPr="00881250">
        <w:rPr>
          <w:rFonts w:eastAsia="Calibri"/>
          <w:sz w:val="24"/>
          <w:szCs w:val="24"/>
        </w:rPr>
        <w:t>Необходимо отметить, что удельный вес численности населения Муниципального округа в общей численности населения Чувашской Республики, имеет тенденцию к уменьшению. Так, в начале 2012 года удельный вес Яльчикского муниципального округа составил 1,6%, в начале 2024 года по Муниципальному округу – 1,3 %.</w:t>
      </w:r>
    </w:p>
    <w:p w:rsidR="00881250" w:rsidRDefault="00881250" w:rsidP="00881250">
      <w:pPr>
        <w:ind w:firstLine="709"/>
        <w:contextualSpacing/>
        <w:jc w:val="both"/>
        <w:rPr>
          <w:rFonts w:eastAsia="Calibri"/>
          <w:sz w:val="24"/>
          <w:szCs w:val="24"/>
        </w:rPr>
      </w:pPr>
      <w:r w:rsidRPr="00881250">
        <w:rPr>
          <w:rFonts w:eastAsia="Calibri"/>
          <w:sz w:val="24"/>
          <w:szCs w:val="24"/>
        </w:rPr>
        <w:t xml:space="preserve">Соотношение мужчин и женщин находится на одном уровне. Однако с 2012 года наблюдается изменение структуры населения по половому составу. По состоянию на начало </w:t>
      </w:r>
      <w:r w:rsidRPr="00881250">
        <w:rPr>
          <w:rFonts w:eastAsia="Calibri"/>
          <w:sz w:val="24"/>
          <w:szCs w:val="24"/>
        </w:rPr>
        <w:lastRenderedPageBreak/>
        <w:t>2012 года проживало 9729 (47,9%) мужчин и 10583 (52,1%) женщин, на начало 2024 года количество мужчин составило 7523 (50,3%) и 7434 (49,7%) женщин.</w:t>
      </w:r>
    </w:p>
    <w:p w:rsidR="00881250" w:rsidRPr="00881250" w:rsidRDefault="00881250" w:rsidP="00881250">
      <w:pPr>
        <w:ind w:firstLine="709"/>
        <w:contextualSpacing/>
        <w:jc w:val="both"/>
        <w:rPr>
          <w:rFonts w:eastAsia="Calibri"/>
          <w:sz w:val="24"/>
          <w:szCs w:val="24"/>
        </w:rPr>
      </w:pPr>
      <w:r w:rsidRPr="00881250">
        <w:rPr>
          <w:rFonts w:eastAsia="Calibri"/>
          <w:sz w:val="24"/>
          <w:szCs w:val="24"/>
        </w:rPr>
        <w:t>Главная цель демографической политики Яльчикского муниципального округа должна заключаться в стабилизации численности населения, что возможно при повышении уровня благосостояния населения, расширении возможностей занятости, внедрении новых мер по стимулированию повышения рождаемости, по оптимизации миграционных потоков.</w:t>
      </w:r>
    </w:p>
    <w:p w:rsidR="00881250" w:rsidRDefault="00881250" w:rsidP="00881250">
      <w:pPr>
        <w:ind w:firstLine="709"/>
        <w:contextualSpacing/>
        <w:jc w:val="both"/>
        <w:rPr>
          <w:rFonts w:eastAsia="Calibri"/>
          <w:sz w:val="24"/>
          <w:szCs w:val="24"/>
        </w:rPr>
      </w:pPr>
      <w:r w:rsidRPr="00881250">
        <w:rPr>
          <w:rFonts w:eastAsia="Calibri"/>
          <w:sz w:val="24"/>
          <w:szCs w:val="24"/>
        </w:rPr>
        <w:t>Исходя из сложившихся тенденций выполнен прогноз изменения численности населения Яльчикского муниципального округа. Прогноз выполнен на конец 20</w:t>
      </w:r>
      <w:r>
        <w:rPr>
          <w:rFonts w:eastAsia="Calibri"/>
          <w:sz w:val="24"/>
          <w:szCs w:val="24"/>
        </w:rPr>
        <w:t>35</w:t>
      </w:r>
      <w:r w:rsidRPr="00881250">
        <w:rPr>
          <w:rFonts w:eastAsia="Calibri"/>
          <w:sz w:val="24"/>
          <w:szCs w:val="24"/>
        </w:rPr>
        <w:t xml:space="preserve"> года, являющегося расчетным сроком </w:t>
      </w:r>
      <w:r>
        <w:rPr>
          <w:rFonts w:eastAsia="Calibri"/>
          <w:sz w:val="24"/>
          <w:szCs w:val="24"/>
        </w:rPr>
        <w:t>действия настоящей Программы.</w:t>
      </w:r>
    </w:p>
    <w:p w:rsidR="00881250" w:rsidRPr="00881250" w:rsidRDefault="00881250" w:rsidP="00881250">
      <w:pPr>
        <w:ind w:firstLine="709"/>
        <w:contextualSpacing/>
        <w:jc w:val="both"/>
        <w:rPr>
          <w:rFonts w:eastAsia="Calibri"/>
          <w:sz w:val="24"/>
          <w:szCs w:val="24"/>
        </w:rPr>
      </w:pPr>
      <w:r w:rsidRPr="00881250">
        <w:rPr>
          <w:rFonts w:eastAsia="Calibri"/>
          <w:sz w:val="24"/>
          <w:szCs w:val="24"/>
        </w:rPr>
        <w:t>В прогнозный период ожидается ежегодное сокращение численности населения в трудоспособном возрасте, обусловленное вступлением в трудоспособный возраст относительно малочисленных поколений людей и выбытием поколений, старше трудоспособного возраста. Данная тенденция, а также увеличение населения моложе трудоспособного возраста в результате роста рождаемости приведут к дальнейшему росту демографической нагрузки.</w:t>
      </w:r>
    </w:p>
    <w:p w:rsidR="00881250" w:rsidRPr="00881250" w:rsidRDefault="00881250" w:rsidP="00881250">
      <w:pPr>
        <w:ind w:firstLine="709"/>
        <w:contextualSpacing/>
        <w:jc w:val="both"/>
        <w:rPr>
          <w:rFonts w:eastAsia="Calibri"/>
          <w:sz w:val="24"/>
          <w:szCs w:val="24"/>
        </w:rPr>
      </w:pPr>
      <w:r w:rsidRPr="00881250">
        <w:rPr>
          <w:rFonts w:eastAsia="Calibri"/>
          <w:sz w:val="24"/>
          <w:szCs w:val="24"/>
        </w:rPr>
        <w:t>В прогнозный период, начиная с 2030 года, показатель рождаемости начнет постепенно увеличиваться. Уровень смертности останется на достаточно высоком уровне, что объясняется возрастным составом населения, однако за счет реализации комплекса мер по снижению смертности населения от заболеваний, определяющих высокую смертность населения в трудоспособном возрасте, снижению младенческой смертности, а также за счет создания условий для увеличения продолжительности жизни населения коэффициент смертности будет уменьшаться.</w:t>
      </w:r>
    </w:p>
    <w:p w:rsidR="00881250" w:rsidRDefault="00881250" w:rsidP="00881250">
      <w:pPr>
        <w:ind w:firstLine="709"/>
        <w:contextualSpacing/>
        <w:jc w:val="both"/>
        <w:rPr>
          <w:rFonts w:eastAsia="Calibri"/>
          <w:sz w:val="24"/>
          <w:szCs w:val="24"/>
        </w:rPr>
      </w:pPr>
      <w:r w:rsidRPr="00881250">
        <w:rPr>
          <w:rFonts w:eastAsia="Calibri"/>
          <w:sz w:val="24"/>
          <w:szCs w:val="24"/>
        </w:rPr>
        <w:t>В виду отсутствия статистических данных по численности населения в разрезе населенных пунктов, прогноз выполнен в отношении упраздненных муниципальных образований (сельских поселений), входящих в состав муниципального района до преобразования в муниципальный округ.</w:t>
      </w:r>
    </w:p>
    <w:p w:rsidR="00881250" w:rsidRDefault="00881250" w:rsidP="00881250">
      <w:pPr>
        <w:ind w:firstLine="709"/>
        <w:contextualSpacing/>
        <w:jc w:val="both"/>
        <w:rPr>
          <w:rFonts w:eastAsia="Calibri"/>
          <w:sz w:val="24"/>
          <w:szCs w:val="24"/>
        </w:rPr>
      </w:pPr>
    </w:p>
    <w:p w:rsidR="00881250" w:rsidRDefault="00881250" w:rsidP="00881250">
      <w:pPr>
        <w:ind w:firstLine="709"/>
        <w:contextualSpacing/>
        <w:jc w:val="right"/>
        <w:rPr>
          <w:rFonts w:eastAsia="Calibri"/>
          <w:sz w:val="24"/>
          <w:szCs w:val="24"/>
        </w:rPr>
      </w:pPr>
      <w:r>
        <w:rPr>
          <w:rFonts w:eastAsia="Calibri"/>
          <w:sz w:val="24"/>
          <w:szCs w:val="24"/>
        </w:rPr>
        <w:t>Таблица1.2.1</w:t>
      </w:r>
    </w:p>
    <w:p w:rsidR="00881250" w:rsidRPr="00881250" w:rsidRDefault="00881250" w:rsidP="00881250">
      <w:pPr>
        <w:ind w:firstLine="709"/>
        <w:contextualSpacing/>
        <w:jc w:val="center"/>
        <w:rPr>
          <w:rFonts w:eastAsia="Calibri"/>
          <w:sz w:val="24"/>
          <w:szCs w:val="24"/>
        </w:rPr>
      </w:pPr>
      <w:r w:rsidRPr="00881250">
        <w:rPr>
          <w:rFonts w:eastAsia="Calibri"/>
          <w:sz w:val="24"/>
          <w:szCs w:val="24"/>
        </w:rPr>
        <w:t xml:space="preserve">Прогноз изменения численности населения Яльчикского муниципального округа Чувашской Республики </w:t>
      </w:r>
      <w:r w:rsidR="000B7A1D">
        <w:rPr>
          <w:rFonts w:eastAsia="Calibri"/>
          <w:sz w:val="24"/>
          <w:szCs w:val="24"/>
        </w:rPr>
        <w:t>на расчетный срок (</w:t>
      </w:r>
      <w:r w:rsidRPr="00881250">
        <w:rPr>
          <w:rFonts w:eastAsia="Calibri"/>
          <w:sz w:val="24"/>
          <w:szCs w:val="24"/>
        </w:rPr>
        <w:t>на конец</w:t>
      </w:r>
      <w:r>
        <w:rPr>
          <w:rFonts w:eastAsia="Calibri"/>
          <w:sz w:val="24"/>
          <w:szCs w:val="24"/>
        </w:rPr>
        <w:t xml:space="preserve"> 2035 года</w:t>
      </w:r>
      <w:r w:rsidR="000B7A1D">
        <w:rPr>
          <w:rFonts w:eastAsia="Calibri"/>
          <w:sz w:val="24"/>
          <w:szCs w:val="24"/>
        </w:rPr>
        <w:t>)</w:t>
      </w:r>
    </w:p>
    <w:tbl>
      <w:tblPr>
        <w:tblW w:w="9357" w:type="dxa"/>
        <w:jc w:val="center"/>
        <w:tblLayout w:type="fixed"/>
        <w:tblLook w:val="04A0"/>
      </w:tblPr>
      <w:tblGrid>
        <w:gridCol w:w="704"/>
        <w:gridCol w:w="3969"/>
        <w:gridCol w:w="2604"/>
        <w:gridCol w:w="2080"/>
      </w:tblGrid>
      <w:tr w:rsidR="000B7A1D" w:rsidRPr="000B7A1D" w:rsidTr="000B7A1D">
        <w:trPr>
          <w:trHeight w:val="230"/>
          <w:tblHeader/>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7A1D" w:rsidRPr="000B7A1D" w:rsidRDefault="000B7A1D" w:rsidP="003C3AFB">
            <w:pPr>
              <w:jc w:val="center"/>
              <w:rPr>
                <w:color w:val="000000"/>
                <w:sz w:val="20"/>
                <w:szCs w:val="20"/>
              </w:rPr>
            </w:pPr>
            <w:r w:rsidRPr="000B7A1D">
              <w:rPr>
                <w:color w:val="000000"/>
                <w:sz w:val="20"/>
                <w:szCs w:val="20"/>
              </w:rPr>
              <w:t>№ п/п</w:t>
            </w:r>
          </w:p>
        </w:tc>
        <w:tc>
          <w:tcPr>
            <w:tcW w:w="3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7A1D" w:rsidRPr="000B7A1D" w:rsidRDefault="000B7A1D" w:rsidP="003C3AFB">
            <w:pPr>
              <w:jc w:val="center"/>
              <w:rPr>
                <w:color w:val="000000"/>
                <w:sz w:val="20"/>
                <w:szCs w:val="20"/>
              </w:rPr>
            </w:pPr>
            <w:r w:rsidRPr="000B7A1D">
              <w:rPr>
                <w:color w:val="000000"/>
                <w:sz w:val="20"/>
                <w:szCs w:val="20"/>
              </w:rPr>
              <w:t>Наименование МО (включая упраздненные)</w:t>
            </w:r>
          </w:p>
        </w:tc>
        <w:tc>
          <w:tcPr>
            <w:tcW w:w="26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7A1D" w:rsidRPr="000B7A1D" w:rsidRDefault="000B7A1D" w:rsidP="003C3AFB">
            <w:pPr>
              <w:jc w:val="center"/>
              <w:rPr>
                <w:color w:val="000000"/>
                <w:sz w:val="20"/>
                <w:szCs w:val="20"/>
              </w:rPr>
            </w:pPr>
            <w:r w:rsidRPr="000B7A1D">
              <w:rPr>
                <w:color w:val="000000"/>
                <w:sz w:val="20"/>
                <w:szCs w:val="20"/>
              </w:rPr>
              <w:t>Населенные пункты</w:t>
            </w:r>
          </w:p>
        </w:tc>
        <w:tc>
          <w:tcPr>
            <w:tcW w:w="2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B7A1D" w:rsidRPr="000B7A1D" w:rsidRDefault="000B7A1D" w:rsidP="000B7A1D">
            <w:pPr>
              <w:jc w:val="center"/>
              <w:rPr>
                <w:color w:val="000000"/>
                <w:sz w:val="20"/>
                <w:szCs w:val="20"/>
              </w:rPr>
            </w:pPr>
            <w:r w:rsidRPr="000B7A1D">
              <w:rPr>
                <w:color w:val="000000"/>
                <w:sz w:val="20"/>
                <w:szCs w:val="20"/>
              </w:rPr>
              <w:t>Численность населения на расчетный срок</w:t>
            </w:r>
          </w:p>
        </w:tc>
      </w:tr>
      <w:tr w:rsidR="000B7A1D" w:rsidRPr="000B7A1D" w:rsidTr="000B7A1D">
        <w:trPr>
          <w:trHeight w:val="230"/>
          <w:tblHeader/>
          <w:jc w:val="center"/>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0B7A1D" w:rsidRPr="000B7A1D" w:rsidRDefault="000B7A1D" w:rsidP="003C3AFB">
            <w:pPr>
              <w:rPr>
                <w:color w:val="000000"/>
                <w:sz w:val="20"/>
                <w:szCs w:val="20"/>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0B7A1D" w:rsidRPr="000B7A1D" w:rsidRDefault="000B7A1D" w:rsidP="003C3AFB">
            <w:pPr>
              <w:rPr>
                <w:color w:val="000000"/>
                <w:sz w:val="20"/>
                <w:szCs w:val="20"/>
              </w:rPr>
            </w:pPr>
          </w:p>
        </w:tc>
        <w:tc>
          <w:tcPr>
            <w:tcW w:w="2604" w:type="dxa"/>
            <w:vMerge/>
            <w:tcBorders>
              <w:top w:val="single" w:sz="4" w:space="0" w:color="auto"/>
              <w:left w:val="single" w:sz="4" w:space="0" w:color="auto"/>
              <w:bottom w:val="single" w:sz="4" w:space="0" w:color="000000"/>
              <w:right w:val="single" w:sz="4" w:space="0" w:color="auto"/>
            </w:tcBorders>
            <w:vAlign w:val="center"/>
            <w:hideMark/>
          </w:tcPr>
          <w:p w:rsidR="000B7A1D" w:rsidRPr="000B7A1D" w:rsidRDefault="000B7A1D" w:rsidP="003C3AFB">
            <w:pPr>
              <w:rPr>
                <w:color w:val="000000"/>
                <w:sz w:val="20"/>
                <w:szCs w:val="20"/>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0B7A1D" w:rsidRPr="000B7A1D" w:rsidRDefault="000B7A1D" w:rsidP="003C3AFB">
            <w:pPr>
              <w:rPr>
                <w:color w:val="000000"/>
                <w:sz w:val="20"/>
                <w:szCs w:val="20"/>
              </w:rPr>
            </w:pPr>
          </w:p>
        </w:tc>
      </w:tr>
      <w:tr w:rsidR="000B7A1D" w:rsidRPr="000B7A1D" w:rsidTr="000B7A1D">
        <w:trPr>
          <w:trHeight w:val="20"/>
          <w:jc w:val="center"/>
        </w:trPr>
        <w:tc>
          <w:tcPr>
            <w:tcW w:w="7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7A1D" w:rsidRPr="000B7A1D" w:rsidRDefault="000B7A1D" w:rsidP="003C3AFB">
            <w:pPr>
              <w:jc w:val="center"/>
              <w:rPr>
                <w:color w:val="000000"/>
                <w:sz w:val="20"/>
                <w:szCs w:val="20"/>
              </w:rPr>
            </w:pPr>
            <w:r w:rsidRPr="000B7A1D">
              <w:rPr>
                <w:color w:val="000000"/>
                <w:sz w:val="20"/>
                <w:szCs w:val="20"/>
              </w:rPr>
              <w:t>1</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B7A1D" w:rsidRPr="000B7A1D" w:rsidRDefault="000B7A1D" w:rsidP="003C3AFB">
            <w:pPr>
              <w:rPr>
                <w:color w:val="000000"/>
                <w:sz w:val="20"/>
                <w:szCs w:val="20"/>
              </w:rPr>
            </w:pPr>
            <w:proofErr w:type="spellStart"/>
            <w:r w:rsidRPr="000B7A1D">
              <w:rPr>
                <w:color w:val="000000"/>
                <w:sz w:val="20"/>
                <w:szCs w:val="20"/>
              </w:rPr>
              <w:t>Большетаябинский</w:t>
            </w:r>
            <w:proofErr w:type="spellEnd"/>
            <w:r w:rsidRPr="000B7A1D">
              <w:rPr>
                <w:color w:val="000000"/>
                <w:sz w:val="20"/>
                <w:szCs w:val="20"/>
              </w:rPr>
              <w:t xml:space="preserve"> территориальный отдел</w:t>
            </w:r>
          </w:p>
        </w:tc>
        <w:tc>
          <w:tcPr>
            <w:tcW w:w="2604" w:type="dxa"/>
            <w:tcBorders>
              <w:top w:val="nil"/>
              <w:left w:val="nil"/>
              <w:bottom w:val="single" w:sz="4" w:space="0" w:color="auto"/>
              <w:right w:val="single" w:sz="4" w:space="0" w:color="auto"/>
            </w:tcBorders>
            <w:shd w:val="clear" w:color="000000" w:fill="FFFFFF"/>
            <w:noWrap/>
            <w:vAlign w:val="center"/>
            <w:hideMark/>
          </w:tcPr>
          <w:p w:rsidR="000B7A1D" w:rsidRPr="000B7A1D" w:rsidRDefault="000B7A1D" w:rsidP="003C3AFB">
            <w:pPr>
              <w:rPr>
                <w:color w:val="000000"/>
                <w:sz w:val="20"/>
                <w:szCs w:val="20"/>
              </w:rPr>
            </w:pPr>
            <w:r w:rsidRPr="000B7A1D">
              <w:rPr>
                <w:color w:val="000000"/>
                <w:sz w:val="20"/>
                <w:szCs w:val="20"/>
              </w:rPr>
              <w:t xml:space="preserve">с. Большая </w:t>
            </w:r>
            <w:proofErr w:type="spellStart"/>
            <w:r w:rsidRPr="000B7A1D">
              <w:rPr>
                <w:color w:val="000000"/>
                <w:sz w:val="20"/>
                <w:szCs w:val="20"/>
              </w:rPr>
              <w:t>Таяба</w:t>
            </w:r>
            <w:proofErr w:type="spellEnd"/>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7A1D" w:rsidRPr="000B7A1D" w:rsidRDefault="000B7A1D" w:rsidP="003C3AFB">
            <w:pPr>
              <w:jc w:val="center"/>
              <w:rPr>
                <w:color w:val="000000"/>
                <w:sz w:val="20"/>
                <w:szCs w:val="20"/>
              </w:rPr>
            </w:pPr>
            <w:r>
              <w:rPr>
                <w:color w:val="000000"/>
                <w:sz w:val="20"/>
                <w:szCs w:val="20"/>
              </w:rPr>
              <w:t>638</w:t>
            </w:r>
          </w:p>
        </w:tc>
      </w:tr>
      <w:tr w:rsidR="000B7A1D"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0B7A1D" w:rsidRPr="000B7A1D" w:rsidRDefault="000B7A1D" w:rsidP="003C3AFB">
            <w:pPr>
              <w:rPr>
                <w:color w:val="000000"/>
                <w:sz w:val="20"/>
                <w:szCs w:val="20"/>
              </w:rPr>
            </w:pPr>
            <w:r w:rsidRPr="000B7A1D">
              <w:rPr>
                <w:color w:val="000000"/>
                <w:sz w:val="20"/>
                <w:szCs w:val="20"/>
              </w:rPr>
              <w:t xml:space="preserve">д. </w:t>
            </w:r>
            <w:proofErr w:type="spellStart"/>
            <w:r w:rsidRPr="000B7A1D">
              <w:rPr>
                <w:color w:val="000000"/>
                <w:sz w:val="20"/>
                <w:szCs w:val="20"/>
              </w:rPr>
              <w:t>Аранчеево</w:t>
            </w:r>
            <w:proofErr w:type="spellEnd"/>
            <w:r w:rsidRPr="000B7A1D">
              <w:rPr>
                <w:color w:val="000000"/>
                <w:sz w:val="20"/>
                <w:szCs w:val="20"/>
              </w:rPr>
              <w:t xml:space="preserve">  </w:t>
            </w:r>
          </w:p>
        </w:tc>
        <w:tc>
          <w:tcPr>
            <w:tcW w:w="2080" w:type="dxa"/>
            <w:vMerge/>
            <w:tcBorders>
              <w:top w:val="nil"/>
              <w:left w:val="single" w:sz="4" w:space="0" w:color="auto"/>
              <w:bottom w:val="single" w:sz="4" w:space="0" w:color="000000"/>
              <w:right w:val="single" w:sz="4" w:space="0" w:color="auto"/>
            </w:tcBorders>
            <w:vAlign w:val="center"/>
            <w:hideMark/>
          </w:tcPr>
          <w:p w:rsidR="000B7A1D" w:rsidRPr="000B7A1D" w:rsidRDefault="000B7A1D" w:rsidP="003C3AFB">
            <w:pPr>
              <w:rPr>
                <w:color w:val="000000"/>
                <w:sz w:val="20"/>
                <w:szCs w:val="20"/>
              </w:rPr>
            </w:pPr>
          </w:p>
        </w:tc>
      </w:tr>
      <w:tr w:rsidR="000B7A1D"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0B7A1D" w:rsidRPr="000B7A1D" w:rsidRDefault="000B7A1D" w:rsidP="003C3AFB">
            <w:pPr>
              <w:rPr>
                <w:color w:val="000000"/>
                <w:sz w:val="20"/>
                <w:szCs w:val="20"/>
              </w:rPr>
            </w:pPr>
            <w:r w:rsidRPr="000B7A1D">
              <w:rPr>
                <w:color w:val="000000"/>
                <w:sz w:val="20"/>
                <w:szCs w:val="20"/>
              </w:rPr>
              <w:t>д. Белая Воложка</w:t>
            </w:r>
          </w:p>
        </w:tc>
        <w:tc>
          <w:tcPr>
            <w:tcW w:w="2080" w:type="dxa"/>
            <w:vMerge/>
            <w:tcBorders>
              <w:top w:val="nil"/>
              <w:left w:val="single" w:sz="4" w:space="0" w:color="auto"/>
              <w:bottom w:val="single" w:sz="4" w:space="0" w:color="000000"/>
              <w:right w:val="single" w:sz="4" w:space="0" w:color="auto"/>
            </w:tcBorders>
            <w:vAlign w:val="center"/>
            <w:hideMark/>
          </w:tcPr>
          <w:p w:rsidR="000B7A1D" w:rsidRPr="000B7A1D" w:rsidRDefault="000B7A1D" w:rsidP="003C3AFB">
            <w:pPr>
              <w:rPr>
                <w:color w:val="000000"/>
                <w:sz w:val="20"/>
                <w:szCs w:val="20"/>
              </w:rPr>
            </w:pPr>
          </w:p>
        </w:tc>
      </w:tr>
      <w:tr w:rsidR="000B7A1D" w:rsidRPr="000B7A1D" w:rsidTr="000B7A1D">
        <w:trPr>
          <w:trHeight w:val="2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rsidR="000B7A1D" w:rsidRPr="000B7A1D" w:rsidRDefault="000B7A1D" w:rsidP="003C3AFB">
            <w:pPr>
              <w:jc w:val="center"/>
              <w:rPr>
                <w:color w:val="000000"/>
                <w:sz w:val="20"/>
                <w:szCs w:val="20"/>
              </w:rPr>
            </w:pPr>
            <w:r w:rsidRPr="000B7A1D">
              <w:rPr>
                <w:color w:val="000000"/>
                <w:sz w:val="20"/>
                <w:szCs w:val="20"/>
              </w:rPr>
              <w:t>2</w:t>
            </w:r>
          </w:p>
        </w:tc>
        <w:tc>
          <w:tcPr>
            <w:tcW w:w="3969" w:type="dxa"/>
            <w:tcBorders>
              <w:top w:val="nil"/>
              <w:left w:val="nil"/>
              <w:bottom w:val="single" w:sz="4" w:space="0" w:color="auto"/>
              <w:right w:val="single" w:sz="4" w:space="0" w:color="auto"/>
            </w:tcBorders>
            <w:shd w:val="clear" w:color="000000" w:fill="FFFFFF"/>
            <w:vAlign w:val="center"/>
            <w:hideMark/>
          </w:tcPr>
          <w:p w:rsidR="000B7A1D" w:rsidRPr="000B7A1D" w:rsidRDefault="000B7A1D" w:rsidP="003C3AFB">
            <w:pPr>
              <w:rPr>
                <w:color w:val="000000"/>
                <w:sz w:val="20"/>
                <w:szCs w:val="20"/>
              </w:rPr>
            </w:pPr>
            <w:proofErr w:type="spellStart"/>
            <w:r w:rsidRPr="000B7A1D">
              <w:rPr>
                <w:color w:val="000000"/>
                <w:sz w:val="20"/>
                <w:szCs w:val="20"/>
              </w:rPr>
              <w:t>Большеяльчикский</w:t>
            </w:r>
            <w:proofErr w:type="spellEnd"/>
            <w:r w:rsidRPr="000B7A1D">
              <w:rPr>
                <w:color w:val="000000"/>
                <w:sz w:val="20"/>
                <w:szCs w:val="20"/>
              </w:rPr>
              <w:t xml:space="preserve"> территориальный отдел</w:t>
            </w:r>
          </w:p>
        </w:tc>
        <w:tc>
          <w:tcPr>
            <w:tcW w:w="2604" w:type="dxa"/>
            <w:tcBorders>
              <w:top w:val="nil"/>
              <w:left w:val="nil"/>
              <w:bottom w:val="single" w:sz="4" w:space="0" w:color="auto"/>
              <w:right w:val="single" w:sz="4" w:space="0" w:color="auto"/>
            </w:tcBorders>
            <w:shd w:val="clear" w:color="000000" w:fill="FFFFFF"/>
            <w:noWrap/>
            <w:vAlign w:val="center"/>
            <w:hideMark/>
          </w:tcPr>
          <w:p w:rsidR="000B7A1D" w:rsidRPr="000B7A1D" w:rsidRDefault="000B7A1D" w:rsidP="003C3AFB">
            <w:pPr>
              <w:rPr>
                <w:color w:val="000000"/>
                <w:sz w:val="20"/>
                <w:szCs w:val="20"/>
              </w:rPr>
            </w:pPr>
            <w:r w:rsidRPr="000B7A1D">
              <w:rPr>
                <w:color w:val="000000"/>
                <w:sz w:val="20"/>
                <w:szCs w:val="20"/>
              </w:rPr>
              <w:t>с. Большие Яльчики</w:t>
            </w:r>
          </w:p>
        </w:tc>
        <w:tc>
          <w:tcPr>
            <w:tcW w:w="2080" w:type="dxa"/>
            <w:tcBorders>
              <w:top w:val="nil"/>
              <w:left w:val="nil"/>
              <w:bottom w:val="single" w:sz="4" w:space="0" w:color="auto"/>
              <w:right w:val="single" w:sz="4" w:space="0" w:color="auto"/>
            </w:tcBorders>
            <w:shd w:val="clear" w:color="auto" w:fill="auto"/>
            <w:noWrap/>
            <w:vAlign w:val="center"/>
            <w:hideMark/>
          </w:tcPr>
          <w:p w:rsidR="000B7A1D" w:rsidRPr="000B7A1D" w:rsidRDefault="000B7A1D" w:rsidP="003C3AFB">
            <w:pPr>
              <w:jc w:val="center"/>
              <w:rPr>
                <w:color w:val="000000"/>
                <w:sz w:val="20"/>
                <w:szCs w:val="20"/>
              </w:rPr>
            </w:pPr>
            <w:r>
              <w:rPr>
                <w:color w:val="000000"/>
                <w:sz w:val="20"/>
                <w:szCs w:val="20"/>
              </w:rPr>
              <w:t>1104</w:t>
            </w:r>
          </w:p>
        </w:tc>
      </w:tr>
      <w:tr w:rsidR="000B7A1D" w:rsidRPr="000B7A1D" w:rsidTr="000B7A1D">
        <w:trPr>
          <w:trHeight w:val="20"/>
          <w:jc w:val="center"/>
        </w:trPr>
        <w:tc>
          <w:tcPr>
            <w:tcW w:w="7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7A1D" w:rsidRPr="000B7A1D" w:rsidRDefault="000B7A1D" w:rsidP="003C3AFB">
            <w:pPr>
              <w:jc w:val="center"/>
              <w:rPr>
                <w:color w:val="000000"/>
                <w:sz w:val="20"/>
                <w:szCs w:val="20"/>
              </w:rPr>
            </w:pPr>
            <w:r w:rsidRPr="000B7A1D">
              <w:rPr>
                <w:color w:val="000000"/>
                <w:sz w:val="20"/>
                <w:szCs w:val="20"/>
              </w:rPr>
              <w:t>3</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B7A1D" w:rsidRPr="000B7A1D" w:rsidRDefault="000B7A1D" w:rsidP="003C3AFB">
            <w:pPr>
              <w:rPr>
                <w:color w:val="000000"/>
                <w:sz w:val="20"/>
                <w:szCs w:val="20"/>
              </w:rPr>
            </w:pPr>
            <w:proofErr w:type="spellStart"/>
            <w:r w:rsidRPr="000B7A1D">
              <w:rPr>
                <w:color w:val="000000"/>
                <w:sz w:val="20"/>
                <w:szCs w:val="20"/>
              </w:rPr>
              <w:t>Кильдюшевский</w:t>
            </w:r>
            <w:proofErr w:type="spellEnd"/>
            <w:r w:rsidRPr="000B7A1D">
              <w:rPr>
                <w:color w:val="000000"/>
                <w:sz w:val="20"/>
                <w:szCs w:val="20"/>
              </w:rPr>
              <w:t xml:space="preserve"> территориальный отдел</w:t>
            </w:r>
          </w:p>
        </w:tc>
        <w:tc>
          <w:tcPr>
            <w:tcW w:w="2604" w:type="dxa"/>
            <w:tcBorders>
              <w:top w:val="nil"/>
              <w:left w:val="nil"/>
              <w:bottom w:val="single" w:sz="4" w:space="0" w:color="auto"/>
              <w:right w:val="single" w:sz="4" w:space="0" w:color="auto"/>
            </w:tcBorders>
            <w:shd w:val="clear" w:color="000000" w:fill="FFFFFF"/>
            <w:noWrap/>
            <w:vAlign w:val="center"/>
            <w:hideMark/>
          </w:tcPr>
          <w:p w:rsidR="000B7A1D" w:rsidRPr="000B7A1D" w:rsidRDefault="000B7A1D" w:rsidP="003C3AFB">
            <w:pPr>
              <w:rPr>
                <w:color w:val="000000"/>
                <w:sz w:val="20"/>
                <w:szCs w:val="20"/>
              </w:rPr>
            </w:pPr>
            <w:r w:rsidRPr="000B7A1D">
              <w:rPr>
                <w:color w:val="000000"/>
                <w:sz w:val="20"/>
                <w:szCs w:val="20"/>
              </w:rPr>
              <w:t xml:space="preserve">с. </w:t>
            </w:r>
            <w:proofErr w:type="spellStart"/>
            <w:r w:rsidRPr="000B7A1D">
              <w:rPr>
                <w:color w:val="000000"/>
                <w:sz w:val="20"/>
                <w:szCs w:val="20"/>
              </w:rPr>
              <w:t>Кушелга</w:t>
            </w:r>
            <w:proofErr w:type="spellEnd"/>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7A1D" w:rsidRPr="000B7A1D" w:rsidRDefault="000B7A1D" w:rsidP="003C3AFB">
            <w:pPr>
              <w:jc w:val="center"/>
              <w:rPr>
                <w:color w:val="000000"/>
                <w:sz w:val="20"/>
                <w:szCs w:val="20"/>
              </w:rPr>
            </w:pPr>
            <w:r>
              <w:rPr>
                <w:color w:val="000000"/>
                <w:sz w:val="20"/>
                <w:szCs w:val="20"/>
              </w:rPr>
              <w:t>1117</w:t>
            </w:r>
          </w:p>
        </w:tc>
      </w:tr>
      <w:tr w:rsidR="000B7A1D"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0B7A1D" w:rsidRPr="000B7A1D" w:rsidRDefault="000B7A1D" w:rsidP="003C3AFB">
            <w:pPr>
              <w:rPr>
                <w:color w:val="000000"/>
                <w:sz w:val="20"/>
                <w:szCs w:val="20"/>
              </w:rPr>
            </w:pPr>
            <w:r w:rsidRPr="000B7A1D">
              <w:rPr>
                <w:color w:val="000000"/>
                <w:sz w:val="20"/>
                <w:szCs w:val="20"/>
              </w:rPr>
              <w:t xml:space="preserve">с. Новое </w:t>
            </w:r>
            <w:proofErr w:type="spellStart"/>
            <w:r w:rsidRPr="000B7A1D">
              <w:rPr>
                <w:color w:val="000000"/>
                <w:sz w:val="20"/>
                <w:szCs w:val="20"/>
              </w:rPr>
              <w:t>Тинчурино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0B7A1D" w:rsidRPr="000B7A1D" w:rsidRDefault="000B7A1D" w:rsidP="003C3AFB">
            <w:pPr>
              <w:rPr>
                <w:color w:val="000000"/>
                <w:sz w:val="20"/>
                <w:szCs w:val="20"/>
              </w:rPr>
            </w:pPr>
          </w:p>
        </w:tc>
      </w:tr>
      <w:tr w:rsidR="000B7A1D"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0B7A1D" w:rsidRPr="000B7A1D" w:rsidRDefault="000B7A1D" w:rsidP="003C3AFB">
            <w:pPr>
              <w:rPr>
                <w:color w:val="000000"/>
                <w:sz w:val="20"/>
                <w:szCs w:val="20"/>
              </w:rPr>
            </w:pPr>
            <w:r w:rsidRPr="000B7A1D">
              <w:rPr>
                <w:color w:val="000000"/>
                <w:sz w:val="20"/>
                <w:szCs w:val="20"/>
              </w:rPr>
              <w:t xml:space="preserve">д. Большая </w:t>
            </w:r>
            <w:proofErr w:type="spellStart"/>
            <w:r w:rsidRPr="000B7A1D">
              <w:rPr>
                <w:color w:val="000000"/>
                <w:sz w:val="20"/>
                <w:szCs w:val="20"/>
              </w:rPr>
              <w:t>Ерыкла</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0B7A1D" w:rsidRPr="000B7A1D" w:rsidRDefault="000B7A1D" w:rsidP="003C3AFB">
            <w:pPr>
              <w:rPr>
                <w:color w:val="000000"/>
                <w:sz w:val="20"/>
                <w:szCs w:val="20"/>
              </w:rPr>
            </w:pPr>
          </w:p>
        </w:tc>
      </w:tr>
      <w:tr w:rsidR="000B7A1D"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0B7A1D" w:rsidRPr="000B7A1D" w:rsidRDefault="000B7A1D" w:rsidP="003C3AFB">
            <w:pPr>
              <w:rPr>
                <w:color w:val="000000"/>
                <w:sz w:val="20"/>
                <w:szCs w:val="20"/>
              </w:rPr>
            </w:pPr>
            <w:r w:rsidRPr="000B7A1D">
              <w:rPr>
                <w:color w:val="000000"/>
                <w:sz w:val="20"/>
                <w:szCs w:val="20"/>
              </w:rPr>
              <w:t xml:space="preserve">д. </w:t>
            </w:r>
            <w:proofErr w:type="spellStart"/>
            <w:r w:rsidRPr="000B7A1D">
              <w:rPr>
                <w:color w:val="000000"/>
                <w:sz w:val="20"/>
                <w:szCs w:val="20"/>
              </w:rPr>
              <w:t>Кильдюшево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0B7A1D" w:rsidRPr="000B7A1D" w:rsidRDefault="000B7A1D" w:rsidP="003C3AFB">
            <w:pPr>
              <w:rPr>
                <w:color w:val="000000"/>
                <w:sz w:val="20"/>
                <w:szCs w:val="20"/>
              </w:rPr>
            </w:pPr>
          </w:p>
        </w:tc>
      </w:tr>
      <w:tr w:rsidR="000B7A1D"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0B7A1D" w:rsidRPr="000B7A1D" w:rsidRDefault="000B7A1D" w:rsidP="003C3AFB">
            <w:pPr>
              <w:rPr>
                <w:color w:val="000000"/>
                <w:sz w:val="20"/>
                <w:szCs w:val="20"/>
              </w:rPr>
            </w:pPr>
            <w:r w:rsidRPr="000B7A1D">
              <w:rPr>
                <w:color w:val="000000"/>
                <w:sz w:val="20"/>
                <w:szCs w:val="20"/>
              </w:rPr>
              <w:t xml:space="preserve">д. Полевые </w:t>
            </w:r>
            <w:proofErr w:type="spellStart"/>
            <w:r w:rsidRPr="000B7A1D">
              <w:rPr>
                <w:color w:val="000000"/>
                <w:sz w:val="20"/>
                <w:szCs w:val="20"/>
              </w:rPr>
              <w:t>Пинеры</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0B7A1D" w:rsidRPr="000B7A1D" w:rsidRDefault="000B7A1D" w:rsidP="003C3AFB">
            <w:pPr>
              <w:rPr>
                <w:color w:val="000000"/>
                <w:sz w:val="20"/>
                <w:szCs w:val="20"/>
              </w:rPr>
            </w:pPr>
          </w:p>
        </w:tc>
      </w:tr>
      <w:tr w:rsidR="000B7A1D"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0B7A1D" w:rsidRPr="000B7A1D" w:rsidRDefault="000B7A1D" w:rsidP="003C3AFB">
            <w:pPr>
              <w:rPr>
                <w:color w:val="000000"/>
                <w:sz w:val="20"/>
                <w:szCs w:val="20"/>
              </w:rPr>
            </w:pPr>
            <w:r w:rsidRPr="000B7A1D">
              <w:rPr>
                <w:color w:val="000000"/>
                <w:sz w:val="20"/>
                <w:szCs w:val="20"/>
              </w:rPr>
              <w:t>д. Шаймурзино</w:t>
            </w:r>
          </w:p>
        </w:tc>
        <w:tc>
          <w:tcPr>
            <w:tcW w:w="2080" w:type="dxa"/>
            <w:vMerge/>
            <w:tcBorders>
              <w:top w:val="nil"/>
              <w:left w:val="single" w:sz="4" w:space="0" w:color="auto"/>
              <w:bottom w:val="single" w:sz="4" w:space="0" w:color="000000"/>
              <w:right w:val="single" w:sz="4" w:space="0" w:color="auto"/>
            </w:tcBorders>
            <w:vAlign w:val="center"/>
            <w:hideMark/>
          </w:tcPr>
          <w:p w:rsidR="000B7A1D" w:rsidRPr="000B7A1D" w:rsidRDefault="000B7A1D" w:rsidP="003C3AFB">
            <w:pPr>
              <w:rPr>
                <w:color w:val="000000"/>
                <w:sz w:val="20"/>
                <w:szCs w:val="20"/>
              </w:rPr>
            </w:pPr>
          </w:p>
        </w:tc>
      </w:tr>
      <w:tr w:rsidR="000B7A1D"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0B7A1D" w:rsidRPr="000B7A1D" w:rsidRDefault="000B7A1D" w:rsidP="003C3AFB">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0B7A1D" w:rsidRPr="000B7A1D" w:rsidRDefault="000B7A1D" w:rsidP="003C3AFB">
            <w:pPr>
              <w:rPr>
                <w:color w:val="000000"/>
                <w:sz w:val="20"/>
                <w:szCs w:val="20"/>
              </w:rPr>
            </w:pPr>
            <w:r w:rsidRPr="000B7A1D">
              <w:rPr>
                <w:color w:val="000000"/>
                <w:sz w:val="20"/>
                <w:szCs w:val="20"/>
              </w:rPr>
              <w:t xml:space="preserve">д. </w:t>
            </w:r>
            <w:proofErr w:type="spellStart"/>
            <w:r w:rsidRPr="000B7A1D">
              <w:rPr>
                <w:color w:val="000000"/>
                <w:sz w:val="20"/>
                <w:szCs w:val="20"/>
              </w:rPr>
              <w:t>Эмметево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0B7A1D" w:rsidRPr="000B7A1D" w:rsidRDefault="000B7A1D" w:rsidP="003C3AFB">
            <w:pPr>
              <w:rPr>
                <w:color w:val="000000"/>
                <w:sz w:val="20"/>
                <w:szCs w:val="20"/>
              </w:rPr>
            </w:pPr>
          </w:p>
        </w:tc>
      </w:tr>
      <w:tr w:rsidR="00617523" w:rsidRPr="000B7A1D" w:rsidTr="00617523">
        <w:trPr>
          <w:trHeight w:val="20"/>
          <w:jc w:val="center"/>
        </w:trPr>
        <w:tc>
          <w:tcPr>
            <w:tcW w:w="704" w:type="dxa"/>
            <w:vMerge w:val="restart"/>
            <w:tcBorders>
              <w:top w:val="nil"/>
              <w:left w:val="single" w:sz="4" w:space="0" w:color="auto"/>
              <w:right w:val="single" w:sz="4" w:space="0" w:color="auto"/>
            </w:tcBorders>
            <w:vAlign w:val="center"/>
          </w:tcPr>
          <w:p w:rsidR="00617523" w:rsidRPr="000B7A1D" w:rsidRDefault="00617523" w:rsidP="00617523">
            <w:pPr>
              <w:jc w:val="center"/>
              <w:rPr>
                <w:color w:val="000000"/>
                <w:sz w:val="20"/>
                <w:szCs w:val="20"/>
              </w:rPr>
            </w:pPr>
            <w:r>
              <w:rPr>
                <w:color w:val="000000"/>
                <w:sz w:val="20"/>
                <w:szCs w:val="20"/>
              </w:rPr>
              <w:t>4</w:t>
            </w:r>
          </w:p>
        </w:tc>
        <w:tc>
          <w:tcPr>
            <w:tcW w:w="3969" w:type="dxa"/>
            <w:vMerge w:val="restart"/>
            <w:tcBorders>
              <w:top w:val="nil"/>
              <w:left w:val="single" w:sz="4" w:space="0" w:color="auto"/>
              <w:right w:val="single" w:sz="4" w:space="0" w:color="auto"/>
            </w:tcBorders>
            <w:vAlign w:val="center"/>
          </w:tcPr>
          <w:p w:rsidR="00617523" w:rsidRPr="000B7A1D" w:rsidRDefault="00617523" w:rsidP="00617523">
            <w:pPr>
              <w:rPr>
                <w:color w:val="000000"/>
                <w:sz w:val="20"/>
                <w:szCs w:val="20"/>
              </w:rPr>
            </w:pPr>
            <w:proofErr w:type="spellStart"/>
            <w:r w:rsidRPr="000B7A1D">
              <w:rPr>
                <w:color w:val="000000"/>
                <w:sz w:val="20"/>
                <w:szCs w:val="20"/>
              </w:rPr>
              <w:t>Лащ-Таябинский</w:t>
            </w:r>
            <w:proofErr w:type="spellEnd"/>
            <w:r w:rsidRPr="000B7A1D">
              <w:rPr>
                <w:color w:val="000000"/>
                <w:sz w:val="20"/>
                <w:szCs w:val="20"/>
              </w:rPr>
              <w:t xml:space="preserve"> территориальный отдел</w:t>
            </w:r>
          </w:p>
        </w:tc>
        <w:tc>
          <w:tcPr>
            <w:tcW w:w="2604" w:type="dxa"/>
            <w:tcBorders>
              <w:top w:val="nil"/>
              <w:left w:val="nil"/>
              <w:bottom w:val="single" w:sz="4" w:space="0" w:color="auto"/>
              <w:right w:val="single" w:sz="4" w:space="0" w:color="auto"/>
            </w:tcBorders>
            <w:shd w:val="clear" w:color="000000" w:fill="FFFFFF"/>
            <w:noWrap/>
            <w:vAlign w:val="center"/>
          </w:tcPr>
          <w:p w:rsidR="00617523" w:rsidRPr="000B7A1D" w:rsidRDefault="00617523" w:rsidP="00617523">
            <w:pPr>
              <w:keepNext/>
              <w:keepLines/>
              <w:rPr>
                <w:color w:val="000000"/>
                <w:sz w:val="20"/>
                <w:szCs w:val="20"/>
              </w:rPr>
            </w:pPr>
            <w:r w:rsidRPr="000B7A1D">
              <w:rPr>
                <w:color w:val="000000"/>
                <w:sz w:val="20"/>
                <w:szCs w:val="20"/>
              </w:rPr>
              <w:t xml:space="preserve">с. </w:t>
            </w:r>
            <w:proofErr w:type="spellStart"/>
            <w:r w:rsidRPr="000B7A1D">
              <w:rPr>
                <w:color w:val="000000"/>
                <w:sz w:val="20"/>
                <w:szCs w:val="20"/>
              </w:rPr>
              <w:t>Лащ-Таяба</w:t>
            </w:r>
            <w:proofErr w:type="spellEnd"/>
          </w:p>
        </w:tc>
        <w:tc>
          <w:tcPr>
            <w:tcW w:w="2080" w:type="dxa"/>
            <w:vMerge w:val="restart"/>
            <w:tcBorders>
              <w:top w:val="nil"/>
              <w:left w:val="single" w:sz="4" w:space="0" w:color="auto"/>
              <w:right w:val="single" w:sz="4" w:space="0" w:color="auto"/>
            </w:tcBorders>
            <w:vAlign w:val="center"/>
          </w:tcPr>
          <w:p w:rsidR="00617523" w:rsidRPr="000B7A1D" w:rsidRDefault="00617523" w:rsidP="00617523">
            <w:pPr>
              <w:jc w:val="center"/>
              <w:rPr>
                <w:color w:val="000000"/>
                <w:sz w:val="20"/>
                <w:szCs w:val="20"/>
              </w:rPr>
            </w:pPr>
            <w:r>
              <w:rPr>
                <w:color w:val="000000"/>
                <w:sz w:val="20"/>
                <w:szCs w:val="20"/>
              </w:rPr>
              <w:t>1510</w:t>
            </w:r>
          </w:p>
        </w:tc>
      </w:tr>
      <w:tr w:rsidR="00617523" w:rsidRPr="000B7A1D" w:rsidTr="00617523">
        <w:trPr>
          <w:trHeight w:val="20"/>
          <w:jc w:val="center"/>
        </w:trPr>
        <w:tc>
          <w:tcPr>
            <w:tcW w:w="704" w:type="dxa"/>
            <w:vMerge/>
            <w:tcBorders>
              <w:left w:val="single" w:sz="4" w:space="0" w:color="auto"/>
              <w:right w:val="single" w:sz="4" w:space="0" w:color="auto"/>
            </w:tcBorders>
            <w:vAlign w:val="center"/>
          </w:tcPr>
          <w:p w:rsidR="00617523" w:rsidRPr="000B7A1D" w:rsidRDefault="00617523" w:rsidP="00617523">
            <w:pPr>
              <w:rPr>
                <w:color w:val="000000"/>
                <w:sz w:val="20"/>
                <w:szCs w:val="20"/>
              </w:rPr>
            </w:pPr>
          </w:p>
        </w:tc>
        <w:tc>
          <w:tcPr>
            <w:tcW w:w="3969" w:type="dxa"/>
            <w:vMerge/>
            <w:tcBorders>
              <w:left w:val="single" w:sz="4" w:space="0" w:color="auto"/>
              <w:right w:val="single" w:sz="4" w:space="0" w:color="auto"/>
            </w:tcBorders>
            <w:vAlign w:val="center"/>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tcPr>
          <w:p w:rsidR="00617523" w:rsidRPr="000B7A1D" w:rsidRDefault="00617523" w:rsidP="00617523">
            <w:pPr>
              <w:keepNext/>
              <w:keepLines/>
              <w:rPr>
                <w:color w:val="000000"/>
                <w:sz w:val="20"/>
                <w:szCs w:val="20"/>
              </w:rPr>
            </w:pPr>
            <w:r w:rsidRPr="000B7A1D">
              <w:rPr>
                <w:color w:val="000000"/>
                <w:sz w:val="20"/>
                <w:szCs w:val="20"/>
              </w:rPr>
              <w:t xml:space="preserve">с. </w:t>
            </w:r>
            <w:proofErr w:type="spellStart"/>
            <w:r w:rsidRPr="000B7A1D">
              <w:rPr>
                <w:color w:val="000000"/>
                <w:sz w:val="20"/>
                <w:szCs w:val="20"/>
              </w:rPr>
              <w:t>Шемалаково</w:t>
            </w:r>
            <w:proofErr w:type="spellEnd"/>
          </w:p>
        </w:tc>
        <w:tc>
          <w:tcPr>
            <w:tcW w:w="2080" w:type="dxa"/>
            <w:vMerge/>
            <w:tcBorders>
              <w:left w:val="single" w:sz="4" w:space="0" w:color="auto"/>
              <w:right w:val="single" w:sz="4" w:space="0" w:color="auto"/>
            </w:tcBorders>
            <w:vAlign w:val="center"/>
          </w:tcPr>
          <w:p w:rsidR="00617523" w:rsidRPr="000B7A1D" w:rsidRDefault="00617523" w:rsidP="00617523">
            <w:pPr>
              <w:rPr>
                <w:color w:val="000000"/>
                <w:sz w:val="20"/>
                <w:szCs w:val="20"/>
              </w:rPr>
            </w:pPr>
          </w:p>
        </w:tc>
      </w:tr>
      <w:tr w:rsidR="00617523" w:rsidRPr="000B7A1D" w:rsidTr="00617523">
        <w:trPr>
          <w:trHeight w:val="20"/>
          <w:jc w:val="center"/>
        </w:trPr>
        <w:tc>
          <w:tcPr>
            <w:tcW w:w="704" w:type="dxa"/>
            <w:vMerge/>
            <w:tcBorders>
              <w:left w:val="single" w:sz="4" w:space="0" w:color="auto"/>
              <w:right w:val="single" w:sz="4" w:space="0" w:color="auto"/>
            </w:tcBorders>
            <w:vAlign w:val="center"/>
          </w:tcPr>
          <w:p w:rsidR="00617523" w:rsidRPr="000B7A1D" w:rsidRDefault="00617523" w:rsidP="00617523">
            <w:pPr>
              <w:rPr>
                <w:color w:val="000000"/>
                <w:sz w:val="20"/>
                <w:szCs w:val="20"/>
              </w:rPr>
            </w:pPr>
          </w:p>
        </w:tc>
        <w:tc>
          <w:tcPr>
            <w:tcW w:w="3969" w:type="dxa"/>
            <w:vMerge/>
            <w:tcBorders>
              <w:left w:val="single" w:sz="4" w:space="0" w:color="auto"/>
              <w:right w:val="single" w:sz="4" w:space="0" w:color="auto"/>
            </w:tcBorders>
            <w:vAlign w:val="center"/>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tcPr>
          <w:p w:rsidR="00617523" w:rsidRPr="000B7A1D" w:rsidRDefault="00617523" w:rsidP="00617523">
            <w:pPr>
              <w:keepNext/>
              <w:keepLines/>
              <w:rPr>
                <w:color w:val="000000"/>
                <w:sz w:val="20"/>
                <w:szCs w:val="20"/>
              </w:rPr>
            </w:pPr>
            <w:r w:rsidRPr="000B7A1D">
              <w:rPr>
                <w:color w:val="000000"/>
                <w:sz w:val="20"/>
                <w:szCs w:val="20"/>
              </w:rPr>
              <w:t xml:space="preserve">д. Новое </w:t>
            </w:r>
            <w:proofErr w:type="spellStart"/>
            <w:r w:rsidRPr="000B7A1D">
              <w:rPr>
                <w:color w:val="000000"/>
                <w:sz w:val="20"/>
                <w:szCs w:val="20"/>
              </w:rPr>
              <w:t>Андиберево</w:t>
            </w:r>
            <w:proofErr w:type="spellEnd"/>
          </w:p>
        </w:tc>
        <w:tc>
          <w:tcPr>
            <w:tcW w:w="2080" w:type="dxa"/>
            <w:vMerge/>
            <w:tcBorders>
              <w:left w:val="single" w:sz="4" w:space="0" w:color="auto"/>
              <w:right w:val="single" w:sz="4" w:space="0" w:color="auto"/>
            </w:tcBorders>
            <w:vAlign w:val="center"/>
          </w:tcPr>
          <w:p w:rsidR="00617523" w:rsidRPr="000B7A1D" w:rsidRDefault="00617523" w:rsidP="00617523">
            <w:pPr>
              <w:rPr>
                <w:color w:val="000000"/>
                <w:sz w:val="20"/>
                <w:szCs w:val="20"/>
              </w:rPr>
            </w:pPr>
          </w:p>
        </w:tc>
      </w:tr>
      <w:tr w:rsidR="00617523" w:rsidRPr="000B7A1D" w:rsidTr="00617523">
        <w:trPr>
          <w:trHeight w:val="20"/>
          <w:jc w:val="center"/>
        </w:trPr>
        <w:tc>
          <w:tcPr>
            <w:tcW w:w="704" w:type="dxa"/>
            <w:vMerge/>
            <w:tcBorders>
              <w:left w:val="single" w:sz="4" w:space="0" w:color="auto"/>
              <w:right w:val="single" w:sz="4" w:space="0" w:color="auto"/>
            </w:tcBorders>
            <w:vAlign w:val="center"/>
          </w:tcPr>
          <w:p w:rsidR="00617523" w:rsidRPr="000B7A1D" w:rsidRDefault="00617523" w:rsidP="00617523">
            <w:pPr>
              <w:rPr>
                <w:color w:val="000000"/>
                <w:sz w:val="20"/>
                <w:szCs w:val="20"/>
              </w:rPr>
            </w:pPr>
          </w:p>
        </w:tc>
        <w:tc>
          <w:tcPr>
            <w:tcW w:w="3969" w:type="dxa"/>
            <w:vMerge/>
            <w:tcBorders>
              <w:left w:val="single" w:sz="4" w:space="0" w:color="auto"/>
              <w:right w:val="single" w:sz="4" w:space="0" w:color="auto"/>
            </w:tcBorders>
            <w:vAlign w:val="center"/>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tcPr>
          <w:p w:rsidR="00617523" w:rsidRPr="000B7A1D" w:rsidRDefault="00617523" w:rsidP="00617523">
            <w:pPr>
              <w:keepNext/>
              <w:keepLines/>
              <w:rPr>
                <w:color w:val="000000"/>
                <w:sz w:val="20"/>
                <w:szCs w:val="20"/>
              </w:rPr>
            </w:pPr>
            <w:r w:rsidRPr="000B7A1D">
              <w:rPr>
                <w:color w:val="000000"/>
                <w:sz w:val="20"/>
                <w:szCs w:val="20"/>
              </w:rPr>
              <w:t xml:space="preserve">д. Новое </w:t>
            </w:r>
            <w:proofErr w:type="spellStart"/>
            <w:r w:rsidRPr="000B7A1D">
              <w:rPr>
                <w:color w:val="000000"/>
                <w:sz w:val="20"/>
                <w:szCs w:val="20"/>
              </w:rPr>
              <w:t>Байдеряково</w:t>
            </w:r>
            <w:proofErr w:type="spellEnd"/>
          </w:p>
        </w:tc>
        <w:tc>
          <w:tcPr>
            <w:tcW w:w="2080" w:type="dxa"/>
            <w:vMerge/>
            <w:tcBorders>
              <w:left w:val="single" w:sz="4" w:space="0" w:color="auto"/>
              <w:right w:val="single" w:sz="4" w:space="0" w:color="auto"/>
            </w:tcBorders>
            <w:vAlign w:val="center"/>
          </w:tcPr>
          <w:p w:rsidR="00617523" w:rsidRPr="000B7A1D" w:rsidRDefault="00617523" w:rsidP="00617523">
            <w:pPr>
              <w:rPr>
                <w:color w:val="000000"/>
                <w:sz w:val="20"/>
                <w:szCs w:val="20"/>
              </w:rPr>
            </w:pPr>
          </w:p>
        </w:tc>
      </w:tr>
      <w:tr w:rsidR="00617523" w:rsidRPr="000B7A1D" w:rsidTr="00617523">
        <w:trPr>
          <w:trHeight w:val="20"/>
          <w:jc w:val="center"/>
        </w:trPr>
        <w:tc>
          <w:tcPr>
            <w:tcW w:w="704" w:type="dxa"/>
            <w:vMerge/>
            <w:tcBorders>
              <w:left w:val="single" w:sz="4" w:space="0" w:color="auto"/>
              <w:right w:val="single" w:sz="4" w:space="0" w:color="auto"/>
            </w:tcBorders>
            <w:vAlign w:val="center"/>
          </w:tcPr>
          <w:p w:rsidR="00617523" w:rsidRPr="000B7A1D" w:rsidRDefault="00617523" w:rsidP="00617523">
            <w:pPr>
              <w:rPr>
                <w:color w:val="000000"/>
                <w:sz w:val="20"/>
                <w:szCs w:val="20"/>
              </w:rPr>
            </w:pPr>
          </w:p>
        </w:tc>
        <w:tc>
          <w:tcPr>
            <w:tcW w:w="3969" w:type="dxa"/>
            <w:vMerge/>
            <w:tcBorders>
              <w:left w:val="single" w:sz="4" w:space="0" w:color="auto"/>
              <w:right w:val="single" w:sz="4" w:space="0" w:color="auto"/>
            </w:tcBorders>
            <w:vAlign w:val="center"/>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tcPr>
          <w:p w:rsidR="00617523" w:rsidRPr="000B7A1D" w:rsidRDefault="00617523" w:rsidP="00617523">
            <w:pPr>
              <w:keepNext/>
              <w:keepLines/>
              <w:rPr>
                <w:color w:val="000000"/>
                <w:sz w:val="20"/>
                <w:szCs w:val="20"/>
              </w:rPr>
            </w:pPr>
            <w:r w:rsidRPr="000B7A1D">
              <w:rPr>
                <w:color w:val="000000"/>
                <w:sz w:val="20"/>
                <w:szCs w:val="20"/>
              </w:rPr>
              <w:t xml:space="preserve">д. Новые </w:t>
            </w:r>
            <w:proofErr w:type="spellStart"/>
            <w:r w:rsidRPr="000B7A1D">
              <w:rPr>
                <w:color w:val="000000"/>
                <w:sz w:val="20"/>
                <w:szCs w:val="20"/>
              </w:rPr>
              <w:t>Бикшики</w:t>
            </w:r>
            <w:proofErr w:type="spellEnd"/>
          </w:p>
        </w:tc>
        <w:tc>
          <w:tcPr>
            <w:tcW w:w="2080" w:type="dxa"/>
            <w:vMerge/>
            <w:tcBorders>
              <w:left w:val="single" w:sz="4" w:space="0" w:color="auto"/>
              <w:right w:val="single" w:sz="4" w:space="0" w:color="auto"/>
            </w:tcBorders>
            <w:vAlign w:val="center"/>
          </w:tcPr>
          <w:p w:rsidR="00617523" w:rsidRPr="000B7A1D" w:rsidRDefault="00617523" w:rsidP="00617523">
            <w:pPr>
              <w:rPr>
                <w:color w:val="000000"/>
                <w:sz w:val="20"/>
                <w:szCs w:val="20"/>
              </w:rPr>
            </w:pPr>
          </w:p>
        </w:tc>
      </w:tr>
      <w:tr w:rsidR="00617523" w:rsidRPr="000B7A1D" w:rsidTr="00617523">
        <w:trPr>
          <w:trHeight w:val="20"/>
          <w:jc w:val="center"/>
        </w:trPr>
        <w:tc>
          <w:tcPr>
            <w:tcW w:w="704" w:type="dxa"/>
            <w:vMerge/>
            <w:tcBorders>
              <w:left w:val="single" w:sz="4" w:space="0" w:color="auto"/>
              <w:right w:val="single" w:sz="4" w:space="0" w:color="auto"/>
            </w:tcBorders>
            <w:vAlign w:val="center"/>
          </w:tcPr>
          <w:p w:rsidR="00617523" w:rsidRPr="000B7A1D" w:rsidRDefault="00617523" w:rsidP="00617523">
            <w:pPr>
              <w:rPr>
                <w:color w:val="000000"/>
                <w:sz w:val="20"/>
                <w:szCs w:val="20"/>
              </w:rPr>
            </w:pPr>
          </w:p>
        </w:tc>
        <w:tc>
          <w:tcPr>
            <w:tcW w:w="3969" w:type="dxa"/>
            <w:vMerge/>
            <w:tcBorders>
              <w:left w:val="single" w:sz="4" w:space="0" w:color="auto"/>
              <w:right w:val="single" w:sz="4" w:space="0" w:color="auto"/>
            </w:tcBorders>
            <w:vAlign w:val="center"/>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tcPr>
          <w:p w:rsidR="00617523" w:rsidRPr="000B7A1D" w:rsidRDefault="00617523" w:rsidP="00617523">
            <w:pPr>
              <w:keepNext/>
              <w:keepLines/>
              <w:rPr>
                <w:color w:val="000000"/>
                <w:sz w:val="20"/>
                <w:szCs w:val="20"/>
              </w:rPr>
            </w:pPr>
            <w:r w:rsidRPr="000B7A1D">
              <w:rPr>
                <w:color w:val="000000"/>
                <w:sz w:val="20"/>
                <w:szCs w:val="20"/>
              </w:rPr>
              <w:t xml:space="preserve">д. </w:t>
            </w:r>
            <w:proofErr w:type="spellStart"/>
            <w:r w:rsidRPr="000B7A1D">
              <w:rPr>
                <w:color w:val="000000"/>
                <w:sz w:val="20"/>
                <w:szCs w:val="20"/>
              </w:rPr>
              <w:t>Яманчурино</w:t>
            </w:r>
            <w:proofErr w:type="spellEnd"/>
          </w:p>
        </w:tc>
        <w:tc>
          <w:tcPr>
            <w:tcW w:w="2080" w:type="dxa"/>
            <w:vMerge/>
            <w:tcBorders>
              <w:left w:val="single" w:sz="4" w:space="0" w:color="auto"/>
              <w:right w:val="single" w:sz="4" w:space="0" w:color="auto"/>
            </w:tcBorders>
            <w:vAlign w:val="center"/>
          </w:tcPr>
          <w:p w:rsidR="00617523" w:rsidRPr="000B7A1D" w:rsidRDefault="00617523" w:rsidP="00617523">
            <w:pPr>
              <w:rPr>
                <w:color w:val="000000"/>
                <w:sz w:val="20"/>
                <w:szCs w:val="20"/>
              </w:rPr>
            </w:pPr>
          </w:p>
        </w:tc>
      </w:tr>
      <w:tr w:rsidR="00617523" w:rsidRPr="000B7A1D" w:rsidTr="00617523">
        <w:trPr>
          <w:trHeight w:val="61"/>
          <w:jc w:val="center"/>
        </w:trPr>
        <w:tc>
          <w:tcPr>
            <w:tcW w:w="704" w:type="dxa"/>
            <w:vMerge/>
            <w:tcBorders>
              <w:left w:val="single" w:sz="4" w:space="0" w:color="auto"/>
              <w:bottom w:val="single" w:sz="4" w:space="0" w:color="auto"/>
              <w:right w:val="single" w:sz="4" w:space="0" w:color="auto"/>
            </w:tcBorders>
            <w:vAlign w:val="center"/>
          </w:tcPr>
          <w:p w:rsidR="00617523" w:rsidRPr="000B7A1D" w:rsidRDefault="00617523" w:rsidP="00617523">
            <w:pPr>
              <w:rPr>
                <w:color w:val="000000"/>
                <w:sz w:val="20"/>
                <w:szCs w:val="20"/>
              </w:rPr>
            </w:pPr>
          </w:p>
        </w:tc>
        <w:tc>
          <w:tcPr>
            <w:tcW w:w="3969" w:type="dxa"/>
            <w:vMerge/>
            <w:tcBorders>
              <w:left w:val="single" w:sz="4" w:space="0" w:color="auto"/>
              <w:bottom w:val="single" w:sz="4" w:space="0" w:color="auto"/>
              <w:right w:val="single" w:sz="4" w:space="0" w:color="auto"/>
            </w:tcBorders>
            <w:vAlign w:val="center"/>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tcPr>
          <w:p w:rsidR="00617523" w:rsidRPr="000B7A1D" w:rsidRDefault="00617523" w:rsidP="00617523">
            <w:pPr>
              <w:keepNext/>
              <w:keepLines/>
              <w:rPr>
                <w:color w:val="000000"/>
                <w:sz w:val="20"/>
                <w:szCs w:val="20"/>
              </w:rPr>
            </w:pPr>
            <w:r w:rsidRPr="000B7A1D">
              <w:rPr>
                <w:color w:val="000000"/>
                <w:sz w:val="20"/>
                <w:szCs w:val="20"/>
              </w:rPr>
              <w:t xml:space="preserve">п. </w:t>
            </w:r>
            <w:proofErr w:type="spellStart"/>
            <w:r w:rsidRPr="000B7A1D">
              <w:rPr>
                <w:color w:val="000000"/>
                <w:sz w:val="20"/>
                <w:szCs w:val="20"/>
              </w:rPr>
              <w:t>Адиково</w:t>
            </w:r>
            <w:proofErr w:type="spellEnd"/>
          </w:p>
        </w:tc>
        <w:tc>
          <w:tcPr>
            <w:tcW w:w="2080" w:type="dxa"/>
            <w:vMerge/>
            <w:tcBorders>
              <w:left w:val="single" w:sz="4" w:space="0" w:color="auto"/>
              <w:bottom w:val="single" w:sz="4" w:space="0" w:color="000000"/>
              <w:right w:val="single" w:sz="4" w:space="0" w:color="auto"/>
            </w:tcBorders>
            <w:vAlign w:val="center"/>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17523" w:rsidRPr="000B7A1D" w:rsidRDefault="00617523" w:rsidP="00617523">
            <w:pPr>
              <w:keepNext/>
              <w:keepLines/>
              <w:jc w:val="center"/>
              <w:rPr>
                <w:color w:val="000000"/>
                <w:sz w:val="20"/>
                <w:szCs w:val="20"/>
              </w:rPr>
            </w:pPr>
            <w:r w:rsidRPr="000B7A1D">
              <w:rPr>
                <w:color w:val="000000"/>
                <w:sz w:val="20"/>
                <w:szCs w:val="20"/>
              </w:rPr>
              <w:lastRenderedPageBreak/>
              <w:t>5</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617523" w:rsidRPr="000B7A1D" w:rsidRDefault="00617523" w:rsidP="00617523">
            <w:pPr>
              <w:keepNext/>
              <w:keepLines/>
              <w:rPr>
                <w:color w:val="000000"/>
                <w:sz w:val="20"/>
                <w:szCs w:val="20"/>
              </w:rPr>
            </w:pPr>
            <w:proofErr w:type="spellStart"/>
            <w:r w:rsidRPr="000B7A1D">
              <w:rPr>
                <w:color w:val="000000"/>
                <w:sz w:val="20"/>
                <w:szCs w:val="20"/>
              </w:rPr>
              <w:t>Малотаябинский</w:t>
            </w:r>
            <w:proofErr w:type="spellEnd"/>
            <w:r w:rsidRPr="000B7A1D">
              <w:rPr>
                <w:color w:val="000000"/>
                <w:sz w:val="20"/>
                <w:szCs w:val="20"/>
              </w:rPr>
              <w:t xml:space="preserve"> территориальный отдел</w:t>
            </w: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keepNext/>
              <w:keepLines/>
              <w:rPr>
                <w:color w:val="000000"/>
                <w:sz w:val="20"/>
                <w:szCs w:val="20"/>
              </w:rPr>
            </w:pPr>
            <w:r w:rsidRPr="000B7A1D">
              <w:rPr>
                <w:color w:val="000000"/>
                <w:sz w:val="20"/>
                <w:szCs w:val="20"/>
              </w:rPr>
              <w:t xml:space="preserve">д. Малая </w:t>
            </w:r>
            <w:proofErr w:type="spellStart"/>
            <w:r w:rsidRPr="000B7A1D">
              <w:rPr>
                <w:color w:val="000000"/>
                <w:sz w:val="20"/>
                <w:szCs w:val="20"/>
              </w:rPr>
              <w:t>Таяба</w:t>
            </w:r>
            <w:proofErr w:type="spellEnd"/>
            <w:r w:rsidRPr="000B7A1D">
              <w:rPr>
                <w:color w:val="000000"/>
                <w:sz w:val="20"/>
                <w:szCs w:val="20"/>
              </w:rPr>
              <w:t xml:space="preserve"> </w:t>
            </w:r>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523" w:rsidRPr="000B7A1D" w:rsidRDefault="00617523" w:rsidP="00617523">
            <w:pPr>
              <w:jc w:val="center"/>
              <w:rPr>
                <w:color w:val="000000"/>
                <w:sz w:val="20"/>
                <w:szCs w:val="20"/>
              </w:rPr>
            </w:pPr>
            <w:r>
              <w:rPr>
                <w:color w:val="000000"/>
                <w:sz w:val="20"/>
                <w:szCs w:val="20"/>
              </w:rPr>
              <w:t>770</w:t>
            </w: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keepNext/>
              <w:keepLines/>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keepNext/>
              <w:keepLines/>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keepNext/>
              <w:keepLines/>
              <w:rPr>
                <w:color w:val="000000"/>
                <w:sz w:val="20"/>
                <w:szCs w:val="20"/>
              </w:rPr>
            </w:pPr>
            <w:r w:rsidRPr="000B7A1D">
              <w:rPr>
                <w:color w:val="000000"/>
                <w:sz w:val="20"/>
                <w:szCs w:val="20"/>
              </w:rPr>
              <w:t xml:space="preserve">д. </w:t>
            </w:r>
            <w:proofErr w:type="spellStart"/>
            <w:r w:rsidRPr="000B7A1D">
              <w:rPr>
                <w:color w:val="000000"/>
                <w:sz w:val="20"/>
                <w:szCs w:val="20"/>
              </w:rPr>
              <w:t>Новопоселенная</w:t>
            </w:r>
            <w:proofErr w:type="spellEnd"/>
            <w:r w:rsidRPr="000B7A1D">
              <w:rPr>
                <w:color w:val="000000"/>
                <w:sz w:val="20"/>
                <w:szCs w:val="20"/>
              </w:rPr>
              <w:t xml:space="preserve"> </w:t>
            </w:r>
            <w:proofErr w:type="spellStart"/>
            <w:r w:rsidRPr="000B7A1D">
              <w:rPr>
                <w:color w:val="000000"/>
                <w:sz w:val="20"/>
                <w:szCs w:val="20"/>
              </w:rPr>
              <w:t>Таяба</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keepNext/>
              <w:keepLines/>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keepNext/>
              <w:keepLines/>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keepNext/>
              <w:keepLines/>
              <w:rPr>
                <w:color w:val="000000"/>
                <w:sz w:val="20"/>
                <w:szCs w:val="20"/>
              </w:rPr>
            </w:pPr>
            <w:r w:rsidRPr="000B7A1D">
              <w:rPr>
                <w:color w:val="000000"/>
                <w:sz w:val="20"/>
                <w:szCs w:val="20"/>
              </w:rPr>
              <w:t xml:space="preserve">д. Старое </w:t>
            </w:r>
            <w:proofErr w:type="spellStart"/>
            <w:r w:rsidRPr="000B7A1D">
              <w:rPr>
                <w:color w:val="000000"/>
                <w:sz w:val="20"/>
                <w:szCs w:val="20"/>
              </w:rPr>
              <w:t>Янашево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keepNext/>
              <w:keepLines/>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keepNext/>
              <w:keepLines/>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keepNext/>
              <w:keepLines/>
              <w:rPr>
                <w:color w:val="000000"/>
                <w:sz w:val="20"/>
                <w:szCs w:val="20"/>
              </w:rPr>
            </w:pPr>
            <w:r w:rsidRPr="000B7A1D">
              <w:rPr>
                <w:color w:val="000000"/>
                <w:sz w:val="20"/>
                <w:szCs w:val="20"/>
              </w:rPr>
              <w:t xml:space="preserve">п. Малое </w:t>
            </w:r>
            <w:proofErr w:type="spellStart"/>
            <w:r w:rsidRPr="000B7A1D">
              <w:rPr>
                <w:color w:val="000000"/>
                <w:sz w:val="20"/>
                <w:szCs w:val="20"/>
              </w:rPr>
              <w:t>Байдеряково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keepNext/>
              <w:keepLines/>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keepNext/>
              <w:keepLines/>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keepNext/>
              <w:keepLines/>
              <w:rPr>
                <w:color w:val="000000"/>
                <w:sz w:val="20"/>
                <w:szCs w:val="20"/>
              </w:rPr>
            </w:pPr>
            <w:r w:rsidRPr="000B7A1D">
              <w:rPr>
                <w:color w:val="000000"/>
                <w:sz w:val="20"/>
                <w:szCs w:val="20"/>
              </w:rPr>
              <w:t xml:space="preserve">п. Новое </w:t>
            </w:r>
            <w:proofErr w:type="spellStart"/>
            <w:r w:rsidRPr="000B7A1D">
              <w:rPr>
                <w:color w:val="000000"/>
                <w:sz w:val="20"/>
                <w:szCs w:val="20"/>
              </w:rPr>
              <w:t>Тоскаево</w:t>
            </w:r>
            <w:proofErr w:type="spellEnd"/>
            <w:r w:rsidRPr="000B7A1D">
              <w:rPr>
                <w:color w:val="000000"/>
                <w:sz w:val="20"/>
                <w:szCs w:val="20"/>
              </w:rPr>
              <w:t xml:space="preserve"> </w:t>
            </w:r>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keepNext/>
              <w:keepLines/>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keepNext/>
              <w:keepLines/>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keepNext/>
              <w:keepLines/>
              <w:rPr>
                <w:color w:val="000000"/>
                <w:sz w:val="20"/>
                <w:szCs w:val="20"/>
              </w:rPr>
            </w:pPr>
            <w:r w:rsidRPr="000B7A1D">
              <w:rPr>
                <w:color w:val="000000"/>
                <w:sz w:val="20"/>
                <w:szCs w:val="20"/>
              </w:rPr>
              <w:t>п. Петровка</w:t>
            </w:r>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17523" w:rsidRPr="000B7A1D" w:rsidRDefault="00617523" w:rsidP="00617523">
            <w:pPr>
              <w:jc w:val="center"/>
              <w:rPr>
                <w:color w:val="000000"/>
                <w:sz w:val="20"/>
                <w:szCs w:val="20"/>
              </w:rPr>
            </w:pPr>
            <w:r w:rsidRPr="000B7A1D">
              <w:rPr>
                <w:color w:val="000000"/>
                <w:sz w:val="20"/>
                <w:szCs w:val="20"/>
              </w:rPr>
              <w:t>6</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617523" w:rsidRPr="000B7A1D" w:rsidRDefault="00617523" w:rsidP="00617523">
            <w:pPr>
              <w:rPr>
                <w:color w:val="000000"/>
                <w:sz w:val="20"/>
                <w:szCs w:val="20"/>
              </w:rPr>
            </w:pPr>
            <w:proofErr w:type="spellStart"/>
            <w:r w:rsidRPr="000B7A1D">
              <w:rPr>
                <w:color w:val="000000"/>
                <w:sz w:val="20"/>
                <w:szCs w:val="20"/>
              </w:rPr>
              <w:t>Новошимкусский</w:t>
            </w:r>
            <w:proofErr w:type="spellEnd"/>
            <w:r w:rsidRPr="000B7A1D">
              <w:rPr>
                <w:color w:val="000000"/>
                <w:sz w:val="20"/>
                <w:szCs w:val="20"/>
              </w:rPr>
              <w:t xml:space="preserve"> территориальный отдел</w:t>
            </w: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с. Новое </w:t>
            </w:r>
            <w:proofErr w:type="spellStart"/>
            <w:r w:rsidRPr="000B7A1D">
              <w:rPr>
                <w:color w:val="000000"/>
                <w:sz w:val="20"/>
                <w:szCs w:val="20"/>
              </w:rPr>
              <w:t>Байбатырево</w:t>
            </w:r>
            <w:proofErr w:type="spellEnd"/>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523" w:rsidRPr="000B7A1D" w:rsidRDefault="00617523" w:rsidP="00617523">
            <w:pPr>
              <w:jc w:val="center"/>
              <w:rPr>
                <w:color w:val="000000"/>
                <w:sz w:val="20"/>
                <w:szCs w:val="20"/>
              </w:rPr>
            </w:pPr>
            <w:r>
              <w:rPr>
                <w:color w:val="000000"/>
                <w:sz w:val="20"/>
                <w:szCs w:val="20"/>
              </w:rPr>
              <w:t>1218</w:t>
            </w: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с. Новые </w:t>
            </w:r>
            <w:proofErr w:type="spellStart"/>
            <w:r w:rsidRPr="000B7A1D">
              <w:rPr>
                <w:color w:val="000000"/>
                <w:sz w:val="20"/>
                <w:szCs w:val="20"/>
              </w:rPr>
              <w:t>Шимкусы</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д. Белое Озеро</w:t>
            </w:r>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w:t>
            </w:r>
            <w:proofErr w:type="spellStart"/>
            <w:r w:rsidRPr="000B7A1D">
              <w:rPr>
                <w:color w:val="000000"/>
                <w:sz w:val="20"/>
                <w:szCs w:val="20"/>
              </w:rPr>
              <w:t>Карабаево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Новое </w:t>
            </w:r>
            <w:proofErr w:type="spellStart"/>
            <w:r w:rsidRPr="000B7A1D">
              <w:rPr>
                <w:color w:val="000000"/>
                <w:sz w:val="20"/>
                <w:szCs w:val="20"/>
              </w:rPr>
              <w:t>Ищеряково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Новое </w:t>
            </w:r>
            <w:proofErr w:type="spellStart"/>
            <w:r w:rsidRPr="000B7A1D">
              <w:rPr>
                <w:color w:val="000000"/>
                <w:sz w:val="20"/>
                <w:szCs w:val="20"/>
              </w:rPr>
              <w:t>Чурино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Полевые </w:t>
            </w:r>
            <w:proofErr w:type="spellStart"/>
            <w:r w:rsidRPr="000B7A1D">
              <w:rPr>
                <w:color w:val="000000"/>
                <w:sz w:val="20"/>
                <w:szCs w:val="20"/>
              </w:rPr>
              <w:t>Буртасы</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17523" w:rsidRPr="000B7A1D" w:rsidRDefault="00617523" w:rsidP="00617523">
            <w:pPr>
              <w:jc w:val="center"/>
              <w:rPr>
                <w:color w:val="000000"/>
                <w:sz w:val="20"/>
                <w:szCs w:val="20"/>
              </w:rPr>
            </w:pPr>
            <w:r w:rsidRPr="000B7A1D">
              <w:rPr>
                <w:color w:val="000000"/>
                <w:sz w:val="20"/>
                <w:szCs w:val="20"/>
              </w:rPr>
              <w:t>7</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617523" w:rsidRPr="000B7A1D" w:rsidRDefault="00617523" w:rsidP="00617523">
            <w:pPr>
              <w:rPr>
                <w:color w:val="000000"/>
                <w:sz w:val="20"/>
                <w:szCs w:val="20"/>
              </w:rPr>
            </w:pPr>
            <w:proofErr w:type="spellStart"/>
            <w:r w:rsidRPr="000B7A1D">
              <w:rPr>
                <w:color w:val="000000"/>
                <w:sz w:val="20"/>
                <w:szCs w:val="20"/>
              </w:rPr>
              <w:t>Сабанчинский</w:t>
            </w:r>
            <w:proofErr w:type="spellEnd"/>
            <w:r w:rsidRPr="000B7A1D">
              <w:rPr>
                <w:color w:val="000000"/>
                <w:sz w:val="20"/>
                <w:szCs w:val="20"/>
              </w:rPr>
              <w:t xml:space="preserve"> территориальный отдел</w:t>
            </w: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с. </w:t>
            </w:r>
            <w:proofErr w:type="spellStart"/>
            <w:r w:rsidRPr="000B7A1D">
              <w:rPr>
                <w:color w:val="000000"/>
                <w:sz w:val="20"/>
                <w:szCs w:val="20"/>
              </w:rPr>
              <w:t>Сабанчино</w:t>
            </w:r>
            <w:proofErr w:type="spellEnd"/>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523" w:rsidRPr="000B7A1D" w:rsidRDefault="00617523" w:rsidP="00617523">
            <w:pPr>
              <w:jc w:val="center"/>
              <w:rPr>
                <w:color w:val="000000"/>
                <w:sz w:val="20"/>
                <w:szCs w:val="20"/>
              </w:rPr>
            </w:pPr>
            <w:r>
              <w:rPr>
                <w:color w:val="000000"/>
                <w:sz w:val="20"/>
                <w:szCs w:val="20"/>
              </w:rPr>
              <w:t>724</w:t>
            </w: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w:t>
            </w:r>
            <w:proofErr w:type="spellStart"/>
            <w:r w:rsidRPr="000B7A1D">
              <w:rPr>
                <w:color w:val="000000"/>
                <w:sz w:val="20"/>
                <w:szCs w:val="20"/>
              </w:rPr>
              <w:t>Апанасово-Эщебенево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Малая </w:t>
            </w:r>
            <w:proofErr w:type="spellStart"/>
            <w:r w:rsidRPr="000B7A1D">
              <w:rPr>
                <w:color w:val="000000"/>
                <w:sz w:val="20"/>
                <w:szCs w:val="20"/>
              </w:rPr>
              <w:t>Ерыкла</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Полевые </w:t>
            </w:r>
            <w:proofErr w:type="spellStart"/>
            <w:r w:rsidRPr="000B7A1D">
              <w:rPr>
                <w:color w:val="000000"/>
                <w:sz w:val="20"/>
                <w:szCs w:val="20"/>
              </w:rPr>
              <w:t>Козыльяры</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w:t>
            </w:r>
            <w:proofErr w:type="spellStart"/>
            <w:r w:rsidRPr="000B7A1D">
              <w:rPr>
                <w:color w:val="000000"/>
                <w:sz w:val="20"/>
                <w:szCs w:val="20"/>
              </w:rPr>
              <w:t>Тораево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w:t>
            </w:r>
            <w:proofErr w:type="spellStart"/>
            <w:r w:rsidRPr="000B7A1D">
              <w:rPr>
                <w:color w:val="000000"/>
                <w:sz w:val="20"/>
                <w:szCs w:val="20"/>
              </w:rPr>
              <w:t>Уразмаметево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17523" w:rsidRPr="000B7A1D" w:rsidRDefault="00617523" w:rsidP="00617523">
            <w:pPr>
              <w:jc w:val="center"/>
              <w:rPr>
                <w:color w:val="000000"/>
                <w:sz w:val="20"/>
                <w:szCs w:val="20"/>
              </w:rPr>
            </w:pPr>
            <w:r w:rsidRPr="000B7A1D">
              <w:rPr>
                <w:color w:val="000000"/>
                <w:sz w:val="20"/>
                <w:szCs w:val="20"/>
              </w:rPr>
              <w:t>8</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617523" w:rsidRPr="000B7A1D" w:rsidRDefault="00617523" w:rsidP="00617523">
            <w:pPr>
              <w:rPr>
                <w:color w:val="000000"/>
                <w:sz w:val="20"/>
                <w:szCs w:val="20"/>
              </w:rPr>
            </w:pPr>
            <w:r w:rsidRPr="000B7A1D">
              <w:rPr>
                <w:color w:val="000000"/>
                <w:sz w:val="20"/>
                <w:szCs w:val="20"/>
              </w:rPr>
              <w:t>Яльчикский территориальный отдел</w:t>
            </w: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с. </w:t>
            </w:r>
            <w:proofErr w:type="spellStart"/>
            <w:r w:rsidRPr="000B7A1D">
              <w:rPr>
                <w:color w:val="000000"/>
                <w:sz w:val="20"/>
                <w:szCs w:val="20"/>
              </w:rPr>
              <w:t>Байдеряково</w:t>
            </w:r>
            <w:proofErr w:type="spellEnd"/>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523" w:rsidRPr="000B7A1D" w:rsidRDefault="00617523" w:rsidP="00617523">
            <w:pPr>
              <w:jc w:val="center"/>
              <w:rPr>
                <w:color w:val="000000"/>
                <w:sz w:val="20"/>
                <w:szCs w:val="20"/>
              </w:rPr>
            </w:pPr>
            <w:r>
              <w:rPr>
                <w:color w:val="000000"/>
                <w:sz w:val="20"/>
                <w:szCs w:val="20"/>
              </w:rPr>
              <w:t>3275</w:t>
            </w: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с. Яльчики</w:t>
            </w:r>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w:t>
            </w:r>
            <w:proofErr w:type="spellStart"/>
            <w:r w:rsidRPr="000B7A1D">
              <w:rPr>
                <w:color w:val="000000"/>
                <w:sz w:val="20"/>
                <w:szCs w:val="20"/>
              </w:rPr>
              <w:t>Апанасово-Темяши</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д. Новое Булаево</w:t>
            </w:r>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Новое </w:t>
            </w:r>
            <w:proofErr w:type="spellStart"/>
            <w:r w:rsidRPr="000B7A1D">
              <w:rPr>
                <w:color w:val="000000"/>
                <w:sz w:val="20"/>
                <w:szCs w:val="20"/>
              </w:rPr>
              <w:t>Тойдеряково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w:t>
            </w:r>
            <w:proofErr w:type="spellStart"/>
            <w:r w:rsidRPr="000B7A1D">
              <w:rPr>
                <w:color w:val="000000"/>
                <w:sz w:val="20"/>
                <w:szCs w:val="20"/>
              </w:rPr>
              <w:t>Тоскаево</w:t>
            </w:r>
            <w:proofErr w:type="spellEnd"/>
            <w:r w:rsidRPr="000B7A1D">
              <w:rPr>
                <w:color w:val="000000"/>
                <w:sz w:val="20"/>
                <w:szCs w:val="20"/>
              </w:rPr>
              <w:t xml:space="preserve"> </w:t>
            </w:r>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17523" w:rsidRPr="000B7A1D" w:rsidRDefault="00617523" w:rsidP="00617523">
            <w:pPr>
              <w:jc w:val="center"/>
              <w:rPr>
                <w:color w:val="000000"/>
                <w:sz w:val="20"/>
                <w:szCs w:val="20"/>
              </w:rPr>
            </w:pPr>
            <w:r w:rsidRPr="000B7A1D">
              <w:rPr>
                <w:color w:val="000000"/>
                <w:sz w:val="20"/>
                <w:szCs w:val="20"/>
              </w:rPr>
              <w:t>9</w:t>
            </w:r>
          </w:p>
        </w:tc>
        <w:tc>
          <w:tcPr>
            <w:tcW w:w="3969" w:type="dxa"/>
            <w:vMerge w:val="restart"/>
            <w:tcBorders>
              <w:top w:val="nil"/>
              <w:left w:val="single" w:sz="4" w:space="0" w:color="auto"/>
              <w:bottom w:val="single" w:sz="4" w:space="0" w:color="auto"/>
              <w:right w:val="single" w:sz="4" w:space="0" w:color="auto"/>
            </w:tcBorders>
            <w:shd w:val="clear" w:color="000000" w:fill="FFFFFF"/>
            <w:vAlign w:val="center"/>
            <w:hideMark/>
          </w:tcPr>
          <w:p w:rsidR="00617523" w:rsidRPr="000B7A1D" w:rsidRDefault="00617523" w:rsidP="00617523">
            <w:pPr>
              <w:rPr>
                <w:color w:val="000000"/>
                <w:sz w:val="20"/>
                <w:szCs w:val="20"/>
              </w:rPr>
            </w:pPr>
            <w:proofErr w:type="spellStart"/>
            <w:r w:rsidRPr="000B7A1D">
              <w:rPr>
                <w:color w:val="000000"/>
                <w:sz w:val="20"/>
                <w:szCs w:val="20"/>
              </w:rPr>
              <w:t>Янтиковский</w:t>
            </w:r>
            <w:proofErr w:type="spellEnd"/>
            <w:r w:rsidRPr="000B7A1D">
              <w:rPr>
                <w:color w:val="000000"/>
                <w:sz w:val="20"/>
                <w:szCs w:val="20"/>
              </w:rPr>
              <w:t xml:space="preserve"> территориальный отдел</w:t>
            </w: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с. </w:t>
            </w:r>
            <w:proofErr w:type="spellStart"/>
            <w:r w:rsidRPr="000B7A1D">
              <w:rPr>
                <w:color w:val="000000"/>
                <w:sz w:val="20"/>
                <w:szCs w:val="20"/>
              </w:rPr>
              <w:t>Байглычево</w:t>
            </w:r>
            <w:proofErr w:type="spellEnd"/>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17523" w:rsidRPr="000B7A1D" w:rsidRDefault="00617523" w:rsidP="00617523">
            <w:pPr>
              <w:jc w:val="center"/>
              <w:rPr>
                <w:color w:val="000000"/>
                <w:sz w:val="20"/>
                <w:szCs w:val="20"/>
              </w:rPr>
            </w:pPr>
            <w:r>
              <w:rPr>
                <w:color w:val="000000"/>
                <w:sz w:val="20"/>
                <w:szCs w:val="20"/>
              </w:rPr>
              <w:t>1723</w:t>
            </w: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с. </w:t>
            </w:r>
            <w:proofErr w:type="spellStart"/>
            <w:r w:rsidRPr="000B7A1D">
              <w:rPr>
                <w:color w:val="000000"/>
                <w:sz w:val="20"/>
                <w:szCs w:val="20"/>
              </w:rPr>
              <w:t>Эшмикеево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с. Янтиково</w:t>
            </w:r>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w:t>
            </w:r>
            <w:proofErr w:type="spellStart"/>
            <w:r w:rsidRPr="000B7A1D">
              <w:rPr>
                <w:color w:val="000000"/>
                <w:sz w:val="20"/>
                <w:szCs w:val="20"/>
              </w:rPr>
              <w:t>Избахтино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w:t>
            </w:r>
            <w:proofErr w:type="spellStart"/>
            <w:r w:rsidRPr="000B7A1D">
              <w:rPr>
                <w:color w:val="000000"/>
                <w:sz w:val="20"/>
                <w:szCs w:val="20"/>
              </w:rPr>
              <w:t>Ишмурзино-Суринск</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w:t>
            </w:r>
            <w:proofErr w:type="spellStart"/>
            <w:r w:rsidRPr="000B7A1D">
              <w:rPr>
                <w:color w:val="000000"/>
                <w:sz w:val="20"/>
                <w:szCs w:val="20"/>
              </w:rPr>
              <w:t>Кошки-Куликеево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Новое </w:t>
            </w:r>
            <w:proofErr w:type="spellStart"/>
            <w:r w:rsidRPr="000B7A1D">
              <w:rPr>
                <w:color w:val="000000"/>
                <w:sz w:val="20"/>
                <w:szCs w:val="20"/>
              </w:rPr>
              <w:t>Арланово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Новое </w:t>
            </w:r>
            <w:proofErr w:type="spellStart"/>
            <w:r w:rsidRPr="000B7A1D">
              <w:rPr>
                <w:color w:val="000000"/>
                <w:sz w:val="20"/>
                <w:szCs w:val="20"/>
              </w:rPr>
              <w:t>Изамбаево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Новое </w:t>
            </w:r>
            <w:proofErr w:type="spellStart"/>
            <w:r w:rsidRPr="000B7A1D">
              <w:rPr>
                <w:color w:val="000000"/>
                <w:sz w:val="20"/>
                <w:szCs w:val="20"/>
              </w:rPr>
              <w:t>Янашево</w:t>
            </w:r>
            <w:proofErr w:type="spellEnd"/>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04"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3969" w:type="dxa"/>
            <w:vMerge/>
            <w:tcBorders>
              <w:top w:val="nil"/>
              <w:left w:val="single" w:sz="4" w:space="0" w:color="auto"/>
              <w:bottom w:val="single" w:sz="4" w:space="0" w:color="auto"/>
              <w:right w:val="single" w:sz="4" w:space="0" w:color="auto"/>
            </w:tcBorders>
            <w:vAlign w:val="center"/>
            <w:hideMark/>
          </w:tcPr>
          <w:p w:rsidR="00617523" w:rsidRPr="000B7A1D" w:rsidRDefault="00617523" w:rsidP="00617523">
            <w:pPr>
              <w:rPr>
                <w:color w:val="000000"/>
                <w:sz w:val="20"/>
                <w:szCs w:val="20"/>
              </w:rPr>
            </w:pPr>
          </w:p>
        </w:tc>
        <w:tc>
          <w:tcPr>
            <w:tcW w:w="2604"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rPr>
                <w:color w:val="000000"/>
                <w:sz w:val="20"/>
                <w:szCs w:val="20"/>
              </w:rPr>
            </w:pPr>
            <w:r w:rsidRPr="000B7A1D">
              <w:rPr>
                <w:color w:val="000000"/>
                <w:sz w:val="20"/>
                <w:szCs w:val="20"/>
              </w:rPr>
              <w:t xml:space="preserve">д. Старое </w:t>
            </w:r>
            <w:proofErr w:type="spellStart"/>
            <w:r w:rsidRPr="000B7A1D">
              <w:rPr>
                <w:color w:val="000000"/>
                <w:sz w:val="20"/>
                <w:szCs w:val="20"/>
              </w:rPr>
              <w:t>Арланово</w:t>
            </w:r>
            <w:proofErr w:type="spellEnd"/>
            <w:r w:rsidRPr="000B7A1D">
              <w:rPr>
                <w:color w:val="000000"/>
                <w:sz w:val="20"/>
                <w:szCs w:val="20"/>
              </w:rPr>
              <w:t xml:space="preserve"> </w:t>
            </w:r>
          </w:p>
        </w:tc>
        <w:tc>
          <w:tcPr>
            <w:tcW w:w="2080" w:type="dxa"/>
            <w:vMerge/>
            <w:tcBorders>
              <w:top w:val="nil"/>
              <w:left w:val="single" w:sz="4" w:space="0" w:color="auto"/>
              <w:bottom w:val="single" w:sz="4" w:space="0" w:color="000000"/>
              <w:right w:val="single" w:sz="4" w:space="0" w:color="auto"/>
            </w:tcBorders>
            <w:vAlign w:val="center"/>
            <w:hideMark/>
          </w:tcPr>
          <w:p w:rsidR="00617523" w:rsidRPr="000B7A1D" w:rsidRDefault="00617523" w:rsidP="00617523">
            <w:pPr>
              <w:rPr>
                <w:color w:val="000000"/>
                <w:sz w:val="20"/>
                <w:szCs w:val="20"/>
              </w:rPr>
            </w:pPr>
          </w:p>
        </w:tc>
      </w:tr>
      <w:tr w:rsidR="00617523" w:rsidRPr="000B7A1D" w:rsidTr="000B7A1D">
        <w:trPr>
          <w:trHeight w:val="20"/>
          <w:jc w:val="center"/>
        </w:trPr>
        <w:tc>
          <w:tcPr>
            <w:tcW w:w="727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7523" w:rsidRPr="000B7A1D" w:rsidRDefault="00617523" w:rsidP="00617523">
            <w:pPr>
              <w:jc w:val="center"/>
              <w:rPr>
                <w:color w:val="000000"/>
                <w:sz w:val="20"/>
                <w:szCs w:val="20"/>
              </w:rPr>
            </w:pPr>
            <w:r w:rsidRPr="000B7A1D">
              <w:rPr>
                <w:color w:val="000000"/>
                <w:sz w:val="20"/>
                <w:szCs w:val="20"/>
              </w:rPr>
              <w:t>Итого</w:t>
            </w:r>
          </w:p>
        </w:tc>
        <w:tc>
          <w:tcPr>
            <w:tcW w:w="2080" w:type="dxa"/>
            <w:tcBorders>
              <w:top w:val="nil"/>
              <w:left w:val="nil"/>
              <w:bottom w:val="single" w:sz="4" w:space="0" w:color="auto"/>
              <w:right w:val="single" w:sz="4" w:space="0" w:color="auto"/>
            </w:tcBorders>
            <w:shd w:val="clear" w:color="000000" w:fill="FFFFFF"/>
            <w:noWrap/>
            <w:vAlign w:val="center"/>
            <w:hideMark/>
          </w:tcPr>
          <w:p w:rsidR="00617523" w:rsidRPr="000B7A1D" w:rsidRDefault="00617523" w:rsidP="00617523">
            <w:pPr>
              <w:jc w:val="center"/>
              <w:rPr>
                <w:color w:val="000000"/>
                <w:sz w:val="20"/>
                <w:szCs w:val="20"/>
              </w:rPr>
            </w:pPr>
            <w:r>
              <w:rPr>
                <w:color w:val="000000"/>
                <w:sz w:val="20"/>
                <w:szCs w:val="20"/>
              </w:rPr>
              <w:t>12080</w:t>
            </w:r>
          </w:p>
        </w:tc>
      </w:tr>
    </w:tbl>
    <w:p w:rsidR="00881250" w:rsidRDefault="00881250" w:rsidP="00881250">
      <w:pPr>
        <w:ind w:firstLine="709"/>
        <w:contextualSpacing/>
        <w:jc w:val="both"/>
        <w:rPr>
          <w:rFonts w:eastAsia="Calibri"/>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1.3.</w:t>
      </w:r>
      <w:r w:rsidRPr="006D65E2">
        <w:rPr>
          <w:rFonts w:eastAsia="Calibri"/>
          <w:b/>
          <w:sz w:val="24"/>
          <w:szCs w:val="24"/>
        </w:rPr>
        <w:tab/>
        <w:t>Прогноз развития промышленности</w:t>
      </w:r>
    </w:p>
    <w:p w:rsidR="000B7A1D" w:rsidRPr="000B7A1D" w:rsidRDefault="000B7A1D" w:rsidP="000B7A1D">
      <w:pPr>
        <w:ind w:firstLine="709"/>
        <w:jc w:val="both"/>
        <w:rPr>
          <w:sz w:val="24"/>
          <w:szCs w:val="24"/>
        </w:rPr>
      </w:pPr>
      <w:r w:rsidRPr="000B7A1D">
        <w:rPr>
          <w:sz w:val="24"/>
          <w:szCs w:val="24"/>
        </w:rPr>
        <w:t>Согласно Стратегии социально-экономического развития Яльчикского района Чувашской республики до 2035 года, утвержденной решением Собрания депутатов Яльчикского района №32/2-с от 18.02.2019 г., в Яльчикском муниципальном округе имеются благоприятные социально-экономические условия, обусловленные внутренним потенциалом: промышленный потенциал, строительный комплекс, агропромышленный комплекс, инвестиционная привлекательность, сфера малого и среднего предпринимательства, человеческий потенциал. В перспективе ведущими отраслями сельского хозяйства останутся производство зерна, картофеля и мясомолочное скотоводство.</w:t>
      </w:r>
    </w:p>
    <w:p w:rsidR="000B7A1D" w:rsidRPr="000B7A1D" w:rsidRDefault="000B7A1D" w:rsidP="000B7A1D">
      <w:pPr>
        <w:ind w:firstLine="709"/>
        <w:jc w:val="both"/>
        <w:rPr>
          <w:sz w:val="24"/>
          <w:szCs w:val="24"/>
        </w:rPr>
      </w:pPr>
      <w:r w:rsidRPr="000B7A1D">
        <w:rPr>
          <w:sz w:val="24"/>
          <w:szCs w:val="24"/>
        </w:rPr>
        <w:t xml:space="preserve">В целях развития агропромышленного комплекса Муниципального округа планируется строительство цеха по переработке местной сельскохозяйственной продукции в с. </w:t>
      </w:r>
      <w:proofErr w:type="spellStart"/>
      <w:r w:rsidRPr="000B7A1D">
        <w:rPr>
          <w:sz w:val="24"/>
          <w:szCs w:val="24"/>
        </w:rPr>
        <w:t>Сабанчино</w:t>
      </w:r>
      <w:proofErr w:type="spellEnd"/>
      <w:r w:rsidRPr="000B7A1D">
        <w:rPr>
          <w:sz w:val="24"/>
          <w:szCs w:val="24"/>
        </w:rPr>
        <w:t xml:space="preserve">. </w:t>
      </w:r>
    </w:p>
    <w:p w:rsidR="000B7A1D" w:rsidRPr="000B7A1D" w:rsidRDefault="000B7A1D" w:rsidP="000B7A1D">
      <w:pPr>
        <w:ind w:firstLine="709"/>
        <w:jc w:val="both"/>
        <w:rPr>
          <w:sz w:val="24"/>
          <w:szCs w:val="24"/>
        </w:rPr>
      </w:pPr>
      <w:r w:rsidRPr="000B7A1D">
        <w:rPr>
          <w:sz w:val="24"/>
          <w:szCs w:val="24"/>
        </w:rPr>
        <w:t xml:space="preserve">К расчетному сроку генерального плана планируется достичь устойчивого развития агропромышленного комплекса Яльчикского муниципального округа за счет внедрения инновационных технологий в сельскохозяйственное производство, использования </w:t>
      </w:r>
      <w:proofErr w:type="spellStart"/>
      <w:r w:rsidRPr="000B7A1D">
        <w:rPr>
          <w:sz w:val="24"/>
          <w:szCs w:val="24"/>
        </w:rPr>
        <w:t>энерго</w:t>
      </w:r>
      <w:proofErr w:type="spellEnd"/>
      <w:r w:rsidRPr="000B7A1D">
        <w:rPr>
          <w:sz w:val="24"/>
          <w:szCs w:val="24"/>
        </w:rPr>
        <w:t xml:space="preserve">- и ресурсосберегающей техники нового поколения, более полного использования имеющегося природно-экономического потенциала, создания высокопроизводительного экспортно-ориентированного сектора, развивающегося на основе современных технологий и </w:t>
      </w:r>
      <w:r w:rsidRPr="000B7A1D">
        <w:rPr>
          <w:sz w:val="24"/>
          <w:szCs w:val="24"/>
        </w:rPr>
        <w:lastRenderedPageBreak/>
        <w:t>обеспеченного высококвалифицированными кадрами, для продвижения продукции АПК на конкурентные рынки.</w:t>
      </w:r>
    </w:p>
    <w:p w:rsidR="000B7A1D" w:rsidRPr="000B7A1D" w:rsidRDefault="000B7A1D" w:rsidP="000B7A1D">
      <w:pPr>
        <w:ind w:firstLine="709"/>
        <w:jc w:val="both"/>
        <w:rPr>
          <w:sz w:val="24"/>
          <w:szCs w:val="24"/>
        </w:rPr>
      </w:pPr>
      <w:r w:rsidRPr="000B7A1D">
        <w:rPr>
          <w:sz w:val="24"/>
          <w:szCs w:val="24"/>
        </w:rPr>
        <w:t xml:space="preserve">Главная стратегическая цель развития агропромышленного комплекса в Яльчикском муниципальном округе – формирование </w:t>
      </w:r>
      <w:proofErr w:type="spellStart"/>
      <w:r w:rsidRPr="000B7A1D">
        <w:rPr>
          <w:sz w:val="24"/>
          <w:szCs w:val="24"/>
        </w:rPr>
        <w:t>агропищевого</w:t>
      </w:r>
      <w:proofErr w:type="spellEnd"/>
      <w:r w:rsidRPr="000B7A1D">
        <w:rPr>
          <w:sz w:val="24"/>
          <w:szCs w:val="24"/>
        </w:rPr>
        <w:t xml:space="preserve"> кластера, ориентированный на глубокую переработку сельскохозяйственного сырья и производство экологически чистой пищевой продукции, что позволит удовлетворить в полном объеме потребности населения в основных продуктах питания.</w:t>
      </w:r>
    </w:p>
    <w:p w:rsidR="000B7A1D" w:rsidRPr="000B7A1D" w:rsidRDefault="000B7A1D" w:rsidP="000B7A1D">
      <w:pPr>
        <w:ind w:firstLine="709"/>
        <w:jc w:val="both"/>
        <w:rPr>
          <w:sz w:val="24"/>
          <w:szCs w:val="24"/>
        </w:rPr>
      </w:pPr>
      <w:r w:rsidRPr="000B7A1D">
        <w:rPr>
          <w:sz w:val="24"/>
          <w:szCs w:val="24"/>
        </w:rPr>
        <w:t>Для достижения стратегической цели определены приоритетные направления длительности:</w:t>
      </w:r>
    </w:p>
    <w:p w:rsidR="000B7A1D" w:rsidRPr="000B7A1D" w:rsidRDefault="000B7A1D" w:rsidP="000B7A1D">
      <w:pPr>
        <w:tabs>
          <w:tab w:val="left" w:pos="993"/>
        </w:tabs>
        <w:ind w:firstLine="709"/>
        <w:jc w:val="both"/>
        <w:rPr>
          <w:sz w:val="24"/>
          <w:szCs w:val="24"/>
        </w:rPr>
      </w:pPr>
      <w:r>
        <w:rPr>
          <w:sz w:val="24"/>
          <w:szCs w:val="24"/>
        </w:rPr>
        <w:t>-</w:t>
      </w:r>
      <w:r w:rsidRPr="000B7A1D">
        <w:rPr>
          <w:sz w:val="24"/>
          <w:szCs w:val="24"/>
        </w:rPr>
        <w:tab/>
        <w:t>поддержание стабильности обеспечения населения продовольственными товарами, развитие рынка экологически безопасных продуктов и технологий, способствующих повышению конкурентоспособности продукции, развитие рынка сбыта;</w:t>
      </w:r>
    </w:p>
    <w:p w:rsidR="000B7A1D" w:rsidRPr="000B7A1D" w:rsidRDefault="000B7A1D" w:rsidP="000B7A1D">
      <w:pPr>
        <w:tabs>
          <w:tab w:val="left" w:pos="993"/>
        </w:tabs>
        <w:ind w:firstLine="709"/>
        <w:jc w:val="both"/>
        <w:rPr>
          <w:sz w:val="24"/>
          <w:szCs w:val="24"/>
        </w:rPr>
      </w:pPr>
      <w:r>
        <w:rPr>
          <w:sz w:val="24"/>
          <w:szCs w:val="24"/>
        </w:rPr>
        <w:t>-</w:t>
      </w:r>
      <w:r w:rsidRPr="000B7A1D">
        <w:rPr>
          <w:sz w:val="24"/>
          <w:szCs w:val="24"/>
        </w:rPr>
        <w:tab/>
        <w:t>увеличение использования мощностей перерабатывающей промышленности с учетом растущих сырьевых ресурсов;</w:t>
      </w:r>
    </w:p>
    <w:p w:rsidR="000B7A1D" w:rsidRPr="000B7A1D" w:rsidRDefault="000B7A1D" w:rsidP="000B7A1D">
      <w:pPr>
        <w:tabs>
          <w:tab w:val="left" w:pos="993"/>
        </w:tabs>
        <w:ind w:firstLine="709"/>
        <w:jc w:val="both"/>
        <w:rPr>
          <w:sz w:val="24"/>
          <w:szCs w:val="24"/>
        </w:rPr>
      </w:pPr>
      <w:r>
        <w:rPr>
          <w:sz w:val="24"/>
          <w:szCs w:val="24"/>
        </w:rPr>
        <w:t>-</w:t>
      </w:r>
      <w:r w:rsidRPr="000B7A1D">
        <w:rPr>
          <w:sz w:val="24"/>
          <w:szCs w:val="24"/>
        </w:rPr>
        <w:tab/>
        <w:t>реализация проектов, направленных на глубокую переработку зерна, картофеля, мяса, молока, что позволит переработать больший объем сырья, произвести новую продукцию и отправить ее на экспорт;</w:t>
      </w:r>
    </w:p>
    <w:p w:rsidR="000B7A1D" w:rsidRPr="000B7A1D" w:rsidRDefault="000B7A1D" w:rsidP="000B7A1D">
      <w:pPr>
        <w:tabs>
          <w:tab w:val="left" w:pos="993"/>
        </w:tabs>
        <w:ind w:firstLine="709"/>
        <w:jc w:val="both"/>
        <w:rPr>
          <w:sz w:val="24"/>
          <w:szCs w:val="24"/>
        </w:rPr>
      </w:pPr>
      <w:r>
        <w:rPr>
          <w:sz w:val="24"/>
          <w:szCs w:val="24"/>
        </w:rPr>
        <w:t>-</w:t>
      </w:r>
      <w:r w:rsidRPr="000B7A1D">
        <w:rPr>
          <w:sz w:val="24"/>
          <w:szCs w:val="24"/>
        </w:rPr>
        <w:tab/>
        <w:t>развитие предприятий по убою скота и хранению продукции сельского хозяйства, осуществление государственной поддержки обновления и перевооружения данных предприятий. Создание предприятий на условиях государственно-частного партнерства (далее также – ГЧП);</w:t>
      </w:r>
    </w:p>
    <w:p w:rsidR="000B7A1D" w:rsidRPr="000B7A1D" w:rsidRDefault="000B7A1D" w:rsidP="000B7A1D">
      <w:pPr>
        <w:tabs>
          <w:tab w:val="left" w:pos="993"/>
        </w:tabs>
        <w:ind w:firstLine="709"/>
        <w:jc w:val="both"/>
        <w:rPr>
          <w:sz w:val="24"/>
          <w:szCs w:val="24"/>
        </w:rPr>
      </w:pPr>
      <w:r>
        <w:rPr>
          <w:sz w:val="24"/>
          <w:szCs w:val="24"/>
        </w:rPr>
        <w:t>-</w:t>
      </w:r>
      <w:r w:rsidRPr="000B7A1D">
        <w:rPr>
          <w:sz w:val="24"/>
          <w:szCs w:val="24"/>
        </w:rPr>
        <w:tab/>
        <w:t>создание и развитие оптово-распределительного центра с эффективными энергосберегающими технологиями, с узкоспециализированными складами, хранилищами, максимально приближенными к производителям и имеющими небольшие мощности для хранения, переработки и фасовки продукции, с участием фермеров и кооперативов на условиях ГЧП;</w:t>
      </w:r>
    </w:p>
    <w:p w:rsidR="000B7A1D" w:rsidRPr="000B7A1D" w:rsidRDefault="000B7A1D" w:rsidP="000B7A1D">
      <w:pPr>
        <w:tabs>
          <w:tab w:val="left" w:pos="993"/>
        </w:tabs>
        <w:ind w:firstLine="709"/>
        <w:jc w:val="both"/>
        <w:rPr>
          <w:sz w:val="24"/>
          <w:szCs w:val="24"/>
        </w:rPr>
      </w:pPr>
      <w:r>
        <w:rPr>
          <w:sz w:val="24"/>
          <w:szCs w:val="24"/>
        </w:rPr>
        <w:t>-</w:t>
      </w:r>
      <w:r w:rsidRPr="000B7A1D">
        <w:rPr>
          <w:sz w:val="24"/>
          <w:szCs w:val="24"/>
        </w:rPr>
        <w:tab/>
        <w:t>развитие кооперации в сфере производства и реализации сельскохозяйственной продукции, сырья и продовольствия.</w:t>
      </w:r>
    </w:p>
    <w:p w:rsidR="000B7A1D" w:rsidRDefault="000B7A1D" w:rsidP="000B7A1D">
      <w:pPr>
        <w:ind w:firstLine="709"/>
        <w:jc w:val="both"/>
        <w:rPr>
          <w:sz w:val="24"/>
          <w:szCs w:val="24"/>
        </w:rPr>
      </w:pPr>
      <w:r w:rsidRPr="000B7A1D">
        <w:rPr>
          <w:sz w:val="24"/>
          <w:szCs w:val="24"/>
        </w:rPr>
        <w:t>В перспективе пищевая и перерабатывающая промышленность продолжит составлять основу промышленности Яльчикского муниципального округа. Прогнозируется умеренный темп прироста промышленного производства, объёма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Также в перспективе прогнозируется увеличение количества производимой продукции строительного комплекса, что позволит обеспечить внутренние потребности увеличить количество экспортируемой продукции.</w:t>
      </w:r>
    </w:p>
    <w:p w:rsidR="001C4589" w:rsidRPr="006D65E2" w:rsidRDefault="001C4589" w:rsidP="001C4589">
      <w:pPr>
        <w:ind w:firstLine="709"/>
        <w:jc w:val="both"/>
        <w:rPr>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1.4.</w:t>
      </w:r>
      <w:r w:rsidRPr="006D65E2">
        <w:rPr>
          <w:rFonts w:eastAsia="Calibri"/>
          <w:b/>
          <w:sz w:val="24"/>
          <w:szCs w:val="24"/>
        </w:rPr>
        <w:tab/>
        <w:t>Прогноз развития застройки муниципального образования</w:t>
      </w:r>
    </w:p>
    <w:p w:rsidR="00C65BC5" w:rsidRPr="00C65BC5" w:rsidRDefault="00C65BC5" w:rsidP="00C65BC5">
      <w:pPr>
        <w:ind w:firstLine="709"/>
        <w:jc w:val="both"/>
        <w:rPr>
          <w:sz w:val="24"/>
          <w:szCs w:val="24"/>
        </w:rPr>
      </w:pPr>
      <w:r w:rsidRPr="00C65BC5">
        <w:rPr>
          <w:sz w:val="24"/>
          <w:szCs w:val="24"/>
        </w:rPr>
        <w:t xml:space="preserve">В соответствии с Решением собрания депутатов Яльчикского района Чувашской Республики №32/2-с от 18.02.2019 г. «Об утверждении Стратегии социально-экономического развития Яльчикского района Чувашской Республики до 2035 года», прогнозируемое значение площади жилых помещений, приходящейся в среднем на 1 жителя, составляет – 45,3 кв. м. на 2035 год. </w:t>
      </w:r>
    </w:p>
    <w:p w:rsidR="00C65BC5" w:rsidRDefault="00C65BC5" w:rsidP="00C65BC5">
      <w:pPr>
        <w:ind w:firstLine="709"/>
        <w:jc w:val="both"/>
        <w:rPr>
          <w:sz w:val="24"/>
          <w:szCs w:val="24"/>
        </w:rPr>
      </w:pPr>
      <w:r w:rsidRPr="00C65BC5">
        <w:rPr>
          <w:sz w:val="24"/>
          <w:szCs w:val="24"/>
        </w:rPr>
        <w:t>Распределение типов жилой застройки на начало 2024 года составило – 94,6% индивидуальное жилищное строительство (в том числе домов блокированной застройки) и 5,4% многоквартирные жилые дома. В перспективе прогнозируется изменения структуры жилой застройки в пользу дальнейшего увеличения доли индивидуального жилищного строительства. Данная тенденция обуславливается современными демографическими трендами, при которых все большее количество семей предпочитают индивидуальный жилой дом многоквартирному. Также существенное влияние оказывают меры Государственной поддержки развития сельских территорий, в том числе поддержкой индивидуального жилищного строительства.</w:t>
      </w:r>
    </w:p>
    <w:p w:rsidR="00C65BC5" w:rsidRPr="00C65BC5" w:rsidRDefault="00C65BC5" w:rsidP="00C65BC5">
      <w:pPr>
        <w:ind w:firstLine="709"/>
        <w:jc w:val="both"/>
        <w:rPr>
          <w:sz w:val="24"/>
          <w:szCs w:val="24"/>
        </w:rPr>
      </w:pPr>
      <w:r w:rsidRPr="00C65BC5">
        <w:rPr>
          <w:sz w:val="24"/>
          <w:szCs w:val="24"/>
        </w:rPr>
        <w:t xml:space="preserve">Генеральный план Муниципального округа содержит перечень мероприятий по развитию сети объектов социальной инфраструктуры. Планируемые к размещению объекты </w:t>
      </w:r>
      <w:r w:rsidRPr="00C65BC5">
        <w:rPr>
          <w:sz w:val="24"/>
          <w:szCs w:val="24"/>
        </w:rPr>
        <w:lastRenderedPageBreak/>
        <w:t>социальной инфраструктуры рассчитаны с учетом определенных потребностей на основании показателей, установленных в Республиканских нормативах градостроительного проектирования Чувашской Республики, утвержденными постановлением Кабинета министров Чувашской Республики №546 от 27.12.2017 года, а также на основании целевых индикаторов, заложенных в документах стратегического планирования и с учетом методических рекомендаций в области культуры и спорта.</w:t>
      </w:r>
    </w:p>
    <w:p w:rsidR="00C65BC5" w:rsidRDefault="00C65BC5" w:rsidP="00C65BC5">
      <w:pPr>
        <w:ind w:firstLine="709"/>
        <w:jc w:val="right"/>
        <w:rPr>
          <w:sz w:val="24"/>
          <w:szCs w:val="24"/>
        </w:rPr>
      </w:pPr>
      <w:r>
        <w:rPr>
          <w:sz w:val="24"/>
          <w:szCs w:val="24"/>
        </w:rPr>
        <w:t>Таблица 1.4.1</w:t>
      </w:r>
    </w:p>
    <w:p w:rsidR="00C65BC5" w:rsidRDefault="00C65BC5" w:rsidP="00C65BC5">
      <w:pPr>
        <w:ind w:firstLine="709"/>
        <w:jc w:val="center"/>
        <w:rPr>
          <w:sz w:val="24"/>
          <w:szCs w:val="24"/>
        </w:rPr>
      </w:pPr>
      <w:r w:rsidRPr="00C65BC5">
        <w:rPr>
          <w:sz w:val="24"/>
          <w:szCs w:val="24"/>
        </w:rPr>
        <w:t>Перечень планируемых мероприятий по строительству объектов капитального строительство в сфере развития социальной инфраструктуры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2888"/>
        <w:gridCol w:w="1777"/>
        <w:gridCol w:w="1855"/>
        <w:gridCol w:w="1244"/>
        <w:gridCol w:w="1576"/>
      </w:tblGrid>
      <w:tr w:rsidR="00C65BC5" w:rsidRPr="00C65BC5" w:rsidTr="00C65BC5">
        <w:trPr>
          <w:trHeight w:val="20"/>
          <w:tblHeader/>
          <w:jc w:val="center"/>
        </w:trPr>
        <w:tc>
          <w:tcPr>
            <w:tcW w:w="0" w:type="auto"/>
            <w:shd w:val="clear" w:color="auto" w:fill="auto"/>
            <w:vAlign w:val="center"/>
            <w:hideMark/>
          </w:tcPr>
          <w:p w:rsidR="00C65BC5" w:rsidRPr="00C65BC5" w:rsidRDefault="00C65BC5" w:rsidP="003C3AFB">
            <w:pPr>
              <w:jc w:val="center"/>
              <w:rPr>
                <w:color w:val="000000"/>
                <w:sz w:val="20"/>
                <w:szCs w:val="20"/>
              </w:rPr>
            </w:pPr>
            <w:r w:rsidRPr="00C65BC5">
              <w:rPr>
                <w:color w:val="000000"/>
                <w:sz w:val="20"/>
                <w:szCs w:val="20"/>
              </w:rPr>
              <w:t>№ п/п</w:t>
            </w:r>
          </w:p>
        </w:tc>
        <w:tc>
          <w:tcPr>
            <w:tcW w:w="0" w:type="auto"/>
            <w:shd w:val="clear" w:color="auto" w:fill="auto"/>
            <w:vAlign w:val="center"/>
            <w:hideMark/>
          </w:tcPr>
          <w:p w:rsidR="00C65BC5" w:rsidRPr="00C65BC5" w:rsidRDefault="00C65BC5" w:rsidP="003C3AFB">
            <w:pPr>
              <w:jc w:val="center"/>
              <w:rPr>
                <w:color w:val="000000"/>
                <w:sz w:val="20"/>
                <w:szCs w:val="20"/>
              </w:rPr>
            </w:pPr>
            <w:r w:rsidRPr="00C65BC5">
              <w:rPr>
                <w:color w:val="000000"/>
                <w:sz w:val="20"/>
                <w:szCs w:val="20"/>
              </w:rPr>
              <w:t>Наименование объекта</w:t>
            </w:r>
          </w:p>
        </w:tc>
        <w:tc>
          <w:tcPr>
            <w:tcW w:w="0" w:type="auto"/>
            <w:shd w:val="clear" w:color="auto" w:fill="auto"/>
            <w:vAlign w:val="center"/>
            <w:hideMark/>
          </w:tcPr>
          <w:p w:rsidR="00C65BC5" w:rsidRPr="00C65BC5" w:rsidRDefault="00C65BC5" w:rsidP="003C3AFB">
            <w:pPr>
              <w:jc w:val="center"/>
              <w:rPr>
                <w:color w:val="000000"/>
                <w:sz w:val="20"/>
                <w:szCs w:val="20"/>
              </w:rPr>
            </w:pPr>
            <w:r w:rsidRPr="00C65BC5">
              <w:rPr>
                <w:color w:val="000000"/>
                <w:sz w:val="20"/>
                <w:szCs w:val="20"/>
              </w:rPr>
              <w:t>Местоположение объекта</w:t>
            </w:r>
          </w:p>
        </w:tc>
        <w:tc>
          <w:tcPr>
            <w:tcW w:w="0" w:type="auto"/>
            <w:shd w:val="clear" w:color="auto" w:fill="auto"/>
            <w:vAlign w:val="center"/>
            <w:hideMark/>
          </w:tcPr>
          <w:p w:rsidR="00C65BC5" w:rsidRPr="00C65BC5" w:rsidRDefault="00C65BC5" w:rsidP="003C3AFB">
            <w:pPr>
              <w:jc w:val="center"/>
              <w:rPr>
                <w:color w:val="000000"/>
                <w:sz w:val="20"/>
                <w:szCs w:val="20"/>
              </w:rPr>
            </w:pPr>
            <w:r w:rsidRPr="00C65BC5">
              <w:rPr>
                <w:color w:val="000000"/>
                <w:sz w:val="20"/>
                <w:szCs w:val="20"/>
              </w:rPr>
              <w:t>Характеристики объекта</w:t>
            </w:r>
          </w:p>
        </w:tc>
        <w:tc>
          <w:tcPr>
            <w:tcW w:w="0" w:type="auto"/>
            <w:shd w:val="clear" w:color="auto" w:fill="auto"/>
            <w:vAlign w:val="center"/>
            <w:hideMark/>
          </w:tcPr>
          <w:p w:rsidR="00C65BC5" w:rsidRPr="00C65BC5" w:rsidRDefault="00C65BC5" w:rsidP="003C3AFB">
            <w:pPr>
              <w:jc w:val="center"/>
              <w:rPr>
                <w:color w:val="000000"/>
                <w:sz w:val="20"/>
                <w:szCs w:val="20"/>
              </w:rPr>
            </w:pPr>
            <w:r w:rsidRPr="00C65BC5">
              <w:rPr>
                <w:color w:val="000000"/>
                <w:sz w:val="20"/>
                <w:szCs w:val="20"/>
              </w:rPr>
              <w:t>Срок реализации</w:t>
            </w:r>
          </w:p>
        </w:tc>
        <w:tc>
          <w:tcPr>
            <w:tcW w:w="0" w:type="auto"/>
            <w:shd w:val="clear" w:color="auto" w:fill="auto"/>
            <w:vAlign w:val="center"/>
            <w:hideMark/>
          </w:tcPr>
          <w:p w:rsidR="00C65BC5" w:rsidRPr="00C65BC5" w:rsidRDefault="00C65BC5" w:rsidP="003C3AFB">
            <w:pPr>
              <w:jc w:val="center"/>
              <w:rPr>
                <w:color w:val="000000"/>
                <w:sz w:val="20"/>
                <w:szCs w:val="20"/>
              </w:rPr>
            </w:pPr>
            <w:r w:rsidRPr="00C65BC5">
              <w:rPr>
                <w:color w:val="000000"/>
                <w:sz w:val="20"/>
                <w:szCs w:val="20"/>
              </w:rPr>
              <w:t>Примечание</w:t>
            </w:r>
          </w:p>
        </w:tc>
      </w:tr>
      <w:tr w:rsidR="00C65BC5" w:rsidRPr="00C65BC5" w:rsidTr="00C65BC5">
        <w:trPr>
          <w:trHeight w:val="20"/>
          <w:jc w:val="center"/>
        </w:trPr>
        <w:tc>
          <w:tcPr>
            <w:tcW w:w="0" w:type="auto"/>
            <w:shd w:val="clear" w:color="auto" w:fill="auto"/>
            <w:vAlign w:val="center"/>
            <w:hideMark/>
          </w:tcPr>
          <w:p w:rsidR="00C65BC5" w:rsidRPr="00C65BC5" w:rsidRDefault="00C65BC5" w:rsidP="003C3AFB">
            <w:pPr>
              <w:jc w:val="center"/>
              <w:rPr>
                <w:color w:val="000000"/>
                <w:sz w:val="20"/>
                <w:szCs w:val="20"/>
              </w:rPr>
            </w:pPr>
            <w:r w:rsidRPr="00C65BC5">
              <w:rPr>
                <w:color w:val="000000"/>
                <w:sz w:val="20"/>
                <w:szCs w:val="20"/>
              </w:rPr>
              <w:t>1</w:t>
            </w:r>
          </w:p>
        </w:tc>
        <w:tc>
          <w:tcPr>
            <w:tcW w:w="0" w:type="auto"/>
            <w:gridSpan w:val="5"/>
            <w:shd w:val="clear" w:color="auto" w:fill="auto"/>
            <w:vAlign w:val="center"/>
            <w:hideMark/>
          </w:tcPr>
          <w:p w:rsidR="00C65BC5" w:rsidRPr="00C65BC5" w:rsidRDefault="00C65BC5" w:rsidP="003C3AFB">
            <w:pPr>
              <w:jc w:val="center"/>
              <w:rPr>
                <w:color w:val="000000"/>
                <w:sz w:val="20"/>
                <w:szCs w:val="20"/>
              </w:rPr>
            </w:pPr>
            <w:r w:rsidRPr="00C65BC5">
              <w:rPr>
                <w:color w:val="000000"/>
                <w:sz w:val="20"/>
                <w:szCs w:val="20"/>
              </w:rPr>
              <w:t>Размещение объектов физической культуры и спорта</w:t>
            </w:r>
          </w:p>
        </w:tc>
      </w:tr>
      <w:tr w:rsidR="00C65BC5" w:rsidRPr="00C65BC5" w:rsidTr="00C65BC5">
        <w:trPr>
          <w:trHeight w:val="20"/>
          <w:jc w:val="center"/>
        </w:trPr>
        <w:tc>
          <w:tcPr>
            <w:tcW w:w="0" w:type="auto"/>
            <w:shd w:val="clear" w:color="auto" w:fill="auto"/>
            <w:noWrap/>
            <w:vAlign w:val="center"/>
            <w:hideMark/>
          </w:tcPr>
          <w:p w:rsidR="00C65BC5" w:rsidRPr="00C65BC5" w:rsidRDefault="00C65BC5" w:rsidP="003C3AFB">
            <w:pPr>
              <w:jc w:val="center"/>
              <w:rPr>
                <w:color w:val="000000"/>
                <w:sz w:val="20"/>
                <w:szCs w:val="20"/>
              </w:rPr>
            </w:pPr>
            <w:r w:rsidRPr="00C65BC5">
              <w:rPr>
                <w:color w:val="000000"/>
                <w:sz w:val="20"/>
                <w:szCs w:val="20"/>
              </w:rPr>
              <w:t>1.1</w:t>
            </w:r>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ФОК (Бассейн, спортивный зал)</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 xml:space="preserve">д. Старое </w:t>
            </w:r>
            <w:proofErr w:type="spellStart"/>
            <w:r w:rsidRPr="00C65BC5">
              <w:rPr>
                <w:color w:val="000000"/>
                <w:sz w:val="20"/>
                <w:szCs w:val="20"/>
              </w:rPr>
              <w:t>Янашево</w:t>
            </w:r>
            <w:proofErr w:type="spellEnd"/>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276 кв.м. зеркала воды, 648 площади пола</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Расчетный срок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Предложение генерального плана</w:t>
            </w:r>
          </w:p>
        </w:tc>
      </w:tr>
      <w:tr w:rsidR="00C65BC5" w:rsidRPr="00C65BC5" w:rsidTr="00C65BC5">
        <w:trPr>
          <w:trHeight w:val="20"/>
          <w:jc w:val="center"/>
        </w:trPr>
        <w:tc>
          <w:tcPr>
            <w:tcW w:w="0" w:type="auto"/>
            <w:shd w:val="clear" w:color="auto" w:fill="auto"/>
            <w:noWrap/>
            <w:vAlign w:val="center"/>
            <w:hideMark/>
          </w:tcPr>
          <w:p w:rsidR="00C65BC5" w:rsidRPr="00C65BC5" w:rsidRDefault="00C65BC5" w:rsidP="003C3AFB">
            <w:pPr>
              <w:jc w:val="center"/>
              <w:rPr>
                <w:color w:val="000000"/>
                <w:sz w:val="20"/>
                <w:szCs w:val="20"/>
              </w:rPr>
            </w:pPr>
            <w:r w:rsidRPr="00C65BC5">
              <w:rPr>
                <w:color w:val="000000"/>
                <w:sz w:val="20"/>
                <w:szCs w:val="20"/>
              </w:rPr>
              <w:t>1.2</w:t>
            </w:r>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 xml:space="preserve">Многофункциональная спортивно-игровая площадка с зоной уличных тренажеров и </w:t>
            </w:r>
            <w:proofErr w:type="spellStart"/>
            <w:r w:rsidRPr="00C65BC5">
              <w:rPr>
                <w:color w:val="000000"/>
                <w:sz w:val="20"/>
                <w:szCs w:val="20"/>
              </w:rPr>
              <w:t>воркаута</w:t>
            </w:r>
            <w:proofErr w:type="spellEnd"/>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 xml:space="preserve">с. Новое </w:t>
            </w:r>
            <w:proofErr w:type="spellStart"/>
            <w:r w:rsidRPr="00C65BC5">
              <w:rPr>
                <w:color w:val="000000"/>
                <w:sz w:val="20"/>
                <w:szCs w:val="20"/>
              </w:rPr>
              <w:t>Тинчурино</w:t>
            </w:r>
            <w:proofErr w:type="spellEnd"/>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Площадь 480 кв.м, ЕПС - 36 человек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Расчетный срок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Предложение генерального плана</w:t>
            </w:r>
          </w:p>
        </w:tc>
      </w:tr>
      <w:tr w:rsidR="00C65BC5" w:rsidRPr="00C65BC5" w:rsidTr="00C65BC5">
        <w:trPr>
          <w:trHeight w:val="20"/>
          <w:jc w:val="center"/>
        </w:trPr>
        <w:tc>
          <w:tcPr>
            <w:tcW w:w="0" w:type="auto"/>
            <w:shd w:val="clear" w:color="auto" w:fill="auto"/>
            <w:noWrap/>
            <w:vAlign w:val="center"/>
            <w:hideMark/>
          </w:tcPr>
          <w:p w:rsidR="00C65BC5" w:rsidRPr="00C65BC5" w:rsidRDefault="00C65BC5" w:rsidP="003C3AFB">
            <w:pPr>
              <w:jc w:val="center"/>
              <w:rPr>
                <w:color w:val="000000"/>
                <w:sz w:val="20"/>
                <w:szCs w:val="20"/>
              </w:rPr>
            </w:pPr>
            <w:r w:rsidRPr="00C65BC5">
              <w:rPr>
                <w:color w:val="000000"/>
                <w:sz w:val="20"/>
                <w:szCs w:val="20"/>
              </w:rPr>
              <w:t>1.3</w:t>
            </w:r>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 xml:space="preserve">Многофункциональная спортивно-игровая площадка с зоной уличных тренажеров и </w:t>
            </w:r>
            <w:proofErr w:type="spellStart"/>
            <w:r w:rsidRPr="00C65BC5">
              <w:rPr>
                <w:color w:val="000000"/>
                <w:sz w:val="20"/>
                <w:szCs w:val="20"/>
              </w:rPr>
              <w:t>воркаута</w:t>
            </w:r>
            <w:proofErr w:type="spellEnd"/>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 xml:space="preserve">д. </w:t>
            </w:r>
            <w:proofErr w:type="spellStart"/>
            <w:r w:rsidRPr="00C65BC5">
              <w:rPr>
                <w:color w:val="000000"/>
                <w:sz w:val="20"/>
                <w:szCs w:val="20"/>
              </w:rPr>
              <w:t>Кошки-Куликокеево</w:t>
            </w:r>
            <w:proofErr w:type="spellEnd"/>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Площадь 480 кв.м, ЕПС - 36 человек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Расчетный срок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Предложение генерального плана</w:t>
            </w:r>
          </w:p>
        </w:tc>
      </w:tr>
      <w:tr w:rsidR="00C65BC5" w:rsidRPr="00C65BC5" w:rsidTr="00C65BC5">
        <w:trPr>
          <w:trHeight w:val="20"/>
          <w:jc w:val="center"/>
        </w:trPr>
        <w:tc>
          <w:tcPr>
            <w:tcW w:w="0" w:type="auto"/>
            <w:shd w:val="clear" w:color="auto" w:fill="auto"/>
            <w:noWrap/>
            <w:vAlign w:val="center"/>
            <w:hideMark/>
          </w:tcPr>
          <w:p w:rsidR="00C65BC5" w:rsidRPr="00C65BC5" w:rsidRDefault="00C65BC5" w:rsidP="003C3AFB">
            <w:pPr>
              <w:jc w:val="center"/>
              <w:rPr>
                <w:color w:val="000000"/>
                <w:sz w:val="20"/>
                <w:szCs w:val="20"/>
              </w:rPr>
            </w:pPr>
            <w:r w:rsidRPr="00C65BC5">
              <w:rPr>
                <w:color w:val="000000"/>
                <w:sz w:val="20"/>
                <w:szCs w:val="20"/>
              </w:rPr>
              <w:t>1.4</w:t>
            </w:r>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 xml:space="preserve">Многофункциональная спортивно-игровая площадка с зоной уличных тренажеров и </w:t>
            </w:r>
            <w:proofErr w:type="spellStart"/>
            <w:r w:rsidRPr="00C65BC5">
              <w:rPr>
                <w:color w:val="000000"/>
                <w:sz w:val="20"/>
                <w:szCs w:val="20"/>
              </w:rPr>
              <w:t>воркаута</w:t>
            </w:r>
            <w:proofErr w:type="spellEnd"/>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 xml:space="preserve">д. </w:t>
            </w:r>
            <w:proofErr w:type="spellStart"/>
            <w:r w:rsidRPr="00C65BC5">
              <w:rPr>
                <w:color w:val="000000"/>
                <w:sz w:val="20"/>
                <w:szCs w:val="20"/>
              </w:rPr>
              <w:t>Яманчурино</w:t>
            </w:r>
            <w:proofErr w:type="spellEnd"/>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Площадь 480 кв.м, ЕПС - 36 человек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Расчетный срок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Предложение генерального плана</w:t>
            </w:r>
          </w:p>
        </w:tc>
      </w:tr>
      <w:tr w:rsidR="00C65BC5" w:rsidRPr="00C65BC5" w:rsidTr="00C65BC5">
        <w:trPr>
          <w:trHeight w:val="20"/>
          <w:jc w:val="center"/>
        </w:trPr>
        <w:tc>
          <w:tcPr>
            <w:tcW w:w="0" w:type="auto"/>
            <w:shd w:val="clear" w:color="auto" w:fill="auto"/>
            <w:noWrap/>
            <w:vAlign w:val="center"/>
            <w:hideMark/>
          </w:tcPr>
          <w:p w:rsidR="00C65BC5" w:rsidRPr="00C65BC5" w:rsidRDefault="00C65BC5" w:rsidP="003C3AFB">
            <w:pPr>
              <w:jc w:val="center"/>
              <w:rPr>
                <w:color w:val="000000"/>
                <w:sz w:val="20"/>
                <w:szCs w:val="20"/>
              </w:rPr>
            </w:pPr>
            <w:r w:rsidRPr="00C65BC5">
              <w:rPr>
                <w:color w:val="000000"/>
                <w:sz w:val="20"/>
                <w:szCs w:val="20"/>
              </w:rPr>
              <w:t>1.5</w:t>
            </w:r>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 xml:space="preserve">Многофункциональная спортивно-игровая площадка с зоной уличных тренажеров и </w:t>
            </w:r>
            <w:proofErr w:type="spellStart"/>
            <w:r w:rsidRPr="00C65BC5">
              <w:rPr>
                <w:color w:val="000000"/>
                <w:sz w:val="20"/>
                <w:szCs w:val="20"/>
              </w:rPr>
              <w:t>воркаута</w:t>
            </w:r>
            <w:proofErr w:type="spellEnd"/>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 xml:space="preserve">д. </w:t>
            </w:r>
            <w:proofErr w:type="spellStart"/>
            <w:r w:rsidRPr="00C65BC5">
              <w:rPr>
                <w:color w:val="000000"/>
                <w:sz w:val="20"/>
                <w:szCs w:val="20"/>
              </w:rPr>
              <w:t>Кильдюшево</w:t>
            </w:r>
            <w:proofErr w:type="spellEnd"/>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Площадь 480 кв.м, ЕПС - 36 человек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Расчетный срок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Предложение генерального плана</w:t>
            </w:r>
          </w:p>
        </w:tc>
      </w:tr>
      <w:tr w:rsidR="00C65BC5" w:rsidRPr="00C65BC5" w:rsidTr="00C65BC5">
        <w:trPr>
          <w:trHeight w:val="20"/>
          <w:jc w:val="center"/>
        </w:trPr>
        <w:tc>
          <w:tcPr>
            <w:tcW w:w="0" w:type="auto"/>
            <w:shd w:val="clear" w:color="auto" w:fill="auto"/>
            <w:noWrap/>
            <w:vAlign w:val="center"/>
            <w:hideMark/>
          </w:tcPr>
          <w:p w:rsidR="00C65BC5" w:rsidRPr="00C65BC5" w:rsidRDefault="00C65BC5" w:rsidP="003C3AFB">
            <w:pPr>
              <w:jc w:val="center"/>
              <w:rPr>
                <w:color w:val="000000"/>
                <w:sz w:val="20"/>
                <w:szCs w:val="20"/>
              </w:rPr>
            </w:pPr>
            <w:r w:rsidRPr="00C65BC5">
              <w:rPr>
                <w:color w:val="000000"/>
                <w:sz w:val="20"/>
                <w:szCs w:val="20"/>
              </w:rPr>
              <w:t>1.6</w:t>
            </w:r>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 xml:space="preserve">Многофункциональная спортивно-игровая площадка с зоной уличных тренажеров и </w:t>
            </w:r>
            <w:proofErr w:type="spellStart"/>
            <w:r w:rsidRPr="00C65BC5">
              <w:rPr>
                <w:color w:val="000000"/>
                <w:sz w:val="20"/>
                <w:szCs w:val="20"/>
              </w:rPr>
              <w:t>воркаута</w:t>
            </w:r>
            <w:proofErr w:type="spellEnd"/>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с. Яльчики</w:t>
            </w:r>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Площадь 480 кв.м, ЕПС - 36 человек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Расчетный срок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Предложение генерального плана</w:t>
            </w:r>
          </w:p>
        </w:tc>
      </w:tr>
      <w:tr w:rsidR="00C65BC5" w:rsidRPr="00C65BC5" w:rsidTr="00C65BC5">
        <w:trPr>
          <w:trHeight w:val="20"/>
          <w:jc w:val="center"/>
        </w:trPr>
        <w:tc>
          <w:tcPr>
            <w:tcW w:w="0" w:type="auto"/>
            <w:shd w:val="clear" w:color="auto" w:fill="auto"/>
            <w:noWrap/>
            <w:vAlign w:val="center"/>
            <w:hideMark/>
          </w:tcPr>
          <w:p w:rsidR="00C65BC5" w:rsidRPr="00C65BC5" w:rsidRDefault="00C65BC5" w:rsidP="003C3AFB">
            <w:pPr>
              <w:jc w:val="center"/>
              <w:rPr>
                <w:color w:val="000000"/>
                <w:sz w:val="20"/>
                <w:szCs w:val="20"/>
              </w:rPr>
            </w:pPr>
            <w:r w:rsidRPr="00C65BC5">
              <w:rPr>
                <w:color w:val="000000"/>
                <w:sz w:val="20"/>
                <w:szCs w:val="20"/>
              </w:rPr>
              <w:t>1.7</w:t>
            </w:r>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 xml:space="preserve">Многофункциональная спортивно-игровая площадка с зоной уличных тренажеров и </w:t>
            </w:r>
            <w:proofErr w:type="spellStart"/>
            <w:r w:rsidRPr="00C65BC5">
              <w:rPr>
                <w:color w:val="000000"/>
                <w:sz w:val="20"/>
                <w:szCs w:val="20"/>
              </w:rPr>
              <w:t>воркаута</w:t>
            </w:r>
            <w:proofErr w:type="spellEnd"/>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с. Большие Яльчики</w:t>
            </w:r>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Площадь 480 кв.м, ЕПС - 36 человек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Расчетный срок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Предложение генерального плана</w:t>
            </w:r>
          </w:p>
        </w:tc>
      </w:tr>
      <w:tr w:rsidR="00C65BC5" w:rsidRPr="00C65BC5" w:rsidTr="00C65BC5">
        <w:trPr>
          <w:trHeight w:val="20"/>
          <w:jc w:val="center"/>
        </w:trPr>
        <w:tc>
          <w:tcPr>
            <w:tcW w:w="0" w:type="auto"/>
            <w:shd w:val="clear" w:color="auto" w:fill="auto"/>
            <w:noWrap/>
            <w:vAlign w:val="center"/>
            <w:hideMark/>
          </w:tcPr>
          <w:p w:rsidR="00C65BC5" w:rsidRPr="00C65BC5" w:rsidRDefault="00C65BC5" w:rsidP="003C3AFB">
            <w:pPr>
              <w:jc w:val="center"/>
              <w:rPr>
                <w:color w:val="000000"/>
                <w:sz w:val="20"/>
                <w:szCs w:val="20"/>
              </w:rPr>
            </w:pPr>
            <w:r w:rsidRPr="00C65BC5">
              <w:rPr>
                <w:color w:val="000000"/>
                <w:sz w:val="20"/>
                <w:szCs w:val="20"/>
              </w:rPr>
              <w:t>1.8</w:t>
            </w:r>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 xml:space="preserve">Многофункциональная спортивно-игровая площадка с зоной уличных тренажеров и </w:t>
            </w:r>
            <w:proofErr w:type="spellStart"/>
            <w:r w:rsidRPr="00C65BC5">
              <w:rPr>
                <w:color w:val="000000"/>
                <w:sz w:val="20"/>
                <w:szCs w:val="20"/>
              </w:rPr>
              <w:t>воркаута</w:t>
            </w:r>
            <w:proofErr w:type="spellEnd"/>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 xml:space="preserve">с. </w:t>
            </w:r>
            <w:proofErr w:type="spellStart"/>
            <w:r w:rsidRPr="00C65BC5">
              <w:rPr>
                <w:color w:val="000000"/>
                <w:sz w:val="20"/>
                <w:szCs w:val="20"/>
              </w:rPr>
              <w:t>Байдеряково</w:t>
            </w:r>
            <w:proofErr w:type="spellEnd"/>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Площадь 480 кв.м, ЕПС - 36 человек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Расчетный срок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Предложение генерального плана</w:t>
            </w:r>
          </w:p>
        </w:tc>
      </w:tr>
      <w:tr w:rsidR="00C65BC5" w:rsidRPr="00C65BC5" w:rsidTr="00C65BC5">
        <w:trPr>
          <w:trHeight w:val="20"/>
          <w:jc w:val="center"/>
        </w:trPr>
        <w:tc>
          <w:tcPr>
            <w:tcW w:w="0" w:type="auto"/>
            <w:shd w:val="clear" w:color="auto" w:fill="auto"/>
            <w:vAlign w:val="center"/>
            <w:hideMark/>
          </w:tcPr>
          <w:p w:rsidR="00C65BC5" w:rsidRPr="00C65BC5" w:rsidRDefault="00C65BC5" w:rsidP="003C3AFB">
            <w:pPr>
              <w:jc w:val="center"/>
              <w:rPr>
                <w:color w:val="000000"/>
                <w:sz w:val="20"/>
                <w:szCs w:val="20"/>
              </w:rPr>
            </w:pPr>
            <w:r w:rsidRPr="00C65BC5">
              <w:rPr>
                <w:color w:val="000000"/>
                <w:sz w:val="20"/>
                <w:szCs w:val="20"/>
              </w:rPr>
              <w:t>2</w:t>
            </w:r>
          </w:p>
        </w:tc>
        <w:tc>
          <w:tcPr>
            <w:tcW w:w="0" w:type="auto"/>
            <w:gridSpan w:val="5"/>
            <w:shd w:val="clear" w:color="auto" w:fill="auto"/>
            <w:vAlign w:val="center"/>
            <w:hideMark/>
          </w:tcPr>
          <w:p w:rsidR="00C65BC5" w:rsidRPr="00C65BC5" w:rsidRDefault="00C65BC5" w:rsidP="003C3AFB">
            <w:pPr>
              <w:jc w:val="center"/>
              <w:rPr>
                <w:color w:val="000000"/>
                <w:sz w:val="20"/>
                <w:szCs w:val="20"/>
              </w:rPr>
            </w:pPr>
            <w:r w:rsidRPr="00C65BC5">
              <w:rPr>
                <w:color w:val="000000"/>
                <w:sz w:val="20"/>
                <w:szCs w:val="20"/>
              </w:rPr>
              <w:t>Размещение объектов культуры и досуга</w:t>
            </w:r>
          </w:p>
        </w:tc>
      </w:tr>
      <w:tr w:rsidR="00C65BC5" w:rsidRPr="00C65BC5" w:rsidTr="00C65BC5">
        <w:trPr>
          <w:trHeight w:val="20"/>
          <w:jc w:val="center"/>
        </w:trPr>
        <w:tc>
          <w:tcPr>
            <w:tcW w:w="0" w:type="auto"/>
            <w:shd w:val="clear" w:color="auto" w:fill="auto"/>
            <w:noWrap/>
            <w:vAlign w:val="center"/>
            <w:hideMark/>
          </w:tcPr>
          <w:p w:rsidR="00C65BC5" w:rsidRPr="00C65BC5" w:rsidRDefault="00C65BC5" w:rsidP="003C3AFB">
            <w:pPr>
              <w:jc w:val="center"/>
              <w:rPr>
                <w:color w:val="000000"/>
                <w:sz w:val="20"/>
                <w:szCs w:val="20"/>
              </w:rPr>
            </w:pPr>
            <w:r w:rsidRPr="00C65BC5">
              <w:rPr>
                <w:color w:val="000000"/>
                <w:sz w:val="20"/>
                <w:szCs w:val="20"/>
              </w:rPr>
              <w:t>2.1</w:t>
            </w:r>
          </w:p>
        </w:tc>
        <w:tc>
          <w:tcPr>
            <w:tcW w:w="0" w:type="auto"/>
            <w:shd w:val="clear" w:color="auto" w:fill="auto"/>
            <w:vAlign w:val="center"/>
            <w:hideMark/>
          </w:tcPr>
          <w:p w:rsidR="00C65BC5" w:rsidRPr="00C65BC5" w:rsidRDefault="00C65BC5" w:rsidP="003C3AFB">
            <w:pPr>
              <w:rPr>
                <w:color w:val="000000"/>
                <w:sz w:val="20"/>
                <w:szCs w:val="20"/>
              </w:rPr>
            </w:pPr>
            <w:r w:rsidRPr="00C65BC5">
              <w:rPr>
                <w:color w:val="000000"/>
                <w:sz w:val="20"/>
                <w:szCs w:val="20"/>
              </w:rPr>
              <w:t>Кинотеатр</w:t>
            </w:r>
          </w:p>
        </w:tc>
        <w:tc>
          <w:tcPr>
            <w:tcW w:w="0" w:type="auto"/>
            <w:shd w:val="clear" w:color="auto" w:fill="auto"/>
            <w:vAlign w:val="center"/>
            <w:hideMark/>
          </w:tcPr>
          <w:p w:rsidR="00C65BC5" w:rsidRPr="00C65BC5" w:rsidRDefault="00C65BC5" w:rsidP="003C3AFB">
            <w:pPr>
              <w:jc w:val="center"/>
              <w:rPr>
                <w:color w:val="000000"/>
                <w:sz w:val="20"/>
                <w:szCs w:val="20"/>
              </w:rPr>
            </w:pPr>
            <w:r w:rsidRPr="00C65BC5">
              <w:rPr>
                <w:color w:val="000000"/>
                <w:sz w:val="20"/>
                <w:szCs w:val="20"/>
              </w:rPr>
              <w:t>с. Яльчики</w:t>
            </w:r>
          </w:p>
        </w:tc>
        <w:tc>
          <w:tcPr>
            <w:tcW w:w="0" w:type="auto"/>
            <w:shd w:val="clear" w:color="auto" w:fill="auto"/>
            <w:vAlign w:val="center"/>
            <w:hideMark/>
          </w:tcPr>
          <w:p w:rsidR="00C65BC5" w:rsidRPr="00C65BC5" w:rsidRDefault="00C65BC5" w:rsidP="003C3AFB">
            <w:pPr>
              <w:rPr>
                <w:color w:val="000000"/>
                <w:sz w:val="20"/>
                <w:szCs w:val="20"/>
              </w:rPr>
            </w:pPr>
            <w:r w:rsidRPr="00C65BC5">
              <w:rPr>
                <w:color w:val="000000"/>
                <w:sz w:val="20"/>
                <w:szCs w:val="20"/>
              </w:rPr>
              <w:t>1 кинозал</w:t>
            </w:r>
          </w:p>
        </w:tc>
        <w:tc>
          <w:tcPr>
            <w:tcW w:w="0" w:type="auto"/>
            <w:shd w:val="clear" w:color="auto" w:fill="auto"/>
            <w:vAlign w:val="center"/>
            <w:hideMark/>
          </w:tcPr>
          <w:p w:rsidR="00C65BC5" w:rsidRPr="00C65BC5" w:rsidRDefault="00C65BC5" w:rsidP="003C3AFB">
            <w:pPr>
              <w:jc w:val="center"/>
              <w:rPr>
                <w:color w:val="000000"/>
                <w:sz w:val="20"/>
                <w:szCs w:val="20"/>
              </w:rPr>
            </w:pPr>
            <w:r w:rsidRPr="00C65BC5">
              <w:rPr>
                <w:color w:val="000000"/>
                <w:sz w:val="20"/>
                <w:szCs w:val="20"/>
              </w:rPr>
              <w:t>Расчетный срок</w:t>
            </w:r>
          </w:p>
        </w:tc>
        <w:tc>
          <w:tcPr>
            <w:tcW w:w="0" w:type="auto"/>
            <w:shd w:val="clear" w:color="auto" w:fill="auto"/>
            <w:vAlign w:val="center"/>
            <w:hideMark/>
          </w:tcPr>
          <w:p w:rsidR="00C65BC5" w:rsidRPr="00C65BC5" w:rsidRDefault="00C65BC5" w:rsidP="003C3AFB">
            <w:pPr>
              <w:jc w:val="center"/>
              <w:rPr>
                <w:color w:val="000000"/>
                <w:sz w:val="20"/>
                <w:szCs w:val="20"/>
              </w:rPr>
            </w:pPr>
            <w:r w:rsidRPr="00C65BC5">
              <w:rPr>
                <w:color w:val="000000"/>
                <w:sz w:val="20"/>
                <w:szCs w:val="20"/>
              </w:rPr>
              <w:t>Предложение генерального плана</w:t>
            </w:r>
          </w:p>
        </w:tc>
      </w:tr>
      <w:tr w:rsidR="00C65BC5" w:rsidRPr="00C65BC5" w:rsidTr="00C65BC5">
        <w:trPr>
          <w:trHeight w:val="20"/>
          <w:jc w:val="center"/>
        </w:trPr>
        <w:tc>
          <w:tcPr>
            <w:tcW w:w="0" w:type="auto"/>
            <w:shd w:val="clear" w:color="auto" w:fill="auto"/>
            <w:noWrap/>
            <w:vAlign w:val="center"/>
          </w:tcPr>
          <w:p w:rsidR="00C65BC5" w:rsidRPr="00C65BC5" w:rsidRDefault="00C65BC5" w:rsidP="003C3AFB">
            <w:pPr>
              <w:jc w:val="center"/>
              <w:rPr>
                <w:color w:val="000000"/>
                <w:sz w:val="20"/>
                <w:szCs w:val="20"/>
              </w:rPr>
            </w:pPr>
            <w:r w:rsidRPr="00C65BC5">
              <w:rPr>
                <w:color w:val="000000"/>
                <w:sz w:val="20"/>
                <w:szCs w:val="20"/>
              </w:rPr>
              <w:t>2.2</w:t>
            </w:r>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Яльчикский народный историко-краеведческий музей</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с. Яльчики</w:t>
            </w:r>
          </w:p>
        </w:tc>
        <w:tc>
          <w:tcPr>
            <w:tcW w:w="0" w:type="auto"/>
            <w:shd w:val="clear" w:color="auto" w:fill="auto"/>
            <w:vAlign w:val="center"/>
          </w:tcPr>
          <w:p w:rsidR="00C65BC5" w:rsidRPr="00C65BC5" w:rsidRDefault="00C65BC5" w:rsidP="003C3AFB">
            <w:pPr>
              <w:rPr>
                <w:color w:val="000000"/>
                <w:sz w:val="20"/>
                <w:szCs w:val="20"/>
              </w:rPr>
            </w:pP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Расчетный срок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Предложение генерального плана</w:t>
            </w:r>
          </w:p>
        </w:tc>
      </w:tr>
      <w:tr w:rsidR="00C65BC5" w:rsidRPr="00C65BC5" w:rsidTr="00C65BC5">
        <w:trPr>
          <w:trHeight w:val="20"/>
          <w:jc w:val="center"/>
        </w:trPr>
        <w:tc>
          <w:tcPr>
            <w:tcW w:w="0" w:type="auto"/>
            <w:shd w:val="clear" w:color="auto" w:fill="auto"/>
            <w:noWrap/>
            <w:vAlign w:val="center"/>
          </w:tcPr>
          <w:p w:rsidR="00C65BC5" w:rsidRPr="00C65BC5" w:rsidRDefault="00C65BC5" w:rsidP="003C3AFB">
            <w:pPr>
              <w:jc w:val="center"/>
              <w:rPr>
                <w:color w:val="000000"/>
                <w:sz w:val="20"/>
                <w:szCs w:val="20"/>
              </w:rPr>
            </w:pPr>
            <w:bookmarkStart w:id="4" w:name="_Hlk153396737"/>
            <w:r w:rsidRPr="00C65BC5">
              <w:rPr>
                <w:color w:val="000000"/>
                <w:sz w:val="20"/>
                <w:szCs w:val="20"/>
              </w:rPr>
              <w:t>2.3</w:t>
            </w:r>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Клуб</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rPr>
              <w:t xml:space="preserve">с. Новое </w:t>
            </w:r>
            <w:proofErr w:type="spellStart"/>
            <w:r w:rsidRPr="00C65BC5">
              <w:rPr>
                <w:color w:val="000000"/>
              </w:rPr>
              <w:t>Тинчурино</w:t>
            </w:r>
            <w:proofErr w:type="spellEnd"/>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Общая вместимость 100 человек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Расчетный срок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Предложение генерального плана</w:t>
            </w:r>
          </w:p>
        </w:tc>
      </w:tr>
      <w:tr w:rsidR="00C65BC5" w:rsidRPr="00C65BC5" w:rsidTr="00C65BC5">
        <w:trPr>
          <w:trHeight w:val="20"/>
          <w:jc w:val="center"/>
        </w:trPr>
        <w:tc>
          <w:tcPr>
            <w:tcW w:w="0" w:type="auto"/>
            <w:shd w:val="clear" w:color="auto" w:fill="auto"/>
            <w:noWrap/>
            <w:vAlign w:val="center"/>
          </w:tcPr>
          <w:p w:rsidR="00C65BC5" w:rsidRPr="00C65BC5" w:rsidRDefault="00C65BC5" w:rsidP="003C3AFB">
            <w:pPr>
              <w:jc w:val="center"/>
              <w:rPr>
                <w:color w:val="000000"/>
                <w:sz w:val="20"/>
                <w:szCs w:val="20"/>
              </w:rPr>
            </w:pPr>
            <w:r w:rsidRPr="00C65BC5">
              <w:rPr>
                <w:color w:val="000000"/>
                <w:sz w:val="20"/>
                <w:szCs w:val="20"/>
              </w:rPr>
              <w:t>2.4</w:t>
            </w:r>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Клуб</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 xml:space="preserve">д. </w:t>
            </w:r>
            <w:proofErr w:type="spellStart"/>
            <w:r w:rsidRPr="00C65BC5">
              <w:rPr>
                <w:color w:val="000000"/>
                <w:sz w:val="20"/>
                <w:szCs w:val="20"/>
              </w:rPr>
              <w:t>Кошки-Куликеево</w:t>
            </w:r>
            <w:proofErr w:type="spellEnd"/>
          </w:p>
        </w:tc>
        <w:tc>
          <w:tcPr>
            <w:tcW w:w="0" w:type="auto"/>
            <w:shd w:val="clear" w:color="auto" w:fill="auto"/>
            <w:vAlign w:val="center"/>
          </w:tcPr>
          <w:p w:rsidR="00C65BC5" w:rsidRPr="00C65BC5" w:rsidRDefault="00C65BC5" w:rsidP="003C3AFB">
            <w:pPr>
              <w:rPr>
                <w:color w:val="000000"/>
                <w:sz w:val="20"/>
                <w:szCs w:val="20"/>
              </w:rPr>
            </w:pPr>
            <w:r w:rsidRPr="00C65BC5">
              <w:rPr>
                <w:color w:val="000000"/>
                <w:sz w:val="20"/>
                <w:szCs w:val="20"/>
              </w:rPr>
              <w:t>Общая вместимость 50 человек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Расчетный срок</w:t>
            </w:r>
          </w:p>
        </w:tc>
        <w:tc>
          <w:tcPr>
            <w:tcW w:w="0" w:type="auto"/>
            <w:shd w:val="clear" w:color="auto" w:fill="auto"/>
            <w:vAlign w:val="center"/>
          </w:tcPr>
          <w:p w:rsidR="00C65BC5" w:rsidRPr="00C65BC5" w:rsidRDefault="00C65BC5" w:rsidP="003C3AFB">
            <w:pPr>
              <w:jc w:val="center"/>
              <w:rPr>
                <w:color w:val="000000"/>
                <w:sz w:val="20"/>
                <w:szCs w:val="20"/>
              </w:rPr>
            </w:pPr>
            <w:r w:rsidRPr="00C65BC5">
              <w:rPr>
                <w:color w:val="000000"/>
                <w:sz w:val="20"/>
                <w:szCs w:val="20"/>
              </w:rPr>
              <w:t>Предложение генерального плана</w:t>
            </w:r>
          </w:p>
        </w:tc>
      </w:tr>
      <w:bookmarkEnd w:id="4"/>
    </w:tbl>
    <w:p w:rsidR="00C65BC5" w:rsidRDefault="00C65BC5" w:rsidP="00C65BC5">
      <w:pPr>
        <w:ind w:firstLine="709"/>
        <w:jc w:val="center"/>
        <w:rPr>
          <w:sz w:val="24"/>
          <w:szCs w:val="24"/>
        </w:rPr>
      </w:pPr>
    </w:p>
    <w:p w:rsidR="00C65BC5" w:rsidRDefault="00C65BC5" w:rsidP="00C65BC5">
      <w:pPr>
        <w:ind w:firstLine="709"/>
        <w:jc w:val="both"/>
        <w:rPr>
          <w:sz w:val="24"/>
          <w:szCs w:val="24"/>
        </w:rPr>
      </w:pPr>
      <w:r w:rsidRPr="00C65BC5">
        <w:rPr>
          <w:sz w:val="24"/>
          <w:szCs w:val="24"/>
        </w:rPr>
        <w:t>Реализация указанных мероприятий позволит повысить уровень обеспеченности объектами социальной инфраструктуры населения Яльчикского муниципального округа и удовлетворить спрос на основные социальные услуги.</w:t>
      </w:r>
    </w:p>
    <w:p w:rsidR="00C65BC5" w:rsidRDefault="00C65BC5" w:rsidP="00C65BC5">
      <w:pPr>
        <w:ind w:firstLine="709"/>
        <w:jc w:val="both"/>
        <w:rPr>
          <w:sz w:val="24"/>
          <w:szCs w:val="24"/>
        </w:rPr>
      </w:pPr>
      <w:r w:rsidRPr="00C65BC5">
        <w:rPr>
          <w:sz w:val="24"/>
          <w:szCs w:val="24"/>
        </w:rPr>
        <w:lastRenderedPageBreak/>
        <w:t>Размещение предприятий торговли общественного питания и бытового обслуживания населения мероприятиями генерального плана не предусматривается, однако стоит отметить о необходимости развития сферы торговли и бытового обслуживания путем создания привлекательных условий ведения бизнеса. Необходимо создание новых инвестиционных площадок и проведение мероприятий по привлечению потенциальных инвесторов для их освоения.</w:t>
      </w: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1.5.</w:t>
      </w:r>
      <w:r w:rsidRPr="006D65E2">
        <w:rPr>
          <w:rFonts w:eastAsia="Calibri"/>
          <w:b/>
          <w:sz w:val="24"/>
          <w:szCs w:val="24"/>
        </w:rPr>
        <w:tab/>
        <w:t>Прогноз изменения доходов населения</w:t>
      </w:r>
    </w:p>
    <w:p w:rsidR="00AD14A8" w:rsidRPr="006D65E2" w:rsidRDefault="00AD14A8" w:rsidP="00AD14A8">
      <w:pPr>
        <w:spacing w:line="276" w:lineRule="auto"/>
        <w:ind w:firstLine="567"/>
        <w:jc w:val="right"/>
        <w:rPr>
          <w:sz w:val="24"/>
          <w:szCs w:val="24"/>
        </w:rPr>
      </w:pPr>
      <w:r w:rsidRPr="006D65E2">
        <w:rPr>
          <w:sz w:val="24"/>
          <w:szCs w:val="24"/>
        </w:rPr>
        <w:t xml:space="preserve">Таблица </w:t>
      </w:r>
      <w:r w:rsidR="007D1704" w:rsidRPr="006D65E2">
        <w:rPr>
          <w:sz w:val="24"/>
          <w:szCs w:val="24"/>
        </w:rPr>
        <w:t>1.5.1</w:t>
      </w:r>
    </w:p>
    <w:p w:rsidR="00B47B5E" w:rsidRPr="006D65E2" w:rsidRDefault="00B47B5E" w:rsidP="00B47B5E">
      <w:pPr>
        <w:ind w:firstLine="709"/>
        <w:contextualSpacing/>
        <w:jc w:val="center"/>
        <w:rPr>
          <w:rFonts w:eastAsia="Calibri"/>
          <w:b/>
          <w:sz w:val="28"/>
          <w:szCs w:val="28"/>
        </w:rPr>
      </w:pPr>
      <w:r w:rsidRPr="006D65E2">
        <w:rPr>
          <w:sz w:val="24"/>
          <w:szCs w:val="24"/>
        </w:rPr>
        <w:t xml:space="preserve">Прогнозируемый доход населения </w:t>
      </w:r>
      <w:r w:rsidR="00FA4BFA">
        <w:rPr>
          <w:sz w:val="24"/>
          <w:szCs w:val="24"/>
        </w:rPr>
        <w:t>Яльчикского</w:t>
      </w:r>
      <w:r w:rsidR="00CD7AA6" w:rsidRPr="006D65E2">
        <w:rPr>
          <w:sz w:val="24"/>
          <w:szCs w:val="24"/>
        </w:rPr>
        <w:t xml:space="preserve"> </w:t>
      </w:r>
      <w:r w:rsidRPr="006D65E2">
        <w:rPr>
          <w:sz w:val="24"/>
          <w:szCs w:val="24"/>
        </w:rPr>
        <w:t>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0"/>
        <w:gridCol w:w="1167"/>
        <w:gridCol w:w="859"/>
        <w:gridCol w:w="845"/>
        <w:gridCol w:w="849"/>
        <w:gridCol w:w="847"/>
        <w:gridCol w:w="838"/>
        <w:gridCol w:w="838"/>
      </w:tblGrid>
      <w:tr w:rsidR="00D67EAF" w:rsidRPr="006D65E2" w:rsidTr="00FA4BFA">
        <w:trPr>
          <w:trHeight w:val="420"/>
        </w:trPr>
        <w:tc>
          <w:tcPr>
            <w:tcW w:w="1832" w:type="pct"/>
            <w:vMerge w:val="restart"/>
            <w:shd w:val="clear" w:color="auto" w:fill="auto"/>
            <w:noWrap/>
            <w:vAlign w:val="center"/>
            <w:hideMark/>
          </w:tcPr>
          <w:p w:rsidR="00D67EAF" w:rsidRPr="006D65E2" w:rsidRDefault="00D67EAF" w:rsidP="003C3AFB">
            <w:pPr>
              <w:widowControl/>
              <w:autoSpaceDE/>
              <w:autoSpaceDN/>
              <w:jc w:val="center"/>
              <w:rPr>
                <w:sz w:val="20"/>
                <w:szCs w:val="20"/>
                <w:lang w:eastAsia="ru-RU"/>
              </w:rPr>
            </w:pPr>
            <w:r w:rsidRPr="006D65E2">
              <w:rPr>
                <w:sz w:val="20"/>
                <w:szCs w:val="20"/>
                <w:lang w:eastAsia="ru-RU"/>
              </w:rPr>
              <w:t> Показатели</w:t>
            </w:r>
          </w:p>
        </w:tc>
        <w:tc>
          <w:tcPr>
            <w:tcW w:w="592" w:type="pct"/>
            <w:vMerge w:val="restart"/>
            <w:shd w:val="clear" w:color="auto" w:fill="auto"/>
            <w:noWrap/>
            <w:vAlign w:val="center"/>
            <w:hideMark/>
          </w:tcPr>
          <w:p w:rsidR="00D67EAF" w:rsidRPr="006D65E2" w:rsidRDefault="00D67EAF" w:rsidP="003C3AFB">
            <w:pPr>
              <w:widowControl/>
              <w:autoSpaceDE/>
              <w:autoSpaceDN/>
              <w:jc w:val="center"/>
              <w:rPr>
                <w:sz w:val="20"/>
                <w:szCs w:val="20"/>
                <w:lang w:eastAsia="ru-RU"/>
              </w:rPr>
            </w:pPr>
            <w:r w:rsidRPr="006D65E2">
              <w:rPr>
                <w:sz w:val="20"/>
                <w:szCs w:val="20"/>
                <w:lang w:eastAsia="ru-RU"/>
              </w:rPr>
              <w:t> Единица измерения</w:t>
            </w:r>
          </w:p>
        </w:tc>
        <w:tc>
          <w:tcPr>
            <w:tcW w:w="2576" w:type="pct"/>
            <w:gridSpan w:val="6"/>
            <w:shd w:val="clear" w:color="auto" w:fill="auto"/>
            <w:noWrap/>
            <w:vAlign w:val="center"/>
            <w:hideMark/>
          </w:tcPr>
          <w:p w:rsidR="00D67EAF" w:rsidRPr="006D65E2" w:rsidRDefault="00D67EAF" w:rsidP="003C3AFB">
            <w:pPr>
              <w:widowControl/>
              <w:autoSpaceDE/>
              <w:autoSpaceDN/>
              <w:jc w:val="center"/>
              <w:rPr>
                <w:sz w:val="20"/>
                <w:szCs w:val="20"/>
                <w:lang w:eastAsia="ru-RU"/>
              </w:rPr>
            </w:pPr>
            <w:r w:rsidRPr="006D65E2">
              <w:rPr>
                <w:sz w:val="20"/>
                <w:szCs w:val="20"/>
                <w:lang w:eastAsia="ru-RU"/>
              </w:rPr>
              <w:t>Прогноз</w:t>
            </w:r>
          </w:p>
        </w:tc>
      </w:tr>
      <w:tr w:rsidR="00D67EAF" w:rsidRPr="006D65E2" w:rsidTr="00FA4BFA">
        <w:trPr>
          <w:trHeight w:val="210"/>
        </w:trPr>
        <w:tc>
          <w:tcPr>
            <w:tcW w:w="1832" w:type="pct"/>
            <w:vMerge/>
            <w:shd w:val="clear" w:color="auto" w:fill="auto"/>
            <w:noWrap/>
            <w:vAlign w:val="center"/>
            <w:hideMark/>
          </w:tcPr>
          <w:p w:rsidR="00D67EAF" w:rsidRPr="006D65E2" w:rsidRDefault="00D67EAF" w:rsidP="003C3AFB">
            <w:pPr>
              <w:widowControl/>
              <w:autoSpaceDE/>
              <w:autoSpaceDN/>
              <w:jc w:val="center"/>
              <w:rPr>
                <w:sz w:val="20"/>
                <w:szCs w:val="20"/>
                <w:lang w:eastAsia="ru-RU"/>
              </w:rPr>
            </w:pPr>
          </w:p>
        </w:tc>
        <w:tc>
          <w:tcPr>
            <w:tcW w:w="592" w:type="pct"/>
            <w:vMerge/>
            <w:shd w:val="clear" w:color="auto" w:fill="auto"/>
            <w:noWrap/>
            <w:vAlign w:val="center"/>
            <w:hideMark/>
          </w:tcPr>
          <w:p w:rsidR="00D67EAF" w:rsidRPr="006D65E2" w:rsidRDefault="00D67EAF" w:rsidP="003C3AFB">
            <w:pPr>
              <w:widowControl/>
              <w:autoSpaceDE/>
              <w:autoSpaceDN/>
              <w:jc w:val="center"/>
              <w:rPr>
                <w:sz w:val="20"/>
                <w:szCs w:val="20"/>
                <w:lang w:eastAsia="ru-RU"/>
              </w:rPr>
            </w:pPr>
          </w:p>
        </w:tc>
        <w:tc>
          <w:tcPr>
            <w:tcW w:w="436" w:type="pct"/>
            <w:shd w:val="clear" w:color="auto" w:fill="auto"/>
            <w:noWrap/>
            <w:vAlign w:val="center"/>
            <w:hideMark/>
          </w:tcPr>
          <w:p w:rsidR="00D67EAF" w:rsidRPr="006D65E2" w:rsidRDefault="00D67EAF" w:rsidP="003C3AFB">
            <w:pPr>
              <w:widowControl/>
              <w:autoSpaceDE/>
              <w:autoSpaceDN/>
              <w:jc w:val="center"/>
              <w:rPr>
                <w:sz w:val="20"/>
                <w:szCs w:val="20"/>
                <w:lang w:eastAsia="ru-RU"/>
              </w:rPr>
            </w:pPr>
            <w:r>
              <w:rPr>
                <w:sz w:val="20"/>
                <w:szCs w:val="20"/>
                <w:lang w:eastAsia="ru-RU"/>
              </w:rPr>
              <w:t>2025</w:t>
            </w:r>
          </w:p>
        </w:tc>
        <w:tc>
          <w:tcPr>
            <w:tcW w:w="429" w:type="pct"/>
            <w:shd w:val="clear" w:color="auto" w:fill="auto"/>
            <w:noWrap/>
            <w:vAlign w:val="center"/>
            <w:hideMark/>
          </w:tcPr>
          <w:p w:rsidR="00D67EAF" w:rsidRPr="006D65E2" w:rsidRDefault="00D67EAF" w:rsidP="003C3AFB">
            <w:pPr>
              <w:widowControl/>
              <w:autoSpaceDE/>
              <w:autoSpaceDN/>
              <w:jc w:val="center"/>
              <w:rPr>
                <w:sz w:val="20"/>
                <w:szCs w:val="20"/>
                <w:lang w:eastAsia="ru-RU"/>
              </w:rPr>
            </w:pPr>
            <w:r>
              <w:rPr>
                <w:sz w:val="20"/>
                <w:szCs w:val="20"/>
                <w:lang w:eastAsia="ru-RU"/>
              </w:rPr>
              <w:t>2026</w:t>
            </w:r>
          </w:p>
        </w:tc>
        <w:tc>
          <w:tcPr>
            <w:tcW w:w="431" w:type="pct"/>
            <w:shd w:val="clear" w:color="auto" w:fill="auto"/>
            <w:noWrap/>
            <w:vAlign w:val="center"/>
            <w:hideMark/>
          </w:tcPr>
          <w:p w:rsidR="00D67EAF" w:rsidRPr="006D65E2" w:rsidRDefault="00D67EAF" w:rsidP="003C3AFB">
            <w:pPr>
              <w:widowControl/>
              <w:autoSpaceDE/>
              <w:autoSpaceDN/>
              <w:jc w:val="center"/>
              <w:rPr>
                <w:sz w:val="20"/>
                <w:szCs w:val="20"/>
                <w:lang w:eastAsia="ru-RU"/>
              </w:rPr>
            </w:pPr>
            <w:r>
              <w:rPr>
                <w:sz w:val="20"/>
                <w:szCs w:val="20"/>
                <w:lang w:eastAsia="ru-RU"/>
              </w:rPr>
              <w:t>2027</w:t>
            </w:r>
          </w:p>
        </w:tc>
        <w:tc>
          <w:tcPr>
            <w:tcW w:w="430" w:type="pct"/>
            <w:vAlign w:val="center"/>
          </w:tcPr>
          <w:p w:rsidR="00D67EAF" w:rsidRPr="006D65E2" w:rsidRDefault="00D67EAF" w:rsidP="003C3AFB">
            <w:pPr>
              <w:widowControl/>
              <w:autoSpaceDE/>
              <w:autoSpaceDN/>
              <w:jc w:val="center"/>
              <w:rPr>
                <w:sz w:val="20"/>
                <w:szCs w:val="20"/>
                <w:lang w:eastAsia="ru-RU"/>
              </w:rPr>
            </w:pPr>
            <w:r>
              <w:rPr>
                <w:sz w:val="20"/>
                <w:szCs w:val="20"/>
                <w:lang w:eastAsia="ru-RU"/>
              </w:rPr>
              <w:t>2028</w:t>
            </w:r>
          </w:p>
        </w:tc>
        <w:tc>
          <w:tcPr>
            <w:tcW w:w="425" w:type="pct"/>
            <w:vAlign w:val="center"/>
          </w:tcPr>
          <w:p w:rsidR="00D67EAF" w:rsidRPr="006D65E2" w:rsidRDefault="00D67EAF" w:rsidP="003C3AFB">
            <w:pPr>
              <w:widowControl/>
              <w:autoSpaceDE/>
              <w:autoSpaceDN/>
              <w:jc w:val="center"/>
              <w:rPr>
                <w:sz w:val="20"/>
                <w:szCs w:val="20"/>
                <w:lang w:eastAsia="ru-RU"/>
              </w:rPr>
            </w:pPr>
            <w:r>
              <w:rPr>
                <w:sz w:val="20"/>
                <w:szCs w:val="20"/>
                <w:lang w:eastAsia="ru-RU"/>
              </w:rPr>
              <w:t>2029</w:t>
            </w:r>
          </w:p>
        </w:tc>
        <w:tc>
          <w:tcPr>
            <w:tcW w:w="425" w:type="pct"/>
            <w:vAlign w:val="center"/>
          </w:tcPr>
          <w:p w:rsidR="00D67EAF" w:rsidRPr="006D65E2" w:rsidRDefault="00D67EAF" w:rsidP="003C3AFB">
            <w:pPr>
              <w:widowControl/>
              <w:autoSpaceDE/>
              <w:autoSpaceDN/>
              <w:jc w:val="center"/>
              <w:rPr>
                <w:sz w:val="20"/>
                <w:szCs w:val="20"/>
                <w:lang w:eastAsia="ru-RU"/>
              </w:rPr>
            </w:pPr>
            <w:r>
              <w:rPr>
                <w:sz w:val="20"/>
                <w:szCs w:val="20"/>
                <w:lang w:eastAsia="ru-RU"/>
              </w:rPr>
              <w:t>2030-2035</w:t>
            </w:r>
          </w:p>
        </w:tc>
      </w:tr>
      <w:tr w:rsidR="00FA4BFA" w:rsidRPr="006D65E2" w:rsidTr="00FA4BFA">
        <w:trPr>
          <w:trHeight w:val="619"/>
        </w:trPr>
        <w:tc>
          <w:tcPr>
            <w:tcW w:w="1832" w:type="pct"/>
            <w:shd w:val="clear" w:color="auto" w:fill="auto"/>
            <w:vAlign w:val="center"/>
            <w:hideMark/>
          </w:tcPr>
          <w:p w:rsidR="00FA4BFA" w:rsidRPr="006D65E2" w:rsidRDefault="00FA4BFA" w:rsidP="00FA4BFA">
            <w:pPr>
              <w:widowControl/>
              <w:autoSpaceDE/>
              <w:autoSpaceDN/>
              <w:rPr>
                <w:sz w:val="20"/>
                <w:szCs w:val="20"/>
                <w:lang w:eastAsia="ru-RU"/>
              </w:rPr>
            </w:pPr>
            <w:r w:rsidRPr="006D65E2">
              <w:rPr>
                <w:sz w:val="20"/>
                <w:szCs w:val="20"/>
                <w:lang w:eastAsia="ru-RU"/>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592" w:type="pct"/>
            <w:shd w:val="clear" w:color="auto" w:fill="auto"/>
            <w:noWrap/>
            <w:vAlign w:val="center"/>
            <w:hideMark/>
          </w:tcPr>
          <w:p w:rsidR="00FA4BFA" w:rsidRPr="006D65E2" w:rsidRDefault="00FA4BFA" w:rsidP="00FA4BFA">
            <w:pPr>
              <w:widowControl/>
              <w:autoSpaceDE/>
              <w:autoSpaceDN/>
              <w:jc w:val="center"/>
              <w:rPr>
                <w:sz w:val="20"/>
                <w:szCs w:val="20"/>
                <w:lang w:eastAsia="ru-RU"/>
              </w:rPr>
            </w:pPr>
            <w:r w:rsidRPr="006D65E2">
              <w:rPr>
                <w:sz w:val="20"/>
                <w:szCs w:val="20"/>
                <w:lang w:eastAsia="ru-RU"/>
              </w:rPr>
              <w:t>руб./мес.</w:t>
            </w:r>
          </w:p>
        </w:tc>
        <w:tc>
          <w:tcPr>
            <w:tcW w:w="436" w:type="pct"/>
            <w:shd w:val="clear" w:color="auto" w:fill="auto"/>
            <w:noWrap/>
            <w:vAlign w:val="center"/>
          </w:tcPr>
          <w:p w:rsidR="00FA4BFA" w:rsidRPr="006D65E2" w:rsidRDefault="00FA4BFA" w:rsidP="00FA4BFA">
            <w:pPr>
              <w:widowControl/>
              <w:autoSpaceDE/>
              <w:autoSpaceDN/>
              <w:jc w:val="center"/>
              <w:rPr>
                <w:sz w:val="20"/>
                <w:szCs w:val="20"/>
                <w:lang w:eastAsia="ru-RU"/>
              </w:rPr>
            </w:pPr>
            <w:r>
              <w:rPr>
                <w:sz w:val="20"/>
                <w:szCs w:val="20"/>
                <w:lang w:eastAsia="ru-RU"/>
              </w:rPr>
              <w:t>15428</w:t>
            </w:r>
          </w:p>
        </w:tc>
        <w:tc>
          <w:tcPr>
            <w:tcW w:w="429" w:type="pct"/>
            <w:shd w:val="clear" w:color="auto" w:fill="auto"/>
            <w:noWrap/>
            <w:vAlign w:val="center"/>
          </w:tcPr>
          <w:p w:rsidR="00FA4BFA" w:rsidRPr="006D65E2" w:rsidRDefault="00FA4BFA" w:rsidP="00FA4BFA">
            <w:pPr>
              <w:widowControl/>
              <w:autoSpaceDE/>
              <w:autoSpaceDN/>
              <w:jc w:val="center"/>
              <w:rPr>
                <w:color w:val="000000"/>
                <w:sz w:val="20"/>
                <w:szCs w:val="20"/>
              </w:rPr>
            </w:pPr>
            <w:r w:rsidRPr="006D65E2">
              <w:rPr>
                <w:color w:val="000000"/>
                <w:sz w:val="20"/>
                <w:szCs w:val="20"/>
              </w:rPr>
              <w:t>16578</w:t>
            </w:r>
          </w:p>
        </w:tc>
        <w:tc>
          <w:tcPr>
            <w:tcW w:w="431" w:type="pct"/>
            <w:shd w:val="clear" w:color="auto" w:fill="auto"/>
            <w:noWrap/>
            <w:vAlign w:val="center"/>
          </w:tcPr>
          <w:p w:rsidR="00FA4BFA" w:rsidRPr="006D65E2" w:rsidRDefault="00FA4BFA" w:rsidP="00FA4BFA">
            <w:pPr>
              <w:jc w:val="center"/>
              <w:rPr>
                <w:color w:val="000000"/>
                <w:sz w:val="20"/>
                <w:szCs w:val="20"/>
              </w:rPr>
            </w:pPr>
            <w:r w:rsidRPr="006D65E2">
              <w:rPr>
                <w:color w:val="000000"/>
                <w:sz w:val="20"/>
                <w:szCs w:val="20"/>
              </w:rPr>
              <w:t>18058</w:t>
            </w:r>
          </w:p>
        </w:tc>
        <w:tc>
          <w:tcPr>
            <w:tcW w:w="430" w:type="pct"/>
            <w:vAlign w:val="center"/>
          </w:tcPr>
          <w:p w:rsidR="00FA4BFA" w:rsidRPr="00FA4BFA" w:rsidRDefault="00FA4BFA" w:rsidP="00FA4BFA">
            <w:pPr>
              <w:widowControl/>
              <w:autoSpaceDE/>
              <w:autoSpaceDN/>
              <w:jc w:val="center"/>
              <w:rPr>
                <w:color w:val="000000"/>
                <w:sz w:val="20"/>
                <w:szCs w:val="20"/>
                <w:lang w:val="en-US"/>
              </w:rPr>
            </w:pPr>
            <w:r>
              <w:rPr>
                <w:color w:val="000000"/>
                <w:sz w:val="20"/>
                <w:szCs w:val="20"/>
                <w:lang w:val="en-US"/>
              </w:rPr>
              <w:t>18811</w:t>
            </w:r>
          </w:p>
        </w:tc>
        <w:tc>
          <w:tcPr>
            <w:tcW w:w="425" w:type="pct"/>
            <w:vAlign w:val="center"/>
          </w:tcPr>
          <w:p w:rsidR="00FA4BFA" w:rsidRPr="00FA4BFA" w:rsidRDefault="00FA4BFA" w:rsidP="00FA4BFA">
            <w:pPr>
              <w:jc w:val="center"/>
              <w:rPr>
                <w:color w:val="000000"/>
                <w:sz w:val="20"/>
                <w:szCs w:val="20"/>
                <w:lang w:val="en-US"/>
              </w:rPr>
            </w:pPr>
            <w:r>
              <w:rPr>
                <w:color w:val="000000"/>
                <w:sz w:val="20"/>
                <w:szCs w:val="20"/>
                <w:lang w:val="en-US"/>
              </w:rPr>
              <w:t>19564</w:t>
            </w:r>
          </w:p>
        </w:tc>
        <w:tc>
          <w:tcPr>
            <w:tcW w:w="425" w:type="pct"/>
            <w:vAlign w:val="center"/>
          </w:tcPr>
          <w:p w:rsidR="00FA4BFA" w:rsidRPr="006D65E2" w:rsidRDefault="00FA4BFA" w:rsidP="00FA4BFA">
            <w:pPr>
              <w:widowControl/>
              <w:autoSpaceDE/>
              <w:autoSpaceDN/>
              <w:jc w:val="center"/>
              <w:rPr>
                <w:color w:val="000000"/>
                <w:sz w:val="20"/>
                <w:szCs w:val="20"/>
                <w:lang w:val="en-US"/>
              </w:rPr>
            </w:pPr>
            <w:r>
              <w:rPr>
                <w:color w:val="000000"/>
                <w:sz w:val="20"/>
                <w:szCs w:val="20"/>
                <w:lang w:val="en-US"/>
              </w:rPr>
              <w:t>24081</w:t>
            </w:r>
          </w:p>
        </w:tc>
      </w:tr>
      <w:tr w:rsidR="00FA4BFA" w:rsidRPr="006D65E2" w:rsidTr="00FA4BFA">
        <w:trPr>
          <w:trHeight w:val="210"/>
        </w:trPr>
        <w:tc>
          <w:tcPr>
            <w:tcW w:w="1832" w:type="pct"/>
            <w:shd w:val="clear" w:color="auto" w:fill="auto"/>
            <w:noWrap/>
            <w:vAlign w:val="center"/>
            <w:hideMark/>
          </w:tcPr>
          <w:p w:rsidR="00FA4BFA" w:rsidRPr="006D65E2" w:rsidRDefault="00FA4BFA" w:rsidP="00FA4BFA">
            <w:pPr>
              <w:widowControl/>
              <w:autoSpaceDE/>
              <w:autoSpaceDN/>
              <w:ind w:firstLineChars="100" w:firstLine="200"/>
              <w:rPr>
                <w:sz w:val="20"/>
                <w:szCs w:val="20"/>
                <w:lang w:eastAsia="ru-RU"/>
              </w:rPr>
            </w:pPr>
            <w:r w:rsidRPr="006D65E2">
              <w:rPr>
                <w:sz w:val="20"/>
                <w:szCs w:val="20"/>
                <w:lang w:eastAsia="ru-RU"/>
              </w:rPr>
              <w:t>трудоспособного населения</w:t>
            </w:r>
          </w:p>
        </w:tc>
        <w:tc>
          <w:tcPr>
            <w:tcW w:w="592" w:type="pct"/>
            <w:shd w:val="clear" w:color="auto" w:fill="auto"/>
            <w:noWrap/>
            <w:vAlign w:val="center"/>
            <w:hideMark/>
          </w:tcPr>
          <w:p w:rsidR="00FA4BFA" w:rsidRPr="006D65E2" w:rsidRDefault="00FA4BFA" w:rsidP="00FA4BFA">
            <w:pPr>
              <w:widowControl/>
              <w:autoSpaceDE/>
              <w:autoSpaceDN/>
              <w:jc w:val="center"/>
              <w:rPr>
                <w:sz w:val="20"/>
                <w:szCs w:val="20"/>
                <w:lang w:eastAsia="ru-RU"/>
              </w:rPr>
            </w:pPr>
            <w:r w:rsidRPr="006D65E2">
              <w:rPr>
                <w:sz w:val="20"/>
                <w:szCs w:val="20"/>
                <w:lang w:eastAsia="ru-RU"/>
              </w:rPr>
              <w:t>руб./мес.</w:t>
            </w:r>
          </w:p>
        </w:tc>
        <w:tc>
          <w:tcPr>
            <w:tcW w:w="436" w:type="pct"/>
            <w:shd w:val="clear" w:color="auto" w:fill="auto"/>
            <w:noWrap/>
            <w:vAlign w:val="center"/>
          </w:tcPr>
          <w:p w:rsidR="00FA4BFA" w:rsidRPr="006D65E2" w:rsidRDefault="00FA4BFA" w:rsidP="00FA4BFA">
            <w:pPr>
              <w:widowControl/>
              <w:autoSpaceDE/>
              <w:autoSpaceDN/>
              <w:jc w:val="center"/>
              <w:rPr>
                <w:sz w:val="20"/>
                <w:szCs w:val="20"/>
                <w:lang w:eastAsia="ru-RU"/>
              </w:rPr>
            </w:pPr>
            <w:r>
              <w:rPr>
                <w:sz w:val="20"/>
                <w:szCs w:val="20"/>
                <w:lang w:eastAsia="ru-RU"/>
              </w:rPr>
              <w:t>16817</w:t>
            </w:r>
          </w:p>
        </w:tc>
        <w:tc>
          <w:tcPr>
            <w:tcW w:w="429" w:type="pct"/>
            <w:shd w:val="clear" w:color="auto" w:fill="auto"/>
            <w:noWrap/>
            <w:vAlign w:val="center"/>
          </w:tcPr>
          <w:p w:rsidR="00FA4BFA" w:rsidRPr="006D65E2" w:rsidRDefault="00FA4BFA" w:rsidP="00FA4BFA">
            <w:pPr>
              <w:jc w:val="center"/>
              <w:rPr>
                <w:color w:val="000000"/>
                <w:sz w:val="20"/>
                <w:szCs w:val="20"/>
              </w:rPr>
            </w:pPr>
            <w:r w:rsidRPr="006D65E2">
              <w:rPr>
                <w:color w:val="000000"/>
                <w:sz w:val="20"/>
                <w:szCs w:val="20"/>
              </w:rPr>
              <w:t>18098</w:t>
            </w:r>
          </w:p>
        </w:tc>
        <w:tc>
          <w:tcPr>
            <w:tcW w:w="431" w:type="pct"/>
            <w:shd w:val="clear" w:color="auto" w:fill="auto"/>
            <w:noWrap/>
            <w:vAlign w:val="center"/>
          </w:tcPr>
          <w:p w:rsidR="00FA4BFA" w:rsidRPr="006D65E2" w:rsidRDefault="00FA4BFA" w:rsidP="00FA4BFA">
            <w:pPr>
              <w:jc w:val="center"/>
              <w:rPr>
                <w:color w:val="000000"/>
                <w:sz w:val="20"/>
                <w:szCs w:val="20"/>
              </w:rPr>
            </w:pPr>
            <w:r w:rsidRPr="006D65E2">
              <w:rPr>
                <w:color w:val="000000"/>
                <w:sz w:val="20"/>
                <w:szCs w:val="20"/>
              </w:rPr>
              <w:t>19798</w:t>
            </w:r>
          </w:p>
        </w:tc>
        <w:tc>
          <w:tcPr>
            <w:tcW w:w="430" w:type="pct"/>
            <w:vAlign w:val="center"/>
          </w:tcPr>
          <w:p w:rsidR="00FA4BFA" w:rsidRPr="00FA4BFA" w:rsidRDefault="00FA4BFA" w:rsidP="00FA4BFA">
            <w:pPr>
              <w:jc w:val="center"/>
              <w:rPr>
                <w:color w:val="000000"/>
                <w:sz w:val="20"/>
                <w:szCs w:val="20"/>
                <w:lang w:val="en-US"/>
              </w:rPr>
            </w:pPr>
            <w:r>
              <w:rPr>
                <w:color w:val="000000"/>
                <w:sz w:val="20"/>
                <w:szCs w:val="20"/>
                <w:lang w:val="en-US"/>
              </w:rPr>
              <w:t>20627</w:t>
            </w:r>
          </w:p>
        </w:tc>
        <w:tc>
          <w:tcPr>
            <w:tcW w:w="425" w:type="pct"/>
            <w:vAlign w:val="center"/>
          </w:tcPr>
          <w:p w:rsidR="00FA4BFA" w:rsidRPr="00FA4BFA" w:rsidRDefault="00FA4BFA" w:rsidP="00FA4BFA">
            <w:pPr>
              <w:jc w:val="center"/>
              <w:rPr>
                <w:color w:val="000000"/>
                <w:sz w:val="20"/>
                <w:szCs w:val="20"/>
                <w:lang w:val="en-US"/>
              </w:rPr>
            </w:pPr>
            <w:r>
              <w:rPr>
                <w:color w:val="000000"/>
                <w:sz w:val="20"/>
                <w:szCs w:val="20"/>
                <w:lang w:val="en-US"/>
              </w:rPr>
              <w:t>21455</w:t>
            </w:r>
          </w:p>
        </w:tc>
        <w:tc>
          <w:tcPr>
            <w:tcW w:w="425" w:type="pct"/>
            <w:vAlign w:val="center"/>
          </w:tcPr>
          <w:p w:rsidR="00FA4BFA" w:rsidRPr="006D65E2" w:rsidRDefault="00FA4BFA" w:rsidP="00FA4BFA">
            <w:pPr>
              <w:jc w:val="center"/>
              <w:rPr>
                <w:color w:val="000000"/>
                <w:sz w:val="20"/>
                <w:szCs w:val="20"/>
                <w:lang w:val="en-US"/>
              </w:rPr>
            </w:pPr>
            <w:r>
              <w:rPr>
                <w:color w:val="000000"/>
                <w:sz w:val="20"/>
                <w:szCs w:val="20"/>
                <w:lang w:val="en-US"/>
              </w:rPr>
              <w:t>26427</w:t>
            </w:r>
          </w:p>
        </w:tc>
      </w:tr>
      <w:tr w:rsidR="00FA4BFA" w:rsidRPr="006D65E2" w:rsidTr="00FA4BFA">
        <w:trPr>
          <w:trHeight w:val="210"/>
        </w:trPr>
        <w:tc>
          <w:tcPr>
            <w:tcW w:w="1832" w:type="pct"/>
            <w:shd w:val="clear" w:color="auto" w:fill="auto"/>
            <w:noWrap/>
            <w:vAlign w:val="center"/>
            <w:hideMark/>
          </w:tcPr>
          <w:p w:rsidR="00FA4BFA" w:rsidRPr="006D65E2" w:rsidRDefault="00FA4BFA" w:rsidP="00FA4BFA">
            <w:pPr>
              <w:widowControl/>
              <w:autoSpaceDE/>
              <w:autoSpaceDN/>
              <w:ind w:firstLineChars="100" w:firstLine="200"/>
              <w:rPr>
                <w:sz w:val="20"/>
                <w:szCs w:val="20"/>
                <w:lang w:eastAsia="ru-RU"/>
              </w:rPr>
            </w:pPr>
            <w:r w:rsidRPr="006D65E2">
              <w:rPr>
                <w:sz w:val="20"/>
                <w:szCs w:val="20"/>
                <w:lang w:eastAsia="ru-RU"/>
              </w:rPr>
              <w:t>пенсионеров</w:t>
            </w:r>
          </w:p>
        </w:tc>
        <w:tc>
          <w:tcPr>
            <w:tcW w:w="592" w:type="pct"/>
            <w:shd w:val="clear" w:color="auto" w:fill="auto"/>
            <w:noWrap/>
            <w:vAlign w:val="center"/>
            <w:hideMark/>
          </w:tcPr>
          <w:p w:rsidR="00FA4BFA" w:rsidRPr="006D65E2" w:rsidRDefault="00FA4BFA" w:rsidP="00FA4BFA">
            <w:pPr>
              <w:widowControl/>
              <w:autoSpaceDE/>
              <w:autoSpaceDN/>
              <w:jc w:val="center"/>
              <w:rPr>
                <w:sz w:val="20"/>
                <w:szCs w:val="20"/>
                <w:lang w:eastAsia="ru-RU"/>
              </w:rPr>
            </w:pPr>
            <w:r w:rsidRPr="006D65E2">
              <w:rPr>
                <w:sz w:val="20"/>
                <w:szCs w:val="20"/>
                <w:lang w:eastAsia="ru-RU"/>
              </w:rPr>
              <w:t>руб./мес.</w:t>
            </w:r>
          </w:p>
        </w:tc>
        <w:tc>
          <w:tcPr>
            <w:tcW w:w="436" w:type="pct"/>
            <w:shd w:val="clear" w:color="auto" w:fill="auto"/>
            <w:noWrap/>
            <w:vAlign w:val="center"/>
          </w:tcPr>
          <w:p w:rsidR="00FA4BFA" w:rsidRPr="006D65E2" w:rsidRDefault="00FA4BFA" w:rsidP="00FA4BFA">
            <w:pPr>
              <w:widowControl/>
              <w:autoSpaceDE/>
              <w:autoSpaceDN/>
              <w:jc w:val="center"/>
              <w:rPr>
                <w:sz w:val="20"/>
                <w:szCs w:val="20"/>
                <w:lang w:eastAsia="ru-RU"/>
              </w:rPr>
            </w:pPr>
            <w:r>
              <w:rPr>
                <w:sz w:val="20"/>
                <w:szCs w:val="20"/>
                <w:lang w:eastAsia="ru-RU"/>
              </w:rPr>
              <w:t>13268</w:t>
            </w:r>
          </w:p>
        </w:tc>
        <w:tc>
          <w:tcPr>
            <w:tcW w:w="429" w:type="pct"/>
            <w:shd w:val="clear" w:color="auto" w:fill="auto"/>
            <w:noWrap/>
            <w:vAlign w:val="center"/>
          </w:tcPr>
          <w:p w:rsidR="00FA4BFA" w:rsidRPr="006D65E2" w:rsidRDefault="00FA4BFA" w:rsidP="00FA4BFA">
            <w:pPr>
              <w:jc w:val="center"/>
              <w:rPr>
                <w:color w:val="000000"/>
                <w:sz w:val="20"/>
                <w:szCs w:val="20"/>
              </w:rPr>
            </w:pPr>
            <w:r w:rsidRPr="006D65E2">
              <w:rPr>
                <w:color w:val="000000"/>
                <w:sz w:val="20"/>
                <w:szCs w:val="20"/>
              </w:rPr>
              <w:t>14196</w:t>
            </w:r>
          </w:p>
        </w:tc>
        <w:tc>
          <w:tcPr>
            <w:tcW w:w="431" w:type="pct"/>
            <w:shd w:val="clear" w:color="auto" w:fill="auto"/>
            <w:noWrap/>
            <w:vAlign w:val="center"/>
          </w:tcPr>
          <w:p w:rsidR="00FA4BFA" w:rsidRPr="006D65E2" w:rsidRDefault="00FA4BFA" w:rsidP="00FA4BFA">
            <w:pPr>
              <w:jc w:val="center"/>
              <w:rPr>
                <w:color w:val="000000"/>
                <w:sz w:val="20"/>
                <w:szCs w:val="20"/>
              </w:rPr>
            </w:pPr>
            <w:r w:rsidRPr="006D65E2">
              <w:rPr>
                <w:color w:val="000000"/>
                <w:sz w:val="20"/>
                <w:szCs w:val="20"/>
              </w:rPr>
              <w:t>15396</w:t>
            </w:r>
          </w:p>
        </w:tc>
        <w:tc>
          <w:tcPr>
            <w:tcW w:w="430" w:type="pct"/>
            <w:vAlign w:val="center"/>
          </w:tcPr>
          <w:p w:rsidR="00FA4BFA" w:rsidRPr="00FA4BFA" w:rsidRDefault="00FA4BFA" w:rsidP="00FA4BFA">
            <w:pPr>
              <w:jc w:val="center"/>
              <w:rPr>
                <w:color w:val="000000"/>
                <w:sz w:val="20"/>
                <w:szCs w:val="20"/>
                <w:lang w:val="en-US"/>
              </w:rPr>
            </w:pPr>
            <w:r>
              <w:rPr>
                <w:color w:val="000000"/>
                <w:sz w:val="20"/>
                <w:szCs w:val="20"/>
                <w:lang w:val="en-US"/>
              </w:rPr>
              <w:t>16010</w:t>
            </w:r>
          </w:p>
        </w:tc>
        <w:tc>
          <w:tcPr>
            <w:tcW w:w="425" w:type="pct"/>
            <w:vAlign w:val="center"/>
          </w:tcPr>
          <w:p w:rsidR="00FA4BFA" w:rsidRPr="00FA4BFA" w:rsidRDefault="00FA4BFA" w:rsidP="00FA4BFA">
            <w:pPr>
              <w:jc w:val="center"/>
              <w:rPr>
                <w:color w:val="000000"/>
                <w:sz w:val="20"/>
                <w:szCs w:val="20"/>
                <w:lang w:val="en-US"/>
              </w:rPr>
            </w:pPr>
            <w:r>
              <w:rPr>
                <w:color w:val="000000"/>
                <w:sz w:val="20"/>
                <w:szCs w:val="20"/>
                <w:lang w:val="en-US"/>
              </w:rPr>
              <w:t>16625</w:t>
            </w:r>
          </w:p>
        </w:tc>
        <w:tc>
          <w:tcPr>
            <w:tcW w:w="425" w:type="pct"/>
            <w:vAlign w:val="center"/>
          </w:tcPr>
          <w:p w:rsidR="00FA4BFA" w:rsidRPr="006D65E2" w:rsidRDefault="00FA4BFA" w:rsidP="00FA4BFA">
            <w:pPr>
              <w:jc w:val="center"/>
              <w:rPr>
                <w:color w:val="000000"/>
                <w:sz w:val="20"/>
                <w:szCs w:val="20"/>
                <w:lang w:val="en-US"/>
              </w:rPr>
            </w:pPr>
            <w:r>
              <w:rPr>
                <w:color w:val="000000"/>
                <w:sz w:val="20"/>
                <w:szCs w:val="20"/>
                <w:lang w:val="en-US"/>
              </w:rPr>
              <w:t>20310</w:t>
            </w:r>
          </w:p>
        </w:tc>
      </w:tr>
      <w:tr w:rsidR="00FA4BFA" w:rsidRPr="006D65E2" w:rsidTr="00FA4BFA">
        <w:trPr>
          <w:trHeight w:val="210"/>
        </w:trPr>
        <w:tc>
          <w:tcPr>
            <w:tcW w:w="1832" w:type="pct"/>
            <w:shd w:val="clear" w:color="auto" w:fill="auto"/>
            <w:noWrap/>
            <w:vAlign w:val="center"/>
            <w:hideMark/>
          </w:tcPr>
          <w:p w:rsidR="00FA4BFA" w:rsidRPr="006D65E2" w:rsidRDefault="00FA4BFA" w:rsidP="00FA4BFA">
            <w:pPr>
              <w:widowControl/>
              <w:autoSpaceDE/>
              <w:autoSpaceDN/>
              <w:ind w:firstLineChars="100" w:firstLine="200"/>
              <w:rPr>
                <w:sz w:val="20"/>
                <w:szCs w:val="20"/>
                <w:lang w:eastAsia="ru-RU"/>
              </w:rPr>
            </w:pPr>
            <w:r w:rsidRPr="006D65E2">
              <w:rPr>
                <w:sz w:val="20"/>
                <w:szCs w:val="20"/>
                <w:lang w:eastAsia="ru-RU"/>
              </w:rPr>
              <w:t>детей</w:t>
            </w:r>
          </w:p>
        </w:tc>
        <w:tc>
          <w:tcPr>
            <w:tcW w:w="592" w:type="pct"/>
            <w:shd w:val="clear" w:color="auto" w:fill="auto"/>
            <w:noWrap/>
            <w:vAlign w:val="center"/>
            <w:hideMark/>
          </w:tcPr>
          <w:p w:rsidR="00FA4BFA" w:rsidRPr="006D65E2" w:rsidRDefault="00FA4BFA" w:rsidP="00FA4BFA">
            <w:pPr>
              <w:widowControl/>
              <w:autoSpaceDE/>
              <w:autoSpaceDN/>
              <w:jc w:val="center"/>
              <w:rPr>
                <w:sz w:val="20"/>
                <w:szCs w:val="20"/>
                <w:lang w:eastAsia="ru-RU"/>
              </w:rPr>
            </w:pPr>
            <w:r w:rsidRPr="006D65E2">
              <w:rPr>
                <w:sz w:val="20"/>
                <w:szCs w:val="20"/>
                <w:lang w:eastAsia="ru-RU"/>
              </w:rPr>
              <w:t>руб./мес.</w:t>
            </w:r>
          </w:p>
        </w:tc>
        <w:tc>
          <w:tcPr>
            <w:tcW w:w="436" w:type="pct"/>
            <w:shd w:val="clear" w:color="auto" w:fill="auto"/>
            <w:noWrap/>
            <w:vAlign w:val="center"/>
          </w:tcPr>
          <w:p w:rsidR="00FA4BFA" w:rsidRPr="006D65E2" w:rsidRDefault="00FA4BFA" w:rsidP="00FA4BFA">
            <w:pPr>
              <w:widowControl/>
              <w:autoSpaceDE/>
              <w:autoSpaceDN/>
              <w:jc w:val="center"/>
              <w:rPr>
                <w:sz w:val="20"/>
                <w:szCs w:val="20"/>
                <w:lang w:eastAsia="ru-RU"/>
              </w:rPr>
            </w:pPr>
            <w:r>
              <w:rPr>
                <w:sz w:val="20"/>
                <w:szCs w:val="20"/>
                <w:lang w:eastAsia="ru-RU"/>
              </w:rPr>
              <w:t>14965</w:t>
            </w:r>
          </w:p>
        </w:tc>
        <w:tc>
          <w:tcPr>
            <w:tcW w:w="429" w:type="pct"/>
            <w:shd w:val="clear" w:color="auto" w:fill="auto"/>
            <w:noWrap/>
            <w:vAlign w:val="center"/>
          </w:tcPr>
          <w:p w:rsidR="00FA4BFA" w:rsidRPr="006D65E2" w:rsidRDefault="00FA4BFA" w:rsidP="00FA4BFA">
            <w:pPr>
              <w:jc w:val="center"/>
              <w:rPr>
                <w:color w:val="000000"/>
                <w:sz w:val="20"/>
                <w:szCs w:val="20"/>
              </w:rPr>
            </w:pPr>
            <w:r w:rsidRPr="006D65E2">
              <w:rPr>
                <w:color w:val="000000"/>
                <w:sz w:val="20"/>
                <w:szCs w:val="20"/>
              </w:rPr>
              <w:t>15721</w:t>
            </w:r>
          </w:p>
        </w:tc>
        <w:tc>
          <w:tcPr>
            <w:tcW w:w="431" w:type="pct"/>
            <w:shd w:val="clear" w:color="auto" w:fill="auto"/>
            <w:noWrap/>
            <w:vAlign w:val="center"/>
          </w:tcPr>
          <w:p w:rsidR="00FA4BFA" w:rsidRPr="006D65E2" w:rsidRDefault="00FA4BFA" w:rsidP="00FA4BFA">
            <w:pPr>
              <w:jc w:val="center"/>
              <w:rPr>
                <w:color w:val="000000"/>
                <w:sz w:val="20"/>
                <w:szCs w:val="20"/>
              </w:rPr>
            </w:pPr>
            <w:r w:rsidRPr="006D65E2">
              <w:rPr>
                <w:color w:val="000000"/>
                <w:sz w:val="20"/>
                <w:szCs w:val="20"/>
              </w:rPr>
              <w:t>16821</w:t>
            </w:r>
          </w:p>
        </w:tc>
        <w:tc>
          <w:tcPr>
            <w:tcW w:w="430" w:type="pct"/>
            <w:vAlign w:val="center"/>
          </w:tcPr>
          <w:p w:rsidR="00FA4BFA" w:rsidRPr="00FA4BFA" w:rsidRDefault="00FA4BFA" w:rsidP="00FA4BFA">
            <w:pPr>
              <w:jc w:val="center"/>
              <w:rPr>
                <w:color w:val="000000"/>
                <w:sz w:val="20"/>
                <w:szCs w:val="20"/>
                <w:lang w:val="en-US"/>
              </w:rPr>
            </w:pPr>
            <w:r>
              <w:rPr>
                <w:color w:val="000000"/>
                <w:sz w:val="20"/>
                <w:szCs w:val="20"/>
                <w:lang w:val="en-US"/>
              </w:rPr>
              <w:t>17342</w:t>
            </w:r>
          </w:p>
        </w:tc>
        <w:tc>
          <w:tcPr>
            <w:tcW w:w="425" w:type="pct"/>
            <w:vAlign w:val="center"/>
          </w:tcPr>
          <w:p w:rsidR="00FA4BFA" w:rsidRPr="00FA4BFA" w:rsidRDefault="00FA4BFA" w:rsidP="00FA4BFA">
            <w:pPr>
              <w:jc w:val="center"/>
              <w:rPr>
                <w:color w:val="000000"/>
                <w:sz w:val="20"/>
                <w:szCs w:val="20"/>
                <w:lang w:val="en-US"/>
              </w:rPr>
            </w:pPr>
            <w:r>
              <w:rPr>
                <w:color w:val="000000"/>
                <w:sz w:val="20"/>
                <w:szCs w:val="20"/>
                <w:lang w:val="en-US"/>
              </w:rPr>
              <w:t>17864</w:t>
            </w:r>
          </w:p>
        </w:tc>
        <w:tc>
          <w:tcPr>
            <w:tcW w:w="425" w:type="pct"/>
            <w:vAlign w:val="center"/>
          </w:tcPr>
          <w:p w:rsidR="00FA4BFA" w:rsidRPr="006D65E2" w:rsidRDefault="00FA4BFA" w:rsidP="00FA4BFA">
            <w:pPr>
              <w:jc w:val="center"/>
              <w:rPr>
                <w:color w:val="000000"/>
                <w:sz w:val="20"/>
                <w:szCs w:val="20"/>
                <w:lang w:val="en-US"/>
              </w:rPr>
            </w:pPr>
            <w:r>
              <w:rPr>
                <w:color w:val="000000"/>
                <w:sz w:val="20"/>
                <w:szCs w:val="20"/>
                <w:lang w:val="en-US"/>
              </w:rPr>
              <w:t>20992</w:t>
            </w:r>
          </w:p>
        </w:tc>
      </w:tr>
      <w:tr w:rsidR="00FA4BFA" w:rsidRPr="006D65E2" w:rsidTr="00FA4BFA">
        <w:trPr>
          <w:trHeight w:val="210"/>
        </w:trPr>
        <w:tc>
          <w:tcPr>
            <w:tcW w:w="1832" w:type="pct"/>
            <w:shd w:val="clear" w:color="auto" w:fill="auto"/>
            <w:noWrap/>
            <w:vAlign w:val="center"/>
          </w:tcPr>
          <w:p w:rsidR="00FA4BFA" w:rsidRPr="006D65E2" w:rsidRDefault="00FA4BFA" w:rsidP="00FA4BFA">
            <w:pPr>
              <w:widowControl/>
              <w:autoSpaceDE/>
              <w:autoSpaceDN/>
              <w:ind w:firstLineChars="100" w:firstLine="200"/>
              <w:rPr>
                <w:sz w:val="20"/>
                <w:szCs w:val="20"/>
                <w:lang w:eastAsia="ru-RU"/>
              </w:rPr>
            </w:pPr>
            <w:r w:rsidRPr="006D65E2">
              <w:rPr>
                <w:sz w:val="20"/>
                <w:szCs w:val="20"/>
              </w:rPr>
              <w:t>Средний</w:t>
            </w:r>
            <w:r w:rsidRPr="006D65E2">
              <w:rPr>
                <w:spacing w:val="-5"/>
                <w:sz w:val="20"/>
                <w:szCs w:val="20"/>
              </w:rPr>
              <w:t xml:space="preserve"> </w:t>
            </w:r>
            <w:r w:rsidRPr="006D65E2">
              <w:rPr>
                <w:sz w:val="20"/>
                <w:szCs w:val="20"/>
              </w:rPr>
              <w:t>размер</w:t>
            </w:r>
            <w:r w:rsidRPr="006D65E2">
              <w:rPr>
                <w:spacing w:val="-2"/>
                <w:sz w:val="20"/>
                <w:szCs w:val="20"/>
              </w:rPr>
              <w:t xml:space="preserve"> </w:t>
            </w:r>
            <w:r w:rsidRPr="006D65E2">
              <w:rPr>
                <w:sz w:val="20"/>
                <w:szCs w:val="20"/>
              </w:rPr>
              <w:t>пенсии</w:t>
            </w:r>
          </w:p>
        </w:tc>
        <w:tc>
          <w:tcPr>
            <w:tcW w:w="592" w:type="pct"/>
            <w:shd w:val="clear" w:color="auto" w:fill="auto"/>
            <w:noWrap/>
            <w:vAlign w:val="center"/>
          </w:tcPr>
          <w:p w:rsidR="00FA4BFA" w:rsidRPr="006D65E2" w:rsidRDefault="00FA4BFA" w:rsidP="00FA4BFA">
            <w:pPr>
              <w:widowControl/>
              <w:autoSpaceDE/>
              <w:autoSpaceDN/>
              <w:jc w:val="center"/>
              <w:rPr>
                <w:sz w:val="20"/>
                <w:szCs w:val="20"/>
                <w:lang w:eastAsia="ru-RU"/>
              </w:rPr>
            </w:pPr>
            <w:r w:rsidRPr="006D65E2">
              <w:rPr>
                <w:sz w:val="20"/>
                <w:szCs w:val="20"/>
                <w:lang w:eastAsia="ru-RU"/>
              </w:rPr>
              <w:t>руб./мес.</w:t>
            </w:r>
          </w:p>
        </w:tc>
        <w:tc>
          <w:tcPr>
            <w:tcW w:w="436" w:type="pct"/>
            <w:shd w:val="clear" w:color="auto" w:fill="auto"/>
            <w:noWrap/>
            <w:vAlign w:val="center"/>
          </w:tcPr>
          <w:p w:rsidR="00FA4BFA" w:rsidRPr="006D65E2" w:rsidRDefault="00FA4BFA" w:rsidP="00FA4BFA">
            <w:pPr>
              <w:widowControl/>
              <w:autoSpaceDE/>
              <w:autoSpaceDN/>
              <w:jc w:val="center"/>
              <w:rPr>
                <w:sz w:val="20"/>
                <w:szCs w:val="20"/>
                <w:lang w:eastAsia="ru-RU"/>
              </w:rPr>
            </w:pPr>
            <w:r>
              <w:rPr>
                <w:sz w:val="20"/>
                <w:szCs w:val="20"/>
                <w:lang w:eastAsia="ru-RU"/>
              </w:rPr>
              <w:t>16610</w:t>
            </w:r>
          </w:p>
        </w:tc>
        <w:tc>
          <w:tcPr>
            <w:tcW w:w="429" w:type="pct"/>
            <w:shd w:val="clear" w:color="auto" w:fill="auto"/>
            <w:noWrap/>
            <w:vAlign w:val="center"/>
          </w:tcPr>
          <w:p w:rsidR="00FA4BFA" w:rsidRPr="006D65E2" w:rsidRDefault="00FA4BFA" w:rsidP="00FA4BFA">
            <w:pPr>
              <w:widowControl/>
              <w:autoSpaceDE/>
              <w:autoSpaceDN/>
              <w:jc w:val="center"/>
              <w:rPr>
                <w:sz w:val="20"/>
                <w:szCs w:val="20"/>
                <w:lang w:eastAsia="ru-RU"/>
              </w:rPr>
            </w:pPr>
            <w:r>
              <w:rPr>
                <w:sz w:val="20"/>
                <w:szCs w:val="20"/>
                <w:lang w:eastAsia="ru-RU"/>
              </w:rPr>
              <w:t>17770</w:t>
            </w:r>
          </w:p>
        </w:tc>
        <w:tc>
          <w:tcPr>
            <w:tcW w:w="431" w:type="pct"/>
            <w:shd w:val="clear" w:color="auto" w:fill="auto"/>
            <w:noWrap/>
            <w:vAlign w:val="center"/>
          </w:tcPr>
          <w:p w:rsidR="00FA4BFA" w:rsidRPr="006D65E2" w:rsidRDefault="00FA4BFA" w:rsidP="00FA4BFA">
            <w:pPr>
              <w:widowControl/>
              <w:autoSpaceDE/>
              <w:autoSpaceDN/>
              <w:jc w:val="center"/>
              <w:rPr>
                <w:sz w:val="20"/>
                <w:szCs w:val="20"/>
                <w:lang w:eastAsia="ru-RU"/>
              </w:rPr>
            </w:pPr>
            <w:r>
              <w:rPr>
                <w:sz w:val="20"/>
                <w:szCs w:val="20"/>
                <w:lang w:eastAsia="ru-RU"/>
              </w:rPr>
              <w:t>18960</w:t>
            </w:r>
          </w:p>
        </w:tc>
        <w:tc>
          <w:tcPr>
            <w:tcW w:w="430" w:type="pct"/>
            <w:vAlign w:val="center"/>
          </w:tcPr>
          <w:p w:rsidR="00FA4BFA" w:rsidRPr="006D65E2" w:rsidRDefault="00FA4BFA" w:rsidP="00FA4BFA">
            <w:pPr>
              <w:jc w:val="center"/>
              <w:rPr>
                <w:color w:val="000000"/>
                <w:sz w:val="20"/>
                <w:szCs w:val="20"/>
              </w:rPr>
            </w:pPr>
            <w:r>
              <w:rPr>
                <w:color w:val="000000"/>
                <w:sz w:val="20"/>
                <w:szCs w:val="20"/>
              </w:rPr>
              <w:t>20743</w:t>
            </w:r>
          </w:p>
        </w:tc>
        <w:tc>
          <w:tcPr>
            <w:tcW w:w="425" w:type="pct"/>
            <w:vAlign w:val="center"/>
          </w:tcPr>
          <w:p w:rsidR="00FA4BFA" w:rsidRPr="006D65E2" w:rsidRDefault="00FA4BFA" w:rsidP="00FA4BFA">
            <w:pPr>
              <w:jc w:val="center"/>
              <w:rPr>
                <w:color w:val="000000"/>
                <w:sz w:val="20"/>
                <w:szCs w:val="20"/>
              </w:rPr>
            </w:pPr>
            <w:r>
              <w:rPr>
                <w:color w:val="000000"/>
                <w:sz w:val="20"/>
                <w:szCs w:val="20"/>
              </w:rPr>
              <w:t>21843</w:t>
            </w:r>
          </w:p>
        </w:tc>
        <w:tc>
          <w:tcPr>
            <w:tcW w:w="425" w:type="pct"/>
            <w:vAlign w:val="center"/>
          </w:tcPr>
          <w:p w:rsidR="00FA4BFA" w:rsidRPr="006D65E2" w:rsidRDefault="00FA4BFA" w:rsidP="00FA4BFA">
            <w:pPr>
              <w:jc w:val="center"/>
              <w:rPr>
                <w:color w:val="000000"/>
                <w:sz w:val="20"/>
                <w:szCs w:val="20"/>
              </w:rPr>
            </w:pPr>
            <w:r>
              <w:rPr>
                <w:color w:val="000000"/>
                <w:sz w:val="20"/>
                <w:szCs w:val="20"/>
              </w:rPr>
              <w:t>30723</w:t>
            </w:r>
          </w:p>
        </w:tc>
      </w:tr>
      <w:tr w:rsidR="00FA4BFA" w:rsidRPr="006D65E2" w:rsidTr="00FA4BFA">
        <w:trPr>
          <w:trHeight w:val="420"/>
        </w:trPr>
        <w:tc>
          <w:tcPr>
            <w:tcW w:w="1832" w:type="pct"/>
            <w:shd w:val="clear" w:color="auto" w:fill="auto"/>
            <w:vAlign w:val="center"/>
            <w:hideMark/>
          </w:tcPr>
          <w:p w:rsidR="00FA4BFA" w:rsidRPr="006D65E2" w:rsidRDefault="00FA4BFA" w:rsidP="00FA4BFA">
            <w:pPr>
              <w:widowControl/>
              <w:autoSpaceDE/>
              <w:autoSpaceDN/>
              <w:rPr>
                <w:sz w:val="20"/>
                <w:szCs w:val="20"/>
                <w:lang w:eastAsia="ru-RU"/>
              </w:rPr>
            </w:pPr>
            <w:r w:rsidRPr="006D65E2">
              <w:rPr>
                <w:sz w:val="20"/>
                <w:szCs w:val="20"/>
                <w:lang w:eastAsia="ru-RU"/>
              </w:rPr>
              <w:t>Среднемесячная заработная плата одного работника, рублей</w:t>
            </w:r>
          </w:p>
        </w:tc>
        <w:tc>
          <w:tcPr>
            <w:tcW w:w="592" w:type="pct"/>
            <w:shd w:val="clear" w:color="auto" w:fill="auto"/>
            <w:noWrap/>
            <w:vAlign w:val="center"/>
            <w:hideMark/>
          </w:tcPr>
          <w:p w:rsidR="00FA4BFA" w:rsidRPr="006D65E2" w:rsidRDefault="00FA4BFA" w:rsidP="00FA4BFA">
            <w:pPr>
              <w:widowControl/>
              <w:autoSpaceDE/>
              <w:autoSpaceDN/>
              <w:jc w:val="center"/>
              <w:rPr>
                <w:sz w:val="20"/>
                <w:szCs w:val="20"/>
                <w:lang w:eastAsia="ru-RU"/>
              </w:rPr>
            </w:pPr>
            <w:r w:rsidRPr="006D65E2">
              <w:rPr>
                <w:sz w:val="20"/>
                <w:szCs w:val="20"/>
                <w:lang w:eastAsia="ru-RU"/>
              </w:rPr>
              <w:t>рублей</w:t>
            </w:r>
          </w:p>
        </w:tc>
        <w:tc>
          <w:tcPr>
            <w:tcW w:w="436" w:type="pct"/>
            <w:shd w:val="clear" w:color="auto" w:fill="auto"/>
            <w:noWrap/>
            <w:vAlign w:val="center"/>
          </w:tcPr>
          <w:p w:rsidR="00FA4BFA" w:rsidRPr="00D67EAF" w:rsidRDefault="00FA4BFA" w:rsidP="00FA4BFA">
            <w:pPr>
              <w:widowControl/>
              <w:autoSpaceDE/>
              <w:autoSpaceDN/>
              <w:ind w:left="-103" w:right="-125"/>
              <w:jc w:val="center"/>
              <w:rPr>
                <w:sz w:val="20"/>
                <w:szCs w:val="20"/>
                <w:lang w:eastAsia="ru-RU"/>
              </w:rPr>
            </w:pPr>
            <w:r>
              <w:rPr>
                <w:sz w:val="20"/>
                <w:szCs w:val="20"/>
                <w:lang w:eastAsia="ru-RU"/>
              </w:rPr>
              <w:t>37208,3</w:t>
            </w:r>
          </w:p>
        </w:tc>
        <w:tc>
          <w:tcPr>
            <w:tcW w:w="429" w:type="pct"/>
            <w:shd w:val="clear" w:color="auto" w:fill="auto"/>
            <w:noWrap/>
            <w:vAlign w:val="center"/>
          </w:tcPr>
          <w:p w:rsidR="00FA4BFA" w:rsidRPr="006D65E2" w:rsidRDefault="00FA4BFA" w:rsidP="00FA4BFA">
            <w:pPr>
              <w:widowControl/>
              <w:autoSpaceDE/>
              <w:autoSpaceDN/>
              <w:ind w:left="-103" w:right="-125"/>
              <w:jc w:val="center"/>
              <w:rPr>
                <w:sz w:val="20"/>
                <w:szCs w:val="20"/>
                <w:lang w:eastAsia="ru-RU"/>
              </w:rPr>
            </w:pPr>
            <w:r>
              <w:rPr>
                <w:sz w:val="20"/>
                <w:szCs w:val="20"/>
                <w:lang w:eastAsia="ru-RU"/>
              </w:rPr>
              <w:t>39254,7</w:t>
            </w:r>
          </w:p>
        </w:tc>
        <w:tc>
          <w:tcPr>
            <w:tcW w:w="431" w:type="pct"/>
            <w:shd w:val="clear" w:color="auto" w:fill="auto"/>
            <w:noWrap/>
            <w:vAlign w:val="center"/>
          </w:tcPr>
          <w:p w:rsidR="00FA4BFA" w:rsidRPr="00D67EAF" w:rsidRDefault="00FA4BFA" w:rsidP="00FA4BFA">
            <w:pPr>
              <w:widowControl/>
              <w:autoSpaceDE/>
              <w:autoSpaceDN/>
              <w:ind w:left="-103" w:right="-125"/>
              <w:jc w:val="center"/>
              <w:rPr>
                <w:sz w:val="20"/>
                <w:szCs w:val="20"/>
                <w:lang w:eastAsia="ru-RU"/>
              </w:rPr>
            </w:pPr>
            <w:r>
              <w:rPr>
                <w:sz w:val="20"/>
                <w:szCs w:val="20"/>
                <w:lang w:eastAsia="ru-RU"/>
              </w:rPr>
              <w:t>41806,3</w:t>
            </w:r>
          </w:p>
        </w:tc>
        <w:tc>
          <w:tcPr>
            <w:tcW w:w="430" w:type="pct"/>
            <w:vAlign w:val="center"/>
          </w:tcPr>
          <w:p w:rsidR="00FA4BFA" w:rsidRPr="00D2104D" w:rsidRDefault="00FA4BFA" w:rsidP="00FA4BFA">
            <w:pPr>
              <w:ind w:left="-103" w:right="-125"/>
              <w:jc w:val="center"/>
              <w:rPr>
                <w:color w:val="000000"/>
                <w:sz w:val="20"/>
                <w:szCs w:val="20"/>
              </w:rPr>
            </w:pPr>
            <w:r>
              <w:rPr>
                <w:color w:val="000000"/>
                <w:sz w:val="20"/>
                <w:szCs w:val="20"/>
              </w:rPr>
              <w:t>44314,4</w:t>
            </w:r>
          </w:p>
        </w:tc>
        <w:tc>
          <w:tcPr>
            <w:tcW w:w="425" w:type="pct"/>
            <w:vAlign w:val="center"/>
          </w:tcPr>
          <w:p w:rsidR="00FA4BFA" w:rsidRPr="00D2104D" w:rsidRDefault="00FA4BFA" w:rsidP="00FA4BFA">
            <w:pPr>
              <w:ind w:left="-103" w:right="-125"/>
              <w:jc w:val="center"/>
              <w:rPr>
                <w:color w:val="000000"/>
                <w:sz w:val="20"/>
                <w:szCs w:val="20"/>
              </w:rPr>
            </w:pPr>
            <w:r>
              <w:rPr>
                <w:color w:val="000000"/>
                <w:sz w:val="20"/>
                <w:szCs w:val="20"/>
              </w:rPr>
              <w:t>46973,2</w:t>
            </w:r>
          </w:p>
        </w:tc>
        <w:tc>
          <w:tcPr>
            <w:tcW w:w="425" w:type="pct"/>
            <w:vAlign w:val="center"/>
          </w:tcPr>
          <w:p w:rsidR="00FA4BFA" w:rsidRPr="006D65E2" w:rsidRDefault="00FA4BFA" w:rsidP="00FA4BFA">
            <w:pPr>
              <w:ind w:left="-103" w:right="-125"/>
              <w:jc w:val="center"/>
              <w:rPr>
                <w:color w:val="000000"/>
                <w:sz w:val="20"/>
                <w:szCs w:val="20"/>
              </w:rPr>
            </w:pPr>
            <w:r>
              <w:rPr>
                <w:color w:val="000000"/>
                <w:sz w:val="20"/>
                <w:szCs w:val="20"/>
              </w:rPr>
              <w:t>66632,4</w:t>
            </w:r>
          </w:p>
        </w:tc>
      </w:tr>
    </w:tbl>
    <w:p w:rsidR="00D67EAF" w:rsidRPr="006D65E2" w:rsidRDefault="00D67EAF" w:rsidP="00634B3B">
      <w:pPr>
        <w:ind w:firstLine="709"/>
        <w:contextualSpacing/>
        <w:jc w:val="both"/>
        <w:rPr>
          <w:rFonts w:eastAsia="Calibri"/>
          <w:b/>
          <w:sz w:val="28"/>
          <w:szCs w:val="28"/>
        </w:rPr>
      </w:pPr>
    </w:p>
    <w:p w:rsidR="00634B3B" w:rsidRPr="006D65E2" w:rsidRDefault="00634B3B" w:rsidP="00634B3B">
      <w:pPr>
        <w:ind w:firstLine="709"/>
        <w:contextualSpacing/>
        <w:jc w:val="both"/>
        <w:rPr>
          <w:rFonts w:eastAsia="Calibri"/>
          <w:b/>
          <w:sz w:val="28"/>
          <w:szCs w:val="28"/>
        </w:rPr>
      </w:pPr>
      <w:r w:rsidRPr="006D65E2">
        <w:rPr>
          <w:rFonts w:eastAsia="Calibri"/>
          <w:b/>
          <w:sz w:val="28"/>
          <w:szCs w:val="28"/>
        </w:rPr>
        <w:t>Раздел 2 Перспективные показатели спроса на коммунальные ресурсы</w:t>
      </w:r>
    </w:p>
    <w:p w:rsidR="00FA4BFA" w:rsidRPr="0076651A" w:rsidRDefault="00FA4BFA" w:rsidP="00FA4BFA">
      <w:pPr>
        <w:ind w:firstLine="709"/>
        <w:contextualSpacing/>
        <w:jc w:val="both"/>
        <w:rPr>
          <w:rFonts w:eastAsia="Calibri"/>
          <w:sz w:val="24"/>
          <w:szCs w:val="24"/>
        </w:rPr>
      </w:pPr>
      <w:r w:rsidRPr="0076651A">
        <w:rPr>
          <w:rFonts w:eastAsia="Calibri"/>
          <w:sz w:val="24"/>
          <w:szCs w:val="24"/>
        </w:rPr>
        <w:t>При прогнозировании спроса на коммунальные ресурсы учитывались: фактический удельный уровень потребления по каждому виду коммунальных ресурсов, сложившаяся демографич</w:t>
      </w:r>
      <w:r>
        <w:rPr>
          <w:rFonts w:eastAsia="Calibri"/>
          <w:sz w:val="24"/>
          <w:szCs w:val="24"/>
        </w:rPr>
        <w:t>еская ситуация в муниципальном округе</w:t>
      </w:r>
      <w:r w:rsidRPr="0076651A">
        <w:rPr>
          <w:rFonts w:eastAsia="Calibri"/>
          <w:sz w:val="24"/>
          <w:szCs w:val="24"/>
        </w:rPr>
        <w:t xml:space="preserve"> и её изменение в перспективе до 20</w:t>
      </w:r>
      <w:r>
        <w:rPr>
          <w:rFonts w:eastAsia="Calibri"/>
          <w:sz w:val="24"/>
          <w:szCs w:val="24"/>
        </w:rPr>
        <w:t>35</w:t>
      </w:r>
      <w:r w:rsidRPr="0076651A">
        <w:rPr>
          <w:rFonts w:eastAsia="Calibri"/>
          <w:sz w:val="24"/>
          <w:szCs w:val="24"/>
        </w:rPr>
        <w:t xml:space="preserve"> года, прогнозы застройки, развития промышленности, а также планируемые к реализации мероприятия по повышению энергоэффективности и энергосбережению как сущ</w:t>
      </w:r>
      <w:r>
        <w:rPr>
          <w:rFonts w:eastAsia="Calibri"/>
          <w:sz w:val="24"/>
          <w:szCs w:val="24"/>
        </w:rPr>
        <w:t xml:space="preserve">ествующих, так и новых зданий. </w:t>
      </w:r>
      <w:r w:rsidRPr="0076651A">
        <w:rPr>
          <w:rFonts w:eastAsia="Calibri"/>
          <w:sz w:val="24"/>
          <w:szCs w:val="24"/>
        </w:rPr>
        <w:t>Сформировать прогнозный спрос по каждому коммунальному ресурсу в разрезе по элементам территориального деления, с детализацией по многоквартирным домам, частной жилой застройке, бюджетным организациям, административно-коммерческим зданиям, промышленности не представляется возможным, ввиду отсутствия данных о фактических объёмах потребления коммунальных ресурсов и подключенных нагрузках по указанным группам объектов.</w:t>
      </w:r>
    </w:p>
    <w:p w:rsidR="00366750" w:rsidRPr="006D65E2" w:rsidRDefault="00366750" w:rsidP="00366750">
      <w:pPr>
        <w:ind w:firstLine="709"/>
        <w:contextualSpacing/>
        <w:jc w:val="both"/>
        <w:rPr>
          <w:rFonts w:eastAsia="Calibri"/>
          <w:sz w:val="24"/>
          <w:szCs w:val="24"/>
        </w:rPr>
      </w:pPr>
      <w:r w:rsidRPr="006D65E2">
        <w:rPr>
          <w:rFonts w:eastAsia="Calibri"/>
          <w:sz w:val="24"/>
          <w:szCs w:val="24"/>
        </w:rPr>
        <w:t xml:space="preserve">Количественное определение перспективных показателей развития </w:t>
      </w:r>
      <w:r w:rsidR="00FA4BFA">
        <w:rPr>
          <w:rFonts w:eastAsia="Calibri"/>
          <w:sz w:val="24"/>
          <w:szCs w:val="24"/>
        </w:rPr>
        <w:t xml:space="preserve">Яльчикского </w:t>
      </w:r>
      <w:r w:rsidR="00F63D89" w:rsidRPr="006D65E2">
        <w:rPr>
          <w:rFonts w:eastAsia="Calibri"/>
          <w:sz w:val="24"/>
          <w:szCs w:val="24"/>
        </w:rPr>
        <w:t xml:space="preserve">муниципального округа </w:t>
      </w:r>
      <w:r w:rsidRPr="006D65E2">
        <w:rPr>
          <w:rFonts w:eastAsia="Calibri"/>
          <w:sz w:val="24"/>
          <w:szCs w:val="24"/>
        </w:rPr>
        <w:t>осуществляется на основе Обосновывающих материалов, представленных в разделе 5 «Обосновывающих материалов».</w:t>
      </w:r>
      <w:r w:rsidR="00FA4BFA" w:rsidRPr="00FA4BFA">
        <w:rPr>
          <w:rFonts w:eastAsia="Calibri"/>
          <w:sz w:val="24"/>
          <w:szCs w:val="24"/>
        </w:rPr>
        <w:t xml:space="preserve"> </w:t>
      </w:r>
      <w:r w:rsidR="00FA4BFA" w:rsidRPr="0076651A">
        <w:rPr>
          <w:rFonts w:eastAsia="Calibri"/>
          <w:sz w:val="24"/>
          <w:szCs w:val="24"/>
        </w:rPr>
        <w:t>Необходимо отметить, что прогнозные показатели носят оценочный характер и могут корректироваться исходя из условий социально-экономического развития муниципального округа.</w:t>
      </w:r>
    </w:p>
    <w:p w:rsidR="00366750" w:rsidRPr="006D65E2" w:rsidRDefault="00366750" w:rsidP="007E3A92">
      <w:pPr>
        <w:ind w:firstLine="709"/>
        <w:contextualSpacing/>
        <w:jc w:val="both"/>
        <w:rPr>
          <w:rFonts w:eastAsia="Calibri"/>
          <w:sz w:val="24"/>
          <w:szCs w:val="24"/>
        </w:rPr>
      </w:pPr>
    </w:p>
    <w:p w:rsidR="00634B3B" w:rsidRPr="006D65E2" w:rsidRDefault="00634B3B" w:rsidP="00634B3B">
      <w:pPr>
        <w:ind w:firstLine="709"/>
        <w:contextualSpacing/>
        <w:jc w:val="both"/>
        <w:rPr>
          <w:rFonts w:eastAsia="Calibri"/>
          <w:b/>
          <w:sz w:val="28"/>
          <w:szCs w:val="28"/>
        </w:rPr>
      </w:pPr>
      <w:r w:rsidRPr="006D65E2">
        <w:rPr>
          <w:rFonts w:eastAsia="Calibri"/>
          <w:b/>
          <w:sz w:val="28"/>
          <w:szCs w:val="28"/>
        </w:rPr>
        <w:t>Раздел 3 Характеристика состояния и проблем коммунальной инфраст</w:t>
      </w:r>
      <w:r w:rsidRPr="00FA1608">
        <w:rPr>
          <w:rFonts w:eastAsia="Calibri"/>
          <w:b/>
          <w:sz w:val="28"/>
          <w:szCs w:val="28"/>
        </w:rPr>
        <w:t>руктуры</w:t>
      </w:r>
    </w:p>
    <w:p w:rsidR="00391697" w:rsidRPr="006D65E2" w:rsidRDefault="00391697" w:rsidP="00634B3B">
      <w:pPr>
        <w:ind w:firstLine="709"/>
        <w:contextualSpacing/>
        <w:jc w:val="both"/>
        <w:rPr>
          <w:rFonts w:eastAsia="Calibri"/>
          <w:b/>
          <w:sz w:val="28"/>
          <w:szCs w:val="28"/>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3.1. Система электроснабжения</w:t>
      </w: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3.1.1. Описание организационной структуры, формы собственности и системы договоров между организациями, а также с потребителями</w:t>
      </w:r>
    </w:p>
    <w:p w:rsidR="000D0F2F" w:rsidRDefault="000D0F2F" w:rsidP="00634B3B">
      <w:pPr>
        <w:ind w:firstLine="709"/>
        <w:contextualSpacing/>
        <w:jc w:val="both"/>
        <w:rPr>
          <w:sz w:val="24"/>
          <w:szCs w:val="24"/>
        </w:rPr>
      </w:pPr>
      <w:r w:rsidRPr="000D0F2F">
        <w:rPr>
          <w:sz w:val="24"/>
          <w:szCs w:val="24"/>
        </w:rPr>
        <w:t xml:space="preserve">Электроснабжение </w:t>
      </w:r>
      <w:r w:rsidR="004F2B0B">
        <w:rPr>
          <w:sz w:val="24"/>
          <w:szCs w:val="24"/>
        </w:rPr>
        <w:t>Яльчикского</w:t>
      </w:r>
      <w:r w:rsidRPr="000D0F2F">
        <w:rPr>
          <w:sz w:val="24"/>
          <w:szCs w:val="24"/>
        </w:rPr>
        <w:t xml:space="preserve"> муниципального округа осуществляется от филиала энергосистемы ПАО «</w:t>
      </w:r>
      <w:proofErr w:type="spellStart"/>
      <w:r w:rsidRPr="000D0F2F">
        <w:rPr>
          <w:sz w:val="24"/>
          <w:szCs w:val="24"/>
        </w:rPr>
        <w:t>Россети</w:t>
      </w:r>
      <w:proofErr w:type="spellEnd"/>
      <w:r w:rsidRPr="000D0F2F">
        <w:rPr>
          <w:sz w:val="24"/>
          <w:szCs w:val="24"/>
        </w:rPr>
        <w:t xml:space="preserve"> Волга» - «</w:t>
      </w:r>
      <w:proofErr w:type="spellStart"/>
      <w:r w:rsidRPr="000D0F2F">
        <w:rPr>
          <w:sz w:val="24"/>
          <w:szCs w:val="24"/>
        </w:rPr>
        <w:t>Чувашэнерго</w:t>
      </w:r>
      <w:proofErr w:type="spellEnd"/>
      <w:r w:rsidRPr="000D0F2F">
        <w:rPr>
          <w:sz w:val="24"/>
          <w:szCs w:val="24"/>
        </w:rPr>
        <w:t xml:space="preserve">» (Южное производственное отделение). Сбыт электроэнергии осуществляет </w:t>
      </w:r>
      <w:proofErr w:type="spellStart"/>
      <w:r w:rsidR="00FA1608" w:rsidRPr="00FA1608">
        <w:rPr>
          <w:sz w:val="24"/>
          <w:szCs w:val="24"/>
        </w:rPr>
        <w:t>Батыревское</w:t>
      </w:r>
      <w:proofErr w:type="spellEnd"/>
      <w:r w:rsidR="00FA1608" w:rsidRPr="00FA1608">
        <w:rPr>
          <w:sz w:val="24"/>
          <w:szCs w:val="24"/>
        </w:rPr>
        <w:t xml:space="preserve"> межрайонное отделение. Выездной клиентский офис в с.Яльчики, ул. К.Иванова, д. 13 (</w:t>
      </w:r>
      <w:proofErr w:type="spellStart"/>
      <w:r w:rsidR="00FA1608" w:rsidRPr="00FA1608">
        <w:rPr>
          <w:sz w:val="24"/>
          <w:szCs w:val="24"/>
        </w:rPr>
        <w:t>зд</w:t>
      </w:r>
      <w:proofErr w:type="spellEnd"/>
      <w:r w:rsidR="00FA1608" w:rsidRPr="00FA1608">
        <w:rPr>
          <w:sz w:val="24"/>
          <w:szCs w:val="24"/>
        </w:rPr>
        <w:t xml:space="preserve"> Сбербанка, 2 этаж)</w:t>
      </w:r>
    </w:p>
    <w:p w:rsidR="00595569" w:rsidRPr="006D65E2" w:rsidRDefault="00595569" w:rsidP="00634B3B">
      <w:pPr>
        <w:ind w:firstLine="709"/>
        <w:contextualSpacing/>
        <w:jc w:val="both"/>
        <w:rPr>
          <w:rFonts w:eastAsia="Calibri"/>
          <w:sz w:val="24"/>
          <w:szCs w:val="24"/>
        </w:rPr>
      </w:pPr>
      <w:r w:rsidRPr="006D65E2">
        <w:rPr>
          <w:rFonts w:eastAsia="Calibri"/>
          <w:sz w:val="24"/>
          <w:szCs w:val="24"/>
        </w:rPr>
        <w:t>Основной задачей предприяти</w:t>
      </w:r>
      <w:r w:rsidR="000D0F2F">
        <w:rPr>
          <w:rFonts w:eastAsia="Calibri"/>
          <w:sz w:val="24"/>
          <w:szCs w:val="24"/>
        </w:rPr>
        <w:t>я</w:t>
      </w:r>
      <w:r w:rsidRPr="006D65E2">
        <w:rPr>
          <w:rFonts w:eastAsia="Calibri"/>
          <w:sz w:val="24"/>
          <w:szCs w:val="24"/>
        </w:rPr>
        <w:t xml:space="preserve"> является обеспечение надежного функционирования и </w:t>
      </w:r>
      <w:r w:rsidRPr="006D65E2">
        <w:rPr>
          <w:rFonts w:eastAsia="Calibri"/>
          <w:sz w:val="24"/>
          <w:szCs w:val="24"/>
        </w:rPr>
        <w:lastRenderedPageBreak/>
        <w:t>развития распределительного электросетевого комплекса, а также подключение новых потребителей к распределительным сетям.</w:t>
      </w:r>
    </w:p>
    <w:p w:rsidR="009C17F7" w:rsidRPr="006D65E2" w:rsidRDefault="009C17F7" w:rsidP="00196493">
      <w:pPr>
        <w:ind w:firstLine="709"/>
        <w:contextualSpacing/>
        <w:jc w:val="both"/>
        <w:rPr>
          <w:rFonts w:eastAsia="Calibri"/>
          <w:sz w:val="24"/>
          <w:szCs w:val="24"/>
        </w:rPr>
      </w:pPr>
      <w:r w:rsidRPr="006D65E2">
        <w:rPr>
          <w:rFonts w:eastAsia="Calibri"/>
          <w:sz w:val="24"/>
          <w:szCs w:val="24"/>
        </w:rPr>
        <w:t xml:space="preserve">В </w:t>
      </w:r>
      <w:r w:rsidR="00FA1608">
        <w:rPr>
          <w:sz w:val="24"/>
          <w:szCs w:val="24"/>
        </w:rPr>
        <w:t>Яльчикском</w:t>
      </w:r>
      <w:r w:rsidR="00F63D89" w:rsidRPr="006D65E2">
        <w:rPr>
          <w:sz w:val="24"/>
          <w:szCs w:val="24"/>
        </w:rPr>
        <w:t xml:space="preserve"> муниципальном округе </w:t>
      </w:r>
      <w:r w:rsidRPr="006D65E2">
        <w:rPr>
          <w:rFonts w:eastAsia="Calibri"/>
          <w:sz w:val="24"/>
          <w:szCs w:val="24"/>
        </w:rPr>
        <w:t>договоры электроснабжения заключаются с абонентами: собственниками помещений в многоквартирных жилых домах, нанимателями помещений в многоквартирных жилых домах, собственниками индивидуальных жилых домов, предприятиями. Договоры на отпуск электроэнергии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9C17F7" w:rsidRPr="006D65E2" w:rsidRDefault="009C17F7" w:rsidP="00196493">
      <w:pPr>
        <w:ind w:firstLine="709"/>
        <w:contextualSpacing/>
        <w:jc w:val="both"/>
        <w:rPr>
          <w:rFonts w:eastAsia="Calibri"/>
          <w:sz w:val="24"/>
          <w:szCs w:val="24"/>
        </w:rPr>
      </w:pPr>
    </w:p>
    <w:p w:rsidR="00634B3B" w:rsidRPr="006D65E2" w:rsidRDefault="00634B3B" w:rsidP="00196493">
      <w:pPr>
        <w:ind w:firstLine="709"/>
        <w:contextualSpacing/>
        <w:jc w:val="both"/>
        <w:rPr>
          <w:rFonts w:eastAsia="Calibri"/>
          <w:b/>
          <w:sz w:val="24"/>
          <w:szCs w:val="24"/>
        </w:rPr>
      </w:pPr>
      <w:r w:rsidRPr="006D65E2">
        <w:rPr>
          <w:rFonts w:eastAsia="Calibri"/>
          <w:b/>
          <w:sz w:val="24"/>
          <w:szCs w:val="24"/>
        </w:rPr>
        <w:t>3.1.2. Анализ существующего технического состояния системы электроснабжения</w:t>
      </w:r>
    </w:p>
    <w:p w:rsidR="00634B3B" w:rsidRPr="006D65E2" w:rsidRDefault="00634B3B" w:rsidP="00196493">
      <w:pPr>
        <w:ind w:firstLine="709"/>
        <w:contextualSpacing/>
        <w:jc w:val="both"/>
        <w:rPr>
          <w:rFonts w:eastAsia="Calibri"/>
          <w:b/>
          <w:sz w:val="24"/>
          <w:szCs w:val="24"/>
        </w:rPr>
      </w:pPr>
      <w:r w:rsidRPr="006D65E2">
        <w:rPr>
          <w:rFonts w:eastAsia="Calibri"/>
          <w:b/>
          <w:sz w:val="24"/>
          <w:szCs w:val="24"/>
        </w:rPr>
        <w:t>3.1.2.1. Анализ эффективности и надежности имеющихся источников электроснабжения</w:t>
      </w:r>
    </w:p>
    <w:p w:rsidR="00FA1608" w:rsidRPr="00FA1608" w:rsidRDefault="00FA1608" w:rsidP="00FA1608">
      <w:pPr>
        <w:ind w:firstLine="709"/>
        <w:contextualSpacing/>
        <w:jc w:val="both"/>
        <w:rPr>
          <w:sz w:val="24"/>
          <w:szCs w:val="28"/>
          <w:lang w:eastAsia="ru-RU"/>
        </w:rPr>
      </w:pPr>
      <w:r w:rsidRPr="00FA1608">
        <w:rPr>
          <w:sz w:val="24"/>
          <w:szCs w:val="28"/>
          <w:lang w:eastAsia="ru-RU"/>
        </w:rPr>
        <w:t>Источниками электроснабжения Яльчикского муниципального округа являются электрические подстанции ПС 110 кВ «</w:t>
      </w:r>
      <w:proofErr w:type="spellStart"/>
      <w:r w:rsidRPr="00FA1608">
        <w:rPr>
          <w:sz w:val="24"/>
          <w:szCs w:val="28"/>
          <w:lang w:eastAsia="ru-RU"/>
        </w:rPr>
        <w:t>Красномайская</w:t>
      </w:r>
      <w:proofErr w:type="spellEnd"/>
      <w:r w:rsidRPr="00FA1608">
        <w:rPr>
          <w:sz w:val="24"/>
          <w:szCs w:val="28"/>
          <w:lang w:eastAsia="ru-RU"/>
        </w:rPr>
        <w:t>», ПС 110 кВ «Слава», ПС 110 кВ «Яльчики», ПС 35 кВ «</w:t>
      </w:r>
      <w:proofErr w:type="spellStart"/>
      <w:r w:rsidRPr="00FA1608">
        <w:rPr>
          <w:sz w:val="24"/>
          <w:szCs w:val="28"/>
          <w:lang w:eastAsia="ru-RU"/>
        </w:rPr>
        <w:t>Тойси</w:t>
      </w:r>
      <w:proofErr w:type="spellEnd"/>
      <w:r w:rsidRPr="00FA1608">
        <w:rPr>
          <w:sz w:val="24"/>
          <w:szCs w:val="28"/>
          <w:lang w:eastAsia="ru-RU"/>
        </w:rPr>
        <w:t>», ПС 35 кВ «</w:t>
      </w:r>
      <w:proofErr w:type="spellStart"/>
      <w:r w:rsidRPr="00FA1608">
        <w:rPr>
          <w:sz w:val="24"/>
          <w:szCs w:val="28"/>
          <w:lang w:eastAsia="ru-RU"/>
        </w:rPr>
        <w:t>Шимкуссы</w:t>
      </w:r>
      <w:proofErr w:type="spellEnd"/>
      <w:r w:rsidRPr="00FA1608">
        <w:rPr>
          <w:sz w:val="24"/>
          <w:szCs w:val="28"/>
          <w:lang w:eastAsia="ru-RU"/>
        </w:rPr>
        <w:t>», ПС 35 кВ «</w:t>
      </w:r>
      <w:proofErr w:type="spellStart"/>
      <w:r w:rsidRPr="00FA1608">
        <w:rPr>
          <w:sz w:val="24"/>
          <w:szCs w:val="28"/>
          <w:lang w:eastAsia="ru-RU"/>
        </w:rPr>
        <w:t>Яманчурино</w:t>
      </w:r>
      <w:proofErr w:type="spellEnd"/>
      <w:r w:rsidRPr="00FA1608">
        <w:rPr>
          <w:sz w:val="24"/>
          <w:szCs w:val="28"/>
          <w:lang w:eastAsia="ru-RU"/>
        </w:rPr>
        <w:t>», ПС 35 кВ «</w:t>
      </w:r>
      <w:proofErr w:type="spellStart"/>
      <w:r w:rsidRPr="00FA1608">
        <w:rPr>
          <w:sz w:val="24"/>
          <w:szCs w:val="28"/>
          <w:lang w:eastAsia="ru-RU"/>
        </w:rPr>
        <w:t>Кильдюшево</w:t>
      </w:r>
      <w:proofErr w:type="spellEnd"/>
      <w:r w:rsidRPr="00FA1608">
        <w:rPr>
          <w:sz w:val="24"/>
          <w:szCs w:val="28"/>
          <w:lang w:eastAsia="ru-RU"/>
        </w:rPr>
        <w:t xml:space="preserve">». </w:t>
      </w:r>
    </w:p>
    <w:p w:rsidR="00FA1608" w:rsidRPr="00FA1608" w:rsidRDefault="00FA1608" w:rsidP="00FA1608">
      <w:pPr>
        <w:ind w:firstLine="709"/>
        <w:contextualSpacing/>
        <w:jc w:val="both"/>
        <w:rPr>
          <w:sz w:val="24"/>
          <w:szCs w:val="28"/>
          <w:lang w:eastAsia="ru-RU"/>
        </w:rPr>
      </w:pPr>
      <w:r w:rsidRPr="00FA1608">
        <w:rPr>
          <w:sz w:val="24"/>
          <w:szCs w:val="28"/>
          <w:lang w:eastAsia="ru-RU"/>
        </w:rPr>
        <w:t>Характеристики источников электросна</w:t>
      </w:r>
      <w:r>
        <w:rPr>
          <w:sz w:val="24"/>
          <w:szCs w:val="28"/>
          <w:lang w:eastAsia="ru-RU"/>
        </w:rPr>
        <w:t>бжения представлены в таблице ниже</w:t>
      </w:r>
      <w:r w:rsidRPr="00FA1608">
        <w:rPr>
          <w:sz w:val="24"/>
          <w:szCs w:val="28"/>
          <w:lang w:eastAsia="ru-RU"/>
        </w:rPr>
        <w:t>.</w:t>
      </w:r>
    </w:p>
    <w:p w:rsidR="00163DD1" w:rsidRDefault="00163DD1" w:rsidP="00FA1608">
      <w:pPr>
        <w:ind w:firstLine="709"/>
        <w:contextualSpacing/>
        <w:jc w:val="right"/>
        <w:rPr>
          <w:sz w:val="24"/>
          <w:szCs w:val="28"/>
          <w:lang w:eastAsia="ru-RU"/>
        </w:rPr>
      </w:pPr>
    </w:p>
    <w:p w:rsidR="00FA1608" w:rsidRDefault="00FA1608" w:rsidP="00FA1608">
      <w:pPr>
        <w:ind w:firstLine="709"/>
        <w:contextualSpacing/>
        <w:jc w:val="right"/>
        <w:rPr>
          <w:sz w:val="24"/>
          <w:szCs w:val="28"/>
          <w:lang w:eastAsia="ru-RU"/>
        </w:rPr>
      </w:pPr>
      <w:r w:rsidRPr="00FA1608">
        <w:rPr>
          <w:sz w:val="24"/>
          <w:szCs w:val="28"/>
          <w:lang w:eastAsia="ru-RU"/>
        </w:rPr>
        <w:t xml:space="preserve">Таблица </w:t>
      </w:r>
      <w:r>
        <w:rPr>
          <w:sz w:val="24"/>
          <w:szCs w:val="28"/>
          <w:lang w:eastAsia="ru-RU"/>
        </w:rPr>
        <w:t>3.1.2.1</w:t>
      </w:r>
    </w:p>
    <w:p w:rsidR="00FA1608" w:rsidRDefault="00FA1608" w:rsidP="00FA1608">
      <w:pPr>
        <w:ind w:firstLine="709"/>
        <w:contextualSpacing/>
        <w:jc w:val="center"/>
        <w:rPr>
          <w:sz w:val="24"/>
          <w:szCs w:val="28"/>
          <w:lang w:eastAsia="ru-RU"/>
        </w:rPr>
      </w:pPr>
      <w:r w:rsidRPr="00FA1608">
        <w:rPr>
          <w:sz w:val="24"/>
          <w:szCs w:val="28"/>
          <w:lang w:eastAsia="ru-RU"/>
        </w:rPr>
        <w:t>Характеристики источников электроснабжения Яльчикского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3131"/>
        <w:gridCol w:w="2111"/>
        <w:gridCol w:w="1549"/>
        <w:gridCol w:w="2424"/>
      </w:tblGrid>
      <w:tr w:rsidR="00FA1608" w:rsidRPr="00FA1608" w:rsidTr="00FA1608">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FA1608" w:rsidRPr="00FA1608" w:rsidRDefault="00FA1608" w:rsidP="00FA1608">
            <w:pPr>
              <w:jc w:val="center"/>
              <w:rPr>
                <w:sz w:val="20"/>
                <w:szCs w:val="20"/>
              </w:rPr>
            </w:pPr>
            <w:r w:rsidRPr="00FA1608">
              <w:rPr>
                <w:sz w:val="20"/>
                <w:szCs w:val="20"/>
              </w:rPr>
              <w:t>№ п/п</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rFonts w:eastAsia="font658"/>
                <w:sz w:val="20"/>
                <w:szCs w:val="20"/>
              </w:rPr>
              <w:t>Наименование подстанции</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rFonts w:eastAsia="font658"/>
                <w:sz w:val="20"/>
                <w:szCs w:val="20"/>
              </w:rPr>
              <w:t>Наименование трансформатора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rFonts w:eastAsia="font658"/>
                <w:sz w:val="20"/>
                <w:szCs w:val="20"/>
              </w:rPr>
              <w:t>S ном, МВ·А</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rFonts w:eastAsia="font658"/>
                <w:sz w:val="20"/>
                <w:szCs w:val="20"/>
              </w:rPr>
              <w:t>Год ввода</w:t>
            </w:r>
          </w:p>
        </w:tc>
      </w:tr>
      <w:tr w:rsidR="00FA1608" w:rsidRPr="00FA1608" w:rsidTr="00FA1608">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1</w:t>
            </w:r>
          </w:p>
        </w:tc>
        <w:tc>
          <w:tcPr>
            <w:tcW w:w="1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rFonts w:eastAsia="font658"/>
                <w:sz w:val="20"/>
                <w:szCs w:val="20"/>
              </w:rPr>
            </w:pPr>
            <w:r w:rsidRPr="00FA1608">
              <w:rPr>
                <w:sz w:val="20"/>
                <w:szCs w:val="20"/>
              </w:rPr>
              <w:t>ПС 110 кВ «</w:t>
            </w:r>
            <w:proofErr w:type="spellStart"/>
            <w:r w:rsidRPr="00FA1608">
              <w:rPr>
                <w:sz w:val="20"/>
                <w:szCs w:val="20"/>
              </w:rPr>
              <w:t>Красномайская</w:t>
            </w:r>
            <w:proofErr w:type="spellEnd"/>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rFonts w:eastAsia="font658"/>
                <w:sz w:val="20"/>
                <w:szCs w:val="20"/>
              </w:rPr>
            </w:pPr>
            <w:r w:rsidRPr="00FA1608">
              <w:rPr>
                <w:rFonts w:eastAsia="font658"/>
                <w:sz w:val="20"/>
                <w:szCs w:val="20"/>
              </w:rPr>
              <w:t>Т-1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rFonts w:eastAsia="font658"/>
                <w:sz w:val="20"/>
                <w:szCs w:val="20"/>
              </w:rPr>
            </w:pPr>
            <w:r w:rsidRPr="00FA1608">
              <w:rPr>
                <w:rFonts w:eastAsia="font658"/>
                <w:sz w:val="20"/>
                <w:szCs w:val="20"/>
              </w:rPr>
              <w:t>6,3</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rFonts w:eastAsia="font658"/>
                <w:sz w:val="20"/>
                <w:szCs w:val="20"/>
              </w:rPr>
            </w:pPr>
            <w:r w:rsidRPr="00FA1608">
              <w:rPr>
                <w:rFonts w:eastAsia="font658"/>
                <w:sz w:val="20"/>
                <w:szCs w:val="20"/>
              </w:rPr>
              <w:t>2000</w:t>
            </w:r>
          </w:p>
        </w:tc>
      </w:tr>
      <w:tr w:rsidR="00FA1608" w:rsidRPr="00FA1608" w:rsidTr="00FA1608">
        <w:tc>
          <w:tcPr>
            <w:tcW w:w="3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p>
        </w:tc>
        <w:tc>
          <w:tcPr>
            <w:tcW w:w="15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rFonts w:eastAsia="font658"/>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rFonts w:eastAsia="font658"/>
                <w:sz w:val="20"/>
                <w:szCs w:val="20"/>
              </w:rPr>
            </w:pPr>
            <w:r w:rsidRPr="00FA1608">
              <w:rPr>
                <w:rFonts w:eastAsia="font658"/>
                <w:sz w:val="20"/>
                <w:szCs w:val="20"/>
              </w:rPr>
              <w:t>Т-2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rFonts w:eastAsia="font658"/>
                <w:sz w:val="20"/>
                <w:szCs w:val="20"/>
              </w:rPr>
            </w:pPr>
            <w:r w:rsidRPr="00FA1608">
              <w:rPr>
                <w:rFonts w:eastAsia="font658"/>
                <w:sz w:val="20"/>
                <w:szCs w:val="20"/>
              </w:rPr>
              <w:t>2,5</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rFonts w:eastAsia="font658"/>
                <w:sz w:val="20"/>
                <w:szCs w:val="20"/>
              </w:rPr>
            </w:pPr>
            <w:r w:rsidRPr="00FA1608">
              <w:rPr>
                <w:rFonts w:eastAsia="font658"/>
                <w:sz w:val="20"/>
                <w:szCs w:val="20"/>
              </w:rPr>
              <w:t>2000</w:t>
            </w:r>
          </w:p>
        </w:tc>
      </w:tr>
      <w:tr w:rsidR="00FA1608" w:rsidRPr="00FA1608" w:rsidTr="00FA1608">
        <w:trPr>
          <w:trHeight w:val="307"/>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2</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ПС 110 кВ «Слава»,</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rFonts w:eastAsia="font658"/>
                <w:sz w:val="20"/>
                <w:szCs w:val="20"/>
              </w:rPr>
              <w:t>Т-1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6,3</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1996</w:t>
            </w:r>
          </w:p>
        </w:tc>
      </w:tr>
      <w:tr w:rsidR="00FA1608" w:rsidRPr="00FA1608" w:rsidTr="00FA1608">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3</w:t>
            </w:r>
          </w:p>
        </w:tc>
        <w:tc>
          <w:tcPr>
            <w:tcW w:w="1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ПС 110 кВ «Яльчики»</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rFonts w:eastAsia="font658"/>
                <w:sz w:val="20"/>
                <w:szCs w:val="20"/>
              </w:rPr>
              <w:t>Т-1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10</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rFonts w:eastAsia="font658"/>
                <w:sz w:val="20"/>
                <w:szCs w:val="20"/>
              </w:rPr>
              <w:t>1985</w:t>
            </w:r>
          </w:p>
        </w:tc>
      </w:tr>
      <w:tr w:rsidR="00FA1608" w:rsidRPr="00FA1608" w:rsidTr="00FA1608">
        <w:tc>
          <w:tcPr>
            <w:tcW w:w="3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p>
        </w:tc>
        <w:tc>
          <w:tcPr>
            <w:tcW w:w="15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rFonts w:eastAsia="font658"/>
                <w:sz w:val="20"/>
                <w:szCs w:val="20"/>
              </w:rPr>
              <w:t>Т-2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10</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rFonts w:eastAsia="font658"/>
                <w:sz w:val="20"/>
                <w:szCs w:val="20"/>
              </w:rPr>
              <w:t>1986</w:t>
            </w:r>
          </w:p>
        </w:tc>
      </w:tr>
      <w:tr w:rsidR="00FA1608" w:rsidRPr="00FA1608" w:rsidTr="00FA1608">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4</w:t>
            </w:r>
          </w:p>
        </w:tc>
        <w:tc>
          <w:tcPr>
            <w:tcW w:w="1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ПС 35 кВ «</w:t>
            </w:r>
            <w:proofErr w:type="spellStart"/>
            <w:r w:rsidRPr="00FA1608">
              <w:rPr>
                <w:sz w:val="20"/>
                <w:szCs w:val="20"/>
              </w:rPr>
              <w:t>Тойси</w:t>
            </w:r>
            <w:proofErr w:type="spellEnd"/>
            <w:r w:rsidRPr="00FA1608">
              <w:rPr>
                <w:sz w:val="20"/>
                <w:szCs w:val="20"/>
              </w:rPr>
              <w:t>»</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Т-1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4</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2001</w:t>
            </w:r>
          </w:p>
        </w:tc>
      </w:tr>
      <w:tr w:rsidR="00FA1608" w:rsidRPr="00FA1608" w:rsidTr="00FA1608">
        <w:tc>
          <w:tcPr>
            <w:tcW w:w="3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p>
        </w:tc>
        <w:tc>
          <w:tcPr>
            <w:tcW w:w="15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rFonts w:eastAsia="font658"/>
                <w:sz w:val="20"/>
                <w:szCs w:val="20"/>
              </w:rPr>
              <w:t>Т-2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4</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2000</w:t>
            </w:r>
          </w:p>
        </w:tc>
      </w:tr>
      <w:tr w:rsidR="00FA1608" w:rsidRPr="00FA1608" w:rsidTr="00FA1608">
        <w:trPr>
          <w:trHeight w:val="237"/>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5</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ПС 35 кВ «</w:t>
            </w:r>
            <w:proofErr w:type="spellStart"/>
            <w:r w:rsidRPr="00FA1608">
              <w:rPr>
                <w:sz w:val="20"/>
                <w:szCs w:val="20"/>
              </w:rPr>
              <w:t>Шимкуссы</w:t>
            </w:r>
            <w:proofErr w:type="spellEnd"/>
            <w:r w:rsidRPr="00FA1608">
              <w:rPr>
                <w:sz w:val="20"/>
                <w:szCs w:val="20"/>
              </w:rPr>
              <w:t>»</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rFonts w:eastAsia="font658"/>
                <w:sz w:val="20"/>
                <w:szCs w:val="20"/>
              </w:rPr>
              <w:t>Т-1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4</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2002</w:t>
            </w:r>
          </w:p>
        </w:tc>
      </w:tr>
      <w:tr w:rsidR="00FA1608" w:rsidRPr="00FA1608" w:rsidTr="00FA1608">
        <w:trPr>
          <w:trHeight w:val="9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6</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ПС 35 кВ «</w:t>
            </w:r>
            <w:proofErr w:type="spellStart"/>
            <w:r w:rsidRPr="00FA1608">
              <w:rPr>
                <w:sz w:val="20"/>
                <w:szCs w:val="20"/>
              </w:rPr>
              <w:t>Яманчурино</w:t>
            </w:r>
            <w:proofErr w:type="spellEnd"/>
            <w:r w:rsidRPr="00FA1608">
              <w:rPr>
                <w:sz w:val="20"/>
                <w:szCs w:val="20"/>
              </w:rPr>
              <w:t>»</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rFonts w:eastAsia="font658"/>
                <w:sz w:val="20"/>
                <w:szCs w:val="20"/>
              </w:rPr>
              <w:t>Т-1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4</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2002</w:t>
            </w:r>
          </w:p>
        </w:tc>
      </w:tr>
      <w:tr w:rsidR="00FA1608" w:rsidRPr="00FA1608" w:rsidTr="00FA1608">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7</w:t>
            </w:r>
          </w:p>
        </w:tc>
        <w:tc>
          <w:tcPr>
            <w:tcW w:w="1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ПС 35 кВ «</w:t>
            </w:r>
            <w:proofErr w:type="spellStart"/>
            <w:r w:rsidRPr="00FA1608">
              <w:rPr>
                <w:sz w:val="20"/>
                <w:szCs w:val="20"/>
              </w:rPr>
              <w:t>Кильдюшево</w:t>
            </w:r>
            <w:proofErr w:type="spellEnd"/>
            <w:r w:rsidRPr="00FA1608">
              <w:rPr>
                <w:sz w:val="20"/>
                <w:szCs w:val="20"/>
              </w:rPr>
              <w:t>»</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rFonts w:eastAsia="font658"/>
                <w:sz w:val="20"/>
                <w:szCs w:val="20"/>
              </w:rPr>
            </w:pPr>
            <w:r w:rsidRPr="00FA1608">
              <w:rPr>
                <w:rFonts w:eastAsia="font658"/>
                <w:sz w:val="20"/>
                <w:szCs w:val="20"/>
              </w:rPr>
              <w:t>Т-1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4</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2000</w:t>
            </w:r>
          </w:p>
        </w:tc>
      </w:tr>
      <w:tr w:rsidR="00FA1608" w:rsidRPr="00FA1608" w:rsidTr="00FA1608">
        <w:tc>
          <w:tcPr>
            <w:tcW w:w="3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p>
        </w:tc>
        <w:tc>
          <w:tcPr>
            <w:tcW w:w="15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rFonts w:eastAsia="font658"/>
                <w:sz w:val="20"/>
                <w:szCs w:val="20"/>
              </w:rPr>
            </w:pPr>
            <w:r w:rsidRPr="00FA1608">
              <w:rPr>
                <w:rFonts w:eastAsia="font658"/>
                <w:sz w:val="20"/>
                <w:szCs w:val="20"/>
              </w:rPr>
              <w:t>Т-2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4</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1608" w:rsidRPr="00FA1608" w:rsidRDefault="00FA1608" w:rsidP="00FA1608">
            <w:pPr>
              <w:jc w:val="center"/>
              <w:rPr>
                <w:sz w:val="20"/>
                <w:szCs w:val="20"/>
              </w:rPr>
            </w:pPr>
            <w:r w:rsidRPr="00FA1608">
              <w:rPr>
                <w:sz w:val="20"/>
                <w:szCs w:val="20"/>
              </w:rPr>
              <w:t>2002</w:t>
            </w:r>
          </w:p>
        </w:tc>
      </w:tr>
    </w:tbl>
    <w:p w:rsidR="00FA1608" w:rsidRDefault="00FA1608" w:rsidP="00FA1608">
      <w:pPr>
        <w:ind w:firstLine="709"/>
        <w:contextualSpacing/>
        <w:jc w:val="both"/>
        <w:rPr>
          <w:sz w:val="24"/>
          <w:szCs w:val="28"/>
          <w:lang w:eastAsia="ru-RU"/>
        </w:rPr>
      </w:pPr>
      <w:r w:rsidRPr="005C3826">
        <w:rPr>
          <w:color w:val="000000"/>
          <w:sz w:val="24"/>
          <w:szCs w:val="24"/>
        </w:rPr>
        <w:t>Всего в муниципальном округе имеется 7 подстанций, на которых установлены 11 трансформаторов общей мощностью 59,1 МВА.</w:t>
      </w:r>
    </w:p>
    <w:p w:rsidR="00FA1608" w:rsidRDefault="00FA1608" w:rsidP="00FA1608">
      <w:pPr>
        <w:tabs>
          <w:tab w:val="left" w:pos="851"/>
        </w:tabs>
        <w:ind w:firstLine="709"/>
        <w:contextualSpacing/>
        <w:jc w:val="both"/>
        <w:rPr>
          <w:rFonts w:eastAsia="Calibri"/>
          <w:sz w:val="24"/>
          <w:szCs w:val="24"/>
        </w:rPr>
      </w:pPr>
      <w:r w:rsidRPr="00FA1608">
        <w:rPr>
          <w:rFonts w:eastAsia="Calibri"/>
          <w:sz w:val="24"/>
          <w:szCs w:val="24"/>
        </w:rPr>
        <w:t>Источники генерации электроэнергии на территории Яльчикского муниципального округа отсутствуют.</w:t>
      </w:r>
    </w:p>
    <w:p w:rsidR="00FB7464" w:rsidRPr="006D65E2" w:rsidRDefault="005B499A" w:rsidP="00FA1608">
      <w:pPr>
        <w:ind w:firstLine="709"/>
        <w:contextualSpacing/>
        <w:jc w:val="both"/>
        <w:rPr>
          <w:rFonts w:eastAsia="Calibri"/>
          <w:b/>
          <w:sz w:val="24"/>
          <w:szCs w:val="24"/>
        </w:rPr>
      </w:pPr>
      <w:r w:rsidRPr="006D65E2">
        <w:rPr>
          <w:rFonts w:eastAsia="Calibri"/>
          <w:b/>
          <w:sz w:val="24"/>
          <w:szCs w:val="24"/>
        </w:rPr>
        <w:t>Остаточный ресурс</w:t>
      </w:r>
    </w:p>
    <w:p w:rsidR="00DD3540" w:rsidRPr="006D65E2" w:rsidRDefault="00DD3540" w:rsidP="00196493">
      <w:pPr>
        <w:ind w:firstLine="709"/>
        <w:jc w:val="both"/>
        <w:rPr>
          <w:sz w:val="24"/>
          <w:szCs w:val="24"/>
        </w:rPr>
      </w:pPr>
      <w:r w:rsidRPr="006D65E2">
        <w:rPr>
          <w:sz w:val="24"/>
          <w:szCs w:val="24"/>
        </w:rPr>
        <w:t>По результатам анализа состояния электрических сетей, выявлены их достаточная надёжность и эффективность.</w:t>
      </w:r>
    </w:p>
    <w:p w:rsidR="00FB7464" w:rsidRPr="006D65E2" w:rsidRDefault="00FB7464" w:rsidP="00196493">
      <w:pPr>
        <w:ind w:firstLine="709"/>
        <w:contextualSpacing/>
        <w:jc w:val="both"/>
        <w:rPr>
          <w:rFonts w:eastAsia="Calibri"/>
          <w:b/>
          <w:sz w:val="24"/>
          <w:szCs w:val="24"/>
        </w:rPr>
      </w:pPr>
      <w:r w:rsidRPr="006D65E2">
        <w:rPr>
          <w:rFonts w:eastAsia="Calibri"/>
          <w:b/>
          <w:sz w:val="24"/>
          <w:szCs w:val="24"/>
        </w:rPr>
        <w:t>Ограничения использования мощностей</w:t>
      </w:r>
    </w:p>
    <w:p w:rsidR="00FB7464" w:rsidRPr="006D65E2" w:rsidRDefault="00FB7464" w:rsidP="00196493">
      <w:pPr>
        <w:ind w:firstLine="709"/>
        <w:contextualSpacing/>
        <w:jc w:val="both"/>
        <w:rPr>
          <w:rFonts w:eastAsia="Calibri"/>
          <w:sz w:val="24"/>
          <w:szCs w:val="24"/>
        </w:rPr>
      </w:pPr>
      <w:r w:rsidRPr="006D65E2">
        <w:rPr>
          <w:rFonts w:eastAsia="Calibri"/>
          <w:sz w:val="24"/>
          <w:szCs w:val="24"/>
        </w:rPr>
        <w:t>Анализ технического состояния источников электроснабжения не выявил ограничения использования мощностей.</w:t>
      </w:r>
    </w:p>
    <w:p w:rsidR="00FB7464" w:rsidRPr="006D65E2" w:rsidRDefault="00FB7464" w:rsidP="00196493">
      <w:pPr>
        <w:ind w:firstLine="709"/>
        <w:contextualSpacing/>
        <w:jc w:val="both"/>
        <w:rPr>
          <w:rFonts w:eastAsia="Calibri"/>
          <w:b/>
          <w:sz w:val="24"/>
          <w:szCs w:val="24"/>
        </w:rPr>
      </w:pPr>
      <w:r w:rsidRPr="006D65E2">
        <w:rPr>
          <w:rFonts w:eastAsia="Calibri"/>
          <w:b/>
          <w:sz w:val="24"/>
          <w:szCs w:val="24"/>
        </w:rPr>
        <w:t>Качество эксплуатации, наладки и ремонтов</w:t>
      </w:r>
    </w:p>
    <w:p w:rsidR="00FB7464" w:rsidRPr="006D65E2" w:rsidRDefault="00FB7464" w:rsidP="00196493">
      <w:pPr>
        <w:ind w:firstLine="709"/>
        <w:contextualSpacing/>
        <w:jc w:val="both"/>
        <w:rPr>
          <w:rFonts w:eastAsia="Calibri"/>
          <w:sz w:val="24"/>
          <w:szCs w:val="24"/>
        </w:rPr>
      </w:pPr>
      <w:r w:rsidRPr="006D65E2">
        <w:rPr>
          <w:rFonts w:eastAsia="Calibri"/>
          <w:sz w:val="24"/>
          <w:szCs w:val="24"/>
        </w:rPr>
        <w:t xml:space="preserve">Качество эксплуатации, наладки и ремонтов источников электроснабжения удовлетворяет требованиям «Правил технической эксплуатации электроустановок потребителей»3 и «Правил технической эксплуатации электрических станций и сетей Российской Федерации». </w:t>
      </w:r>
    </w:p>
    <w:p w:rsidR="00FB7464" w:rsidRPr="006D65E2" w:rsidRDefault="00FB7464" w:rsidP="00196493">
      <w:pPr>
        <w:ind w:firstLine="709"/>
        <w:contextualSpacing/>
        <w:jc w:val="both"/>
        <w:rPr>
          <w:rFonts w:eastAsia="Calibri"/>
          <w:b/>
          <w:sz w:val="24"/>
          <w:szCs w:val="24"/>
        </w:rPr>
      </w:pPr>
      <w:r w:rsidRPr="006D65E2">
        <w:rPr>
          <w:rFonts w:eastAsia="Calibri"/>
          <w:b/>
          <w:sz w:val="24"/>
          <w:szCs w:val="24"/>
        </w:rPr>
        <w:t>Системы учета ресурсов</w:t>
      </w:r>
    </w:p>
    <w:p w:rsidR="00FB7464" w:rsidRPr="006D65E2" w:rsidRDefault="00FB7464" w:rsidP="00196493">
      <w:pPr>
        <w:ind w:firstLine="709"/>
        <w:contextualSpacing/>
        <w:jc w:val="both"/>
        <w:rPr>
          <w:rFonts w:eastAsia="Calibri"/>
          <w:sz w:val="24"/>
          <w:szCs w:val="24"/>
        </w:rPr>
      </w:pPr>
      <w:r w:rsidRPr="006D65E2">
        <w:rPr>
          <w:rFonts w:eastAsia="Calibri"/>
          <w:sz w:val="24"/>
          <w:szCs w:val="24"/>
        </w:rPr>
        <w:t xml:space="preserve">Доля поставки электроэнергии потребителям по приборам учета составляет </w:t>
      </w:r>
      <w:r w:rsidR="004114FC" w:rsidRPr="006D65E2">
        <w:rPr>
          <w:rFonts w:eastAsia="Calibri"/>
          <w:sz w:val="24"/>
          <w:szCs w:val="24"/>
        </w:rPr>
        <w:t>100</w:t>
      </w:r>
      <w:r w:rsidRPr="006D65E2">
        <w:rPr>
          <w:rFonts w:eastAsia="Calibri"/>
          <w:sz w:val="24"/>
          <w:szCs w:val="24"/>
        </w:rPr>
        <w:t>%</w:t>
      </w:r>
      <w:r w:rsidR="00FA1608">
        <w:rPr>
          <w:rFonts w:eastAsia="Calibri"/>
          <w:sz w:val="24"/>
          <w:szCs w:val="24"/>
        </w:rPr>
        <w:t>.</w:t>
      </w:r>
    </w:p>
    <w:p w:rsidR="00FB7464" w:rsidRPr="006D65E2" w:rsidRDefault="00FB7464" w:rsidP="00196493">
      <w:pPr>
        <w:ind w:firstLine="709"/>
        <w:contextualSpacing/>
        <w:jc w:val="both"/>
        <w:rPr>
          <w:rFonts w:eastAsia="Calibri"/>
          <w:b/>
          <w:sz w:val="24"/>
          <w:szCs w:val="24"/>
        </w:rPr>
      </w:pPr>
      <w:r w:rsidRPr="006D65E2">
        <w:rPr>
          <w:rFonts w:eastAsia="Calibri"/>
          <w:b/>
          <w:sz w:val="24"/>
          <w:szCs w:val="24"/>
        </w:rPr>
        <w:t>Расход ресурсов</w:t>
      </w:r>
    </w:p>
    <w:p w:rsidR="00FB7464" w:rsidRPr="006D65E2" w:rsidRDefault="00FB7464" w:rsidP="00196493">
      <w:pPr>
        <w:ind w:firstLine="709"/>
        <w:contextualSpacing/>
        <w:jc w:val="both"/>
        <w:rPr>
          <w:rFonts w:eastAsia="Calibri"/>
          <w:sz w:val="24"/>
          <w:szCs w:val="24"/>
        </w:rPr>
      </w:pPr>
      <w:r w:rsidRPr="006D65E2">
        <w:rPr>
          <w:rFonts w:eastAsia="Calibri"/>
          <w:sz w:val="24"/>
          <w:szCs w:val="24"/>
        </w:rPr>
        <w:t>Суммарное фактическое количество электроэнергии, отпущенной з</w:t>
      </w:r>
      <w:r w:rsidR="00FA1608">
        <w:rPr>
          <w:rFonts w:eastAsia="Calibri"/>
          <w:sz w:val="24"/>
          <w:szCs w:val="24"/>
        </w:rPr>
        <w:t>а 2024</w:t>
      </w:r>
      <w:r w:rsidRPr="006D65E2">
        <w:rPr>
          <w:rFonts w:eastAsia="Calibri"/>
          <w:sz w:val="24"/>
          <w:szCs w:val="24"/>
        </w:rPr>
        <w:t xml:space="preserve"> год, по населению, бюджетофинансируемым организациям, промышленным предприятиям и </w:t>
      </w:r>
      <w:r w:rsidRPr="006D65E2">
        <w:rPr>
          <w:rFonts w:eastAsia="Calibri"/>
          <w:sz w:val="24"/>
          <w:szCs w:val="24"/>
        </w:rPr>
        <w:lastRenderedPageBreak/>
        <w:t>прочим потребителям не представлено.</w:t>
      </w:r>
    </w:p>
    <w:p w:rsidR="00FB7464" w:rsidRPr="006D65E2" w:rsidRDefault="00FB7464" w:rsidP="00196493">
      <w:pPr>
        <w:ind w:firstLine="709"/>
        <w:contextualSpacing/>
        <w:jc w:val="both"/>
        <w:rPr>
          <w:rFonts w:eastAsia="Calibri"/>
          <w:b/>
          <w:sz w:val="24"/>
          <w:szCs w:val="24"/>
        </w:rPr>
      </w:pPr>
      <w:r w:rsidRPr="006D65E2">
        <w:rPr>
          <w:rFonts w:eastAsia="Calibri"/>
          <w:b/>
          <w:sz w:val="24"/>
          <w:szCs w:val="24"/>
        </w:rPr>
        <w:t>Имеющиеся проблемы и направления их решения</w:t>
      </w:r>
    </w:p>
    <w:p w:rsidR="005B499A" w:rsidRPr="006D65E2" w:rsidRDefault="005B499A" w:rsidP="005B499A">
      <w:pPr>
        <w:tabs>
          <w:tab w:val="left" w:pos="851"/>
        </w:tabs>
        <w:ind w:firstLine="709"/>
        <w:contextualSpacing/>
        <w:jc w:val="both"/>
        <w:rPr>
          <w:rFonts w:eastAsia="Calibri"/>
          <w:sz w:val="24"/>
          <w:szCs w:val="24"/>
        </w:rPr>
      </w:pPr>
      <w:r w:rsidRPr="006D65E2">
        <w:rPr>
          <w:rFonts w:eastAsia="Calibri"/>
          <w:sz w:val="24"/>
          <w:szCs w:val="24"/>
        </w:rPr>
        <w:t>Анализ системы электроснабжения выявил, что в целом система электроснабжения находится в удовлетворительном состоянии, достаточно развита и пригодна для дальнейшей эксплуатации. На перспективу необходимо предусмотреть планомерную замену и реконструкцию изношенных, а также строительство новых трансформаторных подстанции для обеспечения гарантированного подключения новых потребителей электроэнергии.</w:t>
      </w:r>
    </w:p>
    <w:p w:rsidR="00634B3B" w:rsidRPr="006D65E2" w:rsidRDefault="00634B3B" w:rsidP="00196493">
      <w:pPr>
        <w:ind w:firstLine="709"/>
        <w:contextualSpacing/>
        <w:jc w:val="both"/>
        <w:rPr>
          <w:rFonts w:eastAsia="Calibri"/>
          <w:b/>
          <w:sz w:val="24"/>
          <w:szCs w:val="24"/>
        </w:rPr>
      </w:pPr>
      <w:r w:rsidRPr="006D65E2">
        <w:rPr>
          <w:rFonts w:eastAsia="Calibri"/>
          <w:b/>
          <w:sz w:val="24"/>
          <w:szCs w:val="24"/>
        </w:rPr>
        <w:t>3.1.2.2. Анализ эффективности и надежности имеющихся сетей, имеющиеся проблемы и направления их решения</w:t>
      </w:r>
    </w:p>
    <w:p w:rsidR="00FA1608" w:rsidRPr="00FA1608" w:rsidRDefault="00FA1608" w:rsidP="00FA1608">
      <w:pPr>
        <w:tabs>
          <w:tab w:val="left" w:pos="851"/>
        </w:tabs>
        <w:ind w:firstLine="709"/>
        <w:contextualSpacing/>
        <w:jc w:val="both"/>
        <w:rPr>
          <w:rFonts w:eastAsia="Calibri"/>
          <w:sz w:val="24"/>
          <w:szCs w:val="24"/>
        </w:rPr>
      </w:pPr>
      <w:r w:rsidRPr="00FA1608">
        <w:rPr>
          <w:rFonts w:eastAsia="Calibri"/>
          <w:sz w:val="24"/>
          <w:szCs w:val="24"/>
        </w:rPr>
        <w:t>По сетям 10 кВ запитаны ТП-10/0,4 кВ, от которых по ВЛ-0,4 электроэнергию получают промышленные, коммунально-бытовые и сельские потребители муниципального округа.</w:t>
      </w:r>
    </w:p>
    <w:p w:rsidR="00FA1608" w:rsidRPr="00FA1608" w:rsidRDefault="00FA1608" w:rsidP="00FA1608">
      <w:pPr>
        <w:tabs>
          <w:tab w:val="left" w:pos="851"/>
        </w:tabs>
        <w:ind w:firstLine="709"/>
        <w:contextualSpacing/>
        <w:jc w:val="both"/>
        <w:rPr>
          <w:rFonts w:eastAsia="Calibri"/>
          <w:sz w:val="24"/>
          <w:szCs w:val="24"/>
        </w:rPr>
      </w:pPr>
      <w:r w:rsidRPr="00FA1608">
        <w:rPr>
          <w:rFonts w:eastAsia="Calibri"/>
          <w:sz w:val="24"/>
          <w:szCs w:val="24"/>
        </w:rPr>
        <w:t>Питание электрических подстанций осуществляется по следующим линиям электропередачи:</w:t>
      </w:r>
    </w:p>
    <w:p w:rsidR="00FA1608" w:rsidRPr="00FA1608" w:rsidRDefault="00FA1608" w:rsidP="00FA1608">
      <w:pPr>
        <w:tabs>
          <w:tab w:val="left" w:pos="851"/>
        </w:tabs>
        <w:ind w:firstLine="709"/>
        <w:contextualSpacing/>
        <w:jc w:val="both"/>
        <w:rPr>
          <w:rFonts w:eastAsia="Calibri"/>
          <w:sz w:val="24"/>
          <w:szCs w:val="24"/>
        </w:rPr>
      </w:pPr>
      <w:r w:rsidRPr="00FA1608">
        <w:rPr>
          <w:rFonts w:eastAsia="Calibri"/>
          <w:sz w:val="24"/>
          <w:szCs w:val="24"/>
        </w:rPr>
        <w:t>- ВЛ-110 кВ "</w:t>
      </w:r>
      <w:proofErr w:type="spellStart"/>
      <w:r w:rsidRPr="00FA1608">
        <w:rPr>
          <w:rFonts w:eastAsia="Calibri"/>
          <w:sz w:val="24"/>
          <w:szCs w:val="24"/>
        </w:rPr>
        <w:t>Сугуты-Слава</w:t>
      </w:r>
      <w:proofErr w:type="spellEnd"/>
      <w:r w:rsidRPr="00FA1608">
        <w:rPr>
          <w:rFonts w:eastAsia="Calibri"/>
          <w:sz w:val="24"/>
          <w:szCs w:val="24"/>
        </w:rPr>
        <w:t>"</w:t>
      </w:r>
    </w:p>
    <w:p w:rsidR="00FA1608" w:rsidRPr="00FA1608" w:rsidRDefault="00FA1608" w:rsidP="00FA1608">
      <w:pPr>
        <w:tabs>
          <w:tab w:val="left" w:pos="851"/>
        </w:tabs>
        <w:ind w:firstLine="709"/>
        <w:contextualSpacing/>
        <w:jc w:val="both"/>
        <w:rPr>
          <w:rFonts w:eastAsia="Calibri"/>
          <w:sz w:val="24"/>
          <w:szCs w:val="24"/>
        </w:rPr>
      </w:pPr>
      <w:r w:rsidRPr="00FA1608">
        <w:rPr>
          <w:rFonts w:eastAsia="Calibri"/>
          <w:sz w:val="24"/>
          <w:szCs w:val="24"/>
        </w:rPr>
        <w:t>- ВЛ-110 кВ «Яльчики-Слава»</w:t>
      </w:r>
    </w:p>
    <w:p w:rsidR="00FA1608" w:rsidRPr="00FA1608" w:rsidRDefault="00FA1608" w:rsidP="00FA1608">
      <w:pPr>
        <w:tabs>
          <w:tab w:val="left" w:pos="851"/>
        </w:tabs>
        <w:ind w:firstLine="709"/>
        <w:contextualSpacing/>
        <w:jc w:val="both"/>
        <w:rPr>
          <w:rFonts w:eastAsia="Calibri"/>
          <w:sz w:val="24"/>
          <w:szCs w:val="24"/>
        </w:rPr>
      </w:pPr>
      <w:r w:rsidRPr="00FA1608">
        <w:rPr>
          <w:rFonts w:eastAsia="Calibri"/>
          <w:sz w:val="24"/>
          <w:szCs w:val="24"/>
        </w:rPr>
        <w:t>- ВЛ-35 кВ «</w:t>
      </w:r>
      <w:proofErr w:type="spellStart"/>
      <w:r w:rsidRPr="00FA1608">
        <w:rPr>
          <w:rFonts w:eastAsia="Calibri"/>
          <w:sz w:val="24"/>
          <w:szCs w:val="24"/>
        </w:rPr>
        <w:t>Тойси-Яльчики</w:t>
      </w:r>
      <w:proofErr w:type="spellEnd"/>
      <w:r w:rsidRPr="00FA1608">
        <w:rPr>
          <w:rFonts w:eastAsia="Calibri"/>
          <w:sz w:val="24"/>
          <w:szCs w:val="24"/>
        </w:rPr>
        <w:t>»</w:t>
      </w:r>
    </w:p>
    <w:p w:rsidR="00FA1608" w:rsidRPr="00FA1608" w:rsidRDefault="00FA1608" w:rsidP="00FA1608">
      <w:pPr>
        <w:tabs>
          <w:tab w:val="left" w:pos="851"/>
        </w:tabs>
        <w:ind w:firstLine="709"/>
        <w:contextualSpacing/>
        <w:jc w:val="both"/>
        <w:rPr>
          <w:rFonts w:eastAsia="Calibri"/>
          <w:sz w:val="24"/>
          <w:szCs w:val="24"/>
        </w:rPr>
      </w:pPr>
      <w:r w:rsidRPr="00FA1608">
        <w:rPr>
          <w:rFonts w:eastAsia="Calibri"/>
          <w:sz w:val="24"/>
          <w:szCs w:val="24"/>
        </w:rPr>
        <w:t>- ВЛ-35 кВ «</w:t>
      </w:r>
      <w:proofErr w:type="spellStart"/>
      <w:r w:rsidRPr="00FA1608">
        <w:rPr>
          <w:rFonts w:eastAsia="Calibri"/>
          <w:sz w:val="24"/>
          <w:szCs w:val="24"/>
        </w:rPr>
        <w:t>Тойси-Красномайск-Яманчурино</w:t>
      </w:r>
      <w:proofErr w:type="spellEnd"/>
      <w:r w:rsidRPr="00FA1608">
        <w:rPr>
          <w:rFonts w:eastAsia="Calibri"/>
          <w:sz w:val="24"/>
          <w:szCs w:val="24"/>
        </w:rPr>
        <w:t>»</w:t>
      </w:r>
    </w:p>
    <w:p w:rsidR="008B35AB" w:rsidRPr="006D65E2" w:rsidRDefault="008B35AB" w:rsidP="00595569">
      <w:pPr>
        <w:tabs>
          <w:tab w:val="left" w:pos="851"/>
        </w:tabs>
        <w:ind w:firstLine="709"/>
        <w:contextualSpacing/>
        <w:jc w:val="both"/>
        <w:rPr>
          <w:rFonts w:eastAsia="Calibri"/>
          <w:b/>
          <w:sz w:val="24"/>
          <w:szCs w:val="24"/>
        </w:rPr>
      </w:pPr>
      <w:r w:rsidRPr="006D65E2">
        <w:rPr>
          <w:rFonts w:eastAsia="Calibri"/>
          <w:b/>
          <w:sz w:val="24"/>
          <w:szCs w:val="24"/>
        </w:rPr>
        <w:t xml:space="preserve">Резервирование </w:t>
      </w:r>
    </w:p>
    <w:p w:rsidR="008B35AB" w:rsidRPr="006D65E2" w:rsidRDefault="008B35AB" w:rsidP="00595569">
      <w:pPr>
        <w:tabs>
          <w:tab w:val="left" w:pos="851"/>
        </w:tabs>
        <w:ind w:firstLine="709"/>
        <w:contextualSpacing/>
        <w:jc w:val="both"/>
        <w:rPr>
          <w:rFonts w:eastAsia="Calibri"/>
          <w:sz w:val="24"/>
          <w:szCs w:val="24"/>
        </w:rPr>
      </w:pPr>
      <w:r w:rsidRPr="006D65E2">
        <w:rPr>
          <w:rFonts w:eastAsia="Calibri"/>
          <w:sz w:val="24"/>
          <w:szCs w:val="24"/>
        </w:rPr>
        <w:t>Резервирование электрических сетей отсутствует.</w:t>
      </w:r>
    </w:p>
    <w:p w:rsidR="008B35AB" w:rsidRPr="006D65E2" w:rsidRDefault="008B35AB" w:rsidP="00595569">
      <w:pPr>
        <w:tabs>
          <w:tab w:val="left" w:pos="851"/>
        </w:tabs>
        <w:ind w:firstLine="709"/>
        <w:contextualSpacing/>
        <w:jc w:val="both"/>
        <w:rPr>
          <w:rFonts w:eastAsia="Calibri"/>
          <w:b/>
          <w:sz w:val="24"/>
          <w:szCs w:val="24"/>
        </w:rPr>
      </w:pPr>
      <w:r w:rsidRPr="006D65E2">
        <w:rPr>
          <w:rFonts w:eastAsia="Calibri"/>
          <w:b/>
          <w:sz w:val="24"/>
          <w:szCs w:val="24"/>
        </w:rPr>
        <w:t>Применяемые графики работы</w:t>
      </w:r>
    </w:p>
    <w:p w:rsidR="008B35AB" w:rsidRPr="006D65E2" w:rsidRDefault="008B35AB" w:rsidP="00595569">
      <w:pPr>
        <w:tabs>
          <w:tab w:val="left" w:pos="851"/>
        </w:tabs>
        <w:ind w:firstLine="709"/>
        <w:contextualSpacing/>
        <w:jc w:val="both"/>
        <w:rPr>
          <w:rFonts w:eastAsia="Calibri"/>
          <w:sz w:val="24"/>
          <w:szCs w:val="24"/>
        </w:rPr>
      </w:pPr>
      <w:r w:rsidRPr="006D65E2">
        <w:rPr>
          <w:rFonts w:eastAsia="Calibri"/>
          <w:sz w:val="24"/>
          <w:szCs w:val="24"/>
        </w:rPr>
        <w:t>Применяемый график работы системы электроснабжения – круглосуточный. Обоснованность подобного графика работы системы электроснабжения объясняется выполнением требований бесперебойного предоставления электроэнергии потребителям. Графики временного отключения, ограничения мощности и электроэнергии утверждены в установленном порядке и строго соблюдается организацией.</w:t>
      </w:r>
    </w:p>
    <w:p w:rsidR="008B35AB" w:rsidRPr="006D65E2" w:rsidRDefault="008B35AB" w:rsidP="00595569">
      <w:pPr>
        <w:tabs>
          <w:tab w:val="left" w:pos="851"/>
        </w:tabs>
        <w:ind w:firstLine="709"/>
        <w:contextualSpacing/>
        <w:jc w:val="both"/>
        <w:rPr>
          <w:rFonts w:eastAsia="Calibri"/>
          <w:b/>
          <w:sz w:val="24"/>
          <w:szCs w:val="24"/>
        </w:rPr>
      </w:pPr>
      <w:r w:rsidRPr="006D65E2">
        <w:rPr>
          <w:rFonts w:eastAsia="Calibri"/>
          <w:b/>
          <w:sz w:val="24"/>
          <w:szCs w:val="24"/>
        </w:rPr>
        <w:t>Статистика отказов и среднего времени восстановления работы</w:t>
      </w:r>
    </w:p>
    <w:p w:rsidR="008B35AB" w:rsidRPr="006D65E2" w:rsidRDefault="008B35AB" w:rsidP="00595569">
      <w:pPr>
        <w:tabs>
          <w:tab w:val="left" w:pos="851"/>
        </w:tabs>
        <w:ind w:firstLine="709"/>
        <w:contextualSpacing/>
        <w:jc w:val="both"/>
        <w:rPr>
          <w:rFonts w:eastAsia="Calibri"/>
          <w:sz w:val="24"/>
          <w:szCs w:val="24"/>
        </w:rPr>
      </w:pPr>
      <w:r w:rsidRPr="006D65E2">
        <w:rPr>
          <w:rFonts w:eastAsia="Calibri"/>
          <w:sz w:val="24"/>
          <w:szCs w:val="24"/>
        </w:rPr>
        <w:t>Данные о статистике отказов и времени восстановления работы электрических сетей не представлены.</w:t>
      </w:r>
    </w:p>
    <w:p w:rsidR="00F04904" w:rsidRPr="006D65E2" w:rsidRDefault="00F04904" w:rsidP="00F04904">
      <w:pPr>
        <w:tabs>
          <w:tab w:val="left" w:pos="851"/>
        </w:tabs>
        <w:ind w:firstLine="709"/>
        <w:contextualSpacing/>
        <w:jc w:val="both"/>
        <w:rPr>
          <w:rFonts w:eastAsia="Calibri"/>
          <w:b/>
          <w:sz w:val="24"/>
          <w:szCs w:val="24"/>
        </w:rPr>
      </w:pPr>
      <w:r w:rsidRPr="006D65E2">
        <w:rPr>
          <w:rFonts w:eastAsia="Calibri"/>
          <w:b/>
          <w:sz w:val="24"/>
          <w:szCs w:val="24"/>
        </w:rPr>
        <w:t>Качество эксплуатации</w:t>
      </w:r>
    </w:p>
    <w:p w:rsidR="00F04904" w:rsidRPr="006D65E2" w:rsidRDefault="00F04904" w:rsidP="00F04904">
      <w:pPr>
        <w:tabs>
          <w:tab w:val="left" w:pos="851"/>
        </w:tabs>
        <w:ind w:firstLine="709"/>
        <w:contextualSpacing/>
        <w:jc w:val="both"/>
        <w:rPr>
          <w:rFonts w:eastAsia="Calibri"/>
          <w:sz w:val="24"/>
          <w:szCs w:val="24"/>
        </w:rPr>
      </w:pPr>
      <w:r w:rsidRPr="006D65E2">
        <w:rPr>
          <w:rFonts w:eastAsia="Calibri"/>
          <w:sz w:val="24"/>
          <w:szCs w:val="24"/>
        </w:rPr>
        <w:t>Качество эксплуатации электросетей удовлетворяет требованиям «Правил технической эксплуатации электрических станций и сетей Российской Федерации»</w:t>
      </w:r>
      <w:r w:rsidRPr="006D65E2">
        <w:t xml:space="preserve"> утверждённым </w:t>
      </w:r>
      <w:r w:rsidRPr="006D65E2">
        <w:rPr>
          <w:rFonts w:eastAsia="Calibri"/>
          <w:sz w:val="24"/>
          <w:szCs w:val="24"/>
        </w:rPr>
        <w:t>Приказом Минэнерго России от 04.10.2022 N 1070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 (Зарегистрировано в Минюсте России 06.12.2022 N 71384).</w:t>
      </w:r>
    </w:p>
    <w:p w:rsidR="00F04904" w:rsidRPr="006D65E2" w:rsidRDefault="00F04904" w:rsidP="00F04904">
      <w:pPr>
        <w:tabs>
          <w:tab w:val="left" w:pos="851"/>
        </w:tabs>
        <w:ind w:firstLine="709"/>
        <w:contextualSpacing/>
        <w:jc w:val="both"/>
        <w:rPr>
          <w:rFonts w:eastAsia="Calibri"/>
          <w:sz w:val="24"/>
          <w:szCs w:val="24"/>
        </w:rPr>
      </w:pPr>
      <w:r w:rsidRPr="006D65E2">
        <w:rPr>
          <w:rFonts w:eastAsia="Calibri"/>
          <w:sz w:val="24"/>
          <w:szCs w:val="24"/>
        </w:rPr>
        <w:t>Безопасность работы системы электроснабжения обеспечивается за счёт реализации комплекса мер, учитывающих:</w:t>
      </w:r>
    </w:p>
    <w:p w:rsidR="00F04904" w:rsidRPr="006D65E2" w:rsidRDefault="00F04904" w:rsidP="00F04904">
      <w:pPr>
        <w:tabs>
          <w:tab w:val="left" w:pos="851"/>
        </w:tabs>
        <w:ind w:firstLine="709"/>
        <w:contextualSpacing/>
        <w:jc w:val="both"/>
        <w:rPr>
          <w:rFonts w:eastAsia="Calibri"/>
          <w:sz w:val="24"/>
          <w:szCs w:val="24"/>
        </w:rPr>
      </w:pPr>
      <w:r w:rsidRPr="006D65E2">
        <w:rPr>
          <w:rFonts w:eastAsia="Calibri"/>
          <w:sz w:val="24"/>
          <w:szCs w:val="24"/>
        </w:rPr>
        <w:t>- общие требования безопасности;</w:t>
      </w:r>
    </w:p>
    <w:p w:rsidR="00F04904" w:rsidRPr="006D65E2" w:rsidRDefault="00F04904" w:rsidP="00F04904">
      <w:pPr>
        <w:tabs>
          <w:tab w:val="left" w:pos="851"/>
        </w:tabs>
        <w:ind w:firstLine="709"/>
        <w:contextualSpacing/>
        <w:jc w:val="both"/>
        <w:rPr>
          <w:rFonts w:eastAsia="Calibri"/>
          <w:sz w:val="24"/>
          <w:szCs w:val="24"/>
        </w:rPr>
      </w:pPr>
      <w:r w:rsidRPr="006D65E2">
        <w:rPr>
          <w:rFonts w:eastAsia="Calibri"/>
          <w:sz w:val="24"/>
          <w:szCs w:val="24"/>
        </w:rPr>
        <w:t>- функции систем безопасности, зависящие от электроснабжения;</w:t>
      </w:r>
    </w:p>
    <w:p w:rsidR="00F04904" w:rsidRPr="006D65E2" w:rsidRDefault="00F04904" w:rsidP="00F04904">
      <w:pPr>
        <w:tabs>
          <w:tab w:val="left" w:pos="851"/>
        </w:tabs>
        <w:ind w:firstLine="709"/>
        <w:contextualSpacing/>
        <w:jc w:val="both"/>
        <w:rPr>
          <w:rFonts w:eastAsia="Calibri"/>
          <w:sz w:val="24"/>
          <w:szCs w:val="24"/>
        </w:rPr>
      </w:pPr>
      <w:r w:rsidRPr="006D65E2">
        <w:rPr>
          <w:rFonts w:eastAsia="Calibri"/>
          <w:sz w:val="24"/>
          <w:szCs w:val="24"/>
        </w:rPr>
        <w:t>- электробезопасность;</w:t>
      </w:r>
    </w:p>
    <w:p w:rsidR="00F04904" w:rsidRPr="006D65E2" w:rsidRDefault="00F04904" w:rsidP="00F04904">
      <w:pPr>
        <w:tabs>
          <w:tab w:val="left" w:pos="851"/>
        </w:tabs>
        <w:ind w:firstLine="709"/>
        <w:contextualSpacing/>
        <w:jc w:val="both"/>
        <w:rPr>
          <w:rFonts w:eastAsia="Calibri"/>
          <w:sz w:val="24"/>
          <w:szCs w:val="24"/>
        </w:rPr>
      </w:pPr>
      <w:r w:rsidRPr="006D65E2">
        <w:rPr>
          <w:rFonts w:eastAsia="Calibri"/>
          <w:sz w:val="24"/>
          <w:szCs w:val="24"/>
        </w:rPr>
        <w:t>- пожарную безопасность;</w:t>
      </w:r>
    </w:p>
    <w:p w:rsidR="00F04904" w:rsidRPr="006D65E2" w:rsidRDefault="00F04904" w:rsidP="00F04904">
      <w:pPr>
        <w:tabs>
          <w:tab w:val="left" w:pos="851"/>
        </w:tabs>
        <w:ind w:firstLine="709"/>
        <w:contextualSpacing/>
        <w:jc w:val="both"/>
        <w:rPr>
          <w:rFonts w:eastAsia="Calibri"/>
          <w:sz w:val="24"/>
          <w:szCs w:val="24"/>
        </w:rPr>
      </w:pPr>
      <w:r w:rsidRPr="006D65E2">
        <w:rPr>
          <w:rFonts w:eastAsia="Calibri"/>
          <w:sz w:val="24"/>
          <w:szCs w:val="24"/>
        </w:rPr>
        <w:t>- информационную безопасность (сохранность информации, предотвращение несанкционированного доступа по цепям питания, защита от преднамеренного воздействия на цепи питания).</w:t>
      </w:r>
    </w:p>
    <w:p w:rsidR="00F04904" w:rsidRPr="006D65E2" w:rsidRDefault="00F04904" w:rsidP="00F04904">
      <w:pPr>
        <w:tabs>
          <w:tab w:val="left" w:pos="851"/>
        </w:tabs>
        <w:ind w:firstLine="709"/>
        <w:contextualSpacing/>
        <w:jc w:val="both"/>
        <w:rPr>
          <w:rFonts w:eastAsia="Calibri"/>
          <w:sz w:val="24"/>
          <w:szCs w:val="24"/>
        </w:rPr>
      </w:pPr>
      <w:r w:rsidRPr="006D65E2">
        <w:rPr>
          <w:rFonts w:eastAsia="Calibri"/>
          <w:sz w:val="24"/>
          <w:szCs w:val="24"/>
        </w:rPr>
        <w:t xml:space="preserve">Кроме того, в целях осуществления мер, направленных на обеспечение безопасного функционирования электроэнергетики и предотвращения возникновения аварийных ситуаций, на территории </w:t>
      </w:r>
      <w:r w:rsidR="00FB5957" w:rsidRPr="006D65E2">
        <w:rPr>
          <w:rFonts w:eastAsia="Calibri"/>
          <w:sz w:val="24"/>
          <w:szCs w:val="24"/>
        </w:rPr>
        <w:t>муниципального округа</w:t>
      </w:r>
      <w:r w:rsidRPr="006D65E2">
        <w:rPr>
          <w:rFonts w:eastAsia="Calibri"/>
          <w:sz w:val="24"/>
          <w:szCs w:val="24"/>
        </w:rPr>
        <w:t xml:space="preserve"> организовано оперативно-диспетчерское управление. Все необходимые мероприятия по реконструкции, ремонту и пусконаладочным работам на объектах электросетевого хозяйства производятся в соответствии с утвержденными графиками ППР и инвестиционной программе. В случае возникновения отказов на участках электрических сетей принимаются все необходимые меры по восстановлению электроснабжения в кратчайшие сроки.</w:t>
      </w:r>
    </w:p>
    <w:p w:rsidR="00F04904" w:rsidRPr="006D65E2" w:rsidRDefault="00F04904" w:rsidP="00F04904">
      <w:pPr>
        <w:tabs>
          <w:tab w:val="left" w:pos="851"/>
        </w:tabs>
        <w:ind w:firstLine="709"/>
        <w:contextualSpacing/>
        <w:jc w:val="both"/>
        <w:rPr>
          <w:rFonts w:eastAsia="Calibri"/>
          <w:b/>
          <w:sz w:val="24"/>
          <w:szCs w:val="24"/>
        </w:rPr>
      </w:pPr>
      <w:r w:rsidRPr="006D65E2">
        <w:rPr>
          <w:rFonts w:eastAsia="Calibri"/>
          <w:b/>
          <w:sz w:val="24"/>
          <w:szCs w:val="24"/>
        </w:rPr>
        <w:lastRenderedPageBreak/>
        <w:t>Качество диспетчеризации</w:t>
      </w:r>
    </w:p>
    <w:p w:rsidR="00F04904" w:rsidRPr="006D65E2" w:rsidRDefault="00F04904" w:rsidP="00F04904">
      <w:pPr>
        <w:tabs>
          <w:tab w:val="left" w:pos="851"/>
        </w:tabs>
        <w:ind w:firstLine="709"/>
        <w:contextualSpacing/>
        <w:jc w:val="both"/>
        <w:rPr>
          <w:rFonts w:eastAsia="Calibri"/>
          <w:sz w:val="24"/>
          <w:szCs w:val="24"/>
        </w:rPr>
      </w:pPr>
      <w:r w:rsidRPr="006D65E2">
        <w:rPr>
          <w:rFonts w:eastAsia="Calibri"/>
          <w:sz w:val="24"/>
          <w:szCs w:val="24"/>
        </w:rPr>
        <w:t>Для оперативного реагирования и решения аварийных ситуаций создана Единая дежурно-диспетчерская служба. Приём заявок производится круглосуточно. Диспетчер обеспечивает выезд оперативно-выездных бригад по заявкам потребителей и осуществляет контрольные мероприятия. На объекты электросетевого хозяйства отправляется оперативно-выездная группа.</w:t>
      </w:r>
    </w:p>
    <w:p w:rsidR="00F04904" w:rsidRPr="006D65E2" w:rsidRDefault="00F04904" w:rsidP="00F04904">
      <w:pPr>
        <w:tabs>
          <w:tab w:val="left" w:pos="851"/>
        </w:tabs>
        <w:ind w:firstLine="709"/>
        <w:contextualSpacing/>
        <w:jc w:val="both"/>
        <w:rPr>
          <w:rFonts w:eastAsia="Calibri"/>
          <w:b/>
          <w:sz w:val="24"/>
          <w:szCs w:val="24"/>
        </w:rPr>
      </w:pPr>
      <w:r w:rsidRPr="006D65E2">
        <w:rPr>
          <w:rFonts w:eastAsia="Calibri"/>
          <w:b/>
          <w:sz w:val="24"/>
          <w:szCs w:val="24"/>
        </w:rPr>
        <w:t>Перечень выявленных бесхозяйных электрических сетей и обоснование выбора организации, уполномоченной на их эксплуатацию</w:t>
      </w:r>
    </w:p>
    <w:p w:rsidR="00F04904" w:rsidRPr="006D65E2" w:rsidRDefault="00F04904" w:rsidP="00F04904">
      <w:pPr>
        <w:tabs>
          <w:tab w:val="left" w:pos="851"/>
        </w:tabs>
        <w:ind w:firstLine="709"/>
        <w:contextualSpacing/>
        <w:jc w:val="both"/>
        <w:rPr>
          <w:rFonts w:eastAsia="Calibri"/>
          <w:sz w:val="24"/>
          <w:szCs w:val="24"/>
        </w:rPr>
      </w:pPr>
      <w:r w:rsidRPr="006D65E2">
        <w:rPr>
          <w:rFonts w:eastAsia="Calibri"/>
          <w:sz w:val="24"/>
          <w:szCs w:val="24"/>
        </w:rPr>
        <w:t xml:space="preserve">Бесхозяйные сети на территории </w:t>
      </w:r>
      <w:r w:rsidR="00DB5A3B" w:rsidRPr="006D65E2">
        <w:rPr>
          <w:rFonts w:eastAsia="Calibri"/>
          <w:sz w:val="24"/>
          <w:szCs w:val="24"/>
        </w:rPr>
        <w:t>муниципального округа</w:t>
      </w:r>
      <w:r w:rsidRPr="006D65E2">
        <w:rPr>
          <w:rFonts w:eastAsia="Calibri"/>
          <w:sz w:val="24"/>
          <w:szCs w:val="24"/>
        </w:rPr>
        <w:t xml:space="preserve"> отсутствуют.</w:t>
      </w:r>
    </w:p>
    <w:p w:rsidR="00F04904" w:rsidRPr="006D65E2" w:rsidRDefault="00F04904" w:rsidP="00B14149">
      <w:pPr>
        <w:tabs>
          <w:tab w:val="left" w:pos="851"/>
        </w:tabs>
        <w:ind w:firstLine="709"/>
        <w:contextualSpacing/>
        <w:jc w:val="both"/>
        <w:rPr>
          <w:rFonts w:eastAsia="Calibri"/>
          <w:b/>
          <w:sz w:val="24"/>
          <w:szCs w:val="24"/>
        </w:rPr>
      </w:pPr>
      <w:r w:rsidRPr="006D65E2">
        <w:rPr>
          <w:rFonts w:eastAsia="Calibri"/>
          <w:b/>
          <w:sz w:val="24"/>
          <w:szCs w:val="24"/>
        </w:rPr>
        <w:t>Имеющиеся проблемы и направления их решения</w:t>
      </w:r>
    </w:p>
    <w:p w:rsidR="00D73CBF" w:rsidRPr="006D65E2" w:rsidRDefault="00D73CBF" w:rsidP="00D73CBF">
      <w:pPr>
        <w:tabs>
          <w:tab w:val="left" w:pos="851"/>
        </w:tabs>
        <w:ind w:firstLine="709"/>
        <w:contextualSpacing/>
        <w:jc w:val="both"/>
        <w:rPr>
          <w:rFonts w:eastAsia="Calibri"/>
          <w:sz w:val="24"/>
          <w:szCs w:val="24"/>
        </w:rPr>
      </w:pPr>
      <w:r w:rsidRPr="006D65E2">
        <w:rPr>
          <w:rFonts w:eastAsia="Calibri"/>
          <w:sz w:val="24"/>
          <w:szCs w:val="24"/>
        </w:rPr>
        <w:t>Система энергоснабжения округа работает стабильно, потребители обеспечены электроэнергией в соответствии с требуемой категорией надежности, проблемы в системе не выявлены.</w:t>
      </w:r>
    </w:p>
    <w:p w:rsidR="00595569" w:rsidRPr="006D65E2" w:rsidRDefault="00595569" w:rsidP="00595569">
      <w:pPr>
        <w:tabs>
          <w:tab w:val="left" w:pos="851"/>
        </w:tabs>
        <w:ind w:firstLine="709"/>
        <w:contextualSpacing/>
        <w:jc w:val="both"/>
        <w:rPr>
          <w:rFonts w:eastAsia="Calibri"/>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3.1.2.3. Анализ зон действия источников электроснабжения и их рациональности, имеющиеся проблемы и направления их решения</w:t>
      </w:r>
    </w:p>
    <w:p w:rsidR="00A33B3F" w:rsidRPr="006D65E2" w:rsidRDefault="00A33B3F" w:rsidP="00634B3B">
      <w:pPr>
        <w:ind w:firstLine="709"/>
        <w:contextualSpacing/>
        <w:jc w:val="both"/>
        <w:rPr>
          <w:rFonts w:eastAsia="Calibri"/>
          <w:sz w:val="24"/>
          <w:szCs w:val="24"/>
        </w:rPr>
      </w:pPr>
      <w:r w:rsidRPr="006D65E2">
        <w:rPr>
          <w:rFonts w:eastAsia="Calibri"/>
          <w:sz w:val="24"/>
          <w:szCs w:val="24"/>
        </w:rPr>
        <w:t xml:space="preserve">Зона действия источников электроснабжения охватывает полностью </w:t>
      </w:r>
      <w:r w:rsidR="00DB5A3B" w:rsidRPr="006D65E2">
        <w:rPr>
          <w:rFonts w:eastAsia="Calibri"/>
          <w:sz w:val="24"/>
          <w:szCs w:val="24"/>
        </w:rPr>
        <w:t>муниципальный округ</w:t>
      </w:r>
      <w:r w:rsidRPr="006D65E2">
        <w:rPr>
          <w:rFonts w:eastAsia="Calibri"/>
          <w:sz w:val="24"/>
          <w:szCs w:val="24"/>
        </w:rPr>
        <w:t>.</w:t>
      </w:r>
    </w:p>
    <w:p w:rsidR="00D73CBF" w:rsidRPr="006D65E2" w:rsidRDefault="00D73CBF" w:rsidP="00634B3B">
      <w:pPr>
        <w:ind w:firstLine="709"/>
        <w:contextualSpacing/>
        <w:jc w:val="both"/>
        <w:rPr>
          <w:rFonts w:eastAsia="Calibri"/>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3.1.2.4. Анализ имеющихся резервов и дефицитов мощности в системе электроснабжения и ожидаемых резервов, и дефицитов</w:t>
      </w:r>
    </w:p>
    <w:p w:rsidR="00DB5A3B" w:rsidRPr="006D65E2" w:rsidRDefault="00DB5A3B" w:rsidP="00DB5A3B">
      <w:pPr>
        <w:ind w:firstLine="709"/>
        <w:jc w:val="both"/>
        <w:rPr>
          <w:sz w:val="24"/>
          <w:szCs w:val="24"/>
        </w:rPr>
      </w:pPr>
      <w:r w:rsidRPr="006D65E2">
        <w:rPr>
          <w:sz w:val="24"/>
          <w:szCs w:val="24"/>
        </w:rPr>
        <w:t>Для территории муниципального округа имеется резерв мощности, позволяющий производить технологическое присоединение объектов как существующих, так и запланированных к строительству.</w:t>
      </w:r>
    </w:p>
    <w:p w:rsidR="00F812AF" w:rsidRPr="006D65E2" w:rsidRDefault="00F812AF" w:rsidP="00634B3B">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3.1.2.5. Анализ показателей готовности системы электроснабжения, имеющиеся проблемы и направления их решения</w:t>
      </w:r>
    </w:p>
    <w:p w:rsidR="00A33B3F" w:rsidRPr="006D65E2" w:rsidRDefault="00A33B3F" w:rsidP="00634B3B">
      <w:pPr>
        <w:ind w:firstLine="709"/>
        <w:contextualSpacing/>
        <w:jc w:val="both"/>
        <w:rPr>
          <w:sz w:val="24"/>
          <w:szCs w:val="24"/>
        </w:rPr>
      </w:pPr>
      <w:r w:rsidRPr="006D65E2">
        <w:rPr>
          <w:sz w:val="24"/>
          <w:szCs w:val="24"/>
        </w:rPr>
        <w:t>Показатели готовности системы электроснабжения определяются в целом для филиалов электросетевых компаний без разбивки по населенным пунктам. Проблемы в части показателей готовности системы электроснабжения отсутствуют.</w:t>
      </w:r>
    </w:p>
    <w:p w:rsidR="00D73CBF" w:rsidRPr="006D65E2" w:rsidRDefault="00D73CBF" w:rsidP="00634B3B">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3.1.2.6. Воздействие на окружающую среду, имеющиеся проблемы и направления их решения</w:t>
      </w:r>
    </w:p>
    <w:p w:rsidR="00A33B3F" w:rsidRPr="006D65E2" w:rsidRDefault="00A33B3F" w:rsidP="00634B3B">
      <w:pPr>
        <w:ind w:firstLine="709"/>
        <w:contextualSpacing/>
        <w:jc w:val="both"/>
        <w:rPr>
          <w:rFonts w:eastAsia="Calibri"/>
          <w:b/>
          <w:sz w:val="24"/>
          <w:szCs w:val="24"/>
        </w:rPr>
      </w:pPr>
      <w:r w:rsidRPr="006D65E2">
        <w:rPr>
          <w:rFonts w:eastAsia="Calibri"/>
          <w:b/>
          <w:sz w:val="24"/>
          <w:szCs w:val="24"/>
        </w:rPr>
        <w:t>Анализ выбросов, сбросов, шумовых воздействий</w:t>
      </w:r>
    </w:p>
    <w:p w:rsidR="00A33B3F" w:rsidRPr="006D65E2" w:rsidRDefault="00A33B3F" w:rsidP="00A33B3F">
      <w:pPr>
        <w:ind w:firstLine="709"/>
        <w:contextualSpacing/>
        <w:jc w:val="both"/>
        <w:rPr>
          <w:rFonts w:eastAsia="Calibri"/>
          <w:sz w:val="24"/>
          <w:szCs w:val="24"/>
        </w:rPr>
      </w:pPr>
      <w:r w:rsidRPr="006D65E2">
        <w:rPr>
          <w:rFonts w:eastAsia="Calibri"/>
          <w:sz w:val="24"/>
          <w:szCs w:val="24"/>
        </w:rPr>
        <w:t xml:space="preserve">Понижающие станции, расположенные на территории </w:t>
      </w:r>
      <w:r w:rsidR="003D1240" w:rsidRPr="006D65E2">
        <w:rPr>
          <w:rFonts w:eastAsia="Calibri"/>
          <w:sz w:val="24"/>
          <w:szCs w:val="24"/>
        </w:rPr>
        <w:t xml:space="preserve">муниципального </w:t>
      </w:r>
      <w:r w:rsidR="0052120F" w:rsidRPr="006D65E2">
        <w:rPr>
          <w:rFonts w:eastAsia="Calibri"/>
          <w:sz w:val="24"/>
          <w:szCs w:val="24"/>
        </w:rPr>
        <w:t>образования</w:t>
      </w:r>
      <w:r w:rsidRPr="006D65E2">
        <w:rPr>
          <w:rFonts w:eastAsia="Calibri"/>
          <w:sz w:val="24"/>
          <w:szCs w:val="24"/>
        </w:rPr>
        <w:t>, не оказывают воздействия на окружающую среду, прочие генерирующие источники электроснабжения отсутствуют, соответственно, вредное воздействие на экологию со стороны объектов электроснабжения ограничивается воздействием при строительстве и воздействием при утилизации демонтированного оборудования и расходных материалов.</w:t>
      </w:r>
    </w:p>
    <w:p w:rsidR="00A33B3F" w:rsidRPr="006D65E2" w:rsidRDefault="00A33B3F" w:rsidP="00A33B3F">
      <w:pPr>
        <w:ind w:firstLine="709"/>
        <w:contextualSpacing/>
        <w:jc w:val="both"/>
        <w:rPr>
          <w:rFonts w:eastAsia="Calibri"/>
          <w:sz w:val="24"/>
          <w:szCs w:val="24"/>
        </w:rPr>
      </w:pPr>
      <w:r w:rsidRPr="006D65E2">
        <w:rPr>
          <w:rFonts w:eastAsia="Calibri"/>
          <w:sz w:val="24"/>
          <w:szCs w:val="24"/>
        </w:rPr>
        <w:t>При строительстве объектов энергетики происходит вырубка лесов (просеки под трассы линий электропередач),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w:t>
      </w:r>
    </w:p>
    <w:p w:rsidR="00A33B3F" w:rsidRPr="006D65E2" w:rsidRDefault="00A33B3F" w:rsidP="00A33B3F">
      <w:pPr>
        <w:ind w:firstLine="709"/>
        <w:contextualSpacing/>
        <w:jc w:val="both"/>
        <w:rPr>
          <w:rFonts w:eastAsia="Calibri"/>
          <w:sz w:val="24"/>
          <w:szCs w:val="24"/>
        </w:rPr>
      </w:pPr>
      <w:r w:rsidRPr="006D65E2">
        <w:rPr>
          <w:rFonts w:eastAsia="Calibri"/>
          <w:sz w:val="24"/>
          <w:szCs w:val="24"/>
        </w:rPr>
        <w:t>- масляные силовые трансформаторы и высоковольтные масляные выключатели;</w:t>
      </w:r>
    </w:p>
    <w:p w:rsidR="00A33B3F" w:rsidRPr="006D65E2" w:rsidRDefault="00A33B3F" w:rsidP="00A33B3F">
      <w:pPr>
        <w:ind w:firstLine="709"/>
        <w:contextualSpacing/>
        <w:jc w:val="both"/>
        <w:rPr>
          <w:rFonts w:eastAsia="Calibri"/>
          <w:sz w:val="24"/>
          <w:szCs w:val="24"/>
        </w:rPr>
      </w:pPr>
      <w:r w:rsidRPr="006D65E2">
        <w:rPr>
          <w:rFonts w:eastAsia="Calibri"/>
          <w:sz w:val="24"/>
          <w:szCs w:val="24"/>
        </w:rPr>
        <w:t>- аккумуляторные батареи;</w:t>
      </w:r>
    </w:p>
    <w:p w:rsidR="00A33B3F" w:rsidRPr="006D65E2" w:rsidRDefault="00A33B3F" w:rsidP="00A33B3F">
      <w:pPr>
        <w:ind w:firstLine="709"/>
        <w:contextualSpacing/>
        <w:jc w:val="both"/>
        <w:rPr>
          <w:rFonts w:eastAsia="Calibri"/>
          <w:sz w:val="24"/>
          <w:szCs w:val="24"/>
        </w:rPr>
      </w:pPr>
      <w:r w:rsidRPr="006D65E2">
        <w:rPr>
          <w:rFonts w:eastAsia="Calibri"/>
          <w:sz w:val="24"/>
          <w:szCs w:val="24"/>
        </w:rPr>
        <w:t>- масляные кабели.</w:t>
      </w:r>
    </w:p>
    <w:p w:rsidR="00A33B3F" w:rsidRPr="006D65E2" w:rsidRDefault="00A33B3F" w:rsidP="00A33B3F">
      <w:pPr>
        <w:ind w:firstLine="709"/>
        <w:contextualSpacing/>
        <w:jc w:val="both"/>
        <w:rPr>
          <w:rFonts w:eastAsia="Calibri"/>
          <w:sz w:val="24"/>
          <w:szCs w:val="24"/>
        </w:rPr>
      </w:pPr>
      <w:r w:rsidRPr="006D65E2">
        <w:rPr>
          <w:rFonts w:eastAsia="Calibri"/>
          <w:sz w:val="24"/>
          <w:szCs w:val="24"/>
        </w:rPr>
        <w:t>Для снижения выбросов ЗВ в атмосферу в процессе строительства выполняются:</w:t>
      </w:r>
    </w:p>
    <w:p w:rsidR="00A33B3F" w:rsidRPr="006D65E2" w:rsidRDefault="00A33B3F" w:rsidP="00A33B3F">
      <w:pPr>
        <w:ind w:firstLine="709"/>
        <w:contextualSpacing/>
        <w:jc w:val="both"/>
        <w:rPr>
          <w:rFonts w:eastAsia="Calibri"/>
          <w:sz w:val="24"/>
          <w:szCs w:val="24"/>
        </w:rPr>
      </w:pPr>
      <w:r w:rsidRPr="006D65E2">
        <w:rPr>
          <w:rFonts w:eastAsia="Calibri"/>
          <w:sz w:val="24"/>
          <w:szCs w:val="24"/>
        </w:rPr>
        <w:t>- своевременный техосмотр и техобслуживание техники, проводить контроль за токсичностью выхлопных газов;</w:t>
      </w:r>
    </w:p>
    <w:p w:rsidR="00A33B3F" w:rsidRPr="006D65E2" w:rsidRDefault="00A33B3F" w:rsidP="00A33B3F">
      <w:pPr>
        <w:ind w:firstLine="709"/>
        <w:contextualSpacing/>
        <w:jc w:val="both"/>
        <w:rPr>
          <w:rFonts w:eastAsia="Calibri"/>
          <w:sz w:val="24"/>
          <w:szCs w:val="24"/>
        </w:rPr>
      </w:pPr>
      <w:r w:rsidRPr="006D65E2">
        <w:rPr>
          <w:rFonts w:eastAsia="Calibri"/>
          <w:sz w:val="24"/>
          <w:szCs w:val="24"/>
        </w:rPr>
        <w:t>- сокращаются нерациональные и «холостые» пробеги автотранспорта путем планирования маршрута.</w:t>
      </w:r>
    </w:p>
    <w:p w:rsidR="00A33B3F" w:rsidRPr="006D65E2" w:rsidRDefault="00A33B3F" w:rsidP="00A33B3F">
      <w:pPr>
        <w:ind w:firstLine="709"/>
        <w:contextualSpacing/>
        <w:jc w:val="both"/>
        <w:rPr>
          <w:rFonts w:eastAsia="Calibri"/>
          <w:sz w:val="24"/>
          <w:szCs w:val="24"/>
        </w:rPr>
      </w:pPr>
      <w:r w:rsidRPr="006D65E2">
        <w:rPr>
          <w:rFonts w:eastAsia="Calibri"/>
          <w:sz w:val="24"/>
          <w:szCs w:val="24"/>
        </w:rPr>
        <w:t>Определяющим условием минимального загрязнения атмосферы отработавшими газами двигателей автомобилей является правильная их эксплуатация.</w:t>
      </w:r>
    </w:p>
    <w:p w:rsidR="00A33B3F" w:rsidRPr="006D65E2" w:rsidRDefault="00A33B3F" w:rsidP="00A33B3F">
      <w:pPr>
        <w:ind w:firstLine="709"/>
        <w:contextualSpacing/>
        <w:jc w:val="both"/>
        <w:rPr>
          <w:rFonts w:eastAsia="Calibri"/>
          <w:b/>
          <w:sz w:val="24"/>
          <w:szCs w:val="24"/>
        </w:rPr>
      </w:pPr>
      <w:r w:rsidRPr="006D65E2">
        <w:rPr>
          <w:rFonts w:eastAsia="Calibri"/>
          <w:b/>
          <w:sz w:val="24"/>
          <w:szCs w:val="24"/>
        </w:rPr>
        <w:lastRenderedPageBreak/>
        <w:t>Проблемы и направления их решения</w:t>
      </w:r>
    </w:p>
    <w:p w:rsidR="00A33B3F" w:rsidRPr="006D65E2" w:rsidRDefault="00A33B3F" w:rsidP="00A33B3F">
      <w:pPr>
        <w:ind w:firstLine="709"/>
        <w:contextualSpacing/>
        <w:jc w:val="both"/>
        <w:rPr>
          <w:rFonts w:eastAsia="Calibri"/>
          <w:sz w:val="24"/>
          <w:szCs w:val="24"/>
        </w:rPr>
      </w:pPr>
      <w:r w:rsidRPr="006D65E2">
        <w:rPr>
          <w:rFonts w:eastAsia="Calibri"/>
          <w:sz w:val="24"/>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линий электропередач при строительстве либо занижать ее в допустимых пределах, принимая ее величину минимально допустимой для условий стесненной прокладки.</w:t>
      </w:r>
    </w:p>
    <w:p w:rsidR="00A33B3F" w:rsidRPr="006D65E2" w:rsidRDefault="00A33B3F" w:rsidP="00A33B3F">
      <w:pPr>
        <w:ind w:firstLine="709"/>
        <w:contextualSpacing/>
        <w:jc w:val="both"/>
        <w:rPr>
          <w:rFonts w:eastAsia="Calibri"/>
          <w:sz w:val="24"/>
          <w:szCs w:val="24"/>
        </w:rPr>
      </w:pPr>
      <w:r w:rsidRPr="006D65E2">
        <w:rPr>
          <w:rFonts w:eastAsia="Calibri"/>
          <w:sz w:val="24"/>
          <w:szCs w:val="24"/>
        </w:rPr>
        <w:t>Для снижения вредного воздействия на почвы при строительстве необходимо соблюдать технологию строительства, установленную нормативной документацией для данного климатического района. 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w:t>
      </w:r>
    </w:p>
    <w:p w:rsidR="00A33B3F" w:rsidRPr="006D65E2" w:rsidRDefault="00A33B3F" w:rsidP="00A33B3F">
      <w:pPr>
        <w:ind w:firstLine="709"/>
        <w:contextualSpacing/>
        <w:jc w:val="both"/>
        <w:rPr>
          <w:rFonts w:eastAsia="Calibri"/>
          <w:sz w:val="24"/>
          <w:szCs w:val="24"/>
        </w:rPr>
      </w:pPr>
      <w:r w:rsidRPr="006D65E2">
        <w:rPr>
          <w:rFonts w:eastAsia="Calibri"/>
          <w:sz w:val="24"/>
          <w:szCs w:val="24"/>
        </w:rPr>
        <w:t>Для исключения опасности нанесения ущерба окружающей среде возможно применение сухих трансформаторов и вакуумных выключателей вместо масляных. Эксплуатация аккумуляторных батарей сопровождается испарением электролита, что представляет опасность для здоровья людей. Также аккумуляторные батареи несут опасность разлива электролита и попадания его в почву и воду. Во избежание нанесения ущерба окружающей среде необходима правильная утилизация отработавших аккумуляторных батарей.</w:t>
      </w:r>
    </w:p>
    <w:p w:rsidR="00A33B3F" w:rsidRPr="006D65E2" w:rsidRDefault="00A33B3F" w:rsidP="00A33B3F">
      <w:pPr>
        <w:ind w:firstLine="709"/>
        <w:contextualSpacing/>
        <w:jc w:val="both"/>
        <w:rPr>
          <w:rFonts w:eastAsia="Calibri"/>
          <w:sz w:val="24"/>
          <w:szCs w:val="24"/>
        </w:rPr>
      </w:pPr>
      <w:r w:rsidRPr="006D65E2">
        <w:rPr>
          <w:rFonts w:eastAsia="Calibri"/>
          <w:sz w:val="24"/>
          <w:szCs w:val="24"/>
        </w:rPr>
        <w:t>Масляные кабели по истечении срока эксплуатации остаются в земле, и при дальнейшем старении происходит разрушение изоляции и попадание масла в почву.</w:t>
      </w:r>
    </w:p>
    <w:p w:rsidR="00A33B3F" w:rsidRPr="006D65E2" w:rsidRDefault="00A33B3F" w:rsidP="00A33B3F">
      <w:pPr>
        <w:ind w:firstLine="709"/>
        <w:contextualSpacing/>
        <w:jc w:val="both"/>
        <w:rPr>
          <w:rFonts w:eastAsia="Calibri"/>
          <w:sz w:val="24"/>
          <w:szCs w:val="24"/>
        </w:rPr>
      </w:pPr>
      <w:r w:rsidRPr="006D65E2">
        <w:rPr>
          <w:rFonts w:eastAsia="Calibri"/>
          <w:sz w:val="24"/>
          <w:szCs w:val="24"/>
        </w:rPr>
        <w:t>Для предотвращения данного воздействия необходимо использовать кабели с пластмассовой изоляцией, либо с изоляцией из сшитого полиэтилена.</w:t>
      </w:r>
    </w:p>
    <w:p w:rsidR="00A33B3F" w:rsidRPr="006D65E2" w:rsidRDefault="00A33B3F" w:rsidP="00A33B3F">
      <w:pPr>
        <w:ind w:firstLine="709"/>
        <w:contextualSpacing/>
        <w:jc w:val="both"/>
        <w:rPr>
          <w:rFonts w:eastAsia="Calibri"/>
          <w:b/>
          <w:sz w:val="24"/>
          <w:szCs w:val="24"/>
        </w:rPr>
      </w:pPr>
    </w:p>
    <w:p w:rsidR="00634B3B" w:rsidRPr="006D65E2" w:rsidRDefault="00634B3B" w:rsidP="00B14149">
      <w:pPr>
        <w:widowControl/>
        <w:autoSpaceDE/>
        <w:autoSpaceDN/>
        <w:spacing w:after="160" w:line="259" w:lineRule="auto"/>
        <w:ind w:firstLine="709"/>
        <w:jc w:val="both"/>
        <w:rPr>
          <w:rFonts w:eastAsia="Calibri"/>
          <w:b/>
          <w:sz w:val="24"/>
          <w:szCs w:val="24"/>
        </w:rPr>
      </w:pPr>
      <w:r w:rsidRPr="006D65E2">
        <w:rPr>
          <w:rFonts w:eastAsia="Calibri"/>
          <w:b/>
          <w:sz w:val="24"/>
          <w:szCs w:val="24"/>
        </w:rPr>
        <w:t>3.1.3. Анализ финансового состояния организаций коммунального комплекса, тарифов на коммунальные ресурсы, платежей и задолженности потребителей за предоставленные ресурсы</w:t>
      </w:r>
    </w:p>
    <w:p w:rsidR="00A33B3F" w:rsidRPr="006D65E2" w:rsidRDefault="00A33B3F" w:rsidP="00A33B3F">
      <w:pPr>
        <w:ind w:firstLine="709"/>
        <w:contextualSpacing/>
        <w:jc w:val="right"/>
        <w:rPr>
          <w:rFonts w:eastAsia="Calibri"/>
          <w:sz w:val="24"/>
          <w:szCs w:val="24"/>
        </w:rPr>
      </w:pPr>
      <w:r w:rsidRPr="006D65E2">
        <w:rPr>
          <w:rFonts w:eastAsia="Calibri"/>
          <w:sz w:val="24"/>
          <w:szCs w:val="24"/>
        </w:rPr>
        <w:t xml:space="preserve">Таблица </w:t>
      </w:r>
      <w:r w:rsidR="00A07FE6">
        <w:rPr>
          <w:sz w:val="24"/>
          <w:szCs w:val="28"/>
          <w:lang w:eastAsia="ru-RU"/>
        </w:rPr>
        <w:t>3.1.2.2</w:t>
      </w:r>
    </w:p>
    <w:p w:rsidR="00A33B3F" w:rsidRPr="006D65E2" w:rsidRDefault="00A33B3F" w:rsidP="00A33B3F">
      <w:pPr>
        <w:ind w:firstLine="709"/>
        <w:contextualSpacing/>
        <w:jc w:val="center"/>
        <w:rPr>
          <w:sz w:val="24"/>
          <w:szCs w:val="24"/>
        </w:rPr>
      </w:pPr>
      <w:r w:rsidRPr="006D65E2">
        <w:rPr>
          <w:rFonts w:eastAsia="Calibri"/>
          <w:sz w:val="24"/>
          <w:szCs w:val="24"/>
        </w:rPr>
        <w:t xml:space="preserve">Финансовые показатели деятельности </w:t>
      </w:r>
      <w:r w:rsidR="00DB5A3B" w:rsidRPr="006D65E2">
        <w:rPr>
          <w:sz w:val="24"/>
          <w:szCs w:val="24"/>
        </w:rPr>
        <w:t>ПАО «</w:t>
      </w:r>
      <w:proofErr w:type="spellStart"/>
      <w:r w:rsidR="00DB5A3B" w:rsidRPr="006D65E2">
        <w:rPr>
          <w:sz w:val="24"/>
          <w:szCs w:val="24"/>
        </w:rPr>
        <w:t>Россети</w:t>
      </w:r>
      <w:proofErr w:type="spellEnd"/>
      <w:r w:rsidR="00DB5A3B" w:rsidRPr="006D65E2">
        <w:rPr>
          <w:sz w:val="24"/>
          <w:szCs w:val="24"/>
        </w:rPr>
        <w:t xml:space="preserve"> Волга»</w:t>
      </w:r>
    </w:p>
    <w:tbl>
      <w:tblPr>
        <w:tblStyle w:val="ad"/>
        <w:tblW w:w="9634" w:type="dxa"/>
        <w:tblLook w:val="04A0"/>
      </w:tblPr>
      <w:tblGrid>
        <w:gridCol w:w="6091"/>
        <w:gridCol w:w="1771"/>
        <w:gridCol w:w="1772"/>
      </w:tblGrid>
      <w:tr w:rsidR="00DB5A3B" w:rsidRPr="006D65E2" w:rsidTr="00DB5A3B">
        <w:tc>
          <w:tcPr>
            <w:tcW w:w="6091" w:type="dxa"/>
            <w:vAlign w:val="center"/>
          </w:tcPr>
          <w:p w:rsidR="00DB5A3B" w:rsidRPr="006D65E2" w:rsidRDefault="00DB5A3B" w:rsidP="00A33B3F">
            <w:pPr>
              <w:contextualSpacing/>
              <w:jc w:val="center"/>
              <w:rPr>
                <w:rFonts w:eastAsia="Calibri"/>
                <w:sz w:val="20"/>
                <w:szCs w:val="20"/>
              </w:rPr>
            </w:pPr>
            <w:r w:rsidRPr="006D65E2">
              <w:rPr>
                <w:rFonts w:eastAsia="Calibri"/>
                <w:sz w:val="20"/>
                <w:szCs w:val="20"/>
              </w:rPr>
              <w:t>Наименование показателя</w:t>
            </w:r>
          </w:p>
        </w:tc>
        <w:tc>
          <w:tcPr>
            <w:tcW w:w="1771" w:type="dxa"/>
            <w:vAlign w:val="center"/>
          </w:tcPr>
          <w:p w:rsidR="00DB5A3B" w:rsidRPr="006D65E2" w:rsidRDefault="00DB5A3B" w:rsidP="00FA1608">
            <w:pPr>
              <w:contextualSpacing/>
              <w:jc w:val="center"/>
              <w:rPr>
                <w:rFonts w:eastAsia="Calibri"/>
                <w:sz w:val="20"/>
                <w:szCs w:val="20"/>
              </w:rPr>
            </w:pPr>
            <w:r w:rsidRPr="006D65E2">
              <w:rPr>
                <w:rFonts w:eastAsia="Calibri"/>
                <w:sz w:val="20"/>
                <w:szCs w:val="20"/>
              </w:rPr>
              <w:t>За январь-</w:t>
            </w:r>
            <w:r w:rsidR="00FA1608">
              <w:rPr>
                <w:rFonts w:eastAsia="Calibri"/>
                <w:sz w:val="20"/>
                <w:szCs w:val="20"/>
              </w:rPr>
              <w:t>сентябрь 2024 г</w:t>
            </w:r>
          </w:p>
        </w:tc>
        <w:tc>
          <w:tcPr>
            <w:tcW w:w="1772" w:type="dxa"/>
            <w:vAlign w:val="center"/>
          </w:tcPr>
          <w:p w:rsidR="00DB5A3B" w:rsidRPr="006D65E2" w:rsidRDefault="00DB5A3B" w:rsidP="00FA1608">
            <w:pPr>
              <w:contextualSpacing/>
              <w:jc w:val="center"/>
              <w:rPr>
                <w:rFonts w:eastAsia="Calibri"/>
                <w:sz w:val="20"/>
                <w:szCs w:val="20"/>
              </w:rPr>
            </w:pPr>
            <w:r w:rsidRPr="006D65E2">
              <w:rPr>
                <w:rFonts w:eastAsia="Calibri"/>
                <w:sz w:val="20"/>
                <w:szCs w:val="20"/>
              </w:rPr>
              <w:t>За январь-</w:t>
            </w:r>
            <w:r w:rsidR="00FA1608">
              <w:rPr>
                <w:rFonts w:eastAsia="Calibri"/>
                <w:sz w:val="20"/>
                <w:szCs w:val="20"/>
              </w:rPr>
              <w:t>сентябрь 2023 г</w:t>
            </w:r>
          </w:p>
        </w:tc>
      </w:tr>
      <w:tr w:rsidR="00DB5A3B" w:rsidRPr="006D65E2" w:rsidTr="00DB5A3B">
        <w:tc>
          <w:tcPr>
            <w:tcW w:w="6091" w:type="dxa"/>
            <w:vAlign w:val="center"/>
          </w:tcPr>
          <w:p w:rsidR="00DB5A3B" w:rsidRPr="006D65E2" w:rsidRDefault="00DB5A3B" w:rsidP="00181729">
            <w:pPr>
              <w:contextualSpacing/>
              <w:jc w:val="center"/>
              <w:rPr>
                <w:rFonts w:eastAsia="Calibri"/>
                <w:sz w:val="20"/>
                <w:szCs w:val="20"/>
              </w:rPr>
            </w:pPr>
            <w:r w:rsidRPr="006D65E2">
              <w:rPr>
                <w:rFonts w:eastAsia="Calibri"/>
                <w:sz w:val="20"/>
                <w:szCs w:val="20"/>
              </w:rPr>
              <w:t>Доходы и расходы по обычным видам деятельности</w:t>
            </w:r>
          </w:p>
        </w:tc>
        <w:tc>
          <w:tcPr>
            <w:tcW w:w="1771" w:type="dxa"/>
            <w:vAlign w:val="center"/>
          </w:tcPr>
          <w:p w:rsidR="00DB5A3B" w:rsidRPr="006D65E2" w:rsidRDefault="00DB5A3B" w:rsidP="00A33B3F">
            <w:pPr>
              <w:contextualSpacing/>
              <w:jc w:val="center"/>
              <w:rPr>
                <w:rFonts w:eastAsia="Calibri"/>
                <w:sz w:val="20"/>
                <w:szCs w:val="20"/>
              </w:rPr>
            </w:pPr>
          </w:p>
        </w:tc>
        <w:tc>
          <w:tcPr>
            <w:tcW w:w="1772" w:type="dxa"/>
            <w:vAlign w:val="center"/>
          </w:tcPr>
          <w:p w:rsidR="00DB5A3B" w:rsidRPr="006D65E2" w:rsidRDefault="00DB5A3B" w:rsidP="00A33B3F">
            <w:pPr>
              <w:contextualSpacing/>
              <w:jc w:val="center"/>
              <w:rPr>
                <w:rFonts w:eastAsia="Calibri"/>
                <w:sz w:val="20"/>
                <w:szCs w:val="20"/>
              </w:rPr>
            </w:pPr>
          </w:p>
        </w:tc>
      </w:tr>
      <w:tr w:rsidR="00DB5A3B" w:rsidRPr="006D65E2" w:rsidTr="00DB5A3B">
        <w:tc>
          <w:tcPr>
            <w:tcW w:w="6091" w:type="dxa"/>
            <w:vAlign w:val="center"/>
          </w:tcPr>
          <w:p w:rsidR="00DB5A3B" w:rsidRPr="006D65E2" w:rsidRDefault="00DB5A3B" w:rsidP="00DB5A3B">
            <w:pPr>
              <w:contextualSpacing/>
              <w:rPr>
                <w:rFonts w:eastAsia="Calibri"/>
                <w:sz w:val="20"/>
                <w:szCs w:val="20"/>
              </w:rPr>
            </w:pPr>
            <w:r w:rsidRPr="006D65E2">
              <w:rPr>
                <w:rFonts w:eastAsia="Calibri"/>
                <w:sz w:val="20"/>
                <w:szCs w:val="20"/>
              </w:rPr>
              <w:t xml:space="preserve">Выручка </w:t>
            </w:r>
          </w:p>
        </w:tc>
        <w:tc>
          <w:tcPr>
            <w:tcW w:w="1771" w:type="dxa"/>
            <w:vAlign w:val="center"/>
          </w:tcPr>
          <w:p w:rsidR="00DB5A3B" w:rsidRPr="006D65E2" w:rsidRDefault="00FA1608" w:rsidP="00A33B3F">
            <w:pPr>
              <w:contextualSpacing/>
              <w:jc w:val="center"/>
              <w:rPr>
                <w:rFonts w:eastAsia="Calibri"/>
                <w:sz w:val="20"/>
                <w:szCs w:val="20"/>
              </w:rPr>
            </w:pPr>
            <w:r>
              <w:rPr>
                <w:rFonts w:eastAsia="Calibri"/>
                <w:sz w:val="20"/>
                <w:szCs w:val="20"/>
              </w:rPr>
              <w:t>59 738 700</w:t>
            </w:r>
          </w:p>
        </w:tc>
        <w:tc>
          <w:tcPr>
            <w:tcW w:w="1772" w:type="dxa"/>
            <w:vAlign w:val="center"/>
          </w:tcPr>
          <w:p w:rsidR="00DB5A3B" w:rsidRPr="006D65E2" w:rsidRDefault="00FA1608" w:rsidP="00A33B3F">
            <w:pPr>
              <w:contextualSpacing/>
              <w:jc w:val="center"/>
              <w:rPr>
                <w:rFonts w:eastAsia="Calibri"/>
                <w:sz w:val="20"/>
                <w:szCs w:val="20"/>
              </w:rPr>
            </w:pPr>
            <w:r>
              <w:rPr>
                <w:rFonts w:eastAsia="Calibri"/>
                <w:sz w:val="20"/>
                <w:szCs w:val="20"/>
              </w:rPr>
              <w:t>56 196 350</w:t>
            </w:r>
          </w:p>
        </w:tc>
      </w:tr>
      <w:tr w:rsidR="00DB5A3B" w:rsidRPr="006D65E2" w:rsidTr="00DB5A3B">
        <w:tc>
          <w:tcPr>
            <w:tcW w:w="6091" w:type="dxa"/>
            <w:vAlign w:val="center"/>
          </w:tcPr>
          <w:p w:rsidR="00DB5A3B" w:rsidRPr="006D65E2" w:rsidRDefault="00DB5A3B" w:rsidP="00DB5A3B">
            <w:pPr>
              <w:contextualSpacing/>
              <w:rPr>
                <w:rFonts w:eastAsia="Calibri"/>
                <w:sz w:val="20"/>
                <w:szCs w:val="20"/>
              </w:rPr>
            </w:pPr>
            <w:r w:rsidRPr="006D65E2">
              <w:rPr>
                <w:rFonts w:eastAsia="Calibri"/>
                <w:sz w:val="20"/>
                <w:szCs w:val="20"/>
              </w:rPr>
              <w:t>Себестоимость проданных товаров, продукции, работ, услуг</w:t>
            </w:r>
          </w:p>
        </w:tc>
        <w:tc>
          <w:tcPr>
            <w:tcW w:w="1771" w:type="dxa"/>
            <w:vAlign w:val="center"/>
          </w:tcPr>
          <w:p w:rsidR="00DB5A3B" w:rsidRPr="006D65E2" w:rsidRDefault="00FA1608" w:rsidP="00A33B3F">
            <w:pPr>
              <w:contextualSpacing/>
              <w:jc w:val="center"/>
              <w:rPr>
                <w:rFonts w:eastAsia="Calibri"/>
                <w:sz w:val="20"/>
                <w:szCs w:val="20"/>
              </w:rPr>
            </w:pPr>
            <w:r>
              <w:rPr>
                <w:rFonts w:eastAsia="Calibri"/>
                <w:sz w:val="20"/>
                <w:szCs w:val="20"/>
              </w:rPr>
              <w:t>(54 695 950)</w:t>
            </w:r>
          </w:p>
        </w:tc>
        <w:tc>
          <w:tcPr>
            <w:tcW w:w="1772" w:type="dxa"/>
            <w:vAlign w:val="center"/>
          </w:tcPr>
          <w:p w:rsidR="00DB5A3B" w:rsidRPr="006D65E2" w:rsidRDefault="00FA1608" w:rsidP="00A33B3F">
            <w:pPr>
              <w:contextualSpacing/>
              <w:jc w:val="center"/>
              <w:rPr>
                <w:rFonts w:eastAsia="Calibri"/>
                <w:sz w:val="20"/>
                <w:szCs w:val="20"/>
              </w:rPr>
            </w:pPr>
            <w:r>
              <w:rPr>
                <w:rFonts w:eastAsia="Calibri"/>
                <w:sz w:val="20"/>
                <w:szCs w:val="20"/>
              </w:rPr>
              <w:t>(52 803 966)</w:t>
            </w:r>
          </w:p>
        </w:tc>
      </w:tr>
      <w:tr w:rsidR="00DB5A3B" w:rsidRPr="006D65E2" w:rsidTr="00DB5A3B">
        <w:trPr>
          <w:trHeight w:val="64"/>
        </w:trPr>
        <w:tc>
          <w:tcPr>
            <w:tcW w:w="6091" w:type="dxa"/>
            <w:vAlign w:val="center"/>
          </w:tcPr>
          <w:p w:rsidR="00DB5A3B" w:rsidRPr="006D65E2" w:rsidRDefault="00DB5A3B" w:rsidP="00B46CD7">
            <w:pPr>
              <w:contextualSpacing/>
              <w:rPr>
                <w:rFonts w:eastAsia="Calibri"/>
                <w:sz w:val="20"/>
                <w:szCs w:val="20"/>
              </w:rPr>
            </w:pPr>
            <w:r w:rsidRPr="006D65E2">
              <w:rPr>
                <w:rFonts w:eastAsia="Calibri"/>
                <w:sz w:val="20"/>
                <w:szCs w:val="20"/>
              </w:rPr>
              <w:t>Валовая прибыль</w:t>
            </w:r>
          </w:p>
        </w:tc>
        <w:tc>
          <w:tcPr>
            <w:tcW w:w="1771" w:type="dxa"/>
            <w:vAlign w:val="center"/>
          </w:tcPr>
          <w:p w:rsidR="00DB5A3B" w:rsidRPr="006D65E2" w:rsidRDefault="00FA1608" w:rsidP="00B46CD7">
            <w:pPr>
              <w:contextualSpacing/>
              <w:jc w:val="center"/>
              <w:rPr>
                <w:rFonts w:eastAsia="Calibri"/>
                <w:sz w:val="20"/>
                <w:szCs w:val="20"/>
              </w:rPr>
            </w:pPr>
            <w:r>
              <w:rPr>
                <w:rFonts w:eastAsia="Calibri"/>
                <w:sz w:val="20"/>
                <w:szCs w:val="20"/>
              </w:rPr>
              <w:t>5 042 750</w:t>
            </w:r>
          </w:p>
        </w:tc>
        <w:tc>
          <w:tcPr>
            <w:tcW w:w="1772" w:type="dxa"/>
            <w:vAlign w:val="center"/>
          </w:tcPr>
          <w:p w:rsidR="00DB5A3B" w:rsidRPr="006D65E2" w:rsidRDefault="00FA1608" w:rsidP="00B46CD7">
            <w:pPr>
              <w:contextualSpacing/>
              <w:jc w:val="center"/>
              <w:rPr>
                <w:rFonts w:eastAsia="Calibri"/>
                <w:sz w:val="20"/>
                <w:szCs w:val="20"/>
              </w:rPr>
            </w:pPr>
            <w:r>
              <w:rPr>
                <w:rFonts w:eastAsia="Calibri"/>
                <w:sz w:val="20"/>
                <w:szCs w:val="20"/>
              </w:rPr>
              <w:t>3 392 384</w:t>
            </w:r>
          </w:p>
        </w:tc>
      </w:tr>
      <w:tr w:rsidR="00DB5A3B" w:rsidRPr="006D65E2" w:rsidTr="00DB5A3B">
        <w:tc>
          <w:tcPr>
            <w:tcW w:w="6091" w:type="dxa"/>
            <w:vAlign w:val="center"/>
          </w:tcPr>
          <w:p w:rsidR="00DB5A3B" w:rsidRPr="006D65E2" w:rsidRDefault="00DB5A3B" w:rsidP="00DB5A3B">
            <w:pPr>
              <w:contextualSpacing/>
              <w:rPr>
                <w:rFonts w:eastAsia="Calibri"/>
                <w:sz w:val="20"/>
                <w:szCs w:val="20"/>
              </w:rPr>
            </w:pPr>
            <w:r w:rsidRPr="006D65E2">
              <w:rPr>
                <w:rFonts w:eastAsia="Calibri"/>
                <w:sz w:val="20"/>
                <w:szCs w:val="20"/>
              </w:rPr>
              <w:t>Коммерческие расходы</w:t>
            </w:r>
          </w:p>
        </w:tc>
        <w:tc>
          <w:tcPr>
            <w:tcW w:w="1771" w:type="dxa"/>
            <w:vAlign w:val="center"/>
          </w:tcPr>
          <w:p w:rsidR="00DB5A3B" w:rsidRPr="006D65E2" w:rsidRDefault="00FA1608" w:rsidP="00B46CD7">
            <w:pPr>
              <w:contextualSpacing/>
              <w:jc w:val="center"/>
              <w:rPr>
                <w:rFonts w:eastAsia="Calibri"/>
                <w:sz w:val="20"/>
                <w:szCs w:val="20"/>
              </w:rPr>
            </w:pPr>
            <w:r>
              <w:rPr>
                <w:rFonts w:eastAsia="Calibri"/>
                <w:sz w:val="20"/>
                <w:szCs w:val="20"/>
              </w:rPr>
              <w:t>-</w:t>
            </w:r>
          </w:p>
        </w:tc>
        <w:tc>
          <w:tcPr>
            <w:tcW w:w="1772" w:type="dxa"/>
            <w:vAlign w:val="center"/>
          </w:tcPr>
          <w:p w:rsidR="00DB5A3B" w:rsidRPr="006D65E2" w:rsidRDefault="00FA1608" w:rsidP="00B46CD7">
            <w:pPr>
              <w:contextualSpacing/>
              <w:jc w:val="center"/>
              <w:rPr>
                <w:rFonts w:eastAsia="Calibri"/>
                <w:sz w:val="20"/>
                <w:szCs w:val="20"/>
              </w:rPr>
            </w:pPr>
            <w:r>
              <w:rPr>
                <w:rFonts w:eastAsia="Calibri"/>
                <w:sz w:val="20"/>
                <w:szCs w:val="20"/>
              </w:rPr>
              <w:t>-</w:t>
            </w:r>
          </w:p>
        </w:tc>
      </w:tr>
      <w:tr w:rsidR="00DB5A3B" w:rsidRPr="006D65E2" w:rsidTr="00DB5A3B">
        <w:tc>
          <w:tcPr>
            <w:tcW w:w="6091" w:type="dxa"/>
            <w:vAlign w:val="center"/>
          </w:tcPr>
          <w:p w:rsidR="00DB5A3B" w:rsidRPr="006D65E2" w:rsidRDefault="00DB5A3B" w:rsidP="00DB5A3B">
            <w:pPr>
              <w:contextualSpacing/>
              <w:rPr>
                <w:rFonts w:eastAsia="Calibri"/>
                <w:sz w:val="20"/>
                <w:szCs w:val="20"/>
              </w:rPr>
            </w:pPr>
            <w:r w:rsidRPr="006D65E2">
              <w:rPr>
                <w:rFonts w:eastAsia="Calibri"/>
                <w:sz w:val="20"/>
                <w:szCs w:val="20"/>
              </w:rPr>
              <w:t>Управленческие расходы</w:t>
            </w:r>
          </w:p>
        </w:tc>
        <w:tc>
          <w:tcPr>
            <w:tcW w:w="1771" w:type="dxa"/>
            <w:vAlign w:val="center"/>
          </w:tcPr>
          <w:p w:rsidR="00DB5A3B" w:rsidRPr="006D65E2" w:rsidRDefault="00FA1608" w:rsidP="00B46CD7">
            <w:pPr>
              <w:contextualSpacing/>
              <w:jc w:val="center"/>
              <w:rPr>
                <w:rFonts w:eastAsia="Calibri"/>
                <w:sz w:val="20"/>
                <w:szCs w:val="20"/>
              </w:rPr>
            </w:pPr>
            <w:r>
              <w:rPr>
                <w:rFonts w:eastAsia="Calibri"/>
                <w:sz w:val="20"/>
                <w:szCs w:val="20"/>
              </w:rPr>
              <w:t>(1 434 781)</w:t>
            </w:r>
          </w:p>
        </w:tc>
        <w:tc>
          <w:tcPr>
            <w:tcW w:w="1772" w:type="dxa"/>
            <w:vAlign w:val="center"/>
          </w:tcPr>
          <w:p w:rsidR="00DB5A3B" w:rsidRPr="006D65E2" w:rsidRDefault="00FA1608" w:rsidP="00B46CD7">
            <w:pPr>
              <w:contextualSpacing/>
              <w:jc w:val="center"/>
              <w:rPr>
                <w:rFonts w:eastAsia="Calibri"/>
                <w:sz w:val="20"/>
                <w:szCs w:val="20"/>
              </w:rPr>
            </w:pPr>
            <w:r>
              <w:rPr>
                <w:rFonts w:eastAsia="Calibri"/>
                <w:sz w:val="20"/>
                <w:szCs w:val="20"/>
              </w:rPr>
              <w:t>(996 683)</w:t>
            </w:r>
          </w:p>
        </w:tc>
      </w:tr>
      <w:tr w:rsidR="00DB5A3B" w:rsidRPr="006D65E2" w:rsidTr="00DB5A3B">
        <w:tc>
          <w:tcPr>
            <w:tcW w:w="6091" w:type="dxa"/>
            <w:vAlign w:val="center"/>
          </w:tcPr>
          <w:p w:rsidR="00DB5A3B" w:rsidRPr="006D65E2" w:rsidRDefault="00181729" w:rsidP="0048545D">
            <w:pPr>
              <w:contextualSpacing/>
              <w:rPr>
                <w:rFonts w:eastAsia="Calibri"/>
                <w:sz w:val="20"/>
                <w:szCs w:val="20"/>
              </w:rPr>
            </w:pPr>
            <w:r w:rsidRPr="006D65E2">
              <w:rPr>
                <w:rFonts w:eastAsia="Calibri"/>
                <w:sz w:val="20"/>
                <w:szCs w:val="20"/>
              </w:rPr>
              <w:t xml:space="preserve">Прибыль (убыток) от продаж </w:t>
            </w:r>
          </w:p>
        </w:tc>
        <w:tc>
          <w:tcPr>
            <w:tcW w:w="1771" w:type="dxa"/>
            <w:vAlign w:val="center"/>
          </w:tcPr>
          <w:p w:rsidR="00DB5A3B" w:rsidRPr="00FA1608" w:rsidRDefault="00FA1608" w:rsidP="0048545D">
            <w:pPr>
              <w:contextualSpacing/>
              <w:jc w:val="center"/>
              <w:rPr>
                <w:rFonts w:eastAsia="Calibri"/>
                <w:b/>
                <w:sz w:val="20"/>
                <w:szCs w:val="20"/>
              </w:rPr>
            </w:pPr>
            <w:r>
              <w:rPr>
                <w:rFonts w:eastAsia="Calibri"/>
                <w:b/>
                <w:sz w:val="20"/>
                <w:szCs w:val="20"/>
              </w:rPr>
              <w:t>3 607 969</w:t>
            </w:r>
          </w:p>
        </w:tc>
        <w:tc>
          <w:tcPr>
            <w:tcW w:w="1772" w:type="dxa"/>
            <w:vAlign w:val="center"/>
          </w:tcPr>
          <w:p w:rsidR="00DB5A3B" w:rsidRPr="00FA1608" w:rsidRDefault="00FA1608" w:rsidP="0048545D">
            <w:pPr>
              <w:contextualSpacing/>
              <w:jc w:val="center"/>
              <w:rPr>
                <w:rFonts w:eastAsia="Calibri"/>
                <w:b/>
                <w:sz w:val="20"/>
                <w:szCs w:val="20"/>
              </w:rPr>
            </w:pPr>
            <w:r>
              <w:rPr>
                <w:rFonts w:eastAsia="Calibri"/>
                <w:b/>
                <w:sz w:val="20"/>
                <w:szCs w:val="20"/>
              </w:rPr>
              <w:t>2 395 701</w:t>
            </w:r>
          </w:p>
        </w:tc>
      </w:tr>
      <w:tr w:rsidR="00DB5A3B" w:rsidRPr="006D65E2" w:rsidTr="00DB5A3B">
        <w:tc>
          <w:tcPr>
            <w:tcW w:w="6091" w:type="dxa"/>
            <w:vAlign w:val="center"/>
          </w:tcPr>
          <w:p w:rsidR="00DB5A3B" w:rsidRPr="006D65E2" w:rsidRDefault="00181729" w:rsidP="0048545D">
            <w:pPr>
              <w:contextualSpacing/>
              <w:jc w:val="center"/>
              <w:rPr>
                <w:rFonts w:eastAsia="Calibri"/>
                <w:sz w:val="20"/>
                <w:szCs w:val="20"/>
              </w:rPr>
            </w:pPr>
            <w:r w:rsidRPr="006D65E2">
              <w:rPr>
                <w:rFonts w:eastAsia="Calibri"/>
                <w:sz w:val="20"/>
                <w:szCs w:val="20"/>
              </w:rPr>
              <w:t>Прочие доходы и расходы</w:t>
            </w:r>
          </w:p>
        </w:tc>
        <w:tc>
          <w:tcPr>
            <w:tcW w:w="1771" w:type="dxa"/>
            <w:vAlign w:val="center"/>
          </w:tcPr>
          <w:p w:rsidR="00DB5A3B" w:rsidRPr="006D65E2" w:rsidRDefault="00DB5A3B" w:rsidP="0048545D">
            <w:pPr>
              <w:contextualSpacing/>
              <w:jc w:val="center"/>
              <w:rPr>
                <w:rFonts w:eastAsia="Calibri"/>
                <w:sz w:val="20"/>
                <w:szCs w:val="20"/>
              </w:rPr>
            </w:pPr>
          </w:p>
        </w:tc>
        <w:tc>
          <w:tcPr>
            <w:tcW w:w="1772" w:type="dxa"/>
            <w:vAlign w:val="center"/>
          </w:tcPr>
          <w:p w:rsidR="00DB5A3B" w:rsidRPr="006D65E2" w:rsidRDefault="00DB5A3B" w:rsidP="0048545D">
            <w:pPr>
              <w:contextualSpacing/>
              <w:jc w:val="center"/>
              <w:rPr>
                <w:rFonts w:eastAsia="Calibri"/>
                <w:sz w:val="20"/>
                <w:szCs w:val="20"/>
              </w:rPr>
            </w:pPr>
          </w:p>
        </w:tc>
      </w:tr>
      <w:tr w:rsidR="00DB5A3B" w:rsidRPr="006D65E2" w:rsidTr="00DB5A3B">
        <w:tc>
          <w:tcPr>
            <w:tcW w:w="6091" w:type="dxa"/>
            <w:vAlign w:val="center"/>
          </w:tcPr>
          <w:p w:rsidR="00DB5A3B" w:rsidRPr="006D65E2" w:rsidRDefault="00181729" w:rsidP="00181729">
            <w:pPr>
              <w:contextualSpacing/>
              <w:rPr>
                <w:rFonts w:eastAsia="Calibri"/>
                <w:sz w:val="20"/>
                <w:szCs w:val="20"/>
              </w:rPr>
            </w:pPr>
            <w:r w:rsidRPr="006D65E2">
              <w:rPr>
                <w:rFonts w:eastAsia="Calibri"/>
                <w:sz w:val="20"/>
                <w:szCs w:val="20"/>
              </w:rPr>
              <w:t>Доходы от участия в других организациях</w:t>
            </w:r>
          </w:p>
        </w:tc>
        <w:tc>
          <w:tcPr>
            <w:tcW w:w="1771" w:type="dxa"/>
            <w:vAlign w:val="center"/>
          </w:tcPr>
          <w:p w:rsidR="00DB5A3B" w:rsidRPr="006D65E2" w:rsidRDefault="00FA1608" w:rsidP="0048545D">
            <w:pPr>
              <w:contextualSpacing/>
              <w:jc w:val="center"/>
              <w:rPr>
                <w:rFonts w:eastAsia="Calibri"/>
                <w:sz w:val="20"/>
                <w:szCs w:val="20"/>
              </w:rPr>
            </w:pPr>
            <w:r>
              <w:rPr>
                <w:rFonts w:eastAsia="Calibri"/>
                <w:sz w:val="20"/>
                <w:szCs w:val="20"/>
              </w:rPr>
              <w:t>20 084</w:t>
            </w:r>
          </w:p>
        </w:tc>
        <w:tc>
          <w:tcPr>
            <w:tcW w:w="1772" w:type="dxa"/>
            <w:vAlign w:val="center"/>
          </w:tcPr>
          <w:p w:rsidR="00DB5A3B" w:rsidRPr="006D65E2" w:rsidRDefault="00FA1608" w:rsidP="0048545D">
            <w:pPr>
              <w:contextualSpacing/>
              <w:jc w:val="center"/>
              <w:rPr>
                <w:rFonts w:eastAsia="Calibri"/>
                <w:sz w:val="20"/>
                <w:szCs w:val="20"/>
              </w:rPr>
            </w:pPr>
            <w:r>
              <w:rPr>
                <w:rFonts w:eastAsia="Calibri"/>
                <w:sz w:val="20"/>
                <w:szCs w:val="20"/>
              </w:rPr>
              <w:t>4 143</w:t>
            </w:r>
          </w:p>
        </w:tc>
      </w:tr>
      <w:tr w:rsidR="00181729" w:rsidRPr="006D65E2" w:rsidTr="00DB5A3B">
        <w:tc>
          <w:tcPr>
            <w:tcW w:w="6091" w:type="dxa"/>
            <w:vAlign w:val="center"/>
          </w:tcPr>
          <w:p w:rsidR="00181729" w:rsidRPr="006D65E2" w:rsidRDefault="00181729" w:rsidP="00181729">
            <w:pPr>
              <w:contextualSpacing/>
              <w:rPr>
                <w:rFonts w:eastAsia="Calibri"/>
                <w:sz w:val="20"/>
                <w:szCs w:val="20"/>
              </w:rPr>
            </w:pPr>
            <w:r w:rsidRPr="006D65E2">
              <w:rPr>
                <w:rFonts w:eastAsia="Calibri"/>
                <w:sz w:val="20"/>
                <w:szCs w:val="20"/>
              </w:rPr>
              <w:t>Проценты к получению</w:t>
            </w:r>
          </w:p>
        </w:tc>
        <w:tc>
          <w:tcPr>
            <w:tcW w:w="1771" w:type="dxa"/>
            <w:vAlign w:val="center"/>
          </w:tcPr>
          <w:p w:rsidR="00181729" w:rsidRPr="006D65E2" w:rsidRDefault="00FA1608" w:rsidP="0048545D">
            <w:pPr>
              <w:contextualSpacing/>
              <w:jc w:val="center"/>
              <w:rPr>
                <w:rFonts w:eastAsia="Calibri"/>
                <w:sz w:val="20"/>
                <w:szCs w:val="20"/>
              </w:rPr>
            </w:pPr>
            <w:r>
              <w:rPr>
                <w:rFonts w:eastAsia="Calibri"/>
                <w:sz w:val="20"/>
                <w:szCs w:val="20"/>
              </w:rPr>
              <w:t>303 644</w:t>
            </w:r>
          </w:p>
        </w:tc>
        <w:tc>
          <w:tcPr>
            <w:tcW w:w="1772" w:type="dxa"/>
            <w:vAlign w:val="center"/>
          </w:tcPr>
          <w:p w:rsidR="00181729" w:rsidRPr="006D65E2" w:rsidRDefault="00FA1608" w:rsidP="00181729">
            <w:pPr>
              <w:contextualSpacing/>
              <w:jc w:val="center"/>
              <w:rPr>
                <w:rFonts w:eastAsia="Calibri"/>
                <w:sz w:val="20"/>
                <w:szCs w:val="20"/>
              </w:rPr>
            </w:pPr>
            <w:r>
              <w:rPr>
                <w:rFonts w:eastAsia="Calibri"/>
                <w:sz w:val="20"/>
                <w:szCs w:val="20"/>
              </w:rPr>
              <w:t>206 567</w:t>
            </w:r>
          </w:p>
        </w:tc>
      </w:tr>
      <w:tr w:rsidR="00181729" w:rsidRPr="006D65E2" w:rsidTr="00DB5A3B">
        <w:tc>
          <w:tcPr>
            <w:tcW w:w="6091" w:type="dxa"/>
            <w:vAlign w:val="center"/>
          </w:tcPr>
          <w:p w:rsidR="00181729" w:rsidRPr="006D65E2" w:rsidRDefault="00181729" w:rsidP="00181729">
            <w:pPr>
              <w:contextualSpacing/>
              <w:rPr>
                <w:rFonts w:eastAsia="Calibri"/>
                <w:sz w:val="20"/>
                <w:szCs w:val="20"/>
              </w:rPr>
            </w:pPr>
            <w:r w:rsidRPr="006D65E2">
              <w:rPr>
                <w:rFonts w:eastAsia="Calibri"/>
                <w:sz w:val="20"/>
                <w:szCs w:val="20"/>
              </w:rPr>
              <w:t>Проценты к уплате</w:t>
            </w:r>
          </w:p>
        </w:tc>
        <w:tc>
          <w:tcPr>
            <w:tcW w:w="1771" w:type="dxa"/>
            <w:vAlign w:val="center"/>
          </w:tcPr>
          <w:p w:rsidR="00181729" w:rsidRPr="006D65E2" w:rsidRDefault="00FA1608" w:rsidP="0048545D">
            <w:pPr>
              <w:contextualSpacing/>
              <w:jc w:val="center"/>
              <w:rPr>
                <w:rFonts w:eastAsia="Calibri"/>
                <w:sz w:val="20"/>
                <w:szCs w:val="20"/>
              </w:rPr>
            </w:pPr>
            <w:r>
              <w:rPr>
                <w:rFonts w:eastAsia="Calibri"/>
                <w:sz w:val="20"/>
                <w:szCs w:val="20"/>
              </w:rPr>
              <w:t>(1 065 705)</w:t>
            </w:r>
          </w:p>
        </w:tc>
        <w:tc>
          <w:tcPr>
            <w:tcW w:w="1772" w:type="dxa"/>
            <w:vAlign w:val="center"/>
          </w:tcPr>
          <w:p w:rsidR="00181729" w:rsidRPr="006D65E2" w:rsidRDefault="00FA1608" w:rsidP="0048545D">
            <w:pPr>
              <w:contextualSpacing/>
              <w:jc w:val="center"/>
              <w:rPr>
                <w:rFonts w:eastAsia="Calibri"/>
                <w:sz w:val="20"/>
                <w:szCs w:val="20"/>
              </w:rPr>
            </w:pPr>
            <w:r>
              <w:rPr>
                <w:rFonts w:eastAsia="Calibri"/>
                <w:sz w:val="20"/>
                <w:szCs w:val="20"/>
              </w:rPr>
              <w:t>(604 835)</w:t>
            </w:r>
          </w:p>
        </w:tc>
      </w:tr>
      <w:tr w:rsidR="00181729" w:rsidRPr="006D65E2" w:rsidTr="00DB5A3B">
        <w:tc>
          <w:tcPr>
            <w:tcW w:w="6091" w:type="dxa"/>
            <w:vAlign w:val="center"/>
          </w:tcPr>
          <w:p w:rsidR="00181729" w:rsidRPr="006D65E2" w:rsidRDefault="00181729" w:rsidP="00181729">
            <w:pPr>
              <w:contextualSpacing/>
              <w:rPr>
                <w:rFonts w:eastAsia="Calibri"/>
                <w:sz w:val="20"/>
                <w:szCs w:val="20"/>
              </w:rPr>
            </w:pPr>
            <w:r w:rsidRPr="006D65E2">
              <w:rPr>
                <w:rFonts w:eastAsia="Calibri"/>
                <w:sz w:val="20"/>
                <w:szCs w:val="20"/>
              </w:rPr>
              <w:t>Прочие доходы</w:t>
            </w:r>
          </w:p>
        </w:tc>
        <w:tc>
          <w:tcPr>
            <w:tcW w:w="1771" w:type="dxa"/>
            <w:vAlign w:val="center"/>
          </w:tcPr>
          <w:p w:rsidR="00181729" w:rsidRPr="006D65E2" w:rsidRDefault="00FA1608" w:rsidP="0048545D">
            <w:pPr>
              <w:contextualSpacing/>
              <w:jc w:val="center"/>
              <w:rPr>
                <w:rFonts w:eastAsia="Calibri"/>
                <w:sz w:val="20"/>
                <w:szCs w:val="20"/>
              </w:rPr>
            </w:pPr>
            <w:r>
              <w:rPr>
                <w:rFonts w:eastAsia="Calibri"/>
                <w:sz w:val="20"/>
                <w:szCs w:val="20"/>
              </w:rPr>
              <w:t>1 670 135</w:t>
            </w:r>
          </w:p>
        </w:tc>
        <w:tc>
          <w:tcPr>
            <w:tcW w:w="1772" w:type="dxa"/>
            <w:vAlign w:val="center"/>
          </w:tcPr>
          <w:p w:rsidR="00181729" w:rsidRPr="006D65E2" w:rsidRDefault="00FA1608" w:rsidP="0048545D">
            <w:pPr>
              <w:contextualSpacing/>
              <w:jc w:val="center"/>
              <w:rPr>
                <w:rFonts w:eastAsia="Calibri"/>
                <w:sz w:val="20"/>
                <w:szCs w:val="20"/>
              </w:rPr>
            </w:pPr>
            <w:r>
              <w:rPr>
                <w:rFonts w:eastAsia="Calibri"/>
                <w:sz w:val="20"/>
                <w:szCs w:val="20"/>
              </w:rPr>
              <w:t>335 419</w:t>
            </w:r>
          </w:p>
        </w:tc>
      </w:tr>
      <w:tr w:rsidR="00181729" w:rsidRPr="006D65E2" w:rsidTr="00DB5A3B">
        <w:tc>
          <w:tcPr>
            <w:tcW w:w="6091" w:type="dxa"/>
            <w:vAlign w:val="center"/>
          </w:tcPr>
          <w:p w:rsidR="00181729" w:rsidRPr="006D65E2" w:rsidRDefault="00181729" w:rsidP="00181729">
            <w:pPr>
              <w:contextualSpacing/>
              <w:rPr>
                <w:rFonts w:eastAsia="Calibri"/>
                <w:sz w:val="20"/>
                <w:szCs w:val="20"/>
              </w:rPr>
            </w:pPr>
            <w:r w:rsidRPr="006D65E2">
              <w:rPr>
                <w:rFonts w:eastAsia="Calibri"/>
                <w:sz w:val="20"/>
                <w:szCs w:val="20"/>
              </w:rPr>
              <w:t>Прочие расходы</w:t>
            </w:r>
          </w:p>
        </w:tc>
        <w:tc>
          <w:tcPr>
            <w:tcW w:w="1771" w:type="dxa"/>
            <w:vAlign w:val="center"/>
          </w:tcPr>
          <w:p w:rsidR="00181729" w:rsidRPr="006D65E2" w:rsidRDefault="00FA1608" w:rsidP="0048545D">
            <w:pPr>
              <w:contextualSpacing/>
              <w:jc w:val="center"/>
              <w:rPr>
                <w:rFonts w:eastAsia="Calibri"/>
                <w:sz w:val="20"/>
                <w:szCs w:val="20"/>
              </w:rPr>
            </w:pPr>
            <w:r>
              <w:rPr>
                <w:rFonts w:eastAsia="Calibri"/>
                <w:sz w:val="20"/>
                <w:szCs w:val="20"/>
              </w:rPr>
              <w:t>(1 299 725)</w:t>
            </w:r>
          </w:p>
        </w:tc>
        <w:tc>
          <w:tcPr>
            <w:tcW w:w="1772" w:type="dxa"/>
            <w:vAlign w:val="center"/>
          </w:tcPr>
          <w:p w:rsidR="00181729" w:rsidRPr="006D65E2" w:rsidRDefault="003C3AFB" w:rsidP="0048545D">
            <w:pPr>
              <w:contextualSpacing/>
              <w:jc w:val="center"/>
              <w:rPr>
                <w:rFonts w:eastAsia="Calibri"/>
                <w:sz w:val="20"/>
                <w:szCs w:val="20"/>
              </w:rPr>
            </w:pPr>
            <w:r>
              <w:rPr>
                <w:rFonts w:eastAsia="Calibri"/>
                <w:sz w:val="20"/>
                <w:szCs w:val="20"/>
              </w:rPr>
              <w:t>(921 194)</w:t>
            </w:r>
          </w:p>
        </w:tc>
      </w:tr>
      <w:tr w:rsidR="00181729" w:rsidRPr="006D65E2" w:rsidTr="00DB5A3B">
        <w:tc>
          <w:tcPr>
            <w:tcW w:w="6091" w:type="dxa"/>
            <w:vAlign w:val="center"/>
          </w:tcPr>
          <w:p w:rsidR="00181729" w:rsidRPr="006D65E2" w:rsidRDefault="00181729" w:rsidP="00181729">
            <w:pPr>
              <w:contextualSpacing/>
              <w:rPr>
                <w:rFonts w:eastAsia="Calibri"/>
                <w:sz w:val="20"/>
                <w:szCs w:val="20"/>
              </w:rPr>
            </w:pPr>
            <w:r w:rsidRPr="006D65E2">
              <w:rPr>
                <w:rFonts w:eastAsia="Calibri"/>
                <w:sz w:val="20"/>
                <w:szCs w:val="20"/>
              </w:rPr>
              <w:t>Прибыль (убыток) для налогообложения</w:t>
            </w:r>
          </w:p>
        </w:tc>
        <w:tc>
          <w:tcPr>
            <w:tcW w:w="1771" w:type="dxa"/>
            <w:vAlign w:val="center"/>
          </w:tcPr>
          <w:p w:rsidR="00181729" w:rsidRPr="006D65E2" w:rsidRDefault="003C3AFB" w:rsidP="0048545D">
            <w:pPr>
              <w:contextualSpacing/>
              <w:jc w:val="center"/>
              <w:rPr>
                <w:rFonts w:eastAsia="Calibri"/>
                <w:sz w:val="20"/>
                <w:szCs w:val="20"/>
              </w:rPr>
            </w:pPr>
            <w:r>
              <w:rPr>
                <w:rFonts w:eastAsia="Calibri"/>
                <w:sz w:val="20"/>
                <w:szCs w:val="20"/>
              </w:rPr>
              <w:t>3 236 402</w:t>
            </w:r>
          </w:p>
        </w:tc>
        <w:tc>
          <w:tcPr>
            <w:tcW w:w="1772" w:type="dxa"/>
            <w:vAlign w:val="center"/>
          </w:tcPr>
          <w:p w:rsidR="00181729" w:rsidRPr="006D65E2" w:rsidRDefault="003C3AFB" w:rsidP="0048545D">
            <w:pPr>
              <w:contextualSpacing/>
              <w:jc w:val="center"/>
              <w:rPr>
                <w:rFonts w:eastAsia="Calibri"/>
                <w:sz w:val="20"/>
                <w:szCs w:val="20"/>
              </w:rPr>
            </w:pPr>
            <w:r>
              <w:rPr>
                <w:rFonts w:eastAsia="Calibri"/>
                <w:sz w:val="20"/>
                <w:szCs w:val="20"/>
              </w:rPr>
              <w:t>1 415 801</w:t>
            </w:r>
          </w:p>
        </w:tc>
      </w:tr>
      <w:tr w:rsidR="00181729" w:rsidRPr="006D65E2" w:rsidTr="00DB5A3B">
        <w:tc>
          <w:tcPr>
            <w:tcW w:w="6091" w:type="dxa"/>
            <w:vAlign w:val="center"/>
          </w:tcPr>
          <w:p w:rsidR="00181729" w:rsidRPr="006D65E2" w:rsidRDefault="00181729" w:rsidP="00181729">
            <w:pPr>
              <w:contextualSpacing/>
              <w:rPr>
                <w:rFonts w:eastAsia="Calibri"/>
                <w:sz w:val="20"/>
                <w:szCs w:val="20"/>
              </w:rPr>
            </w:pPr>
            <w:r w:rsidRPr="006D65E2">
              <w:rPr>
                <w:rFonts w:eastAsia="Calibri"/>
                <w:sz w:val="20"/>
                <w:szCs w:val="20"/>
              </w:rPr>
              <w:t>Налог на прибыль</w:t>
            </w:r>
          </w:p>
        </w:tc>
        <w:tc>
          <w:tcPr>
            <w:tcW w:w="1771" w:type="dxa"/>
            <w:vAlign w:val="center"/>
          </w:tcPr>
          <w:p w:rsidR="00181729" w:rsidRPr="006D65E2" w:rsidRDefault="003C3AFB" w:rsidP="0048545D">
            <w:pPr>
              <w:contextualSpacing/>
              <w:jc w:val="center"/>
              <w:rPr>
                <w:rFonts w:eastAsia="Calibri"/>
                <w:sz w:val="20"/>
                <w:szCs w:val="20"/>
              </w:rPr>
            </w:pPr>
            <w:r>
              <w:rPr>
                <w:rFonts w:eastAsia="Calibri"/>
                <w:sz w:val="20"/>
                <w:szCs w:val="20"/>
              </w:rPr>
              <w:t>(746 750)</w:t>
            </w:r>
          </w:p>
        </w:tc>
        <w:tc>
          <w:tcPr>
            <w:tcW w:w="1772" w:type="dxa"/>
            <w:vAlign w:val="center"/>
          </w:tcPr>
          <w:p w:rsidR="00181729" w:rsidRPr="006D65E2" w:rsidRDefault="003C3AFB" w:rsidP="0048545D">
            <w:pPr>
              <w:contextualSpacing/>
              <w:jc w:val="center"/>
              <w:rPr>
                <w:rFonts w:eastAsia="Calibri"/>
                <w:sz w:val="20"/>
                <w:szCs w:val="20"/>
              </w:rPr>
            </w:pPr>
            <w:r>
              <w:rPr>
                <w:rFonts w:eastAsia="Calibri"/>
                <w:sz w:val="20"/>
                <w:szCs w:val="20"/>
              </w:rPr>
              <w:t>(424 907)</w:t>
            </w:r>
          </w:p>
        </w:tc>
      </w:tr>
      <w:tr w:rsidR="00181729" w:rsidRPr="006D65E2" w:rsidTr="00DB5A3B">
        <w:tc>
          <w:tcPr>
            <w:tcW w:w="6091" w:type="dxa"/>
            <w:vAlign w:val="center"/>
          </w:tcPr>
          <w:p w:rsidR="00181729" w:rsidRPr="006D65E2" w:rsidRDefault="00181729" w:rsidP="00181729">
            <w:pPr>
              <w:contextualSpacing/>
              <w:rPr>
                <w:rFonts w:eastAsia="Calibri"/>
                <w:sz w:val="20"/>
                <w:szCs w:val="20"/>
              </w:rPr>
            </w:pPr>
            <w:r w:rsidRPr="006D65E2">
              <w:rPr>
                <w:rFonts w:eastAsia="Calibri"/>
                <w:sz w:val="20"/>
                <w:szCs w:val="20"/>
              </w:rPr>
              <w:t>в т.ч.</w:t>
            </w:r>
          </w:p>
        </w:tc>
        <w:tc>
          <w:tcPr>
            <w:tcW w:w="1771" w:type="dxa"/>
            <w:vAlign w:val="center"/>
          </w:tcPr>
          <w:p w:rsidR="00181729" w:rsidRPr="006D65E2" w:rsidRDefault="00181729" w:rsidP="0048545D">
            <w:pPr>
              <w:contextualSpacing/>
              <w:jc w:val="center"/>
              <w:rPr>
                <w:rFonts w:eastAsia="Calibri"/>
                <w:sz w:val="20"/>
                <w:szCs w:val="20"/>
              </w:rPr>
            </w:pPr>
          </w:p>
        </w:tc>
        <w:tc>
          <w:tcPr>
            <w:tcW w:w="1772" w:type="dxa"/>
            <w:vAlign w:val="center"/>
          </w:tcPr>
          <w:p w:rsidR="00181729" w:rsidRPr="006D65E2" w:rsidRDefault="00181729" w:rsidP="0048545D">
            <w:pPr>
              <w:contextualSpacing/>
              <w:jc w:val="center"/>
              <w:rPr>
                <w:rFonts w:eastAsia="Calibri"/>
                <w:sz w:val="20"/>
                <w:szCs w:val="20"/>
              </w:rPr>
            </w:pPr>
          </w:p>
        </w:tc>
      </w:tr>
      <w:tr w:rsidR="00181729" w:rsidRPr="006D65E2" w:rsidTr="00DB5A3B">
        <w:tc>
          <w:tcPr>
            <w:tcW w:w="6091" w:type="dxa"/>
            <w:vAlign w:val="center"/>
          </w:tcPr>
          <w:p w:rsidR="00181729" w:rsidRPr="006D65E2" w:rsidRDefault="00181729" w:rsidP="00181729">
            <w:pPr>
              <w:contextualSpacing/>
              <w:rPr>
                <w:rFonts w:eastAsia="Calibri"/>
                <w:sz w:val="20"/>
                <w:szCs w:val="20"/>
              </w:rPr>
            </w:pPr>
            <w:r w:rsidRPr="006D65E2">
              <w:rPr>
                <w:rFonts w:eastAsia="Calibri"/>
                <w:sz w:val="20"/>
                <w:szCs w:val="20"/>
              </w:rPr>
              <w:t>Текущий налог на прибыль</w:t>
            </w:r>
          </w:p>
        </w:tc>
        <w:tc>
          <w:tcPr>
            <w:tcW w:w="1771" w:type="dxa"/>
            <w:vAlign w:val="center"/>
          </w:tcPr>
          <w:p w:rsidR="00181729" w:rsidRPr="006D65E2" w:rsidRDefault="003C3AFB" w:rsidP="0048545D">
            <w:pPr>
              <w:contextualSpacing/>
              <w:jc w:val="center"/>
              <w:rPr>
                <w:rFonts w:eastAsia="Calibri"/>
                <w:sz w:val="20"/>
                <w:szCs w:val="20"/>
              </w:rPr>
            </w:pPr>
            <w:r>
              <w:rPr>
                <w:rFonts w:eastAsia="Calibri"/>
                <w:sz w:val="20"/>
                <w:szCs w:val="20"/>
              </w:rPr>
              <w:t>(768 935)</w:t>
            </w:r>
          </w:p>
        </w:tc>
        <w:tc>
          <w:tcPr>
            <w:tcW w:w="1772" w:type="dxa"/>
            <w:vAlign w:val="center"/>
          </w:tcPr>
          <w:p w:rsidR="00181729" w:rsidRPr="006D65E2" w:rsidRDefault="003C3AFB" w:rsidP="0048545D">
            <w:pPr>
              <w:contextualSpacing/>
              <w:jc w:val="center"/>
              <w:rPr>
                <w:rFonts w:eastAsia="Calibri"/>
                <w:sz w:val="20"/>
                <w:szCs w:val="20"/>
              </w:rPr>
            </w:pPr>
            <w:r>
              <w:rPr>
                <w:rFonts w:eastAsia="Calibri"/>
                <w:sz w:val="20"/>
                <w:szCs w:val="20"/>
              </w:rPr>
              <w:t>(426 448)</w:t>
            </w:r>
          </w:p>
        </w:tc>
      </w:tr>
      <w:tr w:rsidR="00181729" w:rsidRPr="006D65E2" w:rsidTr="00DB5A3B">
        <w:tc>
          <w:tcPr>
            <w:tcW w:w="6091" w:type="dxa"/>
            <w:vAlign w:val="center"/>
          </w:tcPr>
          <w:p w:rsidR="00181729" w:rsidRPr="006D65E2" w:rsidRDefault="00181729" w:rsidP="00181729">
            <w:pPr>
              <w:contextualSpacing/>
              <w:rPr>
                <w:rFonts w:eastAsia="Calibri"/>
                <w:sz w:val="20"/>
                <w:szCs w:val="20"/>
              </w:rPr>
            </w:pPr>
            <w:r w:rsidRPr="006D65E2">
              <w:rPr>
                <w:rFonts w:eastAsia="Calibri"/>
                <w:sz w:val="20"/>
                <w:szCs w:val="20"/>
              </w:rPr>
              <w:t>Отложенный налог на прибыль</w:t>
            </w:r>
          </w:p>
        </w:tc>
        <w:tc>
          <w:tcPr>
            <w:tcW w:w="1771" w:type="dxa"/>
            <w:vAlign w:val="center"/>
          </w:tcPr>
          <w:p w:rsidR="00181729" w:rsidRPr="006D65E2" w:rsidRDefault="003C3AFB" w:rsidP="0048545D">
            <w:pPr>
              <w:contextualSpacing/>
              <w:jc w:val="center"/>
              <w:rPr>
                <w:rFonts w:eastAsia="Calibri"/>
                <w:sz w:val="20"/>
                <w:szCs w:val="20"/>
              </w:rPr>
            </w:pPr>
            <w:r>
              <w:rPr>
                <w:rFonts w:eastAsia="Calibri"/>
                <w:sz w:val="20"/>
                <w:szCs w:val="20"/>
              </w:rPr>
              <w:t>22 185</w:t>
            </w:r>
          </w:p>
        </w:tc>
        <w:tc>
          <w:tcPr>
            <w:tcW w:w="1772" w:type="dxa"/>
            <w:vAlign w:val="center"/>
          </w:tcPr>
          <w:p w:rsidR="00181729" w:rsidRPr="006D65E2" w:rsidRDefault="003C3AFB" w:rsidP="0048545D">
            <w:pPr>
              <w:contextualSpacing/>
              <w:jc w:val="center"/>
              <w:rPr>
                <w:rFonts w:eastAsia="Calibri"/>
                <w:sz w:val="20"/>
                <w:szCs w:val="20"/>
              </w:rPr>
            </w:pPr>
            <w:r>
              <w:rPr>
                <w:rFonts w:eastAsia="Calibri"/>
                <w:sz w:val="20"/>
                <w:szCs w:val="20"/>
              </w:rPr>
              <w:t>1 541</w:t>
            </w:r>
          </w:p>
        </w:tc>
      </w:tr>
      <w:tr w:rsidR="00181729" w:rsidRPr="006D65E2" w:rsidTr="00DB5A3B">
        <w:tc>
          <w:tcPr>
            <w:tcW w:w="6091" w:type="dxa"/>
            <w:vAlign w:val="center"/>
          </w:tcPr>
          <w:p w:rsidR="00181729" w:rsidRPr="006D65E2" w:rsidRDefault="00181729" w:rsidP="00181729">
            <w:pPr>
              <w:contextualSpacing/>
              <w:rPr>
                <w:rFonts w:eastAsia="Calibri"/>
                <w:sz w:val="20"/>
                <w:szCs w:val="20"/>
              </w:rPr>
            </w:pPr>
            <w:r w:rsidRPr="006D65E2">
              <w:rPr>
                <w:rFonts w:eastAsia="Calibri"/>
                <w:sz w:val="20"/>
                <w:szCs w:val="20"/>
              </w:rPr>
              <w:t xml:space="preserve">Прочее </w:t>
            </w:r>
          </w:p>
        </w:tc>
        <w:tc>
          <w:tcPr>
            <w:tcW w:w="1771" w:type="dxa"/>
            <w:vAlign w:val="center"/>
          </w:tcPr>
          <w:p w:rsidR="00181729" w:rsidRPr="006D65E2" w:rsidRDefault="003C3AFB" w:rsidP="0048545D">
            <w:pPr>
              <w:contextualSpacing/>
              <w:jc w:val="center"/>
              <w:rPr>
                <w:rFonts w:eastAsia="Calibri"/>
                <w:sz w:val="20"/>
                <w:szCs w:val="20"/>
              </w:rPr>
            </w:pPr>
            <w:r>
              <w:rPr>
                <w:rFonts w:eastAsia="Calibri"/>
                <w:sz w:val="20"/>
                <w:szCs w:val="20"/>
              </w:rPr>
              <w:t>11 009</w:t>
            </w:r>
          </w:p>
        </w:tc>
        <w:tc>
          <w:tcPr>
            <w:tcW w:w="1772" w:type="dxa"/>
            <w:vAlign w:val="center"/>
          </w:tcPr>
          <w:p w:rsidR="00181729" w:rsidRPr="006D65E2" w:rsidRDefault="003C3AFB" w:rsidP="0048545D">
            <w:pPr>
              <w:contextualSpacing/>
              <w:jc w:val="center"/>
              <w:rPr>
                <w:rFonts w:eastAsia="Calibri"/>
                <w:sz w:val="20"/>
                <w:szCs w:val="20"/>
              </w:rPr>
            </w:pPr>
            <w:r>
              <w:rPr>
                <w:rFonts w:eastAsia="Calibri"/>
                <w:sz w:val="20"/>
                <w:szCs w:val="20"/>
              </w:rPr>
              <w:t>85 156</w:t>
            </w:r>
          </w:p>
        </w:tc>
      </w:tr>
      <w:tr w:rsidR="00181729" w:rsidRPr="006D65E2" w:rsidTr="00DB5A3B">
        <w:tc>
          <w:tcPr>
            <w:tcW w:w="6091" w:type="dxa"/>
            <w:vAlign w:val="center"/>
          </w:tcPr>
          <w:p w:rsidR="00181729" w:rsidRPr="006D65E2" w:rsidRDefault="00181729" w:rsidP="00181729">
            <w:pPr>
              <w:contextualSpacing/>
              <w:rPr>
                <w:rFonts w:eastAsia="Calibri"/>
                <w:sz w:val="20"/>
                <w:szCs w:val="20"/>
              </w:rPr>
            </w:pPr>
            <w:r w:rsidRPr="006D65E2">
              <w:rPr>
                <w:rFonts w:eastAsia="Calibri"/>
                <w:sz w:val="20"/>
                <w:szCs w:val="20"/>
              </w:rPr>
              <w:t>Чистая прибыль (убыток)</w:t>
            </w:r>
          </w:p>
        </w:tc>
        <w:tc>
          <w:tcPr>
            <w:tcW w:w="1771" w:type="dxa"/>
            <w:vAlign w:val="center"/>
          </w:tcPr>
          <w:p w:rsidR="00181729" w:rsidRPr="006D65E2" w:rsidRDefault="003C3AFB" w:rsidP="0048545D">
            <w:pPr>
              <w:contextualSpacing/>
              <w:jc w:val="center"/>
              <w:rPr>
                <w:rFonts w:eastAsia="Calibri"/>
                <w:sz w:val="20"/>
                <w:szCs w:val="20"/>
              </w:rPr>
            </w:pPr>
            <w:r>
              <w:rPr>
                <w:rFonts w:eastAsia="Calibri"/>
                <w:sz w:val="20"/>
                <w:szCs w:val="20"/>
              </w:rPr>
              <w:t>2 500 661</w:t>
            </w:r>
          </w:p>
        </w:tc>
        <w:tc>
          <w:tcPr>
            <w:tcW w:w="1772" w:type="dxa"/>
            <w:vAlign w:val="center"/>
          </w:tcPr>
          <w:p w:rsidR="00181729" w:rsidRPr="006D65E2" w:rsidRDefault="003C3AFB" w:rsidP="0048545D">
            <w:pPr>
              <w:contextualSpacing/>
              <w:jc w:val="center"/>
              <w:rPr>
                <w:rFonts w:eastAsia="Calibri"/>
                <w:sz w:val="20"/>
                <w:szCs w:val="20"/>
              </w:rPr>
            </w:pPr>
            <w:r>
              <w:rPr>
                <w:rFonts w:eastAsia="Calibri"/>
                <w:sz w:val="20"/>
                <w:szCs w:val="20"/>
              </w:rPr>
              <w:t>1 076 050</w:t>
            </w:r>
          </w:p>
        </w:tc>
      </w:tr>
    </w:tbl>
    <w:p w:rsidR="00A33B3F" w:rsidRPr="006D65E2" w:rsidRDefault="00A33B3F" w:rsidP="00A33B3F">
      <w:pPr>
        <w:ind w:firstLine="709"/>
        <w:contextualSpacing/>
        <w:jc w:val="center"/>
        <w:rPr>
          <w:rFonts w:eastAsia="Calibri"/>
          <w:sz w:val="24"/>
          <w:szCs w:val="24"/>
        </w:rPr>
      </w:pPr>
    </w:p>
    <w:p w:rsidR="00181729" w:rsidRPr="006D65E2" w:rsidRDefault="00181729" w:rsidP="00F33DB1">
      <w:pPr>
        <w:ind w:firstLine="709"/>
        <w:contextualSpacing/>
        <w:jc w:val="both"/>
        <w:rPr>
          <w:rFonts w:eastAsia="Calibri"/>
          <w:sz w:val="24"/>
          <w:szCs w:val="24"/>
        </w:rPr>
      </w:pPr>
      <w:r w:rsidRPr="006D65E2">
        <w:rPr>
          <w:rFonts w:eastAsia="Calibri"/>
          <w:sz w:val="24"/>
          <w:szCs w:val="24"/>
        </w:rPr>
        <w:t>Постановлением Государственной службы Чувашской Республики по конкурентной политике и тарифам</w:t>
      </w:r>
      <w:r w:rsidR="0084212D" w:rsidRPr="006D65E2">
        <w:rPr>
          <w:rFonts w:eastAsia="Calibri"/>
          <w:sz w:val="24"/>
          <w:szCs w:val="24"/>
        </w:rPr>
        <w:t xml:space="preserve"> от </w:t>
      </w:r>
      <w:r w:rsidR="003C3AFB">
        <w:rPr>
          <w:rFonts w:eastAsia="Calibri"/>
          <w:sz w:val="24"/>
          <w:szCs w:val="24"/>
        </w:rPr>
        <w:t>11.11.2024</w:t>
      </w:r>
      <w:r w:rsidR="0084212D" w:rsidRPr="006D65E2">
        <w:rPr>
          <w:rFonts w:eastAsia="Calibri"/>
          <w:sz w:val="24"/>
          <w:szCs w:val="24"/>
        </w:rPr>
        <w:t xml:space="preserve"> №</w:t>
      </w:r>
      <w:r w:rsidR="003C3AFB">
        <w:rPr>
          <w:rFonts w:eastAsia="Calibri"/>
          <w:sz w:val="24"/>
          <w:szCs w:val="24"/>
        </w:rPr>
        <w:t>43-12/</w:t>
      </w:r>
      <w:proofErr w:type="spellStart"/>
      <w:r w:rsidR="003C3AFB">
        <w:rPr>
          <w:rFonts w:eastAsia="Calibri"/>
          <w:sz w:val="24"/>
          <w:szCs w:val="24"/>
        </w:rPr>
        <w:t>тп</w:t>
      </w:r>
      <w:proofErr w:type="spellEnd"/>
      <w:r w:rsidR="0084212D" w:rsidRPr="006D65E2">
        <w:rPr>
          <w:rFonts w:eastAsia="Calibri"/>
          <w:sz w:val="24"/>
          <w:szCs w:val="24"/>
        </w:rPr>
        <w:t xml:space="preserve"> «Об установлении платы за технологическое присоединение к электрическим сетям территориальных сетевых организаций на территории </w:t>
      </w:r>
      <w:r w:rsidR="0084212D" w:rsidRPr="006D65E2">
        <w:rPr>
          <w:rFonts w:eastAsia="Calibri"/>
          <w:sz w:val="24"/>
          <w:szCs w:val="24"/>
        </w:rPr>
        <w:lastRenderedPageBreak/>
        <w:t>Чувашской Республики и стандартизированных тарифных ставок, опреде</w:t>
      </w:r>
      <w:r w:rsidR="003C3AFB">
        <w:rPr>
          <w:rFonts w:eastAsia="Calibri"/>
          <w:sz w:val="24"/>
          <w:szCs w:val="24"/>
        </w:rPr>
        <w:t>ляющих ее величину, на 2025</w:t>
      </w:r>
      <w:r w:rsidR="0084212D" w:rsidRPr="006D65E2">
        <w:rPr>
          <w:rFonts w:eastAsia="Calibri"/>
          <w:sz w:val="24"/>
          <w:szCs w:val="24"/>
        </w:rPr>
        <w:t xml:space="preserve"> год», установлены стандартизированные тарифные ставки на покрытие расходов на за технологическое присоединение </w:t>
      </w:r>
      <w:proofErr w:type="spellStart"/>
      <w:r w:rsidR="0084212D" w:rsidRPr="006D65E2">
        <w:rPr>
          <w:rFonts w:eastAsia="Calibri"/>
          <w:sz w:val="24"/>
          <w:szCs w:val="24"/>
        </w:rPr>
        <w:t>энергопринимающих</w:t>
      </w:r>
      <w:proofErr w:type="spellEnd"/>
      <w:r w:rsidR="0084212D" w:rsidRPr="006D65E2">
        <w:rPr>
          <w:rFonts w:eastAsia="Calibri"/>
          <w:sz w:val="24"/>
          <w:szCs w:val="24"/>
        </w:rPr>
        <w:t xml:space="preserve"> устройств потребителей электрической энергии, включающее в себя строительство объектов электросетевого хозяйства (с учетом мощности ранее присоединенных в данной точке присоединения </w:t>
      </w:r>
      <w:proofErr w:type="spellStart"/>
      <w:r w:rsidR="0084212D" w:rsidRPr="006D65E2">
        <w:rPr>
          <w:rFonts w:eastAsia="Calibri"/>
          <w:sz w:val="24"/>
          <w:szCs w:val="24"/>
        </w:rPr>
        <w:t>энергопринимающих</w:t>
      </w:r>
      <w:proofErr w:type="spellEnd"/>
      <w:r w:rsidR="0084212D" w:rsidRPr="006D65E2">
        <w:rPr>
          <w:rFonts w:eastAsia="Calibri"/>
          <w:sz w:val="24"/>
          <w:szCs w:val="24"/>
        </w:rPr>
        <w:t xml:space="preserve"> устройств), а также на обеспечение средствами коммерческого учета электрической энергии (мощности), льготные ставки за 1 кВт запрашиваемой максимальной мощности в отношении всей совокупности мероприятий сетевым организациям на территории Чувашской Р</w:t>
      </w:r>
      <w:r w:rsidR="003C3AFB">
        <w:rPr>
          <w:rFonts w:eastAsia="Calibri"/>
          <w:sz w:val="24"/>
          <w:szCs w:val="24"/>
        </w:rPr>
        <w:t xml:space="preserve">еспублики, в следующих размерах 6500 </w:t>
      </w:r>
      <w:r w:rsidR="003C3AFB" w:rsidRPr="006D65E2">
        <w:rPr>
          <w:rFonts w:eastAsia="Calibri"/>
          <w:sz w:val="24"/>
          <w:szCs w:val="24"/>
        </w:rPr>
        <w:t>руб. за кВт</w:t>
      </w:r>
      <w:r w:rsidR="003C3AFB">
        <w:rPr>
          <w:rFonts w:eastAsia="Calibri"/>
          <w:sz w:val="24"/>
          <w:szCs w:val="24"/>
        </w:rPr>
        <w:t>.</w:t>
      </w:r>
    </w:p>
    <w:p w:rsidR="00BD7408" w:rsidRPr="006D65E2" w:rsidRDefault="00F33DB1" w:rsidP="00A2067D">
      <w:pPr>
        <w:ind w:firstLine="709"/>
        <w:contextualSpacing/>
        <w:jc w:val="both"/>
        <w:rPr>
          <w:rFonts w:eastAsia="Calibri"/>
          <w:sz w:val="24"/>
          <w:szCs w:val="24"/>
        </w:rPr>
      </w:pPr>
      <w:r w:rsidRPr="006D65E2">
        <w:rPr>
          <w:rFonts w:eastAsia="Calibri"/>
          <w:sz w:val="24"/>
          <w:szCs w:val="24"/>
        </w:rPr>
        <w:t>Тарифы на электрическую энерг</w:t>
      </w:r>
      <w:r w:rsidR="00C266F2">
        <w:rPr>
          <w:rFonts w:eastAsia="Calibri"/>
          <w:sz w:val="24"/>
          <w:szCs w:val="24"/>
        </w:rPr>
        <w:t>ию представлены в таблице 3.1.2.3</w:t>
      </w:r>
      <w:r w:rsidRPr="006D65E2">
        <w:rPr>
          <w:rFonts w:eastAsia="Calibri"/>
          <w:sz w:val="24"/>
          <w:szCs w:val="24"/>
        </w:rPr>
        <w:t xml:space="preserve">. Тарифы утверждены </w:t>
      </w:r>
      <w:r w:rsidR="00BD7408" w:rsidRPr="006D65E2">
        <w:rPr>
          <w:rFonts w:eastAsia="Calibri"/>
          <w:sz w:val="24"/>
          <w:szCs w:val="24"/>
        </w:rPr>
        <w:t xml:space="preserve">Постановлением Государственной службы Чувашской Республики по конкурентной политике и тарифам от </w:t>
      </w:r>
      <w:r w:rsidR="003C3AFB">
        <w:rPr>
          <w:rFonts w:eastAsia="Calibri"/>
          <w:sz w:val="24"/>
          <w:szCs w:val="24"/>
        </w:rPr>
        <w:t>29.11.2024 г. № 52</w:t>
      </w:r>
      <w:r w:rsidR="00BD7408" w:rsidRPr="006D65E2">
        <w:rPr>
          <w:rFonts w:eastAsia="Calibri"/>
          <w:sz w:val="24"/>
          <w:szCs w:val="24"/>
        </w:rPr>
        <w:t>-</w:t>
      </w:r>
      <w:r w:rsidR="003C3AFB">
        <w:rPr>
          <w:rFonts w:eastAsia="Calibri"/>
          <w:sz w:val="24"/>
          <w:szCs w:val="24"/>
        </w:rPr>
        <w:t>1</w:t>
      </w:r>
      <w:r w:rsidR="00BD7408" w:rsidRPr="006D65E2">
        <w:rPr>
          <w:rFonts w:eastAsia="Calibri"/>
          <w:sz w:val="24"/>
          <w:szCs w:val="24"/>
        </w:rPr>
        <w:t>4/э «Об установлении цен (тарифов) на электрическую энергию (мощность), поставляемую населению и приравненным к нему категориям потребителей,</w:t>
      </w:r>
      <w:r w:rsidR="003C3AFB">
        <w:rPr>
          <w:rFonts w:eastAsia="Calibri"/>
          <w:sz w:val="24"/>
          <w:szCs w:val="24"/>
        </w:rPr>
        <w:t xml:space="preserve"> по Чувашской Республике на 2025</w:t>
      </w:r>
      <w:r w:rsidR="00BD7408" w:rsidRPr="006D65E2">
        <w:rPr>
          <w:rFonts w:eastAsia="Calibri"/>
          <w:sz w:val="24"/>
          <w:szCs w:val="24"/>
        </w:rPr>
        <w:t xml:space="preserve"> год» (зарегистрировано Государственной службой Чувашской Республики по делам юстиции </w:t>
      </w:r>
      <w:r w:rsidR="003C3AFB">
        <w:rPr>
          <w:rFonts w:eastAsia="Calibri"/>
          <w:sz w:val="24"/>
          <w:szCs w:val="24"/>
        </w:rPr>
        <w:t>11 декабря</w:t>
      </w:r>
      <w:r w:rsidR="00BD7408" w:rsidRPr="006D65E2">
        <w:rPr>
          <w:rFonts w:eastAsia="Calibri"/>
          <w:sz w:val="24"/>
          <w:szCs w:val="24"/>
        </w:rPr>
        <w:t xml:space="preserve"> 202</w:t>
      </w:r>
      <w:r w:rsidR="003C3AFB">
        <w:rPr>
          <w:rFonts w:eastAsia="Calibri"/>
          <w:sz w:val="24"/>
          <w:szCs w:val="24"/>
        </w:rPr>
        <w:t>4 г., регистр. № 9815</w:t>
      </w:r>
      <w:r w:rsidR="00BD7408" w:rsidRPr="006D65E2">
        <w:rPr>
          <w:rFonts w:eastAsia="Calibri"/>
          <w:sz w:val="24"/>
          <w:szCs w:val="24"/>
        </w:rPr>
        <w:t xml:space="preserve">). </w:t>
      </w:r>
    </w:p>
    <w:p w:rsidR="00BD7408" w:rsidRDefault="00BD7408" w:rsidP="00F33DB1">
      <w:pPr>
        <w:ind w:firstLine="709"/>
        <w:contextualSpacing/>
        <w:jc w:val="right"/>
        <w:rPr>
          <w:rFonts w:eastAsia="Calibri"/>
          <w:sz w:val="24"/>
          <w:szCs w:val="24"/>
        </w:rPr>
      </w:pPr>
    </w:p>
    <w:p w:rsidR="00A07FE6" w:rsidRPr="006D65E2" w:rsidRDefault="00A07FE6" w:rsidP="00A07FE6">
      <w:pPr>
        <w:ind w:firstLine="709"/>
        <w:contextualSpacing/>
        <w:jc w:val="right"/>
        <w:rPr>
          <w:rFonts w:eastAsia="Calibri"/>
          <w:sz w:val="24"/>
          <w:szCs w:val="24"/>
        </w:rPr>
      </w:pPr>
      <w:r w:rsidRPr="006D65E2">
        <w:rPr>
          <w:rFonts w:eastAsia="Calibri"/>
          <w:sz w:val="24"/>
          <w:szCs w:val="24"/>
        </w:rPr>
        <w:t xml:space="preserve">Таблица </w:t>
      </w:r>
      <w:r>
        <w:rPr>
          <w:sz w:val="24"/>
          <w:szCs w:val="28"/>
          <w:lang w:eastAsia="ru-RU"/>
        </w:rPr>
        <w:t>3.1.2.3</w:t>
      </w:r>
    </w:p>
    <w:p w:rsidR="00A07FE6" w:rsidRDefault="00A07FE6" w:rsidP="00A07FE6">
      <w:pPr>
        <w:ind w:firstLine="709"/>
        <w:contextualSpacing/>
        <w:jc w:val="center"/>
        <w:rPr>
          <w:rFonts w:eastAsia="Calibri"/>
          <w:sz w:val="24"/>
          <w:szCs w:val="24"/>
        </w:rPr>
      </w:pPr>
      <w:r w:rsidRPr="006D65E2">
        <w:rPr>
          <w:rFonts w:eastAsia="Calibri"/>
          <w:sz w:val="24"/>
          <w:szCs w:val="24"/>
        </w:rPr>
        <w:t>Тарифы на электрическую энергию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
        <w:gridCol w:w="1893"/>
        <w:gridCol w:w="2014"/>
        <w:gridCol w:w="1385"/>
        <w:gridCol w:w="722"/>
        <w:gridCol w:w="1385"/>
        <w:gridCol w:w="1385"/>
        <w:gridCol w:w="722"/>
      </w:tblGrid>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D8283A">
            <w:pPr>
              <w:widowControl/>
              <w:autoSpaceDE/>
              <w:autoSpaceDN/>
              <w:ind w:left="-113" w:right="-169"/>
              <w:rPr>
                <w:bCs/>
                <w:sz w:val="20"/>
                <w:szCs w:val="20"/>
                <w:lang w:eastAsia="ru-RU"/>
              </w:rPr>
            </w:pPr>
            <w:r w:rsidRPr="00C266F2">
              <w:rPr>
                <w:bCs/>
                <w:sz w:val="20"/>
                <w:szCs w:val="20"/>
                <w:lang w:eastAsia="ru-RU"/>
              </w:rPr>
              <w:t>N п/п</w:t>
            </w:r>
          </w:p>
        </w:tc>
        <w:tc>
          <w:tcPr>
            <w:tcW w:w="1596" w:type="pct"/>
            <w:vMerge w:val="restart"/>
            <w:shd w:val="clear" w:color="auto" w:fill="auto"/>
            <w:vAlign w:val="center"/>
            <w:hideMark/>
          </w:tcPr>
          <w:p w:rsidR="00C266F2" w:rsidRPr="00C266F2" w:rsidRDefault="00C266F2" w:rsidP="00D8283A">
            <w:pPr>
              <w:widowControl/>
              <w:autoSpaceDE/>
              <w:autoSpaceDN/>
              <w:ind w:firstLineChars="100" w:firstLine="200"/>
              <w:rPr>
                <w:bCs/>
                <w:sz w:val="20"/>
                <w:szCs w:val="20"/>
                <w:lang w:eastAsia="ru-RU"/>
              </w:rPr>
            </w:pPr>
            <w:r w:rsidRPr="00C266F2">
              <w:rPr>
                <w:bCs/>
                <w:sz w:val="20"/>
                <w:szCs w:val="20"/>
                <w:lang w:eastAsia="ru-RU"/>
              </w:rPr>
              <w:t>Категории потребителей с разбивкой по ставкам и дифференциацией по зонам суток</w:t>
            </w:r>
          </w:p>
        </w:tc>
        <w:tc>
          <w:tcPr>
            <w:tcW w:w="3171" w:type="pct"/>
            <w:gridSpan w:val="6"/>
            <w:shd w:val="clear" w:color="auto" w:fill="auto"/>
            <w:vAlign w:val="center"/>
            <w:hideMark/>
          </w:tcPr>
          <w:p w:rsidR="00C266F2" w:rsidRPr="00C266F2" w:rsidRDefault="00C266F2" w:rsidP="0058234C">
            <w:pPr>
              <w:widowControl/>
              <w:autoSpaceDE/>
              <w:autoSpaceDN/>
              <w:jc w:val="center"/>
              <w:rPr>
                <w:bCs/>
                <w:sz w:val="20"/>
                <w:szCs w:val="20"/>
                <w:lang w:eastAsia="ru-RU"/>
              </w:rPr>
            </w:pPr>
            <w:r w:rsidRPr="00C266F2">
              <w:rPr>
                <w:bCs/>
                <w:sz w:val="20"/>
                <w:szCs w:val="20"/>
                <w:lang w:eastAsia="ru-RU"/>
              </w:rPr>
              <w:t>Цена (тариф) в руб./</w:t>
            </w:r>
            <w:proofErr w:type="spellStart"/>
            <w:r w:rsidRPr="00C266F2">
              <w:rPr>
                <w:bCs/>
                <w:sz w:val="20"/>
                <w:szCs w:val="20"/>
                <w:lang w:eastAsia="ru-RU"/>
              </w:rPr>
              <w:t>кВт.ч</w:t>
            </w:r>
            <w:proofErr w:type="spellEnd"/>
            <w:r w:rsidRPr="00C266F2">
              <w:rPr>
                <w:bCs/>
                <w:sz w:val="20"/>
                <w:szCs w:val="20"/>
                <w:lang w:eastAsia="ru-RU"/>
              </w:rPr>
              <w:t xml:space="preserve"> (с учетом НДС)</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bCs/>
                <w:sz w:val="20"/>
                <w:szCs w:val="20"/>
                <w:lang w:eastAsia="ru-RU"/>
              </w:rPr>
            </w:pPr>
          </w:p>
        </w:tc>
        <w:tc>
          <w:tcPr>
            <w:tcW w:w="1596" w:type="pct"/>
            <w:vMerge/>
            <w:shd w:val="clear" w:color="auto" w:fill="auto"/>
            <w:vAlign w:val="center"/>
            <w:hideMark/>
          </w:tcPr>
          <w:p w:rsidR="00C266F2" w:rsidRPr="00C266F2" w:rsidRDefault="00C266F2" w:rsidP="00D8283A">
            <w:pPr>
              <w:widowControl/>
              <w:autoSpaceDE/>
              <w:autoSpaceDN/>
              <w:rPr>
                <w:bCs/>
                <w:sz w:val="20"/>
                <w:szCs w:val="20"/>
                <w:lang w:eastAsia="ru-RU"/>
              </w:rPr>
            </w:pPr>
          </w:p>
        </w:tc>
        <w:tc>
          <w:tcPr>
            <w:tcW w:w="1923" w:type="pct"/>
            <w:gridSpan w:val="3"/>
            <w:shd w:val="clear" w:color="auto" w:fill="auto"/>
            <w:vAlign w:val="center"/>
            <w:hideMark/>
          </w:tcPr>
          <w:p w:rsidR="00C266F2" w:rsidRPr="00C266F2" w:rsidRDefault="00C266F2" w:rsidP="0058234C">
            <w:pPr>
              <w:widowControl/>
              <w:autoSpaceDE/>
              <w:autoSpaceDN/>
              <w:jc w:val="center"/>
              <w:rPr>
                <w:bCs/>
                <w:sz w:val="20"/>
                <w:szCs w:val="20"/>
                <w:lang w:eastAsia="ru-RU"/>
              </w:rPr>
            </w:pPr>
            <w:r w:rsidRPr="00C266F2">
              <w:rPr>
                <w:bCs/>
                <w:sz w:val="20"/>
                <w:szCs w:val="20"/>
                <w:lang w:eastAsia="ru-RU"/>
              </w:rPr>
              <w:t>с 01.01.2025 по 30.06.2025</w:t>
            </w:r>
          </w:p>
        </w:tc>
        <w:tc>
          <w:tcPr>
            <w:tcW w:w="1248" w:type="pct"/>
            <w:gridSpan w:val="3"/>
            <w:shd w:val="clear" w:color="auto" w:fill="auto"/>
            <w:vAlign w:val="center"/>
            <w:hideMark/>
          </w:tcPr>
          <w:p w:rsidR="00C266F2" w:rsidRPr="00C266F2" w:rsidRDefault="00C266F2" w:rsidP="0058234C">
            <w:pPr>
              <w:widowControl/>
              <w:autoSpaceDE/>
              <w:autoSpaceDN/>
              <w:jc w:val="center"/>
              <w:rPr>
                <w:bCs/>
                <w:sz w:val="20"/>
                <w:szCs w:val="20"/>
                <w:lang w:eastAsia="ru-RU"/>
              </w:rPr>
            </w:pPr>
            <w:r w:rsidRPr="00C266F2">
              <w:rPr>
                <w:bCs/>
                <w:sz w:val="20"/>
                <w:szCs w:val="20"/>
                <w:lang w:eastAsia="ru-RU"/>
              </w:rPr>
              <w:t>с 01.07.2025 по 31.12.2025</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bCs/>
                <w:sz w:val="20"/>
                <w:szCs w:val="20"/>
                <w:lang w:eastAsia="ru-RU"/>
              </w:rPr>
            </w:pPr>
          </w:p>
        </w:tc>
        <w:tc>
          <w:tcPr>
            <w:tcW w:w="1596" w:type="pct"/>
            <w:vMerge/>
            <w:shd w:val="clear" w:color="auto" w:fill="auto"/>
            <w:vAlign w:val="center"/>
            <w:hideMark/>
          </w:tcPr>
          <w:p w:rsidR="00C266F2" w:rsidRPr="00C266F2" w:rsidRDefault="00C266F2" w:rsidP="00D8283A">
            <w:pPr>
              <w:widowControl/>
              <w:autoSpaceDE/>
              <w:autoSpaceDN/>
              <w:rPr>
                <w:bCs/>
                <w:sz w:val="20"/>
                <w:szCs w:val="20"/>
                <w:lang w:eastAsia="ru-RU"/>
              </w:rPr>
            </w:pPr>
          </w:p>
        </w:tc>
        <w:tc>
          <w:tcPr>
            <w:tcW w:w="3171" w:type="pct"/>
            <w:gridSpan w:val="6"/>
            <w:shd w:val="clear" w:color="auto" w:fill="auto"/>
            <w:vAlign w:val="center"/>
            <w:hideMark/>
          </w:tcPr>
          <w:p w:rsidR="00C266F2" w:rsidRPr="00C266F2" w:rsidRDefault="00C266F2" w:rsidP="0058234C">
            <w:pPr>
              <w:widowControl/>
              <w:autoSpaceDE/>
              <w:autoSpaceDN/>
              <w:jc w:val="center"/>
              <w:rPr>
                <w:bCs/>
                <w:sz w:val="20"/>
                <w:szCs w:val="20"/>
                <w:lang w:eastAsia="ru-RU"/>
              </w:rPr>
            </w:pPr>
            <w:r w:rsidRPr="00C266F2">
              <w:rPr>
                <w:bCs/>
                <w:sz w:val="20"/>
                <w:szCs w:val="20"/>
                <w:lang w:eastAsia="ru-RU"/>
              </w:rPr>
              <w:t>диапазоны объемов потребления электрической энергии (мощности)</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bCs/>
                <w:sz w:val="20"/>
                <w:szCs w:val="20"/>
                <w:lang w:eastAsia="ru-RU"/>
              </w:rPr>
            </w:pPr>
          </w:p>
        </w:tc>
        <w:tc>
          <w:tcPr>
            <w:tcW w:w="1596" w:type="pct"/>
            <w:vMerge/>
            <w:shd w:val="clear" w:color="auto" w:fill="auto"/>
            <w:vAlign w:val="center"/>
            <w:hideMark/>
          </w:tcPr>
          <w:p w:rsidR="00C266F2" w:rsidRPr="00C266F2" w:rsidRDefault="00C266F2" w:rsidP="00D8283A">
            <w:pPr>
              <w:widowControl/>
              <w:autoSpaceDE/>
              <w:autoSpaceDN/>
              <w:rPr>
                <w:bCs/>
                <w:sz w:val="20"/>
                <w:szCs w:val="20"/>
                <w:lang w:eastAsia="ru-RU"/>
              </w:rPr>
            </w:pPr>
          </w:p>
        </w:tc>
        <w:tc>
          <w:tcPr>
            <w:tcW w:w="1368" w:type="pct"/>
            <w:shd w:val="clear" w:color="auto" w:fill="auto"/>
            <w:vAlign w:val="center"/>
            <w:hideMark/>
          </w:tcPr>
          <w:p w:rsidR="00C266F2" w:rsidRPr="00C266F2" w:rsidRDefault="00C266F2" w:rsidP="00D8283A">
            <w:pPr>
              <w:widowControl/>
              <w:autoSpaceDE/>
              <w:autoSpaceDN/>
              <w:ind w:left="-128" w:right="-59"/>
              <w:jc w:val="center"/>
              <w:rPr>
                <w:bCs/>
                <w:sz w:val="20"/>
                <w:szCs w:val="20"/>
                <w:lang w:eastAsia="ru-RU"/>
              </w:rPr>
            </w:pPr>
            <w:r w:rsidRPr="00C266F2">
              <w:rPr>
                <w:bCs/>
                <w:sz w:val="20"/>
                <w:szCs w:val="20"/>
                <w:lang w:eastAsia="ru-RU"/>
              </w:rPr>
              <w:t>первый</w:t>
            </w:r>
          </w:p>
        </w:tc>
        <w:tc>
          <w:tcPr>
            <w:tcW w:w="319" w:type="pct"/>
            <w:shd w:val="clear" w:color="auto" w:fill="auto"/>
            <w:vAlign w:val="center"/>
            <w:hideMark/>
          </w:tcPr>
          <w:p w:rsidR="00C266F2" w:rsidRPr="00C266F2" w:rsidRDefault="00C266F2" w:rsidP="00D8283A">
            <w:pPr>
              <w:widowControl/>
              <w:autoSpaceDE/>
              <w:autoSpaceDN/>
              <w:ind w:left="-128" w:right="-59"/>
              <w:jc w:val="center"/>
              <w:rPr>
                <w:bCs/>
                <w:sz w:val="20"/>
                <w:szCs w:val="20"/>
                <w:lang w:eastAsia="ru-RU"/>
              </w:rPr>
            </w:pPr>
            <w:r w:rsidRPr="00C266F2">
              <w:rPr>
                <w:bCs/>
                <w:sz w:val="20"/>
                <w:szCs w:val="20"/>
                <w:lang w:eastAsia="ru-RU"/>
              </w:rPr>
              <w:t>второй</w:t>
            </w:r>
          </w:p>
        </w:tc>
        <w:tc>
          <w:tcPr>
            <w:tcW w:w="236" w:type="pct"/>
            <w:shd w:val="clear" w:color="auto" w:fill="auto"/>
            <w:vAlign w:val="center"/>
            <w:hideMark/>
          </w:tcPr>
          <w:p w:rsidR="00C266F2" w:rsidRPr="00C266F2" w:rsidRDefault="00C266F2" w:rsidP="00D8283A">
            <w:pPr>
              <w:widowControl/>
              <w:autoSpaceDE/>
              <w:autoSpaceDN/>
              <w:ind w:left="-128" w:right="-59"/>
              <w:jc w:val="center"/>
              <w:rPr>
                <w:bCs/>
                <w:sz w:val="20"/>
                <w:szCs w:val="20"/>
                <w:lang w:eastAsia="ru-RU"/>
              </w:rPr>
            </w:pPr>
            <w:r w:rsidRPr="00C266F2">
              <w:rPr>
                <w:bCs/>
                <w:sz w:val="20"/>
                <w:szCs w:val="20"/>
                <w:lang w:eastAsia="ru-RU"/>
              </w:rPr>
              <w:t>третий</w:t>
            </w:r>
          </w:p>
        </w:tc>
        <w:tc>
          <w:tcPr>
            <w:tcW w:w="692" w:type="pct"/>
            <w:shd w:val="clear" w:color="auto" w:fill="auto"/>
            <w:vAlign w:val="center"/>
            <w:hideMark/>
          </w:tcPr>
          <w:p w:rsidR="00C266F2" w:rsidRPr="00C266F2" w:rsidRDefault="00C266F2" w:rsidP="00D8283A">
            <w:pPr>
              <w:widowControl/>
              <w:autoSpaceDE/>
              <w:autoSpaceDN/>
              <w:ind w:left="-128" w:right="-59"/>
              <w:jc w:val="center"/>
              <w:rPr>
                <w:bCs/>
                <w:sz w:val="20"/>
                <w:szCs w:val="20"/>
                <w:lang w:eastAsia="ru-RU"/>
              </w:rPr>
            </w:pPr>
            <w:r w:rsidRPr="00C266F2">
              <w:rPr>
                <w:bCs/>
                <w:sz w:val="20"/>
                <w:szCs w:val="20"/>
                <w:lang w:eastAsia="ru-RU"/>
              </w:rPr>
              <w:t>первый</w:t>
            </w:r>
          </w:p>
        </w:tc>
        <w:tc>
          <w:tcPr>
            <w:tcW w:w="319" w:type="pct"/>
            <w:shd w:val="clear" w:color="auto" w:fill="auto"/>
            <w:vAlign w:val="center"/>
            <w:hideMark/>
          </w:tcPr>
          <w:p w:rsidR="00C266F2" w:rsidRPr="00C266F2" w:rsidRDefault="00C266F2" w:rsidP="00D8283A">
            <w:pPr>
              <w:widowControl/>
              <w:autoSpaceDE/>
              <w:autoSpaceDN/>
              <w:ind w:left="-128" w:right="-59"/>
              <w:jc w:val="center"/>
              <w:rPr>
                <w:bCs/>
                <w:sz w:val="20"/>
                <w:szCs w:val="20"/>
                <w:lang w:eastAsia="ru-RU"/>
              </w:rPr>
            </w:pPr>
            <w:r w:rsidRPr="00C266F2">
              <w:rPr>
                <w:bCs/>
                <w:sz w:val="20"/>
                <w:szCs w:val="20"/>
                <w:lang w:eastAsia="ru-RU"/>
              </w:rPr>
              <w:t>второй</w:t>
            </w:r>
          </w:p>
        </w:tc>
        <w:tc>
          <w:tcPr>
            <w:tcW w:w="236" w:type="pct"/>
            <w:shd w:val="clear" w:color="auto" w:fill="auto"/>
            <w:vAlign w:val="center"/>
            <w:hideMark/>
          </w:tcPr>
          <w:p w:rsidR="00C266F2" w:rsidRPr="00C266F2" w:rsidRDefault="00C266F2" w:rsidP="00D8283A">
            <w:pPr>
              <w:widowControl/>
              <w:autoSpaceDE/>
              <w:autoSpaceDN/>
              <w:ind w:left="-128" w:right="-59"/>
              <w:jc w:val="center"/>
              <w:rPr>
                <w:bCs/>
                <w:sz w:val="20"/>
                <w:szCs w:val="20"/>
                <w:lang w:eastAsia="ru-RU"/>
              </w:rPr>
            </w:pPr>
            <w:r w:rsidRPr="00C266F2">
              <w:rPr>
                <w:bCs/>
                <w:sz w:val="20"/>
                <w:szCs w:val="20"/>
                <w:lang w:eastAsia="ru-RU"/>
              </w:rPr>
              <w:t>третий</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bCs/>
                <w:sz w:val="20"/>
                <w:szCs w:val="20"/>
                <w:lang w:eastAsia="ru-RU"/>
              </w:rPr>
            </w:pPr>
          </w:p>
        </w:tc>
        <w:tc>
          <w:tcPr>
            <w:tcW w:w="1596" w:type="pct"/>
            <w:vMerge/>
            <w:shd w:val="clear" w:color="auto" w:fill="auto"/>
            <w:vAlign w:val="center"/>
            <w:hideMark/>
          </w:tcPr>
          <w:p w:rsidR="00C266F2" w:rsidRPr="00C266F2" w:rsidRDefault="00C266F2" w:rsidP="00D8283A">
            <w:pPr>
              <w:widowControl/>
              <w:autoSpaceDE/>
              <w:autoSpaceDN/>
              <w:rPr>
                <w:bCs/>
                <w:sz w:val="20"/>
                <w:szCs w:val="20"/>
                <w:lang w:eastAsia="ru-RU"/>
              </w:rPr>
            </w:pPr>
          </w:p>
        </w:tc>
        <w:tc>
          <w:tcPr>
            <w:tcW w:w="1368" w:type="pct"/>
            <w:shd w:val="clear" w:color="auto" w:fill="auto"/>
            <w:vAlign w:val="center"/>
            <w:hideMark/>
          </w:tcPr>
          <w:p w:rsidR="00C266F2" w:rsidRPr="00C266F2" w:rsidRDefault="00C266F2" w:rsidP="00D8283A">
            <w:pPr>
              <w:widowControl/>
              <w:autoSpaceDE/>
              <w:autoSpaceDN/>
              <w:ind w:left="-56" w:right="-65"/>
              <w:jc w:val="center"/>
              <w:rPr>
                <w:bCs/>
                <w:sz w:val="20"/>
                <w:szCs w:val="20"/>
                <w:lang w:eastAsia="ru-RU"/>
              </w:rPr>
            </w:pPr>
            <w:r w:rsidRPr="00C266F2">
              <w:rPr>
                <w:bCs/>
                <w:sz w:val="20"/>
                <w:szCs w:val="20"/>
                <w:lang w:eastAsia="ru-RU"/>
              </w:rPr>
              <w:t>первый (до 3 900 включительно)</w:t>
            </w:r>
          </w:p>
        </w:tc>
        <w:tc>
          <w:tcPr>
            <w:tcW w:w="319" w:type="pct"/>
            <w:shd w:val="clear" w:color="auto" w:fill="auto"/>
            <w:vAlign w:val="center"/>
            <w:hideMark/>
          </w:tcPr>
          <w:p w:rsidR="00C266F2" w:rsidRPr="00C266F2" w:rsidRDefault="00C266F2" w:rsidP="00D8283A">
            <w:pPr>
              <w:widowControl/>
              <w:autoSpaceDE/>
              <w:autoSpaceDN/>
              <w:ind w:left="-56" w:right="-65"/>
              <w:jc w:val="center"/>
              <w:rPr>
                <w:bCs/>
                <w:sz w:val="20"/>
                <w:szCs w:val="20"/>
                <w:lang w:eastAsia="ru-RU"/>
              </w:rPr>
            </w:pPr>
            <w:r w:rsidRPr="00C266F2">
              <w:rPr>
                <w:bCs/>
                <w:sz w:val="20"/>
                <w:szCs w:val="20"/>
                <w:lang w:eastAsia="ru-RU"/>
              </w:rPr>
              <w:t>второй (свыше 3 900 до 6 000 включительно)</w:t>
            </w:r>
          </w:p>
        </w:tc>
        <w:tc>
          <w:tcPr>
            <w:tcW w:w="236" w:type="pct"/>
            <w:shd w:val="clear" w:color="auto" w:fill="auto"/>
            <w:vAlign w:val="center"/>
            <w:hideMark/>
          </w:tcPr>
          <w:p w:rsidR="00C266F2" w:rsidRPr="00C266F2" w:rsidRDefault="00C266F2" w:rsidP="00D8283A">
            <w:pPr>
              <w:widowControl/>
              <w:autoSpaceDE/>
              <w:autoSpaceDN/>
              <w:ind w:left="-56" w:right="-65"/>
              <w:jc w:val="center"/>
              <w:rPr>
                <w:bCs/>
                <w:sz w:val="20"/>
                <w:szCs w:val="20"/>
                <w:lang w:eastAsia="ru-RU"/>
              </w:rPr>
            </w:pPr>
            <w:r w:rsidRPr="00C266F2">
              <w:rPr>
                <w:bCs/>
                <w:sz w:val="20"/>
                <w:szCs w:val="20"/>
                <w:lang w:eastAsia="ru-RU"/>
              </w:rPr>
              <w:t>третий (свыше 6 000)</w:t>
            </w:r>
          </w:p>
        </w:tc>
        <w:tc>
          <w:tcPr>
            <w:tcW w:w="692" w:type="pct"/>
            <w:shd w:val="clear" w:color="auto" w:fill="auto"/>
            <w:vAlign w:val="center"/>
            <w:hideMark/>
          </w:tcPr>
          <w:p w:rsidR="00C266F2" w:rsidRPr="00C266F2" w:rsidRDefault="00C266F2" w:rsidP="00D8283A">
            <w:pPr>
              <w:widowControl/>
              <w:autoSpaceDE/>
              <w:autoSpaceDN/>
              <w:ind w:left="-56" w:right="-65"/>
              <w:jc w:val="center"/>
              <w:rPr>
                <w:bCs/>
                <w:sz w:val="20"/>
                <w:szCs w:val="20"/>
                <w:lang w:eastAsia="ru-RU"/>
              </w:rPr>
            </w:pPr>
            <w:r w:rsidRPr="00C266F2">
              <w:rPr>
                <w:bCs/>
                <w:sz w:val="20"/>
                <w:szCs w:val="20"/>
                <w:lang w:eastAsia="ru-RU"/>
              </w:rPr>
              <w:t>первый (до 3 900 включительно)</w:t>
            </w:r>
          </w:p>
        </w:tc>
        <w:tc>
          <w:tcPr>
            <w:tcW w:w="319" w:type="pct"/>
            <w:shd w:val="clear" w:color="auto" w:fill="auto"/>
            <w:vAlign w:val="center"/>
            <w:hideMark/>
          </w:tcPr>
          <w:p w:rsidR="00C266F2" w:rsidRPr="00C266F2" w:rsidRDefault="00C266F2" w:rsidP="00D8283A">
            <w:pPr>
              <w:widowControl/>
              <w:autoSpaceDE/>
              <w:autoSpaceDN/>
              <w:ind w:left="-56" w:right="-65"/>
              <w:jc w:val="center"/>
              <w:rPr>
                <w:bCs/>
                <w:sz w:val="20"/>
                <w:szCs w:val="20"/>
                <w:lang w:eastAsia="ru-RU"/>
              </w:rPr>
            </w:pPr>
            <w:r w:rsidRPr="00C266F2">
              <w:rPr>
                <w:bCs/>
                <w:sz w:val="20"/>
                <w:szCs w:val="20"/>
                <w:lang w:eastAsia="ru-RU"/>
              </w:rPr>
              <w:t>второй (свыше 3 900 до 6 000 включительно)</w:t>
            </w:r>
          </w:p>
        </w:tc>
        <w:tc>
          <w:tcPr>
            <w:tcW w:w="236" w:type="pct"/>
            <w:shd w:val="clear" w:color="auto" w:fill="auto"/>
            <w:vAlign w:val="center"/>
            <w:hideMark/>
          </w:tcPr>
          <w:p w:rsidR="00C266F2" w:rsidRPr="00C266F2" w:rsidRDefault="00C266F2" w:rsidP="00D8283A">
            <w:pPr>
              <w:widowControl/>
              <w:autoSpaceDE/>
              <w:autoSpaceDN/>
              <w:ind w:left="-56" w:right="-65"/>
              <w:jc w:val="center"/>
              <w:rPr>
                <w:bCs/>
                <w:sz w:val="20"/>
                <w:szCs w:val="20"/>
                <w:lang w:eastAsia="ru-RU"/>
              </w:rPr>
            </w:pPr>
            <w:r w:rsidRPr="00C266F2">
              <w:rPr>
                <w:bCs/>
                <w:sz w:val="20"/>
                <w:szCs w:val="20"/>
                <w:lang w:eastAsia="ru-RU"/>
              </w:rPr>
              <w:t>третий (свыше 6 000)</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1</w:t>
            </w:r>
          </w:p>
        </w:tc>
        <w:tc>
          <w:tcPr>
            <w:tcW w:w="1596" w:type="pct"/>
            <w:shd w:val="clear" w:color="auto" w:fill="auto"/>
            <w:vAlign w:val="center"/>
            <w:hideMark/>
          </w:tcPr>
          <w:p w:rsidR="00C266F2" w:rsidRPr="00C266F2" w:rsidRDefault="00C266F2" w:rsidP="00D8283A">
            <w:pPr>
              <w:widowControl/>
              <w:autoSpaceDE/>
              <w:autoSpaceDN/>
              <w:jc w:val="center"/>
              <w:rPr>
                <w:sz w:val="20"/>
                <w:szCs w:val="20"/>
                <w:lang w:eastAsia="ru-RU"/>
              </w:rPr>
            </w:pPr>
            <w:r w:rsidRPr="00C266F2">
              <w:rPr>
                <w:sz w:val="20"/>
                <w:szCs w:val="20"/>
                <w:lang w:eastAsia="ru-RU"/>
              </w:rPr>
              <w:t>2</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bCs/>
                <w:sz w:val="20"/>
                <w:szCs w:val="20"/>
                <w:lang w:eastAsia="ru-RU"/>
              </w:rPr>
            </w:pPr>
            <w:r w:rsidRPr="00C266F2">
              <w:rPr>
                <w:bCs/>
                <w:sz w:val="20"/>
                <w:szCs w:val="20"/>
                <w:lang w:eastAsia="ru-RU"/>
              </w:rPr>
              <w:t>1.</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Население и приравненные к нему, за исключением населения и потребителей, указанных в пунктах 2-8</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1.1.</w:t>
            </w: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4,41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4,42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5,56</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4,96</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8,45</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9,6</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1.2.</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двум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Дневная зона (пиковая и полупиковая)</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5,02</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5,03</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6,04</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10,89</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12,08</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4,45</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3,05</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6,01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7,12</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1.3.</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трем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ind w:firstLineChars="100" w:firstLine="200"/>
              <w:rPr>
                <w:sz w:val="20"/>
                <w:szCs w:val="20"/>
                <w:lang w:eastAsia="ru-RU"/>
              </w:rPr>
            </w:pPr>
            <w:r w:rsidRPr="00C266F2">
              <w:rPr>
                <w:sz w:val="20"/>
                <w:szCs w:val="20"/>
                <w:lang w:eastAsia="ru-RU"/>
              </w:rPr>
              <w:t>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5,96</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5,97</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6,78</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7,88</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10,89</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12,08</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Полупиковая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4,41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4,42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5,56</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4,96</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8,45</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9,6</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ind w:firstLineChars="100" w:firstLine="200"/>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4,45</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3,5</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6,01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7,12</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bCs/>
                <w:sz w:val="20"/>
                <w:szCs w:val="20"/>
                <w:lang w:eastAsia="ru-RU"/>
              </w:rPr>
            </w:pPr>
            <w:r w:rsidRPr="00C266F2">
              <w:rPr>
                <w:bCs/>
                <w:sz w:val="20"/>
                <w:szCs w:val="20"/>
                <w:lang w:eastAsia="ru-RU"/>
              </w:rPr>
              <w:t> 2.</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Население, проживающее в городских населенных пунктах в домах, оборудованных стационарными электроплитами и  электроотопительными установками</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2.1.</w:t>
            </w: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3,09</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3,89</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3,47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6,72</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2.2.</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двум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Дневная зона (пиковая и полупиковая)</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3,52</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3,52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4,23</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4,14</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7,62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8,46</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3,11</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2,14</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4,98</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2.3.</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трем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4,18</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4,75</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5,52</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7,62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8,46</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Полупиковая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3,09</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3,89</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3,47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6,72</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ind w:firstLineChars="100" w:firstLine="200"/>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3,11</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2,45</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4,98</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bCs/>
                <w:sz w:val="20"/>
                <w:szCs w:val="20"/>
                <w:lang w:eastAsia="ru-RU"/>
              </w:rPr>
            </w:pPr>
            <w:r w:rsidRPr="00C266F2">
              <w:rPr>
                <w:bCs/>
                <w:sz w:val="20"/>
                <w:szCs w:val="20"/>
                <w:lang w:eastAsia="ru-RU"/>
              </w:rPr>
              <w:t>3.</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3.1.</w:t>
            </w: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3,09</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3,89</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3,47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6,72</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3.2.</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двум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Дневная зона (пиковая и полупиковая)</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3,52</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3,52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4,23</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4,14</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7,62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8,46</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3,11</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2,14</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4,98</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3.3.</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трем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4,18</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4,75</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5,52</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7,62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8,46</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Полупиковая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3,09</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3,89</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3,47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6,72</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3,11</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2,45</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4,98</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bCs/>
                <w:sz w:val="20"/>
                <w:szCs w:val="20"/>
                <w:lang w:eastAsia="ru-RU"/>
              </w:rPr>
            </w:pPr>
            <w:r w:rsidRPr="00C266F2">
              <w:rPr>
                <w:bCs/>
                <w:sz w:val="20"/>
                <w:szCs w:val="20"/>
                <w:lang w:eastAsia="ru-RU"/>
              </w:rPr>
              <w:t>4.</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4.1.</w:t>
            </w: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3,09</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3,89</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3,47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6,72</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4.2.</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двум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Дневная зона (пиковая и полупиковая)</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3,52</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3,52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4,23</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4,14</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7,62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8,46</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3,11</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2,14</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4,98</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4.3.</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трем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4,18</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4,75</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5,52</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7,62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8,46</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Полупиковая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3,09</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3,89</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3,47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6,72</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3,11</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2,45</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4,98</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bCs/>
                <w:sz w:val="20"/>
                <w:szCs w:val="20"/>
                <w:lang w:eastAsia="ru-RU"/>
              </w:rPr>
            </w:pPr>
            <w:r w:rsidRPr="00C266F2">
              <w:rPr>
                <w:bCs/>
                <w:sz w:val="20"/>
                <w:szCs w:val="20"/>
                <w:lang w:eastAsia="ru-RU"/>
              </w:rPr>
              <w:t>5.</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Население, проживающее в сельских населенных пунктах, за исключением населения, указанных в пунктах 6-8</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5.1.</w:t>
            </w: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3,09</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3,89</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3,47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6,72</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5.2.</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двум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Дневная зона (пиковая и полупиковая)</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3,52</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3,52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4,23</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4,14</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7,62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8,46</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3,11</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2,14</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4,98</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5.3.</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трем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4,18</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4,75</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5,52</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7,62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8,46</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Полупиковая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3,09</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3,89</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3,47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6,72</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3,11</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2,45</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4,98</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bCs/>
                <w:sz w:val="20"/>
                <w:szCs w:val="20"/>
                <w:lang w:eastAsia="ru-RU"/>
              </w:rPr>
            </w:pPr>
            <w:r w:rsidRPr="00C266F2">
              <w:rPr>
                <w:bCs/>
                <w:sz w:val="20"/>
                <w:szCs w:val="20"/>
                <w:lang w:eastAsia="ru-RU"/>
              </w:rPr>
              <w:t>6.</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Население, проживающее в сельских населенных пунктах в домах, оборудованных стационарными электроплитами и электроотопительными установками</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6.1.</w:t>
            </w: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3,09</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3,89</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3,47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6,72</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6.2.</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двум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Дневная зона (пиковая и полупиковая)</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3,52</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3,52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4,23</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4,14</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7,62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8,46</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3,11</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2,14</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4,98</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6.3.</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трем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4,18</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4,75</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5,52</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7,62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8,46</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Полупиковая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3,09</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3,89</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3,47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6,72</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3,11</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2,45</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4,98</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bCs/>
                <w:sz w:val="20"/>
                <w:szCs w:val="20"/>
                <w:lang w:eastAsia="ru-RU"/>
              </w:rPr>
            </w:pPr>
            <w:r w:rsidRPr="00C266F2">
              <w:rPr>
                <w:bCs/>
                <w:sz w:val="20"/>
                <w:szCs w:val="20"/>
                <w:lang w:eastAsia="ru-RU"/>
              </w:rPr>
              <w:t>7.</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7.1.</w:t>
            </w: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3,09</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3,89</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3,47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6,72</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7.2.</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двум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Дневная зона (пиковая и полупиковая)</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3,52</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3,52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4,23</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4,14</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7,62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8,46</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3,11</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2,14</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4,98</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7.3.</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трем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4,18</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4,75</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5,52</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7,62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8,46</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Полупиковая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3,09</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3,89</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3,47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6,72</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3,11</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2,45</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4,98</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bCs/>
                <w:sz w:val="20"/>
                <w:szCs w:val="20"/>
                <w:lang w:eastAsia="ru-RU"/>
              </w:rPr>
            </w:pPr>
            <w:r w:rsidRPr="00C266F2">
              <w:rPr>
                <w:bCs/>
                <w:sz w:val="20"/>
                <w:szCs w:val="20"/>
                <w:lang w:eastAsia="ru-RU"/>
              </w:rPr>
              <w:t>8.</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 xml:space="preserve">Население, проживающее в сельских населенных пунктах в домах, оборудованных электроотопительными </w:t>
            </w:r>
            <w:proofErr w:type="spellStart"/>
            <w:r w:rsidRPr="00C266F2">
              <w:rPr>
                <w:sz w:val="20"/>
                <w:szCs w:val="20"/>
                <w:lang w:eastAsia="ru-RU"/>
              </w:rPr>
              <w:t>установкамии</w:t>
            </w:r>
            <w:proofErr w:type="spellEnd"/>
            <w:r w:rsidRPr="00C266F2">
              <w:rPr>
                <w:sz w:val="20"/>
                <w:szCs w:val="20"/>
                <w:lang w:eastAsia="ru-RU"/>
              </w:rPr>
              <w:t xml:space="preserve"> не оборудованных стационарными электроплитами</w:t>
            </w:r>
          </w:p>
        </w:tc>
      </w:tr>
      <w:tr w:rsidR="00C266F2" w:rsidRPr="00C266F2" w:rsidTr="00D8283A">
        <w:trPr>
          <w:trHeight w:val="20"/>
          <w:jc w:val="center"/>
        </w:trPr>
        <w:tc>
          <w:tcPr>
            <w:tcW w:w="233" w:type="pc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lastRenderedPageBreak/>
              <w:t>8.1.</w:t>
            </w: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3,09</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3,89</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3,47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6,72</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8.2.</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двум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Дневная зона (пиковая и полупиковая)</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3,52</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3,52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4,23</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4,14</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7,62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8,46</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3,11</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2,14</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4,98</w:t>
            </w:r>
          </w:p>
        </w:tc>
      </w:tr>
      <w:tr w:rsidR="00C266F2" w:rsidRPr="00C266F2" w:rsidTr="00D8283A">
        <w:trPr>
          <w:trHeight w:val="20"/>
          <w:jc w:val="center"/>
        </w:trPr>
        <w:tc>
          <w:tcPr>
            <w:tcW w:w="233" w:type="pct"/>
            <w:vMerge w:val="restart"/>
            <w:shd w:val="clear" w:color="auto" w:fill="auto"/>
            <w:vAlign w:val="center"/>
            <w:hideMark/>
          </w:tcPr>
          <w:p w:rsidR="00C266F2" w:rsidRPr="00C266F2" w:rsidRDefault="00C266F2" w:rsidP="0058234C">
            <w:pPr>
              <w:widowControl/>
              <w:autoSpaceDE/>
              <w:autoSpaceDN/>
              <w:ind w:right="-169"/>
              <w:rPr>
                <w:sz w:val="20"/>
                <w:szCs w:val="20"/>
                <w:lang w:eastAsia="ru-RU"/>
              </w:rPr>
            </w:pPr>
            <w:r w:rsidRPr="00C266F2">
              <w:rPr>
                <w:sz w:val="20"/>
                <w:szCs w:val="20"/>
                <w:lang w:eastAsia="ru-RU"/>
              </w:rPr>
              <w:t>8.3.</w:t>
            </w:r>
          </w:p>
        </w:tc>
        <w:tc>
          <w:tcPr>
            <w:tcW w:w="4767" w:type="pct"/>
            <w:gridSpan w:val="7"/>
            <w:shd w:val="clear" w:color="auto" w:fill="auto"/>
            <w:vAlign w:val="center"/>
            <w:hideMark/>
          </w:tcPr>
          <w:p w:rsidR="00C266F2" w:rsidRPr="00C266F2" w:rsidRDefault="00C266F2" w:rsidP="00D8283A">
            <w:pPr>
              <w:widowControl/>
              <w:autoSpaceDE/>
              <w:autoSpaceDN/>
              <w:rPr>
                <w:sz w:val="20"/>
                <w:szCs w:val="20"/>
                <w:lang w:eastAsia="ru-RU"/>
              </w:rPr>
            </w:pPr>
            <w:proofErr w:type="spellStart"/>
            <w:r w:rsidRPr="00C266F2">
              <w:rPr>
                <w:sz w:val="20"/>
                <w:szCs w:val="20"/>
                <w:lang w:eastAsia="ru-RU"/>
              </w:rPr>
              <w:t>Одноставочный</w:t>
            </w:r>
            <w:proofErr w:type="spellEnd"/>
            <w:r w:rsidRPr="00C266F2">
              <w:rPr>
                <w:sz w:val="20"/>
                <w:szCs w:val="20"/>
                <w:lang w:eastAsia="ru-RU"/>
              </w:rPr>
              <w:t xml:space="preserve"> тариф, дифференцированный по трем зонам суток</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4,18</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4,75</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5,52</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7,62</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8,46</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Полупиковая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3,09</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3,89</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3,47</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5,91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6,72</w:t>
            </w:r>
          </w:p>
        </w:tc>
      </w:tr>
      <w:tr w:rsidR="00C266F2" w:rsidRPr="00C266F2" w:rsidTr="00D8283A">
        <w:trPr>
          <w:trHeight w:val="20"/>
          <w:jc w:val="center"/>
        </w:trPr>
        <w:tc>
          <w:tcPr>
            <w:tcW w:w="233" w:type="pct"/>
            <w:vMerge/>
            <w:shd w:val="clear" w:color="auto" w:fill="auto"/>
            <w:vAlign w:val="center"/>
            <w:hideMark/>
          </w:tcPr>
          <w:p w:rsidR="00C266F2" w:rsidRPr="00C266F2" w:rsidRDefault="00C266F2" w:rsidP="0058234C">
            <w:pPr>
              <w:widowControl/>
              <w:autoSpaceDE/>
              <w:autoSpaceDN/>
              <w:ind w:right="-169"/>
              <w:rPr>
                <w:sz w:val="20"/>
                <w:szCs w:val="20"/>
                <w:lang w:eastAsia="ru-RU"/>
              </w:rPr>
            </w:pPr>
          </w:p>
        </w:tc>
        <w:tc>
          <w:tcPr>
            <w:tcW w:w="1596" w:type="pct"/>
            <w:shd w:val="clear" w:color="auto" w:fill="auto"/>
            <w:vAlign w:val="center"/>
            <w:hideMark/>
          </w:tcPr>
          <w:p w:rsidR="00C266F2" w:rsidRPr="00C266F2" w:rsidRDefault="00C266F2" w:rsidP="00D8283A">
            <w:pPr>
              <w:widowControl/>
              <w:autoSpaceDE/>
              <w:autoSpaceDN/>
              <w:rPr>
                <w:sz w:val="20"/>
                <w:szCs w:val="20"/>
                <w:lang w:eastAsia="ru-RU"/>
              </w:rPr>
            </w:pPr>
            <w:r w:rsidRPr="00C266F2">
              <w:rPr>
                <w:sz w:val="20"/>
                <w:szCs w:val="20"/>
                <w:lang w:eastAsia="ru-RU"/>
              </w:rPr>
              <w:t>Ночная зона</w:t>
            </w:r>
          </w:p>
        </w:tc>
        <w:tc>
          <w:tcPr>
            <w:tcW w:w="1368"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2,11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3,11</w:t>
            </w:r>
          </w:p>
        </w:tc>
        <w:tc>
          <w:tcPr>
            <w:tcW w:w="692"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2,45</w:t>
            </w:r>
          </w:p>
        </w:tc>
        <w:tc>
          <w:tcPr>
            <w:tcW w:w="319"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4,21</w:t>
            </w:r>
          </w:p>
        </w:tc>
        <w:tc>
          <w:tcPr>
            <w:tcW w:w="236" w:type="pct"/>
            <w:shd w:val="clear" w:color="auto" w:fill="auto"/>
            <w:vAlign w:val="center"/>
            <w:hideMark/>
          </w:tcPr>
          <w:p w:rsidR="00C266F2" w:rsidRPr="00C266F2" w:rsidRDefault="00C266F2" w:rsidP="0058234C">
            <w:pPr>
              <w:widowControl/>
              <w:autoSpaceDE/>
              <w:autoSpaceDN/>
              <w:jc w:val="center"/>
              <w:rPr>
                <w:sz w:val="20"/>
                <w:szCs w:val="20"/>
                <w:lang w:eastAsia="ru-RU"/>
              </w:rPr>
            </w:pPr>
            <w:r w:rsidRPr="00C266F2">
              <w:rPr>
                <w:sz w:val="20"/>
                <w:szCs w:val="20"/>
                <w:lang w:eastAsia="ru-RU"/>
              </w:rPr>
              <w:t>4,98</w:t>
            </w:r>
          </w:p>
        </w:tc>
      </w:tr>
    </w:tbl>
    <w:p w:rsidR="00030ADB" w:rsidRDefault="006770A8" w:rsidP="00030ADB">
      <w:pPr>
        <w:widowControl/>
        <w:autoSpaceDE/>
        <w:autoSpaceDN/>
        <w:spacing w:line="259" w:lineRule="auto"/>
        <w:ind w:firstLine="709"/>
        <w:jc w:val="both"/>
        <w:rPr>
          <w:rFonts w:eastAsia="Calibri"/>
          <w:sz w:val="24"/>
          <w:szCs w:val="24"/>
        </w:rPr>
      </w:pPr>
      <w:r w:rsidRPr="006D65E2">
        <w:rPr>
          <w:rFonts w:eastAsia="Calibri"/>
          <w:sz w:val="24"/>
          <w:szCs w:val="24"/>
        </w:rPr>
        <w:t>Нормативы потребления представлены в таблице 3.1.3.</w:t>
      </w:r>
      <w:r w:rsidR="00BD7408" w:rsidRPr="006D65E2">
        <w:rPr>
          <w:rFonts w:eastAsia="Calibri"/>
          <w:sz w:val="24"/>
          <w:szCs w:val="24"/>
        </w:rPr>
        <w:t>3</w:t>
      </w:r>
      <w:r w:rsidRPr="006D65E2">
        <w:rPr>
          <w:rFonts w:eastAsia="Calibri"/>
          <w:sz w:val="24"/>
          <w:szCs w:val="24"/>
        </w:rPr>
        <w:t xml:space="preserve">. Нормативы утверждены </w:t>
      </w:r>
      <w:r w:rsidR="00BD7408" w:rsidRPr="006D65E2">
        <w:rPr>
          <w:rFonts w:eastAsia="Calibri"/>
          <w:sz w:val="24"/>
          <w:szCs w:val="24"/>
        </w:rPr>
        <w:t>Постановлением Кабинета Министров Чувашской Республики «Об утверждении нормативов потребления коммунальных услуг по электроснабжению и нормативов потребления электрической энергии в целях содержания общего имущества в многоквартирном доме на территории Чувашской Республики и о признании утратившими силу некоторых решений Кабинета Министров Чувашской Республики» №215 от 31 мая 2017 г.</w:t>
      </w:r>
    </w:p>
    <w:p w:rsidR="006770A8" w:rsidRPr="006D65E2" w:rsidRDefault="006770A8" w:rsidP="00030ADB">
      <w:pPr>
        <w:widowControl/>
        <w:autoSpaceDE/>
        <w:autoSpaceDN/>
        <w:spacing w:line="259" w:lineRule="auto"/>
        <w:ind w:firstLine="709"/>
        <w:jc w:val="right"/>
        <w:rPr>
          <w:rFonts w:eastAsia="Calibri"/>
          <w:sz w:val="24"/>
          <w:szCs w:val="24"/>
        </w:rPr>
      </w:pPr>
      <w:r w:rsidRPr="006D65E2">
        <w:rPr>
          <w:rFonts w:eastAsia="Calibri"/>
          <w:sz w:val="24"/>
          <w:szCs w:val="24"/>
        </w:rPr>
        <w:t>Таблица 3.1.3.</w:t>
      </w:r>
      <w:r w:rsidR="00BD7408" w:rsidRPr="006D65E2">
        <w:rPr>
          <w:rFonts w:eastAsia="Calibri"/>
          <w:sz w:val="24"/>
          <w:szCs w:val="24"/>
        </w:rPr>
        <w:t>3</w:t>
      </w:r>
    </w:p>
    <w:p w:rsidR="006770A8" w:rsidRPr="006D65E2" w:rsidRDefault="006770A8" w:rsidP="00030ADB">
      <w:pPr>
        <w:widowControl/>
        <w:autoSpaceDE/>
        <w:autoSpaceDN/>
        <w:jc w:val="center"/>
        <w:rPr>
          <w:rFonts w:eastAsia="Calibri"/>
          <w:sz w:val="24"/>
          <w:szCs w:val="24"/>
        </w:rPr>
      </w:pPr>
      <w:r w:rsidRPr="006D65E2">
        <w:rPr>
          <w:rFonts w:eastAsia="Calibri"/>
          <w:sz w:val="24"/>
          <w:szCs w:val="24"/>
        </w:rPr>
        <w:t xml:space="preserve">Утвержденные нормативы потребления электрической энергии, </w:t>
      </w:r>
      <w:proofErr w:type="spellStart"/>
      <w:r w:rsidRPr="006D65E2">
        <w:rPr>
          <w:rFonts w:eastAsia="Calibri"/>
          <w:sz w:val="24"/>
          <w:szCs w:val="24"/>
        </w:rPr>
        <w:t>кВт×ч</w:t>
      </w:r>
      <w:proofErr w:type="spellEnd"/>
      <w:r w:rsidRPr="006D65E2">
        <w:rPr>
          <w:rFonts w:eastAsia="Calibri"/>
          <w:sz w:val="24"/>
          <w:szCs w:val="24"/>
        </w:rPr>
        <w:t xml:space="preserve"> на 1 чел. в месяц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3715"/>
        <w:gridCol w:w="1249"/>
        <w:gridCol w:w="1082"/>
        <w:gridCol w:w="668"/>
        <w:gridCol w:w="631"/>
        <w:gridCol w:w="631"/>
        <w:gridCol w:w="631"/>
        <w:gridCol w:w="731"/>
      </w:tblGrid>
      <w:tr w:rsidR="00BD7408" w:rsidRPr="006D65E2" w:rsidTr="00BD7408">
        <w:tc>
          <w:tcPr>
            <w:tcW w:w="262" w:type="pct"/>
            <w:vMerge w:val="restart"/>
            <w:shd w:val="clear" w:color="auto" w:fill="auto"/>
            <w:vAlign w:val="center"/>
          </w:tcPr>
          <w:p w:rsidR="00BD7408" w:rsidRPr="006D65E2" w:rsidRDefault="00BD7408" w:rsidP="00676879">
            <w:pPr>
              <w:ind w:right="-57"/>
              <w:jc w:val="center"/>
              <w:rPr>
                <w:sz w:val="20"/>
                <w:szCs w:val="20"/>
              </w:rPr>
            </w:pPr>
            <w:r w:rsidRPr="006D65E2">
              <w:rPr>
                <w:sz w:val="20"/>
                <w:szCs w:val="20"/>
              </w:rPr>
              <w:t xml:space="preserve">№ </w:t>
            </w:r>
            <w:proofErr w:type="spellStart"/>
            <w:r w:rsidRPr="006D65E2">
              <w:rPr>
                <w:sz w:val="20"/>
                <w:szCs w:val="20"/>
              </w:rPr>
              <w:t>пп</w:t>
            </w:r>
            <w:proofErr w:type="spellEnd"/>
          </w:p>
        </w:tc>
        <w:tc>
          <w:tcPr>
            <w:tcW w:w="1885" w:type="pct"/>
            <w:vMerge w:val="restart"/>
            <w:shd w:val="clear" w:color="auto" w:fill="auto"/>
            <w:vAlign w:val="center"/>
          </w:tcPr>
          <w:p w:rsidR="00BD7408" w:rsidRPr="006D65E2" w:rsidRDefault="00BD7408" w:rsidP="00676879">
            <w:pPr>
              <w:jc w:val="center"/>
              <w:rPr>
                <w:sz w:val="20"/>
                <w:szCs w:val="20"/>
              </w:rPr>
            </w:pPr>
            <w:r w:rsidRPr="006D65E2">
              <w:rPr>
                <w:sz w:val="20"/>
                <w:szCs w:val="20"/>
              </w:rPr>
              <w:t xml:space="preserve">Категория </w:t>
            </w:r>
          </w:p>
          <w:p w:rsidR="00BD7408" w:rsidRPr="006D65E2" w:rsidRDefault="00BD7408" w:rsidP="00676879">
            <w:pPr>
              <w:jc w:val="center"/>
              <w:rPr>
                <w:sz w:val="20"/>
                <w:szCs w:val="20"/>
              </w:rPr>
            </w:pPr>
            <w:r w:rsidRPr="006D65E2">
              <w:rPr>
                <w:sz w:val="20"/>
                <w:szCs w:val="20"/>
              </w:rPr>
              <w:t>жилых помещений</w:t>
            </w:r>
          </w:p>
        </w:tc>
        <w:tc>
          <w:tcPr>
            <w:tcW w:w="634" w:type="pct"/>
            <w:vMerge w:val="restart"/>
            <w:shd w:val="clear" w:color="auto" w:fill="auto"/>
            <w:vAlign w:val="center"/>
          </w:tcPr>
          <w:p w:rsidR="00BD7408" w:rsidRPr="006D65E2" w:rsidRDefault="00BD7408" w:rsidP="00676879">
            <w:pPr>
              <w:jc w:val="center"/>
              <w:rPr>
                <w:sz w:val="20"/>
                <w:szCs w:val="20"/>
              </w:rPr>
            </w:pPr>
            <w:r w:rsidRPr="006D65E2">
              <w:rPr>
                <w:sz w:val="20"/>
                <w:szCs w:val="20"/>
              </w:rPr>
              <w:t>Единица измерения</w:t>
            </w:r>
          </w:p>
        </w:tc>
        <w:tc>
          <w:tcPr>
            <w:tcW w:w="549" w:type="pct"/>
            <w:vMerge w:val="restart"/>
            <w:shd w:val="clear" w:color="auto" w:fill="auto"/>
            <w:vAlign w:val="center"/>
          </w:tcPr>
          <w:p w:rsidR="00BD7408" w:rsidRPr="006D65E2" w:rsidRDefault="00BD7408" w:rsidP="00F12CA6">
            <w:pPr>
              <w:jc w:val="center"/>
              <w:rPr>
                <w:sz w:val="20"/>
                <w:szCs w:val="20"/>
              </w:rPr>
            </w:pPr>
            <w:r w:rsidRPr="006D65E2">
              <w:rPr>
                <w:sz w:val="20"/>
                <w:szCs w:val="20"/>
              </w:rPr>
              <w:t>Кол</w:t>
            </w:r>
            <w:r w:rsidR="00F12CA6" w:rsidRPr="006D65E2">
              <w:rPr>
                <w:sz w:val="20"/>
                <w:szCs w:val="20"/>
              </w:rPr>
              <w:t>-</w:t>
            </w:r>
            <w:r w:rsidRPr="006D65E2">
              <w:rPr>
                <w:sz w:val="20"/>
                <w:szCs w:val="20"/>
              </w:rPr>
              <w:t>во комнат в жилом помещении</w:t>
            </w:r>
          </w:p>
        </w:tc>
        <w:tc>
          <w:tcPr>
            <w:tcW w:w="1670" w:type="pct"/>
            <w:gridSpan w:val="5"/>
            <w:shd w:val="clear" w:color="auto" w:fill="auto"/>
            <w:vAlign w:val="center"/>
          </w:tcPr>
          <w:p w:rsidR="00BD7408" w:rsidRPr="006D65E2" w:rsidRDefault="00BD7408" w:rsidP="00676879">
            <w:pPr>
              <w:jc w:val="center"/>
              <w:rPr>
                <w:sz w:val="20"/>
                <w:szCs w:val="20"/>
              </w:rPr>
            </w:pPr>
            <w:r w:rsidRPr="006D65E2">
              <w:rPr>
                <w:sz w:val="20"/>
                <w:szCs w:val="20"/>
              </w:rPr>
              <w:t>Норматив потребления</w:t>
            </w:r>
          </w:p>
        </w:tc>
      </w:tr>
      <w:tr w:rsidR="00BD7408" w:rsidRPr="006D65E2" w:rsidTr="00BD7408">
        <w:tc>
          <w:tcPr>
            <w:tcW w:w="262" w:type="pct"/>
            <w:vMerge/>
            <w:shd w:val="clear" w:color="auto" w:fill="auto"/>
            <w:vAlign w:val="center"/>
          </w:tcPr>
          <w:p w:rsidR="00BD7408" w:rsidRPr="006D65E2" w:rsidRDefault="00BD7408" w:rsidP="00676879">
            <w:pPr>
              <w:ind w:right="-57"/>
              <w:jc w:val="center"/>
              <w:rPr>
                <w:sz w:val="20"/>
                <w:szCs w:val="20"/>
              </w:rPr>
            </w:pPr>
          </w:p>
        </w:tc>
        <w:tc>
          <w:tcPr>
            <w:tcW w:w="1885" w:type="pct"/>
            <w:vMerge/>
            <w:shd w:val="clear" w:color="auto" w:fill="auto"/>
            <w:vAlign w:val="center"/>
          </w:tcPr>
          <w:p w:rsidR="00BD7408" w:rsidRPr="006D65E2" w:rsidRDefault="00BD7408" w:rsidP="00676879">
            <w:pPr>
              <w:jc w:val="center"/>
              <w:rPr>
                <w:sz w:val="20"/>
                <w:szCs w:val="20"/>
              </w:rPr>
            </w:pPr>
          </w:p>
        </w:tc>
        <w:tc>
          <w:tcPr>
            <w:tcW w:w="634" w:type="pct"/>
            <w:vMerge/>
            <w:shd w:val="clear" w:color="auto" w:fill="auto"/>
            <w:vAlign w:val="center"/>
          </w:tcPr>
          <w:p w:rsidR="00BD7408" w:rsidRPr="006D65E2" w:rsidRDefault="00BD7408" w:rsidP="00676879">
            <w:pPr>
              <w:jc w:val="center"/>
              <w:rPr>
                <w:sz w:val="20"/>
                <w:szCs w:val="20"/>
              </w:rPr>
            </w:pPr>
          </w:p>
        </w:tc>
        <w:tc>
          <w:tcPr>
            <w:tcW w:w="549" w:type="pct"/>
            <w:vMerge/>
            <w:shd w:val="clear" w:color="auto" w:fill="auto"/>
            <w:vAlign w:val="center"/>
          </w:tcPr>
          <w:p w:rsidR="00BD7408" w:rsidRPr="006D65E2" w:rsidRDefault="00BD7408" w:rsidP="00676879">
            <w:pPr>
              <w:jc w:val="center"/>
              <w:rPr>
                <w:sz w:val="20"/>
                <w:szCs w:val="20"/>
              </w:rPr>
            </w:pPr>
          </w:p>
        </w:tc>
        <w:tc>
          <w:tcPr>
            <w:tcW w:w="1670" w:type="pct"/>
            <w:gridSpan w:val="5"/>
            <w:shd w:val="clear" w:color="auto" w:fill="auto"/>
            <w:vAlign w:val="center"/>
          </w:tcPr>
          <w:p w:rsidR="00BD7408" w:rsidRPr="006D65E2" w:rsidRDefault="00BD7408" w:rsidP="00676879">
            <w:pPr>
              <w:jc w:val="center"/>
              <w:rPr>
                <w:sz w:val="20"/>
                <w:szCs w:val="20"/>
              </w:rPr>
            </w:pPr>
            <w:r w:rsidRPr="006D65E2">
              <w:rPr>
                <w:sz w:val="20"/>
                <w:szCs w:val="20"/>
              </w:rPr>
              <w:t>количество человек, проживающих в помещениях</w:t>
            </w:r>
          </w:p>
        </w:tc>
      </w:tr>
      <w:tr w:rsidR="00BD7408" w:rsidRPr="006D65E2" w:rsidTr="00BD7408">
        <w:tc>
          <w:tcPr>
            <w:tcW w:w="262" w:type="pct"/>
            <w:vMerge/>
            <w:shd w:val="clear" w:color="auto" w:fill="auto"/>
            <w:vAlign w:val="center"/>
          </w:tcPr>
          <w:p w:rsidR="00BD7408" w:rsidRPr="006D65E2" w:rsidRDefault="00BD7408" w:rsidP="00676879">
            <w:pPr>
              <w:ind w:right="-57"/>
              <w:jc w:val="center"/>
              <w:rPr>
                <w:sz w:val="20"/>
                <w:szCs w:val="20"/>
              </w:rPr>
            </w:pPr>
          </w:p>
        </w:tc>
        <w:tc>
          <w:tcPr>
            <w:tcW w:w="1885" w:type="pct"/>
            <w:vMerge/>
            <w:shd w:val="clear" w:color="auto" w:fill="auto"/>
            <w:vAlign w:val="center"/>
          </w:tcPr>
          <w:p w:rsidR="00BD7408" w:rsidRPr="006D65E2" w:rsidRDefault="00BD7408" w:rsidP="00676879">
            <w:pPr>
              <w:jc w:val="center"/>
              <w:rPr>
                <w:sz w:val="20"/>
                <w:szCs w:val="20"/>
              </w:rPr>
            </w:pPr>
          </w:p>
        </w:tc>
        <w:tc>
          <w:tcPr>
            <w:tcW w:w="634" w:type="pct"/>
            <w:vMerge/>
            <w:shd w:val="clear" w:color="auto" w:fill="auto"/>
            <w:vAlign w:val="center"/>
          </w:tcPr>
          <w:p w:rsidR="00BD7408" w:rsidRPr="006D65E2" w:rsidRDefault="00BD7408" w:rsidP="00676879">
            <w:pPr>
              <w:jc w:val="center"/>
              <w:rPr>
                <w:sz w:val="20"/>
                <w:szCs w:val="20"/>
              </w:rPr>
            </w:pPr>
          </w:p>
        </w:tc>
        <w:tc>
          <w:tcPr>
            <w:tcW w:w="549" w:type="pct"/>
            <w:vMerge/>
            <w:shd w:val="clear" w:color="auto" w:fill="auto"/>
            <w:vAlign w:val="center"/>
          </w:tcPr>
          <w:p w:rsidR="00BD7408" w:rsidRPr="006D65E2" w:rsidRDefault="00BD7408" w:rsidP="00676879">
            <w:pPr>
              <w:jc w:val="center"/>
              <w:rPr>
                <w:sz w:val="20"/>
                <w:szCs w:val="20"/>
              </w:rPr>
            </w:pPr>
          </w:p>
        </w:tc>
        <w:tc>
          <w:tcPr>
            <w:tcW w:w="339" w:type="pct"/>
            <w:shd w:val="clear" w:color="auto" w:fill="auto"/>
            <w:vAlign w:val="center"/>
          </w:tcPr>
          <w:p w:rsidR="00BD7408" w:rsidRPr="006D65E2" w:rsidRDefault="00BD7408" w:rsidP="00676879">
            <w:pPr>
              <w:jc w:val="center"/>
              <w:rPr>
                <w:sz w:val="20"/>
                <w:szCs w:val="20"/>
              </w:rPr>
            </w:pPr>
            <w:r w:rsidRPr="006D65E2">
              <w:rPr>
                <w:sz w:val="20"/>
                <w:szCs w:val="20"/>
              </w:rPr>
              <w:t>1</w:t>
            </w:r>
          </w:p>
        </w:tc>
        <w:tc>
          <w:tcPr>
            <w:tcW w:w="320" w:type="pct"/>
            <w:shd w:val="clear" w:color="auto" w:fill="auto"/>
            <w:vAlign w:val="center"/>
          </w:tcPr>
          <w:p w:rsidR="00BD7408" w:rsidRPr="006D65E2" w:rsidRDefault="00BD7408" w:rsidP="00676879">
            <w:pPr>
              <w:jc w:val="center"/>
              <w:rPr>
                <w:sz w:val="20"/>
                <w:szCs w:val="20"/>
              </w:rPr>
            </w:pPr>
            <w:r w:rsidRPr="006D65E2">
              <w:rPr>
                <w:sz w:val="20"/>
                <w:szCs w:val="20"/>
              </w:rPr>
              <w:t>2</w:t>
            </w:r>
          </w:p>
        </w:tc>
        <w:tc>
          <w:tcPr>
            <w:tcW w:w="320" w:type="pct"/>
            <w:shd w:val="clear" w:color="auto" w:fill="auto"/>
            <w:vAlign w:val="center"/>
          </w:tcPr>
          <w:p w:rsidR="00BD7408" w:rsidRPr="006D65E2" w:rsidRDefault="00BD7408" w:rsidP="00676879">
            <w:pPr>
              <w:jc w:val="center"/>
              <w:rPr>
                <w:sz w:val="20"/>
                <w:szCs w:val="20"/>
              </w:rPr>
            </w:pPr>
            <w:r w:rsidRPr="006D65E2">
              <w:rPr>
                <w:sz w:val="20"/>
                <w:szCs w:val="20"/>
              </w:rPr>
              <w:t>3</w:t>
            </w:r>
          </w:p>
        </w:tc>
        <w:tc>
          <w:tcPr>
            <w:tcW w:w="320" w:type="pct"/>
            <w:shd w:val="clear" w:color="auto" w:fill="auto"/>
            <w:vAlign w:val="center"/>
          </w:tcPr>
          <w:p w:rsidR="00BD7408" w:rsidRPr="006D65E2" w:rsidRDefault="00BD7408" w:rsidP="00676879">
            <w:pPr>
              <w:jc w:val="center"/>
              <w:rPr>
                <w:sz w:val="20"/>
                <w:szCs w:val="20"/>
              </w:rPr>
            </w:pPr>
            <w:r w:rsidRPr="006D65E2">
              <w:rPr>
                <w:sz w:val="20"/>
                <w:szCs w:val="20"/>
              </w:rPr>
              <w:t>4</w:t>
            </w:r>
          </w:p>
        </w:tc>
        <w:tc>
          <w:tcPr>
            <w:tcW w:w="371" w:type="pct"/>
            <w:shd w:val="clear" w:color="auto" w:fill="auto"/>
            <w:vAlign w:val="center"/>
          </w:tcPr>
          <w:p w:rsidR="00BD7408" w:rsidRPr="006D65E2" w:rsidRDefault="00BD7408" w:rsidP="00676879">
            <w:pPr>
              <w:jc w:val="center"/>
              <w:rPr>
                <w:sz w:val="20"/>
                <w:szCs w:val="20"/>
              </w:rPr>
            </w:pPr>
            <w:r w:rsidRPr="006D65E2">
              <w:rPr>
                <w:sz w:val="20"/>
                <w:szCs w:val="20"/>
              </w:rPr>
              <w:t>5 и более</w:t>
            </w:r>
          </w:p>
        </w:tc>
      </w:tr>
      <w:tr w:rsidR="00BD7408" w:rsidRPr="006D65E2" w:rsidTr="00BD7408">
        <w:tc>
          <w:tcPr>
            <w:tcW w:w="262" w:type="pct"/>
            <w:vMerge w:val="restart"/>
            <w:shd w:val="clear" w:color="auto" w:fill="auto"/>
            <w:vAlign w:val="center"/>
          </w:tcPr>
          <w:p w:rsidR="00BD7408" w:rsidRPr="006D65E2" w:rsidRDefault="00BD7408" w:rsidP="00676879">
            <w:pPr>
              <w:ind w:right="-57"/>
              <w:jc w:val="center"/>
              <w:rPr>
                <w:sz w:val="20"/>
                <w:szCs w:val="20"/>
              </w:rPr>
            </w:pPr>
            <w:r w:rsidRPr="006D65E2">
              <w:rPr>
                <w:sz w:val="20"/>
                <w:szCs w:val="20"/>
              </w:rPr>
              <w:t>1.</w:t>
            </w:r>
          </w:p>
        </w:tc>
        <w:tc>
          <w:tcPr>
            <w:tcW w:w="1885" w:type="pct"/>
            <w:vMerge w:val="restart"/>
            <w:shd w:val="clear" w:color="auto" w:fill="auto"/>
            <w:vAlign w:val="center"/>
          </w:tcPr>
          <w:p w:rsidR="00BD7408" w:rsidRPr="006D65E2" w:rsidRDefault="00BD7408" w:rsidP="00676879">
            <w:pPr>
              <w:jc w:val="both"/>
              <w:rPr>
                <w:sz w:val="20"/>
                <w:szCs w:val="20"/>
              </w:rPr>
            </w:pPr>
            <w:r w:rsidRPr="006D65E2">
              <w:rPr>
                <w:sz w:val="20"/>
                <w:szCs w:val="20"/>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634" w:type="pct"/>
            <w:vMerge w:val="restart"/>
            <w:shd w:val="clear" w:color="auto" w:fill="auto"/>
            <w:vAlign w:val="center"/>
          </w:tcPr>
          <w:p w:rsidR="00BD7408" w:rsidRPr="006D65E2" w:rsidRDefault="00BD7408" w:rsidP="00676879">
            <w:pPr>
              <w:jc w:val="center"/>
              <w:rPr>
                <w:sz w:val="20"/>
                <w:szCs w:val="20"/>
              </w:rPr>
            </w:pPr>
            <w:r w:rsidRPr="006D65E2">
              <w:rPr>
                <w:sz w:val="20"/>
                <w:szCs w:val="20"/>
              </w:rPr>
              <w:t>кВт</w:t>
            </w:r>
            <w:r w:rsidRPr="006D65E2">
              <w:rPr>
                <w:sz w:val="20"/>
                <w:szCs w:val="20"/>
              </w:rPr>
              <w:sym w:font="Symbol" w:char="F0D7"/>
            </w:r>
            <w:proofErr w:type="gramStart"/>
            <w:r w:rsidRPr="006D65E2">
              <w:rPr>
                <w:sz w:val="20"/>
                <w:szCs w:val="20"/>
              </w:rPr>
              <w:t>ч</w:t>
            </w:r>
            <w:proofErr w:type="gramEnd"/>
            <w:r w:rsidRPr="006D65E2">
              <w:rPr>
                <w:sz w:val="20"/>
                <w:szCs w:val="20"/>
              </w:rPr>
              <w:t xml:space="preserve"> в месяц на человека</w:t>
            </w: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1</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74</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46</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36</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29</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25</w:t>
            </w:r>
          </w:p>
        </w:tc>
      </w:tr>
      <w:tr w:rsidR="00BD7408" w:rsidRPr="006D65E2" w:rsidTr="00BD7408">
        <w:tc>
          <w:tcPr>
            <w:tcW w:w="262" w:type="pct"/>
            <w:vMerge/>
            <w:vAlign w:val="center"/>
          </w:tcPr>
          <w:p w:rsidR="00BD7408" w:rsidRPr="006D65E2" w:rsidRDefault="00BD7408" w:rsidP="00676879">
            <w:pPr>
              <w:ind w:right="-57"/>
              <w:rPr>
                <w:sz w:val="20"/>
                <w:szCs w:val="20"/>
              </w:rPr>
            </w:pPr>
          </w:p>
        </w:tc>
        <w:tc>
          <w:tcPr>
            <w:tcW w:w="1885" w:type="pct"/>
            <w:vMerge/>
            <w:vAlign w:val="center"/>
          </w:tcPr>
          <w:p w:rsidR="00BD7408" w:rsidRPr="006D65E2" w:rsidRDefault="00BD7408" w:rsidP="00676879">
            <w:pPr>
              <w:jc w:val="both"/>
              <w:rPr>
                <w:sz w:val="20"/>
                <w:szCs w:val="20"/>
              </w:rPr>
            </w:pPr>
          </w:p>
        </w:tc>
        <w:tc>
          <w:tcPr>
            <w:tcW w:w="634" w:type="pct"/>
            <w:vMerge/>
            <w:vAlign w:val="center"/>
          </w:tcPr>
          <w:p w:rsidR="00BD7408" w:rsidRPr="006D65E2" w:rsidRDefault="00BD7408" w:rsidP="00676879">
            <w:pPr>
              <w:rPr>
                <w:sz w:val="20"/>
                <w:szCs w:val="20"/>
              </w:rPr>
            </w:pP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2</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96</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59</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46</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37</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33</w:t>
            </w:r>
          </w:p>
        </w:tc>
      </w:tr>
      <w:tr w:rsidR="00BD7408" w:rsidRPr="006D65E2" w:rsidTr="00BD7408">
        <w:tc>
          <w:tcPr>
            <w:tcW w:w="262" w:type="pct"/>
            <w:vMerge/>
            <w:vAlign w:val="center"/>
          </w:tcPr>
          <w:p w:rsidR="00BD7408" w:rsidRPr="006D65E2" w:rsidRDefault="00BD7408" w:rsidP="00676879">
            <w:pPr>
              <w:ind w:right="-57"/>
              <w:rPr>
                <w:sz w:val="20"/>
                <w:szCs w:val="20"/>
              </w:rPr>
            </w:pPr>
          </w:p>
        </w:tc>
        <w:tc>
          <w:tcPr>
            <w:tcW w:w="1885" w:type="pct"/>
            <w:vMerge/>
            <w:vAlign w:val="center"/>
          </w:tcPr>
          <w:p w:rsidR="00BD7408" w:rsidRPr="006D65E2" w:rsidRDefault="00BD7408" w:rsidP="00676879">
            <w:pPr>
              <w:jc w:val="both"/>
              <w:rPr>
                <w:sz w:val="20"/>
                <w:szCs w:val="20"/>
              </w:rPr>
            </w:pPr>
          </w:p>
        </w:tc>
        <w:tc>
          <w:tcPr>
            <w:tcW w:w="634" w:type="pct"/>
            <w:vMerge/>
            <w:vAlign w:val="center"/>
          </w:tcPr>
          <w:p w:rsidR="00BD7408" w:rsidRPr="006D65E2" w:rsidRDefault="00BD7408" w:rsidP="00676879">
            <w:pPr>
              <w:rPr>
                <w:sz w:val="20"/>
                <w:szCs w:val="20"/>
              </w:rPr>
            </w:pP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3</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108</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67</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52</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42</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37</w:t>
            </w:r>
          </w:p>
        </w:tc>
      </w:tr>
      <w:tr w:rsidR="00BD7408" w:rsidRPr="006D65E2" w:rsidTr="00BD7408">
        <w:tc>
          <w:tcPr>
            <w:tcW w:w="262" w:type="pct"/>
            <w:vMerge/>
            <w:vAlign w:val="center"/>
          </w:tcPr>
          <w:p w:rsidR="00BD7408" w:rsidRPr="006D65E2" w:rsidRDefault="00BD7408" w:rsidP="00676879">
            <w:pPr>
              <w:ind w:right="-57"/>
              <w:rPr>
                <w:sz w:val="20"/>
                <w:szCs w:val="20"/>
              </w:rPr>
            </w:pPr>
          </w:p>
        </w:tc>
        <w:tc>
          <w:tcPr>
            <w:tcW w:w="1885" w:type="pct"/>
            <w:vMerge/>
            <w:vAlign w:val="center"/>
          </w:tcPr>
          <w:p w:rsidR="00BD7408" w:rsidRPr="006D65E2" w:rsidRDefault="00BD7408" w:rsidP="00676879">
            <w:pPr>
              <w:jc w:val="both"/>
              <w:rPr>
                <w:sz w:val="20"/>
                <w:szCs w:val="20"/>
              </w:rPr>
            </w:pPr>
          </w:p>
        </w:tc>
        <w:tc>
          <w:tcPr>
            <w:tcW w:w="634" w:type="pct"/>
            <w:vMerge/>
            <w:vAlign w:val="center"/>
          </w:tcPr>
          <w:p w:rsidR="00BD7408" w:rsidRPr="006D65E2" w:rsidRDefault="00BD7408" w:rsidP="00676879">
            <w:pPr>
              <w:rPr>
                <w:sz w:val="20"/>
                <w:szCs w:val="20"/>
              </w:rPr>
            </w:pP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4 и более</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117</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73</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56</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46</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40</w:t>
            </w:r>
          </w:p>
        </w:tc>
      </w:tr>
      <w:tr w:rsidR="00BD7408" w:rsidRPr="006D65E2" w:rsidTr="00BD7408">
        <w:tc>
          <w:tcPr>
            <w:tcW w:w="262" w:type="pct"/>
            <w:vMerge w:val="restart"/>
            <w:shd w:val="clear" w:color="auto" w:fill="auto"/>
            <w:vAlign w:val="center"/>
          </w:tcPr>
          <w:p w:rsidR="00BD7408" w:rsidRPr="006D65E2" w:rsidRDefault="00BD7408" w:rsidP="00676879">
            <w:pPr>
              <w:ind w:right="-57"/>
              <w:jc w:val="center"/>
              <w:rPr>
                <w:sz w:val="20"/>
                <w:szCs w:val="20"/>
              </w:rPr>
            </w:pPr>
            <w:r w:rsidRPr="006D65E2">
              <w:rPr>
                <w:sz w:val="20"/>
                <w:szCs w:val="20"/>
              </w:rPr>
              <w:t>2.</w:t>
            </w:r>
          </w:p>
        </w:tc>
        <w:tc>
          <w:tcPr>
            <w:tcW w:w="1885" w:type="pct"/>
            <w:vMerge w:val="restart"/>
            <w:shd w:val="clear" w:color="auto" w:fill="auto"/>
            <w:vAlign w:val="center"/>
          </w:tcPr>
          <w:p w:rsidR="00BD7408" w:rsidRPr="006D65E2" w:rsidRDefault="00BD7408" w:rsidP="00676879">
            <w:pPr>
              <w:jc w:val="both"/>
              <w:rPr>
                <w:sz w:val="20"/>
                <w:szCs w:val="20"/>
              </w:rPr>
            </w:pPr>
            <w:r w:rsidRPr="006D65E2">
              <w:rPr>
                <w:sz w:val="20"/>
                <w:szCs w:val="20"/>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634" w:type="pct"/>
            <w:vMerge w:val="restart"/>
            <w:shd w:val="clear" w:color="auto" w:fill="auto"/>
            <w:vAlign w:val="center"/>
          </w:tcPr>
          <w:p w:rsidR="00BD7408" w:rsidRPr="006D65E2" w:rsidRDefault="00BD7408" w:rsidP="00676879">
            <w:pPr>
              <w:jc w:val="center"/>
              <w:rPr>
                <w:sz w:val="20"/>
                <w:szCs w:val="20"/>
              </w:rPr>
            </w:pPr>
            <w:r w:rsidRPr="006D65E2">
              <w:rPr>
                <w:sz w:val="20"/>
                <w:szCs w:val="20"/>
              </w:rPr>
              <w:t>кВт</w:t>
            </w:r>
            <w:r w:rsidRPr="006D65E2">
              <w:rPr>
                <w:sz w:val="20"/>
                <w:szCs w:val="20"/>
              </w:rPr>
              <w:sym w:font="Symbol" w:char="F0D7"/>
            </w:r>
            <w:proofErr w:type="gramStart"/>
            <w:r w:rsidRPr="006D65E2">
              <w:rPr>
                <w:sz w:val="20"/>
                <w:szCs w:val="20"/>
              </w:rPr>
              <w:t>ч</w:t>
            </w:r>
            <w:proofErr w:type="gramEnd"/>
            <w:r w:rsidRPr="006D65E2">
              <w:rPr>
                <w:sz w:val="20"/>
                <w:szCs w:val="20"/>
              </w:rPr>
              <w:t xml:space="preserve"> в месяц на человека</w:t>
            </w: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1</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106</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66</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51</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41</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36</w:t>
            </w:r>
          </w:p>
        </w:tc>
      </w:tr>
      <w:tr w:rsidR="00BD7408" w:rsidRPr="006D65E2" w:rsidTr="00BD7408">
        <w:tc>
          <w:tcPr>
            <w:tcW w:w="262" w:type="pct"/>
            <w:vMerge/>
            <w:vAlign w:val="center"/>
          </w:tcPr>
          <w:p w:rsidR="00BD7408" w:rsidRPr="006D65E2" w:rsidRDefault="00BD7408" w:rsidP="00676879">
            <w:pPr>
              <w:ind w:right="-57"/>
              <w:rPr>
                <w:sz w:val="20"/>
                <w:szCs w:val="20"/>
              </w:rPr>
            </w:pPr>
          </w:p>
        </w:tc>
        <w:tc>
          <w:tcPr>
            <w:tcW w:w="1885" w:type="pct"/>
            <w:vMerge/>
            <w:vAlign w:val="center"/>
          </w:tcPr>
          <w:p w:rsidR="00BD7408" w:rsidRPr="006D65E2" w:rsidRDefault="00BD7408" w:rsidP="00676879">
            <w:pPr>
              <w:jc w:val="both"/>
              <w:rPr>
                <w:sz w:val="20"/>
                <w:szCs w:val="20"/>
              </w:rPr>
            </w:pPr>
          </w:p>
        </w:tc>
        <w:tc>
          <w:tcPr>
            <w:tcW w:w="634" w:type="pct"/>
            <w:vMerge/>
            <w:vAlign w:val="center"/>
          </w:tcPr>
          <w:p w:rsidR="00BD7408" w:rsidRPr="006D65E2" w:rsidRDefault="00BD7408" w:rsidP="00676879">
            <w:pPr>
              <w:rPr>
                <w:sz w:val="20"/>
                <w:szCs w:val="20"/>
              </w:rPr>
            </w:pP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2</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137</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85</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66</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53</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47</w:t>
            </w:r>
          </w:p>
        </w:tc>
      </w:tr>
      <w:tr w:rsidR="00BD7408" w:rsidRPr="006D65E2" w:rsidTr="00BD7408">
        <w:tc>
          <w:tcPr>
            <w:tcW w:w="262" w:type="pct"/>
            <w:vMerge/>
            <w:vAlign w:val="center"/>
          </w:tcPr>
          <w:p w:rsidR="00BD7408" w:rsidRPr="006D65E2" w:rsidRDefault="00BD7408" w:rsidP="00676879">
            <w:pPr>
              <w:ind w:right="-57"/>
              <w:rPr>
                <w:sz w:val="20"/>
                <w:szCs w:val="20"/>
              </w:rPr>
            </w:pPr>
          </w:p>
        </w:tc>
        <w:tc>
          <w:tcPr>
            <w:tcW w:w="1885" w:type="pct"/>
            <w:vMerge/>
            <w:vAlign w:val="center"/>
          </w:tcPr>
          <w:p w:rsidR="00BD7408" w:rsidRPr="006D65E2" w:rsidRDefault="00BD7408" w:rsidP="00676879">
            <w:pPr>
              <w:jc w:val="both"/>
              <w:rPr>
                <w:sz w:val="20"/>
                <w:szCs w:val="20"/>
              </w:rPr>
            </w:pPr>
          </w:p>
        </w:tc>
        <w:tc>
          <w:tcPr>
            <w:tcW w:w="634" w:type="pct"/>
            <w:vMerge/>
            <w:vAlign w:val="center"/>
          </w:tcPr>
          <w:p w:rsidR="00BD7408" w:rsidRPr="006D65E2" w:rsidRDefault="00BD7408" w:rsidP="00676879">
            <w:pPr>
              <w:rPr>
                <w:sz w:val="20"/>
                <w:szCs w:val="20"/>
              </w:rPr>
            </w:pP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3</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155</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96</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74</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61</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53</w:t>
            </w:r>
          </w:p>
        </w:tc>
      </w:tr>
      <w:tr w:rsidR="00BD7408" w:rsidRPr="006D65E2" w:rsidTr="00BD7408">
        <w:tc>
          <w:tcPr>
            <w:tcW w:w="262" w:type="pct"/>
            <w:vMerge/>
            <w:vAlign w:val="center"/>
          </w:tcPr>
          <w:p w:rsidR="00BD7408" w:rsidRPr="006D65E2" w:rsidRDefault="00BD7408" w:rsidP="00676879">
            <w:pPr>
              <w:ind w:right="-57"/>
              <w:rPr>
                <w:sz w:val="20"/>
                <w:szCs w:val="20"/>
              </w:rPr>
            </w:pPr>
          </w:p>
        </w:tc>
        <w:tc>
          <w:tcPr>
            <w:tcW w:w="1885" w:type="pct"/>
            <w:vMerge/>
            <w:vAlign w:val="center"/>
          </w:tcPr>
          <w:p w:rsidR="00BD7408" w:rsidRPr="006D65E2" w:rsidRDefault="00BD7408" w:rsidP="00676879">
            <w:pPr>
              <w:jc w:val="both"/>
              <w:rPr>
                <w:sz w:val="20"/>
                <w:szCs w:val="20"/>
              </w:rPr>
            </w:pPr>
          </w:p>
        </w:tc>
        <w:tc>
          <w:tcPr>
            <w:tcW w:w="634" w:type="pct"/>
            <w:vMerge/>
            <w:vAlign w:val="center"/>
          </w:tcPr>
          <w:p w:rsidR="00BD7408" w:rsidRPr="006D65E2" w:rsidRDefault="00BD7408" w:rsidP="00676879">
            <w:pPr>
              <w:rPr>
                <w:sz w:val="20"/>
                <w:szCs w:val="20"/>
              </w:rPr>
            </w:pP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4 и более</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168</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104</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81</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65</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57</w:t>
            </w:r>
          </w:p>
        </w:tc>
      </w:tr>
      <w:tr w:rsidR="00BD7408" w:rsidRPr="006D65E2" w:rsidTr="00BD7408">
        <w:tc>
          <w:tcPr>
            <w:tcW w:w="262" w:type="pct"/>
            <w:vMerge w:val="restart"/>
            <w:shd w:val="clear" w:color="auto" w:fill="auto"/>
            <w:vAlign w:val="center"/>
          </w:tcPr>
          <w:p w:rsidR="00BD7408" w:rsidRPr="006D65E2" w:rsidRDefault="00BD7408" w:rsidP="00676879">
            <w:pPr>
              <w:ind w:right="-57"/>
              <w:jc w:val="center"/>
              <w:rPr>
                <w:sz w:val="20"/>
                <w:szCs w:val="20"/>
              </w:rPr>
            </w:pPr>
            <w:r w:rsidRPr="006D65E2">
              <w:rPr>
                <w:sz w:val="20"/>
                <w:szCs w:val="20"/>
              </w:rPr>
              <w:t>3.</w:t>
            </w:r>
          </w:p>
        </w:tc>
        <w:tc>
          <w:tcPr>
            <w:tcW w:w="1885" w:type="pct"/>
            <w:vMerge w:val="restart"/>
            <w:shd w:val="clear" w:color="auto" w:fill="auto"/>
            <w:vAlign w:val="center"/>
          </w:tcPr>
          <w:p w:rsidR="00BD7408" w:rsidRPr="006D65E2" w:rsidRDefault="00BD7408" w:rsidP="00676879">
            <w:pPr>
              <w:jc w:val="both"/>
              <w:rPr>
                <w:sz w:val="20"/>
                <w:szCs w:val="20"/>
              </w:rPr>
            </w:pPr>
            <w:r w:rsidRPr="006D65E2">
              <w:rPr>
                <w:sz w:val="20"/>
                <w:szCs w:val="20"/>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634" w:type="pct"/>
            <w:vMerge w:val="restart"/>
            <w:shd w:val="clear" w:color="auto" w:fill="auto"/>
            <w:vAlign w:val="center"/>
          </w:tcPr>
          <w:p w:rsidR="00BD7408" w:rsidRPr="006D65E2" w:rsidRDefault="00BD7408" w:rsidP="00676879">
            <w:pPr>
              <w:jc w:val="center"/>
              <w:rPr>
                <w:sz w:val="20"/>
                <w:szCs w:val="20"/>
              </w:rPr>
            </w:pPr>
            <w:r w:rsidRPr="006D65E2">
              <w:rPr>
                <w:sz w:val="20"/>
                <w:szCs w:val="20"/>
              </w:rPr>
              <w:t>кВт</w:t>
            </w:r>
            <w:r w:rsidRPr="006D65E2">
              <w:rPr>
                <w:sz w:val="20"/>
                <w:szCs w:val="20"/>
              </w:rPr>
              <w:sym w:font="Symbol" w:char="F0D7"/>
            </w:r>
            <w:proofErr w:type="gramStart"/>
            <w:r w:rsidRPr="006D65E2">
              <w:rPr>
                <w:sz w:val="20"/>
                <w:szCs w:val="20"/>
              </w:rPr>
              <w:t>ч</w:t>
            </w:r>
            <w:proofErr w:type="gramEnd"/>
            <w:r w:rsidRPr="006D65E2">
              <w:rPr>
                <w:sz w:val="20"/>
                <w:szCs w:val="20"/>
              </w:rPr>
              <w:t xml:space="preserve"> в месяц на человека</w:t>
            </w: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1</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168</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104</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81</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66</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57</w:t>
            </w:r>
          </w:p>
        </w:tc>
      </w:tr>
      <w:tr w:rsidR="00BD7408" w:rsidRPr="006D65E2" w:rsidTr="00BD7408">
        <w:tc>
          <w:tcPr>
            <w:tcW w:w="262" w:type="pct"/>
            <w:vMerge/>
            <w:vAlign w:val="center"/>
          </w:tcPr>
          <w:p w:rsidR="00BD7408" w:rsidRPr="006D65E2" w:rsidRDefault="00BD7408" w:rsidP="00676879">
            <w:pPr>
              <w:ind w:right="-57"/>
              <w:rPr>
                <w:sz w:val="20"/>
                <w:szCs w:val="20"/>
              </w:rPr>
            </w:pPr>
          </w:p>
        </w:tc>
        <w:tc>
          <w:tcPr>
            <w:tcW w:w="1885" w:type="pct"/>
            <w:vMerge/>
            <w:vAlign w:val="center"/>
          </w:tcPr>
          <w:p w:rsidR="00BD7408" w:rsidRPr="006D65E2" w:rsidRDefault="00BD7408" w:rsidP="00676879">
            <w:pPr>
              <w:jc w:val="both"/>
              <w:rPr>
                <w:sz w:val="20"/>
                <w:szCs w:val="20"/>
              </w:rPr>
            </w:pPr>
          </w:p>
        </w:tc>
        <w:tc>
          <w:tcPr>
            <w:tcW w:w="634" w:type="pct"/>
            <w:vMerge/>
            <w:vAlign w:val="center"/>
          </w:tcPr>
          <w:p w:rsidR="00BD7408" w:rsidRPr="006D65E2" w:rsidRDefault="00BD7408" w:rsidP="00676879">
            <w:pPr>
              <w:rPr>
                <w:sz w:val="20"/>
                <w:szCs w:val="20"/>
              </w:rPr>
            </w:pP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2</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217</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135</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104</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85</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74</w:t>
            </w:r>
          </w:p>
        </w:tc>
      </w:tr>
      <w:tr w:rsidR="00BD7408" w:rsidRPr="006D65E2" w:rsidTr="00BD7408">
        <w:tc>
          <w:tcPr>
            <w:tcW w:w="262" w:type="pct"/>
            <w:vMerge/>
            <w:vAlign w:val="center"/>
          </w:tcPr>
          <w:p w:rsidR="00BD7408" w:rsidRPr="006D65E2" w:rsidRDefault="00BD7408" w:rsidP="00676879">
            <w:pPr>
              <w:ind w:right="-57"/>
              <w:rPr>
                <w:sz w:val="20"/>
                <w:szCs w:val="20"/>
              </w:rPr>
            </w:pPr>
          </w:p>
        </w:tc>
        <w:tc>
          <w:tcPr>
            <w:tcW w:w="1885" w:type="pct"/>
            <w:vMerge/>
            <w:vAlign w:val="center"/>
          </w:tcPr>
          <w:p w:rsidR="00BD7408" w:rsidRPr="006D65E2" w:rsidRDefault="00BD7408" w:rsidP="00676879">
            <w:pPr>
              <w:jc w:val="both"/>
              <w:rPr>
                <w:sz w:val="20"/>
                <w:szCs w:val="20"/>
              </w:rPr>
            </w:pPr>
          </w:p>
        </w:tc>
        <w:tc>
          <w:tcPr>
            <w:tcW w:w="634" w:type="pct"/>
            <w:vMerge/>
            <w:vAlign w:val="center"/>
          </w:tcPr>
          <w:p w:rsidR="00BD7408" w:rsidRPr="006D65E2" w:rsidRDefault="00BD7408" w:rsidP="00676879">
            <w:pPr>
              <w:rPr>
                <w:sz w:val="20"/>
                <w:szCs w:val="20"/>
              </w:rPr>
            </w:pP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3</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246</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152</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118</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96</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84</w:t>
            </w:r>
          </w:p>
        </w:tc>
      </w:tr>
      <w:tr w:rsidR="00BD7408" w:rsidRPr="006D65E2" w:rsidTr="00BD7408">
        <w:tc>
          <w:tcPr>
            <w:tcW w:w="262" w:type="pct"/>
            <w:vMerge/>
            <w:vAlign w:val="center"/>
          </w:tcPr>
          <w:p w:rsidR="00BD7408" w:rsidRPr="006D65E2" w:rsidRDefault="00BD7408" w:rsidP="00676879">
            <w:pPr>
              <w:ind w:right="-57"/>
              <w:rPr>
                <w:sz w:val="20"/>
                <w:szCs w:val="20"/>
              </w:rPr>
            </w:pPr>
          </w:p>
        </w:tc>
        <w:tc>
          <w:tcPr>
            <w:tcW w:w="1885" w:type="pct"/>
            <w:vMerge/>
            <w:vAlign w:val="center"/>
          </w:tcPr>
          <w:p w:rsidR="00BD7408" w:rsidRPr="006D65E2" w:rsidRDefault="00BD7408" w:rsidP="00676879">
            <w:pPr>
              <w:jc w:val="both"/>
              <w:rPr>
                <w:sz w:val="20"/>
                <w:szCs w:val="20"/>
              </w:rPr>
            </w:pPr>
          </w:p>
        </w:tc>
        <w:tc>
          <w:tcPr>
            <w:tcW w:w="634" w:type="pct"/>
            <w:vMerge/>
            <w:vAlign w:val="center"/>
          </w:tcPr>
          <w:p w:rsidR="00BD7408" w:rsidRPr="006D65E2" w:rsidRDefault="00BD7408" w:rsidP="00676879">
            <w:pPr>
              <w:rPr>
                <w:sz w:val="20"/>
                <w:szCs w:val="20"/>
              </w:rPr>
            </w:pP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4 и более</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266</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165</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128</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104</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90</w:t>
            </w:r>
          </w:p>
        </w:tc>
      </w:tr>
      <w:tr w:rsidR="00BD7408" w:rsidRPr="006D65E2" w:rsidTr="00BD7408">
        <w:tc>
          <w:tcPr>
            <w:tcW w:w="262" w:type="pct"/>
            <w:vMerge w:val="restart"/>
            <w:shd w:val="clear" w:color="auto" w:fill="auto"/>
            <w:vAlign w:val="center"/>
          </w:tcPr>
          <w:p w:rsidR="00BD7408" w:rsidRPr="006D65E2" w:rsidRDefault="00BD7408" w:rsidP="00676879">
            <w:pPr>
              <w:ind w:right="-57"/>
              <w:jc w:val="center"/>
              <w:rPr>
                <w:sz w:val="20"/>
                <w:szCs w:val="20"/>
              </w:rPr>
            </w:pPr>
            <w:r w:rsidRPr="006D65E2">
              <w:rPr>
                <w:sz w:val="20"/>
                <w:szCs w:val="20"/>
              </w:rPr>
              <w:t>4.</w:t>
            </w:r>
          </w:p>
        </w:tc>
        <w:tc>
          <w:tcPr>
            <w:tcW w:w="1885" w:type="pct"/>
            <w:vMerge w:val="restart"/>
            <w:shd w:val="clear" w:color="auto" w:fill="auto"/>
            <w:vAlign w:val="center"/>
          </w:tcPr>
          <w:p w:rsidR="00BD7408" w:rsidRPr="006D65E2" w:rsidRDefault="00BD7408" w:rsidP="00676879">
            <w:pPr>
              <w:jc w:val="both"/>
              <w:rPr>
                <w:sz w:val="20"/>
                <w:szCs w:val="20"/>
              </w:rPr>
            </w:pPr>
            <w:r w:rsidRPr="006D65E2">
              <w:rPr>
                <w:sz w:val="20"/>
                <w:szCs w:val="20"/>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634" w:type="pct"/>
            <w:vMerge w:val="restart"/>
            <w:shd w:val="clear" w:color="auto" w:fill="auto"/>
            <w:vAlign w:val="center"/>
          </w:tcPr>
          <w:p w:rsidR="00BD7408" w:rsidRPr="006D65E2" w:rsidRDefault="00BD7408" w:rsidP="00676879">
            <w:pPr>
              <w:jc w:val="center"/>
              <w:rPr>
                <w:sz w:val="20"/>
                <w:szCs w:val="20"/>
              </w:rPr>
            </w:pPr>
            <w:r w:rsidRPr="006D65E2">
              <w:rPr>
                <w:sz w:val="20"/>
                <w:szCs w:val="20"/>
              </w:rPr>
              <w:t>кВт</w:t>
            </w:r>
            <w:r w:rsidRPr="006D65E2">
              <w:rPr>
                <w:sz w:val="20"/>
                <w:szCs w:val="20"/>
              </w:rPr>
              <w:sym w:font="Symbol" w:char="F0D7"/>
            </w:r>
            <w:proofErr w:type="gramStart"/>
            <w:r w:rsidRPr="006D65E2">
              <w:rPr>
                <w:sz w:val="20"/>
                <w:szCs w:val="20"/>
              </w:rPr>
              <w:t>ч</w:t>
            </w:r>
            <w:proofErr w:type="gramEnd"/>
            <w:r w:rsidRPr="006D65E2">
              <w:rPr>
                <w:sz w:val="20"/>
                <w:szCs w:val="20"/>
              </w:rPr>
              <w:t xml:space="preserve"> в месяц на человека</w:t>
            </w: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1</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98</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61</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47</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38</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33</w:t>
            </w:r>
          </w:p>
        </w:tc>
      </w:tr>
      <w:tr w:rsidR="00BD7408" w:rsidRPr="006D65E2" w:rsidTr="00BD7408">
        <w:tc>
          <w:tcPr>
            <w:tcW w:w="262" w:type="pct"/>
            <w:vMerge/>
            <w:vAlign w:val="center"/>
          </w:tcPr>
          <w:p w:rsidR="00BD7408" w:rsidRPr="006D65E2" w:rsidRDefault="00BD7408" w:rsidP="00676879">
            <w:pPr>
              <w:ind w:right="-57"/>
              <w:rPr>
                <w:sz w:val="20"/>
                <w:szCs w:val="20"/>
              </w:rPr>
            </w:pPr>
          </w:p>
        </w:tc>
        <w:tc>
          <w:tcPr>
            <w:tcW w:w="1885" w:type="pct"/>
            <w:vMerge/>
            <w:vAlign w:val="center"/>
          </w:tcPr>
          <w:p w:rsidR="00BD7408" w:rsidRPr="006D65E2" w:rsidRDefault="00BD7408" w:rsidP="00676879">
            <w:pPr>
              <w:jc w:val="both"/>
              <w:rPr>
                <w:sz w:val="20"/>
                <w:szCs w:val="20"/>
              </w:rPr>
            </w:pPr>
          </w:p>
        </w:tc>
        <w:tc>
          <w:tcPr>
            <w:tcW w:w="634" w:type="pct"/>
            <w:vMerge/>
            <w:vAlign w:val="center"/>
          </w:tcPr>
          <w:p w:rsidR="00BD7408" w:rsidRPr="006D65E2" w:rsidRDefault="00BD7408" w:rsidP="00676879">
            <w:pPr>
              <w:rPr>
                <w:sz w:val="20"/>
                <w:szCs w:val="20"/>
              </w:rPr>
            </w:pP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2</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127</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78</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61</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49</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43</w:t>
            </w:r>
          </w:p>
        </w:tc>
      </w:tr>
      <w:tr w:rsidR="00BD7408" w:rsidRPr="006D65E2" w:rsidTr="00BD7408">
        <w:tc>
          <w:tcPr>
            <w:tcW w:w="262" w:type="pct"/>
            <w:vMerge/>
            <w:vAlign w:val="center"/>
          </w:tcPr>
          <w:p w:rsidR="00BD7408" w:rsidRPr="006D65E2" w:rsidRDefault="00BD7408" w:rsidP="00676879">
            <w:pPr>
              <w:ind w:right="-57"/>
              <w:rPr>
                <w:sz w:val="20"/>
                <w:szCs w:val="20"/>
              </w:rPr>
            </w:pPr>
          </w:p>
        </w:tc>
        <w:tc>
          <w:tcPr>
            <w:tcW w:w="1885" w:type="pct"/>
            <w:vMerge/>
            <w:vAlign w:val="center"/>
          </w:tcPr>
          <w:p w:rsidR="00BD7408" w:rsidRPr="006D65E2" w:rsidRDefault="00BD7408" w:rsidP="00676879">
            <w:pPr>
              <w:jc w:val="both"/>
              <w:rPr>
                <w:sz w:val="20"/>
                <w:szCs w:val="20"/>
              </w:rPr>
            </w:pPr>
          </w:p>
        </w:tc>
        <w:tc>
          <w:tcPr>
            <w:tcW w:w="634" w:type="pct"/>
            <w:vMerge/>
            <w:vAlign w:val="center"/>
          </w:tcPr>
          <w:p w:rsidR="00BD7408" w:rsidRPr="006D65E2" w:rsidRDefault="00BD7408" w:rsidP="00676879">
            <w:pPr>
              <w:rPr>
                <w:sz w:val="20"/>
                <w:szCs w:val="20"/>
              </w:rPr>
            </w:pP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3</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143</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89</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69</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56</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49</w:t>
            </w:r>
          </w:p>
        </w:tc>
      </w:tr>
      <w:tr w:rsidR="00BD7408" w:rsidRPr="006D65E2" w:rsidTr="00BD7408">
        <w:tc>
          <w:tcPr>
            <w:tcW w:w="262" w:type="pct"/>
            <w:vMerge/>
            <w:vAlign w:val="center"/>
          </w:tcPr>
          <w:p w:rsidR="00BD7408" w:rsidRPr="006D65E2" w:rsidRDefault="00BD7408" w:rsidP="00676879">
            <w:pPr>
              <w:ind w:right="-57"/>
              <w:rPr>
                <w:sz w:val="20"/>
                <w:szCs w:val="20"/>
              </w:rPr>
            </w:pPr>
          </w:p>
        </w:tc>
        <w:tc>
          <w:tcPr>
            <w:tcW w:w="1885" w:type="pct"/>
            <w:vMerge/>
            <w:vAlign w:val="center"/>
          </w:tcPr>
          <w:p w:rsidR="00BD7408" w:rsidRPr="006D65E2" w:rsidRDefault="00BD7408" w:rsidP="00676879">
            <w:pPr>
              <w:jc w:val="both"/>
              <w:rPr>
                <w:sz w:val="20"/>
                <w:szCs w:val="20"/>
              </w:rPr>
            </w:pPr>
          </w:p>
        </w:tc>
        <w:tc>
          <w:tcPr>
            <w:tcW w:w="634" w:type="pct"/>
            <w:vMerge/>
            <w:vAlign w:val="center"/>
          </w:tcPr>
          <w:p w:rsidR="00BD7408" w:rsidRPr="006D65E2" w:rsidRDefault="00BD7408" w:rsidP="00676879">
            <w:pPr>
              <w:rPr>
                <w:sz w:val="20"/>
                <w:szCs w:val="20"/>
              </w:rPr>
            </w:pP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4 и более</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155</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96</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74</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60</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53</w:t>
            </w:r>
          </w:p>
        </w:tc>
      </w:tr>
      <w:tr w:rsidR="00BD7408" w:rsidRPr="006D65E2" w:rsidTr="00BD7408">
        <w:tc>
          <w:tcPr>
            <w:tcW w:w="262" w:type="pct"/>
            <w:vMerge w:val="restart"/>
            <w:shd w:val="clear" w:color="auto" w:fill="auto"/>
            <w:vAlign w:val="center"/>
          </w:tcPr>
          <w:p w:rsidR="00BD7408" w:rsidRPr="006D65E2" w:rsidRDefault="00BD7408" w:rsidP="00676879">
            <w:pPr>
              <w:ind w:right="-57"/>
              <w:jc w:val="center"/>
              <w:rPr>
                <w:sz w:val="20"/>
                <w:szCs w:val="20"/>
              </w:rPr>
            </w:pPr>
            <w:r w:rsidRPr="006D65E2">
              <w:rPr>
                <w:sz w:val="20"/>
                <w:szCs w:val="20"/>
              </w:rPr>
              <w:t>5.</w:t>
            </w:r>
          </w:p>
        </w:tc>
        <w:tc>
          <w:tcPr>
            <w:tcW w:w="1885" w:type="pct"/>
            <w:vMerge w:val="restart"/>
            <w:shd w:val="clear" w:color="auto" w:fill="auto"/>
            <w:vAlign w:val="center"/>
          </w:tcPr>
          <w:p w:rsidR="00BD7408" w:rsidRPr="006D65E2" w:rsidRDefault="00BD7408" w:rsidP="00676879">
            <w:pPr>
              <w:jc w:val="both"/>
              <w:rPr>
                <w:sz w:val="20"/>
                <w:szCs w:val="20"/>
              </w:rPr>
            </w:pPr>
            <w:r w:rsidRPr="006D65E2">
              <w:rPr>
                <w:sz w:val="20"/>
                <w:szCs w:val="20"/>
              </w:rPr>
              <w:t xml:space="preserve">Многоквартирные дома, жилые дома, </w:t>
            </w:r>
            <w:r w:rsidRPr="006D65E2">
              <w:rPr>
                <w:sz w:val="20"/>
                <w:szCs w:val="20"/>
              </w:rPr>
              <w:lastRenderedPageBreak/>
              <w:t>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634" w:type="pct"/>
            <w:vMerge w:val="restart"/>
            <w:shd w:val="clear" w:color="auto" w:fill="auto"/>
            <w:vAlign w:val="center"/>
          </w:tcPr>
          <w:p w:rsidR="00BD7408" w:rsidRPr="006D65E2" w:rsidRDefault="00BD7408" w:rsidP="00676879">
            <w:pPr>
              <w:jc w:val="center"/>
              <w:rPr>
                <w:sz w:val="20"/>
                <w:szCs w:val="20"/>
              </w:rPr>
            </w:pPr>
            <w:r w:rsidRPr="006D65E2">
              <w:rPr>
                <w:sz w:val="20"/>
                <w:szCs w:val="20"/>
              </w:rPr>
              <w:lastRenderedPageBreak/>
              <w:t>кВт</w:t>
            </w:r>
            <w:r w:rsidRPr="006D65E2">
              <w:rPr>
                <w:sz w:val="20"/>
                <w:szCs w:val="20"/>
              </w:rPr>
              <w:sym w:font="Symbol" w:char="F0D7"/>
            </w:r>
            <w:proofErr w:type="gramStart"/>
            <w:r w:rsidRPr="006D65E2">
              <w:rPr>
                <w:sz w:val="20"/>
                <w:szCs w:val="20"/>
              </w:rPr>
              <w:t>ч</w:t>
            </w:r>
            <w:proofErr w:type="gramEnd"/>
            <w:r w:rsidRPr="006D65E2">
              <w:rPr>
                <w:sz w:val="20"/>
                <w:szCs w:val="20"/>
              </w:rPr>
              <w:t xml:space="preserve"> в </w:t>
            </w:r>
            <w:r w:rsidRPr="006D65E2">
              <w:rPr>
                <w:sz w:val="20"/>
                <w:szCs w:val="20"/>
              </w:rPr>
              <w:lastRenderedPageBreak/>
              <w:t>месяц на человека</w:t>
            </w: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lastRenderedPageBreak/>
              <w:t>1</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298</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185</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143</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116</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101</w:t>
            </w:r>
          </w:p>
        </w:tc>
      </w:tr>
      <w:tr w:rsidR="00BD7408" w:rsidRPr="006D65E2" w:rsidTr="00BD7408">
        <w:tc>
          <w:tcPr>
            <w:tcW w:w="262" w:type="pct"/>
            <w:vMerge/>
            <w:vAlign w:val="center"/>
          </w:tcPr>
          <w:p w:rsidR="00BD7408" w:rsidRPr="006D65E2" w:rsidRDefault="00BD7408" w:rsidP="00676879">
            <w:pPr>
              <w:ind w:right="-57"/>
              <w:rPr>
                <w:sz w:val="20"/>
                <w:szCs w:val="20"/>
              </w:rPr>
            </w:pPr>
          </w:p>
        </w:tc>
        <w:tc>
          <w:tcPr>
            <w:tcW w:w="1885" w:type="pct"/>
            <w:vMerge/>
            <w:vAlign w:val="center"/>
          </w:tcPr>
          <w:p w:rsidR="00BD7408" w:rsidRPr="006D65E2" w:rsidRDefault="00BD7408" w:rsidP="00676879">
            <w:pPr>
              <w:rPr>
                <w:sz w:val="20"/>
                <w:szCs w:val="20"/>
              </w:rPr>
            </w:pPr>
          </w:p>
        </w:tc>
        <w:tc>
          <w:tcPr>
            <w:tcW w:w="634" w:type="pct"/>
            <w:vMerge/>
            <w:vAlign w:val="center"/>
          </w:tcPr>
          <w:p w:rsidR="00BD7408" w:rsidRPr="006D65E2" w:rsidRDefault="00BD7408" w:rsidP="00676879">
            <w:pPr>
              <w:rPr>
                <w:sz w:val="20"/>
                <w:szCs w:val="20"/>
              </w:rPr>
            </w:pP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2</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384</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238</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185</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150</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131</w:t>
            </w:r>
          </w:p>
        </w:tc>
      </w:tr>
      <w:tr w:rsidR="00BD7408" w:rsidRPr="006D65E2" w:rsidTr="00BD7408">
        <w:tc>
          <w:tcPr>
            <w:tcW w:w="262" w:type="pct"/>
            <w:vMerge/>
            <w:vAlign w:val="center"/>
          </w:tcPr>
          <w:p w:rsidR="00BD7408" w:rsidRPr="006D65E2" w:rsidRDefault="00BD7408" w:rsidP="00676879">
            <w:pPr>
              <w:ind w:right="-57"/>
              <w:rPr>
                <w:sz w:val="20"/>
                <w:szCs w:val="20"/>
              </w:rPr>
            </w:pPr>
          </w:p>
        </w:tc>
        <w:tc>
          <w:tcPr>
            <w:tcW w:w="1885" w:type="pct"/>
            <w:vMerge/>
            <w:vAlign w:val="center"/>
          </w:tcPr>
          <w:p w:rsidR="00BD7408" w:rsidRPr="006D65E2" w:rsidRDefault="00BD7408" w:rsidP="00676879">
            <w:pPr>
              <w:rPr>
                <w:sz w:val="20"/>
                <w:szCs w:val="20"/>
              </w:rPr>
            </w:pPr>
          </w:p>
        </w:tc>
        <w:tc>
          <w:tcPr>
            <w:tcW w:w="634" w:type="pct"/>
            <w:vMerge/>
            <w:vAlign w:val="center"/>
          </w:tcPr>
          <w:p w:rsidR="00BD7408" w:rsidRPr="006D65E2" w:rsidRDefault="00BD7408" w:rsidP="00676879">
            <w:pPr>
              <w:rPr>
                <w:sz w:val="20"/>
                <w:szCs w:val="20"/>
              </w:rPr>
            </w:pP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3</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435</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270</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209</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170</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148</w:t>
            </w:r>
          </w:p>
        </w:tc>
      </w:tr>
      <w:tr w:rsidR="00BD7408" w:rsidRPr="006D65E2" w:rsidTr="00BD7408">
        <w:tc>
          <w:tcPr>
            <w:tcW w:w="262" w:type="pct"/>
            <w:vMerge/>
            <w:vAlign w:val="center"/>
          </w:tcPr>
          <w:p w:rsidR="00BD7408" w:rsidRPr="006D65E2" w:rsidRDefault="00BD7408" w:rsidP="00676879">
            <w:pPr>
              <w:ind w:right="-57"/>
              <w:rPr>
                <w:sz w:val="20"/>
                <w:szCs w:val="20"/>
              </w:rPr>
            </w:pPr>
          </w:p>
        </w:tc>
        <w:tc>
          <w:tcPr>
            <w:tcW w:w="1885" w:type="pct"/>
            <w:vMerge/>
            <w:vAlign w:val="center"/>
          </w:tcPr>
          <w:p w:rsidR="00BD7408" w:rsidRPr="006D65E2" w:rsidRDefault="00BD7408" w:rsidP="00676879">
            <w:pPr>
              <w:rPr>
                <w:sz w:val="20"/>
                <w:szCs w:val="20"/>
              </w:rPr>
            </w:pPr>
          </w:p>
        </w:tc>
        <w:tc>
          <w:tcPr>
            <w:tcW w:w="634" w:type="pct"/>
            <w:vMerge/>
            <w:vAlign w:val="center"/>
          </w:tcPr>
          <w:p w:rsidR="00BD7408" w:rsidRPr="006D65E2" w:rsidRDefault="00BD7408" w:rsidP="00676879">
            <w:pPr>
              <w:rPr>
                <w:sz w:val="20"/>
                <w:szCs w:val="20"/>
              </w:rPr>
            </w:pPr>
          </w:p>
        </w:tc>
        <w:tc>
          <w:tcPr>
            <w:tcW w:w="549" w:type="pct"/>
            <w:shd w:val="clear" w:color="auto" w:fill="auto"/>
            <w:vAlign w:val="center"/>
          </w:tcPr>
          <w:p w:rsidR="00BD7408" w:rsidRPr="006D65E2" w:rsidRDefault="00BD7408" w:rsidP="00676879">
            <w:pPr>
              <w:jc w:val="center"/>
              <w:rPr>
                <w:sz w:val="20"/>
                <w:szCs w:val="20"/>
              </w:rPr>
            </w:pPr>
            <w:r w:rsidRPr="006D65E2">
              <w:rPr>
                <w:sz w:val="20"/>
                <w:szCs w:val="20"/>
              </w:rPr>
              <w:t>4 и более</w:t>
            </w:r>
          </w:p>
        </w:tc>
        <w:tc>
          <w:tcPr>
            <w:tcW w:w="339" w:type="pct"/>
            <w:shd w:val="clear" w:color="auto" w:fill="auto"/>
            <w:vAlign w:val="center"/>
          </w:tcPr>
          <w:p w:rsidR="00BD7408" w:rsidRPr="006D65E2" w:rsidRDefault="00BD7408" w:rsidP="00676879">
            <w:pPr>
              <w:ind w:right="-57"/>
              <w:jc w:val="center"/>
              <w:rPr>
                <w:sz w:val="20"/>
                <w:szCs w:val="20"/>
              </w:rPr>
            </w:pPr>
            <w:r w:rsidRPr="006D65E2">
              <w:rPr>
                <w:sz w:val="20"/>
                <w:szCs w:val="20"/>
              </w:rPr>
              <w:t>471</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292</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226</w:t>
            </w:r>
          </w:p>
        </w:tc>
        <w:tc>
          <w:tcPr>
            <w:tcW w:w="320" w:type="pct"/>
            <w:shd w:val="clear" w:color="auto" w:fill="auto"/>
            <w:vAlign w:val="center"/>
          </w:tcPr>
          <w:p w:rsidR="00BD7408" w:rsidRPr="006D65E2" w:rsidRDefault="00BD7408" w:rsidP="00676879">
            <w:pPr>
              <w:ind w:right="-57"/>
              <w:jc w:val="center"/>
              <w:rPr>
                <w:sz w:val="20"/>
                <w:szCs w:val="20"/>
              </w:rPr>
            </w:pPr>
            <w:r w:rsidRPr="006D65E2">
              <w:rPr>
                <w:sz w:val="20"/>
                <w:szCs w:val="20"/>
              </w:rPr>
              <w:t>184</w:t>
            </w:r>
          </w:p>
        </w:tc>
        <w:tc>
          <w:tcPr>
            <w:tcW w:w="371" w:type="pct"/>
            <w:shd w:val="clear" w:color="auto" w:fill="auto"/>
            <w:vAlign w:val="center"/>
          </w:tcPr>
          <w:p w:rsidR="00BD7408" w:rsidRPr="006D65E2" w:rsidRDefault="00BD7408" w:rsidP="00676879">
            <w:pPr>
              <w:ind w:right="-57"/>
              <w:jc w:val="center"/>
              <w:rPr>
                <w:sz w:val="20"/>
                <w:szCs w:val="20"/>
              </w:rPr>
            </w:pPr>
            <w:r w:rsidRPr="006D65E2">
              <w:rPr>
                <w:sz w:val="20"/>
                <w:szCs w:val="20"/>
              </w:rPr>
              <w:t>160</w:t>
            </w:r>
          </w:p>
        </w:tc>
      </w:tr>
    </w:tbl>
    <w:p w:rsidR="00617523" w:rsidRDefault="00617523" w:rsidP="00634B3B">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3.2. Система теплоснабжения</w:t>
      </w: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3.2.1. Описание организационной структуры, формы собственности и системы договоров между организациями, а также с потребителями</w:t>
      </w:r>
    </w:p>
    <w:p w:rsidR="009161B1" w:rsidRDefault="009161B1" w:rsidP="00A07FE6">
      <w:pPr>
        <w:pStyle w:val="a6"/>
        <w:ind w:left="119" w:right="-2" w:firstLine="709"/>
        <w:jc w:val="both"/>
      </w:pPr>
      <w:r w:rsidRPr="009161B1">
        <w:t>Услуги теплоснабжения на территории Яльчикского муниципального округа  осуществляет общество с ограниченной ответственностью «</w:t>
      </w:r>
      <w:proofErr w:type="spellStart"/>
      <w:r w:rsidRPr="009161B1">
        <w:t>Стройэнергосервис</w:t>
      </w:r>
      <w:proofErr w:type="spellEnd"/>
      <w:r w:rsidRPr="009161B1">
        <w:t>», которой  передана в концессию с 29 сентября 2015 года, сроком до 29 сентября 2025 года.</w:t>
      </w:r>
    </w:p>
    <w:p w:rsidR="00A07FE6" w:rsidRPr="00F932F9" w:rsidRDefault="00A07FE6" w:rsidP="00A07FE6">
      <w:pPr>
        <w:pStyle w:val="a6"/>
        <w:ind w:left="119" w:right="-2" w:firstLine="709"/>
        <w:jc w:val="both"/>
      </w:pPr>
      <w:r w:rsidRPr="00F932F9">
        <w:t>В муниципальном округе договоры теплоснабжения заключаются с абонентами: управляющими организациями, собственниками помещений в многоквартирных жилых домах, нанимателями помещений в многоквартирных жилых домах. Договоры на отпуск тепловой энергии и теплоносителя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A07FE6" w:rsidRPr="00F932F9" w:rsidRDefault="00A07FE6" w:rsidP="00A07FE6">
      <w:pPr>
        <w:pStyle w:val="a6"/>
        <w:ind w:left="119" w:right="-2" w:firstLine="709"/>
        <w:jc w:val="both"/>
      </w:pPr>
      <w:r w:rsidRPr="00F932F9">
        <w:t xml:space="preserve">Особенностью функциональной структуры централизованного теплоснабжения </w:t>
      </w:r>
      <w:r>
        <w:t>Яльчикского</w:t>
      </w:r>
      <w:r w:rsidRPr="00F932F9">
        <w:t xml:space="preserve"> муниципального округа является то, что передача тепловой энергии от источника до потребителя полностью выполняется ресурсоснабжающей организацией. Теплосетевые организации на территории муниципального образования отсутствуют.</w:t>
      </w:r>
    </w:p>
    <w:p w:rsidR="00A07FE6" w:rsidRPr="00F932F9" w:rsidRDefault="00A07FE6" w:rsidP="00A07FE6">
      <w:pPr>
        <w:pStyle w:val="a6"/>
        <w:ind w:left="119" w:right="-2" w:firstLine="709"/>
        <w:jc w:val="both"/>
      </w:pP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3.2.2. Анализ существующего технического состояния системы теплоснабжения</w:t>
      </w: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3.2.2.1. Анализ эффективности и надежности имеющихся источников теплоснабжения</w:t>
      </w:r>
    </w:p>
    <w:p w:rsidR="00A07FE6" w:rsidRPr="00A07FE6" w:rsidRDefault="00A07FE6" w:rsidP="00A07FE6">
      <w:pPr>
        <w:ind w:firstLine="709"/>
        <w:contextualSpacing/>
        <w:jc w:val="both"/>
        <w:rPr>
          <w:rFonts w:eastAsia="Calibri"/>
          <w:sz w:val="24"/>
          <w:szCs w:val="24"/>
        </w:rPr>
      </w:pPr>
      <w:r w:rsidRPr="00A07FE6">
        <w:rPr>
          <w:rFonts w:eastAsia="Calibri"/>
          <w:sz w:val="24"/>
          <w:szCs w:val="24"/>
        </w:rPr>
        <w:t>В настоящее время централизованное теплоснабжение на территории Яльчикского муниципального округа представлено только в Яльчикском территориальном отделе.</w:t>
      </w:r>
    </w:p>
    <w:p w:rsidR="00A07FE6" w:rsidRPr="00A07FE6" w:rsidRDefault="00A07FE6" w:rsidP="00A07FE6">
      <w:pPr>
        <w:ind w:firstLine="709"/>
        <w:contextualSpacing/>
        <w:jc w:val="both"/>
        <w:rPr>
          <w:rFonts w:eastAsia="Calibri"/>
          <w:sz w:val="24"/>
          <w:szCs w:val="24"/>
        </w:rPr>
      </w:pPr>
      <w:r w:rsidRPr="00A07FE6">
        <w:rPr>
          <w:rFonts w:eastAsia="Calibri"/>
          <w:sz w:val="24"/>
          <w:szCs w:val="24"/>
        </w:rPr>
        <w:t>На территории территориального округа работа</w:t>
      </w:r>
      <w:r w:rsidR="00310BA0">
        <w:rPr>
          <w:rFonts w:eastAsia="Calibri"/>
          <w:sz w:val="24"/>
          <w:szCs w:val="24"/>
        </w:rPr>
        <w:t>е</w:t>
      </w:r>
      <w:r w:rsidRPr="00A07FE6">
        <w:rPr>
          <w:rFonts w:eastAsia="Calibri"/>
          <w:sz w:val="24"/>
          <w:szCs w:val="24"/>
        </w:rPr>
        <w:t xml:space="preserve">т </w:t>
      </w:r>
      <w:r w:rsidR="00310BA0">
        <w:rPr>
          <w:rFonts w:eastAsia="Calibri"/>
          <w:sz w:val="24"/>
          <w:szCs w:val="24"/>
        </w:rPr>
        <w:t>1</w:t>
      </w:r>
      <w:r w:rsidRPr="00A07FE6">
        <w:rPr>
          <w:rFonts w:eastAsia="Calibri"/>
          <w:sz w:val="24"/>
          <w:szCs w:val="24"/>
        </w:rPr>
        <w:t xml:space="preserve"> котельн</w:t>
      </w:r>
      <w:r w:rsidR="00310BA0">
        <w:rPr>
          <w:rFonts w:eastAsia="Calibri"/>
          <w:sz w:val="24"/>
          <w:szCs w:val="24"/>
        </w:rPr>
        <w:t>ая</w:t>
      </w:r>
      <w:r w:rsidRPr="00A07FE6">
        <w:rPr>
          <w:rFonts w:eastAsia="Calibri"/>
          <w:sz w:val="24"/>
          <w:szCs w:val="24"/>
        </w:rPr>
        <w:t>:</w:t>
      </w:r>
    </w:p>
    <w:p w:rsidR="00A07FE6" w:rsidRPr="00A07FE6" w:rsidRDefault="00310BA0" w:rsidP="00A07FE6">
      <w:pPr>
        <w:ind w:firstLine="709"/>
        <w:contextualSpacing/>
        <w:jc w:val="both"/>
        <w:rPr>
          <w:rFonts w:eastAsia="Calibri"/>
          <w:sz w:val="24"/>
          <w:szCs w:val="24"/>
        </w:rPr>
      </w:pPr>
      <w:r>
        <w:rPr>
          <w:rFonts w:eastAsia="Calibri"/>
          <w:sz w:val="24"/>
          <w:szCs w:val="24"/>
        </w:rPr>
        <w:t>-</w:t>
      </w:r>
      <w:r w:rsidR="00A07FE6" w:rsidRPr="00A07FE6">
        <w:rPr>
          <w:rFonts w:eastAsia="Calibri"/>
          <w:sz w:val="24"/>
          <w:szCs w:val="24"/>
        </w:rPr>
        <w:t>Котельная №2/2 по адресу Чувашская Республика, Яльчикский муниципального округа, с. Яльчики, ул. Октябрьская, д. 8а;</w:t>
      </w:r>
    </w:p>
    <w:p w:rsidR="00A07FE6" w:rsidRPr="00A07FE6" w:rsidRDefault="00A07FE6" w:rsidP="00A07FE6">
      <w:pPr>
        <w:ind w:firstLine="709"/>
        <w:contextualSpacing/>
        <w:jc w:val="both"/>
        <w:rPr>
          <w:rFonts w:eastAsia="Calibri"/>
          <w:sz w:val="24"/>
          <w:szCs w:val="24"/>
        </w:rPr>
      </w:pPr>
      <w:r w:rsidRPr="00A07FE6">
        <w:rPr>
          <w:rFonts w:eastAsia="Calibri"/>
          <w:sz w:val="24"/>
          <w:szCs w:val="24"/>
        </w:rPr>
        <w:t>Функционирует Котельная №2/2, работает на природном газе. Отапливает один многоквартирный жилой дом площадью 430 м</w:t>
      </w:r>
      <w:r w:rsidRPr="00D8283A">
        <w:rPr>
          <w:rFonts w:eastAsia="Calibri"/>
          <w:sz w:val="24"/>
          <w:szCs w:val="24"/>
          <w:vertAlign w:val="superscript"/>
        </w:rPr>
        <w:t>2</w:t>
      </w:r>
      <w:r w:rsidRPr="00A07FE6">
        <w:rPr>
          <w:rFonts w:eastAsia="Calibri"/>
          <w:sz w:val="24"/>
          <w:szCs w:val="24"/>
        </w:rPr>
        <w:t xml:space="preserve"> по ул. Октябрьская №9 и одно административное здание Прокуратуры по ул. Октябрьская №9а.</w:t>
      </w:r>
    </w:p>
    <w:p w:rsidR="00A07FE6" w:rsidRDefault="00A07FE6" w:rsidP="00A07FE6">
      <w:pPr>
        <w:ind w:firstLine="709"/>
        <w:contextualSpacing/>
        <w:jc w:val="both"/>
        <w:rPr>
          <w:rFonts w:eastAsia="Calibri"/>
          <w:sz w:val="24"/>
          <w:szCs w:val="24"/>
        </w:rPr>
      </w:pPr>
      <w:r w:rsidRPr="00A07FE6">
        <w:rPr>
          <w:rFonts w:eastAsia="Calibri"/>
          <w:sz w:val="24"/>
          <w:szCs w:val="24"/>
        </w:rPr>
        <w:t>Услуги теплоснабжения на территории Яльчикского муниципального округа  осуществляет общество с ограниченной ответственностью «</w:t>
      </w:r>
      <w:proofErr w:type="spellStart"/>
      <w:r w:rsidRPr="00A07FE6">
        <w:rPr>
          <w:rFonts w:eastAsia="Calibri"/>
          <w:sz w:val="24"/>
          <w:szCs w:val="24"/>
        </w:rPr>
        <w:t>Стройэнергосервис</w:t>
      </w:r>
      <w:proofErr w:type="spellEnd"/>
      <w:r w:rsidRPr="00A07FE6">
        <w:rPr>
          <w:rFonts w:eastAsia="Calibri"/>
          <w:sz w:val="24"/>
          <w:szCs w:val="24"/>
        </w:rPr>
        <w:t>», которой  передана в концессию с 29 сентября 2015 года, сроком до 29 сентября 2025 года.</w:t>
      </w:r>
    </w:p>
    <w:p w:rsidR="00A07FE6" w:rsidRPr="00A07FE6" w:rsidRDefault="00A07FE6" w:rsidP="00A07FE6">
      <w:pPr>
        <w:ind w:firstLine="709"/>
        <w:contextualSpacing/>
        <w:jc w:val="both"/>
        <w:rPr>
          <w:rFonts w:eastAsia="Calibri"/>
          <w:sz w:val="24"/>
          <w:szCs w:val="24"/>
        </w:rPr>
      </w:pPr>
      <w:r w:rsidRPr="00A07FE6">
        <w:rPr>
          <w:rFonts w:eastAsia="Calibri"/>
          <w:sz w:val="24"/>
          <w:szCs w:val="24"/>
        </w:rPr>
        <w:t>Описание основного оборудования котельной:</w:t>
      </w:r>
    </w:p>
    <w:p w:rsidR="00A07FE6" w:rsidRPr="00A07FE6" w:rsidRDefault="00A07FE6" w:rsidP="00A07FE6">
      <w:pPr>
        <w:ind w:firstLine="709"/>
        <w:contextualSpacing/>
        <w:jc w:val="both"/>
        <w:rPr>
          <w:rFonts w:eastAsia="Calibri"/>
          <w:sz w:val="24"/>
          <w:szCs w:val="24"/>
        </w:rPr>
      </w:pPr>
      <w:r w:rsidRPr="00A07FE6">
        <w:rPr>
          <w:rFonts w:eastAsia="Calibri"/>
          <w:sz w:val="24"/>
          <w:szCs w:val="24"/>
        </w:rPr>
        <w:t xml:space="preserve">Котельная №2/2 расположена в одноэтажном кирпичном здании. Котельная введена в эксплуатацию в 2003 году. Тепловая энергия в виде горячей воды используется только на отопление. Система теплоснабжения трехтрубная. Расчетный температурный график сетевой воды 95-70°С. </w:t>
      </w:r>
    </w:p>
    <w:p w:rsidR="00A07FE6" w:rsidRPr="00A07FE6" w:rsidRDefault="00A07FE6" w:rsidP="00A07FE6">
      <w:pPr>
        <w:ind w:firstLine="709"/>
        <w:contextualSpacing/>
        <w:jc w:val="both"/>
        <w:rPr>
          <w:rFonts w:eastAsia="Calibri"/>
          <w:sz w:val="24"/>
          <w:szCs w:val="24"/>
        </w:rPr>
      </w:pPr>
      <w:r w:rsidRPr="00A07FE6">
        <w:rPr>
          <w:rFonts w:eastAsia="Calibri"/>
          <w:sz w:val="24"/>
          <w:szCs w:val="24"/>
        </w:rPr>
        <w:t>В котельной установлены 2 водогрейных котла КЧМ-5 (Россия), номинальной мощностью согласно паспортных данных по 0,172 Гкал/ч, все котлы в работе. Котлы смонтированы в 2003 году. Топливо – природный газ.</w:t>
      </w:r>
    </w:p>
    <w:p w:rsidR="00A07FE6" w:rsidRDefault="00A07FE6" w:rsidP="00A07FE6">
      <w:pPr>
        <w:ind w:firstLine="709"/>
        <w:contextualSpacing/>
        <w:jc w:val="both"/>
        <w:rPr>
          <w:rFonts w:eastAsia="Calibri"/>
          <w:sz w:val="24"/>
          <w:szCs w:val="24"/>
        </w:rPr>
      </w:pPr>
      <w:r w:rsidRPr="00A07FE6">
        <w:rPr>
          <w:rFonts w:eastAsia="Calibri"/>
          <w:sz w:val="24"/>
          <w:szCs w:val="24"/>
        </w:rPr>
        <w:t>Котлы  оборудованы  горелками типа АГУ «КОНТУР-ЧП» в количестве 2 штук, по одному на котел. Котлы оборудованы автоматикой безопасности и регулирования.</w:t>
      </w:r>
    </w:p>
    <w:p w:rsidR="00A07FE6" w:rsidRDefault="00A07FE6" w:rsidP="00A07FE6">
      <w:pPr>
        <w:ind w:firstLine="709"/>
        <w:contextualSpacing/>
        <w:jc w:val="right"/>
        <w:rPr>
          <w:rFonts w:eastAsia="Calibri"/>
          <w:sz w:val="24"/>
          <w:szCs w:val="24"/>
        </w:rPr>
      </w:pPr>
      <w:r>
        <w:rPr>
          <w:rFonts w:eastAsia="Calibri"/>
          <w:sz w:val="24"/>
          <w:szCs w:val="24"/>
        </w:rPr>
        <w:t>Таблица 3.2.2.1</w:t>
      </w:r>
    </w:p>
    <w:p w:rsidR="00A07FE6" w:rsidRDefault="00A07FE6" w:rsidP="00A07FE6">
      <w:pPr>
        <w:ind w:firstLine="709"/>
        <w:contextualSpacing/>
        <w:jc w:val="center"/>
        <w:rPr>
          <w:rFonts w:eastAsia="Calibri"/>
          <w:sz w:val="24"/>
          <w:szCs w:val="24"/>
        </w:rPr>
      </w:pPr>
      <w:r w:rsidRPr="00A07FE6">
        <w:rPr>
          <w:rFonts w:eastAsia="Calibri"/>
          <w:sz w:val="24"/>
          <w:szCs w:val="24"/>
        </w:rPr>
        <w:t>Перечень теплогенерирующего оборудования котельной</w:t>
      </w:r>
    </w:p>
    <w:tbl>
      <w:tblPr>
        <w:tblStyle w:val="ad"/>
        <w:tblW w:w="5000" w:type="pct"/>
        <w:tblLook w:val="04A0"/>
      </w:tblPr>
      <w:tblGrid>
        <w:gridCol w:w="2083"/>
        <w:gridCol w:w="1781"/>
        <w:gridCol w:w="847"/>
        <w:gridCol w:w="1634"/>
        <w:gridCol w:w="1334"/>
        <w:gridCol w:w="1494"/>
        <w:gridCol w:w="680"/>
      </w:tblGrid>
      <w:tr w:rsidR="00030ADB" w:rsidRPr="0029503C" w:rsidTr="00030ADB">
        <w:trPr>
          <w:cantSplit/>
          <w:trHeight w:val="557"/>
        </w:trPr>
        <w:tc>
          <w:tcPr>
            <w:tcW w:w="1057" w:type="pct"/>
            <w:vAlign w:val="center"/>
          </w:tcPr>
          <w:p w:rsidR="00030ADB" w:rsidRPr="0029503C" w:rsidRDefault="00030ADB" w:rsidP="00030ADB">
            <w:pPr>
              <w:ind w:left="-142" w:right="-39"/>
              <w:jc w:val="center"/>
              <w:rPr>
                <w:sz w:val="20"/>
                <w:szCs w:val="20"/>
              </w:rPr>
            </w:pPr>
            <w:r w:rsidRPr="0029503C">
              <w:rPr>
                <w:sz w:val="20"/>
                <w:szCs w:val="20"/>
              </w:rPr>
              <w:t>Адрес источника</w:t>
            </w:r>
          </w:p>
          <w:p w:rsidR="00030ADB" w:rsidRPr="0029503C" w:rsidRDefault="00030ADB" w:rsidP="00030ADB">
            <w:pPr>
              <w:ind w:left="-142" w:right="-39"/>
              <w:jc w:val="center"/>
              <w:rPr>
                <w:sz w:val="20"/>
                <w:szCs w:val="20"/>
              </w:rPr>
            </w:pPr>
            <w:r w:rsidRPr="0029503C">
              <w:rPr>
                <w:sz w:val="20"/>
                <w:szCs w:val="20"/>
              </w:rPr>
              <w:t xml:space="preserve">теплоснабжения </w:t>
            </w:r>
            <w:proofErr w:type="gramStart"/>
            <w:r w:rsidRPr="0029503C">
              <w:rPr>
                <w:sz w:val="20"/>
                <w:szCs w:val="20"/>
              </w:rPr>
              <w:t>с</w:t>
            </w:r>
            <w:proofErr w:type="gramEnd"/>
          </w:p>
          <w:p w:rsidR="00030ADB" w:rsidRPr="0029503C" w:rsidRDefault="00030ADB" w:rsidP="00030ADB">
            <w:pPr>
              <w:ind w:left="-142" w:right="-39"/>
              <w:jc w:val="center"/>
              <w:rPr>
                <w:sz w:val="20"/>
                <w:szCs w:val="20"/>
              </w:rPr>
            </w:pPr>
            <w:r w:rsidRPr="0029503C">
              <w:rPr>
                <w:sz w:val="20"/>
                <w:szCs w:val="20"/>
              </w:rPr>
              <w:t>названием, номером</w:t>
            </w:r>
          </w:p>
        </w:tc>
        <w:tc>
          <w:tcPr>
            <w:tcW w:w="904" w:type="pct"/>
            <w:vAlign w:val="center"/>
          </w:tcPr>
          <w:p w:rsidR="00030ADB" w:rsidRPr="0029503C" w:rsidRDefault="00030ADB" w:rsidP="00030ADB">
            <w:pPr>
              <w:ind w:left="-142" w:right="-39"/>
              <w:jc w:val="center"/>
              <w:rPr>
                <w:sz w:val="20"/>
                <w:szCs w:val="20"/>
              </w:rPr>
            </w:pPr>
            <w:r w:rsidRPr="0029503C">
              <w:rPr>
                <w:sz w:val="20"/>
                <w:szCs w:val="20"/>
              </w:rPr>
              <w:t>Марка, тип котла</w:t>
            </w:r>
          </w:p>
        </w:tc>
        <w:tc>
          <w:tcPr>
            <w:tcW w:w="430" w:type="pct"/>
            <w:vAlign w:val="center"/>
          </w:tcPr>
          <w:p w:rsidR="00030ADB" w:rsidRPr="0029503C" w:rsidRDefault="00030ADB" w:rsidP="00030ADB">
            <w:pPr>
              <w:ind w:left="-142" w:right="-39"/>
              <w:jc w:val="center"/>
              <w:rPr>
                <w:sz w:val="20"/>
                <w:szCs w:val="20"/>
              </w:rPr>
            </w:pPr>
            <w:r w:rsidRPr="0029503C">
              <w:rPr>
                <w:sz w:val="20"/>
                <w:szCs w:val="20"/>
              </w:rPr>
              <w:t>Кол-во котлов</w:t>
            </w:r>
          </w:p>
        </w:tc>
        <w:tc>
          <w:tcPr>
            <w:tcW w:w="829" w:type="pct"/>
            <w:vAlign w:val="center"/>
          </w:tcPr>
          <w:p w:rsidR="00030ADB" w:rsidRPr="00AF0FD3" w:rsidRDefault="00030ADB" w:rsidP="00030ADB">
            <w:pPr>
              <w:ind w:left="-142" w:right="-39"/>
              <w:jc w:val="center"/>
              <w:rPr>
                <w:color w:val="000000"/>
              </w:rPr>
            </w:pPr>
            <w:r>
              <w:rPr>
                <w:color w:val="000000"/>
              </w:rPr>
              <w:t>Год ввода в эксплуатацию котлов</w:t>
            </w:r>
          </w:p>
        </w:tc>
        <w:tc>
          <w:tcPr>
            <w:tcW w:w="677" w:type="pct"/>
            <w:vAlign w:val="center"/>
          </w:tcPr>
          <w:p w:rsidR="00030ADB" w:rsidRPr="0029503C" w:rsidRDefault="00030ADB" w:rsidP="00030ADB">
            <w:pPr>
              <w:ind w:left="-142" w:right="-39"/>
              <w:jc w:val="center"/>
              <w:rPr>
                <w:sz w:val="20"/>
                <w:szCs w:val="20"/>
              </w:rPr>
            </w:pPr>
            <w:r w:rsidRPr="0029503C">
              <w:rPr>
                <w:sz w:val="20"/>
                <w:szCs w:val="20"/>
              </w:rPr>
              <w:t>КПД котлоагрегата, %</w:t>
            </w:r>
          </w:p>
        </w:tc>
        <w:tc>
          <w:tcPr>
            <w:tcW w:w="758" w:type="pct"/>
            <w:vAlign w:val="center"/>
          </w:tcPr>
          <w:p w:rsidR="00030ADB" w:rsidRPr="0029503C" w:rsidRDefault="00030ADB" w:rsidP="00030ADB">
            <w:pPr>
              <w:ind w:left="-142" w:right="-39"/>
              <w:jc w:val="center"/>
              <w:rPr>
                <w:sz w:val="20"/>
                <w:szCs w:val="20"/>
              </w:rPr>
            </w:pPr>
            <w:r w:rsidRPr="0029503C">
              <w:rPr>
                <w:sz w:val="20"/>
                <w:szCs w:val="20"/>
              </w:rPr>
              <w:t>Установленная</w:t>
            </w:r>
          </w:p>
          <w:p w:rsidR="00030ADB" w:rsidRPr="0029503C" w:rsidRDefault="00030ADB" w:rsidP="00030ADB">
            <w:pPr>
              <w:ind w:left="-142" w:right="-39"/>
              <w:jc w:val="center"/>
              <w:rPr>
                <w:sz w:val="20"/>
                <w:szCs w:val="20"/>
              </w:rPr>
            </w:pPr>
            <w:r w:rsidRPr="0029503C">
              <w:rPr>
                <w:sz w:val="20"/>
                <w:szCs w:val="20"/>
              </w:rPr>
              <w:t>мощность, Гкал/час</w:t>
            </w:r>
          </w:p>
        </w:tc>
        <w:tc>
          <w:tcPr>
            <w:tcW w:w="345" w:type="pct"/>
            <w:vAlign w:val="center"/>
          </w:tcPr>
          <w:p w:rsidR="00030ADB" w:rsidRPr="0029503C" w:rsidRDefault="00030ADB" w:rsidP="00030ADB">
            <w:pPr>
              <w:ind w:left="-142" w:right="-39"/>
              <w:jc w:val="center"/>
              <w:rPr>
                <w:sz w:val="20"/>
                <w:szCs w:val="20"/>
              </w:rPr>
            </w:pPr>
            <w:r w:rsidRPr="0029503C">
              <w:rPr>
                <w:sz w:val="20"/>
                <w:szCs w:val="20"/>
              </w:rPr>
              <w:t>Износ, %</w:t>
            </w:r>
          </w:p>
        </w:tc>
      </w:tr>
      <w:tr w:rsidR="00030ADB" w:rsidRPr="0029503C" w:rsidTr="00030ADB">
        <w:tc>
          <w:tcPr>
            <w:tcW w:w="1057" w:type="pct"/>
            <w:vAlign w:val="center"/>
          </w:tcPr>
          <w:p w:rsidR="00030ADB" w:rsidRPr="0029503C" w:rsidRDefault="00030ADB" w:rsidP="00AF0FD3">
            <w:pPr>
              <w:jc w:val="both"/>
              <w:rPr>
                <w:sz w:val="20"/>
                <w:szCs w:val="20"/>
              </w:rPr>
            </w:pPr>
            <w:r w:rsidRPr="0029503C">
              <w:rPr>
                <w:sz w:val="20"/>
                <w:szCs w:val="20"/>
              </w:rPr>
              <w:lastRenderedPageBreak/>
              <w:t>Котельная 2/2</w:t>
            </w:r>
          </w:p>
        </w:tc>
        <w:tc>
          <w:tcPr>
            <w:tcW w:w="904" w:type="pct"/>
            <w:vAlign w:val="center"/>
          </w:tcPr>
          <w:p w:rsidR="00030ADB" w:rsidRPr="0029503C" w:rsidRDefault="00030ADB" w:rsidP="00A07FE6">
            <w:pPr>
              <w:jc w:val="center"/>
              <w:rPr>
                <w:sz w:val="20"/>
                <w:szCs w:val="20"/>
              </w:rPr>
            </w:pPr>
            <w:r w:rsidRPr="0029503C">
              <w:rPr>
                <w:sz w:val="20"/>
                <w:szCs w:val="20"/>
              </w:rPr>
              <w:t>КМЧ-5</w:t>
            </w:r>
          </w:p>
          <w:p w:rsidR="00030ADB" w:rsidRPr="0029503C" w:rsidRDefault="00030ADB" w:rsidP="00A07FE6">
            <w:pPr>
              <w:jc w:val="center"/>
              <w:rPr>
                <w:sz w:val="20"/>
                <w:szCs w:val="20"/>
              </w:rPr>
            </w:pPr>
            <w:r w:rsidRPr="0029503C">
              <w:rPr>
                <w:sz w:val="20"/>
                <w:szCs w:val="20"/>
              </w:rPr>
              <w:t>9 секционный</w:t>
            </w:r>
          </w:p>
        </w:tc>
        <w:tc>
          <w:tcPr>
            <w:tcW w:w="430" w:type="pct"/>
            <w:vAlign w:val="center"/>
          </w:tcPr>
          <w:p w:rsidR="00030ADB" w:rsidRPr="0029503C" w:rsidRDefault="00030ADB" w:rsidP="00A07FE6">
            <w:pPr>
              <w:jc w:val="center"/>
              <w:rPr>
                <w:sz w:val="20"/>
                <w:szCs w:val="20"/>
              </w:rPr>
            </w:pPr>
            <w:r w:rsidRPr="0029503C">
              <w:rPr>
                <w:sz w:val="20"/>
                <w:szCs w:val="20"/>
              </w:rPr>
              <w:t>2</w:t>
            </w:r>
          </w:p>
        </w:tc>
        <w:tc>
          <w:tcPr>
            <w:tcW w:w="829" w:type="pct"/>
            <w:vAlign w:val="center"/>
          </w:tcPr>
          <w:p w:rsidR="00030ADB" w:rsidRPr="0029503C" w:rsidRDefault="00030ADB" w:rsidP="00A07FE6">
            <w:pPr>
              <w:ind w:right="-106"/>
              <w:jc w:val="center"/>
              <w:rPr>
                <w:sz w:val="20"/>
                <w:szCs w:val="20"/>
              </w:rPr>
            </w:pPr>
            <w:r w:rsidRPr="0029503C">
              <w:rPr>
                <w:sz w:val="20"/>
                <w:szCs w:val="20"/>
              </w:rPr>
              <w:t>2003</w:t>
            </w:r>
          </w:p>
        </w:tc>
        <w:tc>
          <w:tcPr>
            <w:tcW w:w="677" w:type="pct"/>
            <w:vAlign w:val="center"/>
          </w:tcPr>
          <w:p w:rsidR="00030ADB" w:rsidRPr="0029503C" w:rsidRDefault="00030ADB" w:rsidP="00A07FE6">
            <w:pPr>
              <w:jc w:val="center"/>
              <w:rPr>
                <w:sz w:val="20"/>
                <w:szCs w:val="20"/>
              </w:rPr>
            </w:pPr>
            <w:r w:rsidRPr="0029503C">
              <w:rPr>
                <w:sz w:val="20"/>
                <w:szCs w:val="20"/>
              </w:rPr>
              <w:t>95</w:t>
            </w:r>
          </w:p>
        </w:tc>
        <w:tc>
          <w:tcPr>
            <w:tcW w:w="758" w:type="pct"/>
            <w:vAlign w:val="center"/>
          </w:tcPr>
          <w:p w:rsidR="00030ADB" w:rsidRPr="0029503C" w:rsidRDefault="00030ADB" w:rsidP="00A07FE6">
            <w:pPr>
              <w:ind w:left="-92" w:right="-39"/>
              <w:jc w:val="center"/>
              <w:rPr>
                <w:sz w:val="20"/>
                <w:szCs w:val="20"/>
              </w:rPr>
            </w:pPr>
            <w:r w:rsidRPr="0029503C">
              <w:rPr>
                <w:sz w:val="20"/>
                <w:szCs w:val="20"/>
              </w:rPr>
              <w:t>0,17</w:t>
            </w:r>
            <w:r>
              <w:rPr>
                <w:sz w:val="20"/>
                <w:szCs w:val="20"/>
              </w:rPr>
              <w:t>2</w:t>
            </w:r>
          </w:p>
        </w:tc>
        <w:tc>
          <w:tcPr>
            <w:tcW w:w="345" w:type="pct"/>
            <w:vAlign w:val="center"/>
          </w:tcPr>
          <w:p w:rsidR="00030ADB" w:rsidRPr="0029503C" w:rsidRDefault="00030ADB" w:rsidP="00A07FE6">
            <w:pPr>
              <w:jc w:val="center"/>
              <w:rPr>
                <w:sz w:val="20"/>
                <w:szCs w:val="20"/>
              </w:rPr>
            </w:pPr>
            <w:r w:rsidRPr="0029503C">
              <w:rPr>
                <w:sz w:val="20"/>
                <w:szCs w:val="20"/>
              </w:rPr>
              <w:t>85</w:t>
            </w:r>
          </w:p>
        </w:tc>
      </w:tr>
    </w:tbl>
    <w:p w:rsidR="00A07FE6" w:rsidRDefault="00A07FE6" w:rsidP="00A07FE6">
      <w:pPr>
        <w:ind w:firstLine="709"/>
        <w:contextualSpacing/>
        <w:jc w:val="center"/>
        <w:rPr>
          <w:rFonts w:eastAsia="Calibri"/>
          <w:sz w:val="24"/>
          <w:szCs w:val="24"/>
        </w:rPr>
      </w:pP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Ограничения использования мощностей</w:t>
      </w:r>
    </w:p>
    <w:p w:rsidR="00210AF1" w:rsidRPr="00210AF1" w:rsidRDefault="00210AF1" w:rsidP="00210AF1">
      <w:pPr>
        <w:ind w:firstLine="709"/>
        <w:contextualSpacing/>
        <w:jc w:val="both"/>
        <w:rPr>
          <w:rFonts w:eastAsia="Calibri"/>
          <w:sz w:val="24"/>
          <w:szCs w:val="24"/>
        </w:rPr>
      </w:pPr>
      <w:r w:rsidRPr="00210AF1">
        <w:rPr>
          <w:rFonts w:eastAsia="Calibri"/>
          <w:sz w:val="24"/>
          <w:szCs w:val="24"/>
        </w:rPr>
        <w:t xml:space="preserve">Ограничения тепловой мощности теплогенерирующего оборудования по результатам последних проведенных испытаний и величины располагаемых мощностей котельных представлены в таблице </w:t>
      </w:r>
      <w:r>
        <w:rPr>
          <w:rFonts w:eastAsia="Calibri"/>
          <w:sz w:val="24"/>
          <w:szCs w:val="24"/>
        </w:rPr>
        <w:t>3.2.2.2</w:t>
      </w:r>
      <w:r w:rsidRPr="00210AF1">
        <w:rPr>
          <w:rFonts w:eastAsia="Calibri"/>
          <w:sz w:val="24"/>
          <w:szCs w:val="24"/>
        </w:rPr>
        <w:t>.</w:t>
      </w:r>
    </w:p>
    <w:p w:rsidR="00210AF1" w:rsidRDefault="00210AF1" w:rsidP="00210AF1">
      <w:pPr>
        <w:ind w:firstLine="709"/>
        <w:contextualSpacing/>
        <w:jc w:val="right"/>
        <w:rPr>
          <w:rFonts w:eastAsia="Calibri"/>
          <w:sz w:val="24"/>
          <w:szCs w:val="24"/>
        </w:rPr>
      </w:pPr>
      <w:r w:rsidRPr="00210AF1">
        <w:rPr>
          <w:rFonts w:eastAsia="Calibri"/>
          <w:sz w:val="24"/>
          <w:szCs w:val="24"/>
        </w:rPr>
        <w:t xml:space="preserve">Таблица </w:t>
      </w:r>
      <w:r>
        <w:rPr>
          <w:rFonts w:eastAsia="Calibri"/>
          <w:sz w:val="24"/>
          <w:szCs w:val="24"/>
        </w:rPr>
        <w:t>3.2.2.2</w:t>
      </w:r>
    </w:p>
    <w:p w:rsidR="00210AF1" w:rsidRDefault="00210AF1" w:rsidP="00210AF1">
      <w:pPr>
        <w:ind w:firstLine="709"/>
        <w:contextualSpacing/>
        <w:jc w:val="center"/>
        <w:rPr>
          <w:rFonts w:eastAsia="Calibri"/>
          <w:sz w:val="24"/>
          <w:szCs w:val="24"/>
        </w:rPr>
      </w:pPr>
      <w:r w:rsidRPr="00210AF1">
        <w:rPr>
          <w:rFonts w:eastAsia="Calibri"/>
          <w:sz w:val="24"/>
          <w:szCs w:val="24"/>
        </w:rPr>
        <w:t xml:space="preserve">Ограничения производительности теплогенерирующего оборудования по котельным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1795"/>
        <w:gridCol w:w="2231"/>
        <w:gridCol w:w="1795"/>
        <w:gridCol w:w="1533"/>
        <w:gridCol w:w="1807"/>
      </w:tblGrid>
      <w:tr w:rsidR="00210AF1" w:rsidRPr="00A13F2D" w:rsidTr="00030ADB">
        <w:trPr>
          <w:trHeight w:val="556"/>
        </w:trPr>
        <w:tc>
          <w:tcPr>
            <w:tcW w:w="351" w:type="pct"/>
            <w:vAlign w:val="center"/>
          </w:tcPr>
          <w:p w:rsidR="00210AF1" w:rsidRPr="00A13F2D" w:rsidRDefault="00210AF1" w:rsidP="009161B1">
            <w:pPr>
              <w:jc w:val="center"/>
              <w:rPr>
                <w:color w:val="000000"/>
                <w:sz w:val="20"/>
                <w:szCs w:val="20"/>
                <w:lang w:eastAsia="ru-RU"/>
              </w:rPr>
            </w:pPr>
            <w:r w:rsidRPr="00A13F2D">
              <w:rPr>
                <w:color w:val="000000"/>
                <w:sz w:val="20"/>
                <w:szCs w:val="20"/>
                <w:lang w:eastAsia="ru-RU"/>
              </w:rPr>
              <w:t>№ п/п</w:t>
            </w:r>
          </w:p>
        </w:tc>
        <w:tc>
          <w:tcPr>
            <w:tcW w:w="911" w:type="pct"/>
            <w:shd w:val="clear" w:color="auto" w:fill="auto"/>
            <w:vAlign w:val="center"/>
            <w:hideMark/>
          </w:tcPr>
          <w:p w:rsidR="00210AF1" w:rsidRPr="00A13F2D" w:rsidRDefault="00210AF1" w:rsidP="009161B1">
            <w:pPr>
              <w:jc w:val="center"/>
              <w:rPr>
                <w:color w:val="000000"/>
                <w:sz w:val="20"/>
                <w:szCs w:val="20"/>
                <w:lang w:eastAsia="ru-RU"/>
              </w:rPr>
            </w:pPr>
            <w:r w:rsidRPr="00A13F2D">
              <w:rPr>
                <w:color w:val="000000"/>
                <w:sz w:val="20"/>
                <w:szCs w:val="20"/>
                <w:lang w:eastAsia="ru-RU"/>
              </w:rPr>
              <w:t>Наименование источника</w:t>
            </w:r>
          </w:p>
        </w:tc>
        <w:tc>
          <w:tcPr>
            <w:tcW w:w="1132" w:type="pct"/>
            <w:shd w:val="clear" w:color="auto" w:fill="auto"/>
            <w:vAlign w:val="center"/>
            <w:hideMark/>
          </w:tcPr>
          <w:p w:rsidR="00210AF1" w:rsidRPr="00A13F2D" w:rsidRDefault="00210AF1" w:rsidP="009161B1">
            <w:pPr>
              <w:jc w:val="center"/>
              <w:rPr>
                <w:color w:val="000000"/>
                <w:sz w:val="20"/>
                <w:szCs w:val="20"/>
                <w:lang w:eastAsia="ru-RU"/>
              </w:rPr>
            </w:pPr>
            <w:r w:rsidRPr="00A13F2D">
              <w:rPr>
                <w:color w:val="000000"/>
                <w:sz w:val="20"/>
                <w:szCs w:val="20"/>
                <w:lang w:eastAsia="ru-RU"/>
              </w:rPr>
              <w:t>Марка, тип котлоагрегата</w:t>
            </w:r>
          </w:p>
        </w:tc>
        <w:tc>
          <w:tcPr>
            <w:tcW w:w="911" w:type="pct"/>
            <w:vAlign w:val="center"/>
          </w:tcPr>
          <w:p w:rsidR="00210AF1" w:rsidRPr="00A13F2D" w:rsidRDefault="00210AF1" w:rsidP="009161B1">
            <w:pPr>
              <w:jc w:val="center"/>
              <w:rPr>
                <w:color w:val="000000"/>
                <w:sz w:val="20"/>
                <w:szCs w:val="20"/>
                <w:lang w:eastAsia="ru-RU"/>
              </w:rPr>
            </w:pPr>
            <w:r w:rsidRPr="00A13F2D">
              <w:rPr>
                <w:color w:val="000000"/>
                <w:sz w:val="20"/>
                <w:szCs w:val="20"/>
                <w:lang w:eastAsia="ru-RU"/>
              </w:rPr>
              <w:t>Установленная мощность, Гкал/ч</w:t>
            </w:r>
          </w:p>
        </w:tc>
        <w:tc>
          <w:tcPr>
            <w:tcW w:w="778" w:type="pct"/>
            <w:vAlign w:val="center"/>
          </w:tcPr>
          <w:p w:rsidR="00210AF1" w:rsidRPr="00A13F2D" w:rsidRDefault="00210AF1" w:rsidP="009161B1">
            <w:pPr>
              <w:jc w:val="center"/>
              <w:rPr>
                <w:color w:val="000000"/>
                <w:sz w:val="20"/>
                <w:szCs w:val="20"/>
                <w:lang w:eastAsia="ru-RU"/>
              </w:rPr>
            </w:pPr>
            <w:r w:rsidRPr="00A13F2D">
              <w:rPr>
                <w:color w:val="000000"/>
                <w:sz w:val="20"/>
                <w:szCs w:val="20"/>
                <w:lang w:eastAsia="ru-RU"/>
              </w:rPr>
              <w:t>Располагаемая мощность, Гкал/ч</w:t>
            </w:r>
          </w:p>
        </w:tc>
        <w:tc>
          <w:tcPr>
            <w:tcW w:w="917" w:type="pct"/>
            <w:vAlign w:val="center"/>
          </w:tcPr>
          <w:p w:rsidR="00210AF1" w:rsidRPr="00A13F2D" w:rsidRDefault="00210AF1" w:rsidP="009161B1">
            <w:pPr>
              <w:jc w:val="center"/>
              <w:rPr>
                <w:color w:val="000000"/>
                <w:sz w:val="20"/>
                <w:szCs w:val="20"/>
                <w:lang w:eastAsia="ru-RU"/>
              </w:rPr>
            </w:pPr>
            <w:r w:rsidRPr="00A13F2D">
              <w:rPr>
                <w:color w:val="000000"/>
                <w:sz w:val="20"/>
                <w:szCs w:val="20"/>
                <w:lang w:eastAsia="ru-RU"/>
              </w:rPr>
              <w:t>Ограничения тепловой мощности, Гкал/ч</w:t>
            </w:r>
          </w:p>
        </w:tc>
      </w:tr>
      <w:tr w:rsidR="00210AF1" w:rsidRPr="00A13F2D" w:rsidTr="00030ADB">
        <w:trPr>
          <w:trHeight w:val="20"/>
        </w:trPr>
        <w:tc>
          <w:tcPr>
            <w:tcW w:w="351" w:type="pct"/>
            <w:shd w:val="clear" w:color="000000" w:fill="FFFFFF"/>
            <w:vAlign w:val="center"/>
          </w:tcPr>
          <w:p w:rsidR="00210AF1" w:rsidRPr="00A13F2D" w:rsidRDefault="00210AF1" w:rsidP="009161B1">
            <w:pPr>
              <w:jc w:val="center"/>
              <w:rPr>
                <w:bCs/>
                <w:sz w:val="20"/>
                <w:szCs w:val="20"/>
                <w:lang w:eastAsia="ru-RU"/>
              </w:rPr>
            </w:pPr>
            <w:r w:rsidRPr="00A13F2D">
              <w:rPr>
                <w:bCs/>
                <w:sz w:val="20"/>
                <w:szCs w:val="20"/>
                <w:lang w:eastAsia="ru-RU"/>
              </w:rPr>
              <w:t>1</w:t>
            </w:r>
          </w:p>
        </w:tc>
        <w:tc>
          <w:tcPr>
            <w:tcW w:w="911" w:type="pct"/>
            <w:shd w:val="clear" w:color="000000" w:fill="FFFFFF"/>
            <w:vAlign w:val="center"/>
            <w:hideMark/>
          </w:tcPr>
          <w:p w:rsidR="00210AF1" w:rsidRPr="00A13F2D" w:rsidRDefault="00210AF1" w:rsidP="009161B1">
            <w:pPr>
              <w:jc w:val="center"/>
              <w:rPr>
                <w:bCs/>
                <w:sz w:val="20"/>
                <w:szCs w:val="20"/>
                <w:lang w:eastAsia="ru-RU"/>
              </w:rPr>
            </w:pPr>
            <w:r>
              <w:rPr>
                <w:color w:val="000000"/>
                <w:sz w:val="20"/>
                <w:szCs w:val="20"/>
                <w:lang w:eastAsia="ru-RU"/>
              </w:rPr>
              <w:t xml:space="preserve">Котельная </w:t>
            </w:r>
            <w:r w:rsidRPr="00A13F2D">
              <w:rPr>
                <w:color w:val="000000"/>
                <w:sz w:val="20"/>
                <w:szCs w:val="20"/>
                <w:lang w:eastAsia="ru-RU"/>
              </w:rPr>
              <w:t>2</w:t>
            </w:r>
            <w:r>
              <w:rPr>
                <w:color w:val="000000"/>
                <w:sz w:val="20"/>
                <w:szCs w:val="20"/>
                <w:lang w:eastAsia="ru-RU"/>
              </w:rPr>
              <w:t>/2</w:t>
            </w:r>
          </w:p>
        </w:tc>
        <w:tc>
          <w:tcPr>
            <w:tcW w:w="1132" w:type="pct"/>
            <w:shd w:val="clear" w:color="auto" w:fill="auto"/>
            <w:vAlign w:val="center"/>
            <w:hideMark/>
          </w:tcPr>
          <w:p w:rsidR="00210AF1" w:rsidRPr="00A13F2D" w:rsidRDefault="00210AF1" w:rsidP="009161B1">
            <w:pPr>
              <w:jc w:val="center"/>
              <w:rPr>
                <w:color w:val="000000"/>
                <w:sz w:val="20"/>
                <w:szCs w:val="20"/>
                <w:lang w:eastAsia="ru-RU"/>
              </w:rPr>
            </w:pPr>
            <w:r>
              <w:rPr>
                <w:color w:val="000000"/>
                <w:sz w:val="20"/>
                <w:szCs w:val="20"/>
                <w:lang w:eastAsia="ru-RU"/>
              </w:rPr>
              <w:t>КМЧ-2ед.</w:t>
            </w:r>
          </w:p>
        </w:tc>
        <w:tc>
          <w:tcPr>
            <w:tcW w:w="911" w:type="pct"/>
            <w:vAlign w:val="center"/>
          </w:tcPr>
          <w:p w:rsidR="00210AF1" w:rsidRPr="00A13F2D" w:rsidRDefault="00210AF1" w:rsidP="009161B1">
            <w:pPr>
              <w:jc w:val="center"/>
              <w:rPr>
                <w:sz w:val="20"/>
                <w:szCs w:val="20"/>
              </w:rPr>
            </w:pPr>
            <w:r>
              <w:rPr>
                <w:sz w:val="20"/>
                <w:szCs w:val="20"/>
              </w:rPr>
              <w:t>0,172</w:t>
            </w:r>
          </w:p>
        </w:tc>
        <w:tc>
          <w:tcPr>
            <w:tcW w:w="778" w:type="pct"/>
            <w:vAlign w:val="center"/>
          </w:tcPr>
          <w:p w:rsidR="00210AF1" w:rsidRPr="00A13F2D" w:rsidRDefault="00210AF1" w:rsidP="009161B1">
            <w:pPr>
              <w:jc w:val="center"/>
              <w:rPr>
                <w:sz w:val="20"/>
                <w:szCs w:val="20"/>
              </w:rPr>
            </w:pPr>
            <w:r>
              <w:rPr>
                <w:sz w:val="20"/>
                <w:szCs w:val="20"/>
              </w:rPr>
              <w:t>0,172</w:t>
            </w:r>
          </w:p>
        </w:tc>
        <w:tc>
          <w:tcPr>
            <w:tcW w:w="917" w:type="pct"/>
            <w:vAlign w:val="center"/>
          </w:tcPr>
          <w:p w:rsidR="00210AF1" w:rsidRPr="00A13F2D" w:rsidRDefault="00210AF1" w:rsidP="009161B1">
            <w:pPr>
              <w:jc w:val="center"/>
              <w:rPr>
                <w:sz w:val="20"/>
                <w:szCs w:val="20"/>
              </w:rPr>
            </w:pPr>
            <w:r>
              <w:rPr>
                <w:sz w:val="20"/>
                <w:szCs w:val="20"/>
              </w:rPr>
              <w:t>0</w:t>
            </w:r>
          </w:p>
        </w:tc>
      </w:tr>
    </w:tbl>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Качество эксплуатации, наладки и ремонтов</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Качество эксплуатации, наладки и ремонтов источника теплоснабжения удовлетворяет требованиям Приказа Минэнерго РФ от 24 марта 2003 года №115 «Об утверждении Правил технической эксплуатации тепловых энергоустановок».</w:t>
      </w: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Анализ аварийных отключений потребителей</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В соответствии с методическими рекомендациями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авария – разрушение сооружений и(или) технических устройств, применяемых на опасном производственном объекте, неконтролируемые взрыв и(или) выброс опасных веществ.</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По предоставленным данным аварийные отключения потребителей за последние 5 лет отсутствовали.</w:t>
      </w: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Проблемы надежного и эффективного снабжения топливом действующих систем теплоснабжения</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Основной вид топлива – природный газ. На 202</w:t>
      </w:r>
      <w:r w:rsidR="00210AF1">
        <w:rPr>
          <w:rFonts w:eastAsia="Calibri"/>
          <w:sz w:val="24"/>
          <w:szCs w:val="24"/>
        </w:rPr>
        <w:t>5</w:t>
      </w:r>
      <w:r w:rsidRPr="00F932F9">
        <w:rPr>
          <w:rFonts w:eastAsia="Calibri"/>
          <w:sz w:val="24"/>
          <w:szCs w:val="24"/>
        </w:rPr>
        <w:t xml:space="preserve"> год проблемы снабжения топлива действующих систем теплоснабжения отсутствуют.</w:t>
      </w: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Качество эксплуатации, наладки и ремонтов</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Качество эксплуатации, наладки и ремонтов источника теплоснабжения удовлетворяет требованиям Приказа Минэнерго РФ от 24 марта 2003года №115 «Об утверждении Правил технической эксплуатации тепловых энергоустановок».</w:t>
      </w: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Основные проблемы функционирования котельных</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 xml:space="preserve">Основные проблемы организации качественного теплоснабжения сводятся к перечню финансовых и технических причин приводящих к снижению качества теплоснабжения: </w:t>
      </w:r>
    </w:p>
    <w:p w:rsidR="00A07FE6" w:rsidRPr="00F932F9" w:rsidRDefault="00A07FE6" w:rsidP="00A07FE6">
      <w:pPr>
        <w:tabs>
          <w:tab w:val="left" w:pos="851"/>
        </w:tabs>
        <w:ind w:firstLine="709"/>
        <w:contextualSpacing/>
        <w:jc w:val="both"/>
        <w:rPr>
          <w:rFonts w:eastAsia="Calibri"/>
          <w:sz w:val="24"/>
          <w:szCs w:val="24"/>
        </w:rPr>
      </w:pPr>
      <w:r w:rsidRPr="00F932F9">
        <w:rPr>
          <w:rFonts w:eastAsia="Calibri"/>
          <w:sz w:val="24"/>
          <w:szCs w:val="24"/>
        </w:rPr>
        <w:t>-</w:t>
      </w:r>
      <w:r w:rsidRPr="00F932F9">
        <w:rPr>
          <w:rFonts w:eastAsia="Calibri"/>
          <w:sz w:val="24"/>
          <w:szCs w:val="24"/>
        </w:rPr>
        <w:tab/>
        <w:t>Отсутствие автоматизированного оперативно-диспетчерского управления системой теплоснабжения;</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 Низкий остаточный ресурс, изношенность находящегося в эксплуатации оборудования котельн</w:t>
      </w:r>
      <w:r w:rsidR="005C07E3">
        <w:rPr>
          <w:rFonts w:eastAsia="Calibri"/>
          <w:sz w:val="24"/>
          <w:szCs w:val="24"/>
        </w:rPr>
        <w:t>ой</w:t>
      </w:r>
      <w:r w:rsidRPr="00F932F9">
        <w:rPr>
          <w:rFonts w:eastAsia="Calibri"/>
          <w:sz w:val="24"/>
          <w:szCs w:val="24"/>
        </w:rPr>
        <w:t>;</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 xml:space="preserve">- Отсутствие </w:t>
      </w:r>
      <w:proofErr w:type="spellStart"/>
      <w:r w:rsidRPr="00F932F9">
        <w:rPr>
          <w:rFonts w:eastAsia="Calibri"/>
          <w:sz w:val="24"/>
          <w:szCs w:val="24"/>
        </w:rPr>
        <w:t>химводоподготовки</w:t>
      </w:r>
      <w:proofErr w:type="spellEnd"/>
      <w:r w:rsidRPr="00F932F9">
        <w:rPr>
          <w:rFonts w:eastAsia="Calibri"/>
          <w:sz w:val="24"/>
          <w:szCs w:val="24"/>
        </w:rPr>
        <w:t xml:space="preserve"> сетевой воды на котельн</w:t>
      </w:r>
      <w:r w:rsidR="005C07E3">
        <w:rPr>
          <w:rFonts w:eastAsia="Calibri"/>
          <w:sz w:val="24"/>
          <w:szCs w:val="24"/>
        </w:rPr>
        <w:t>ой</w:t>
      </w:r>
      <w:r w:rsidRPr="00F932F9">
        <w:rPr>
          <w:rFonts w:eastAsia="Calibri"/>
          <w:sz w:val="24"/>
          <w:szCs w:val="24"/>
        </w:rPr>
        <w:t>;</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w:t>
      </w:r>
      <w:r w:rsidRPr="00F932F9">
        <w:t xml:space="preserve"> </w:t>
      </w:r>
      <w:r w:rsidRPr="00F932F9">
        <w:rPr>
          <w:rFonts w:eastAsia="Calibri"/>
          <w:sz w:val="24"/>
          <w:szCs w:val="24"/>
        </w:rPr>
        <w:t>Отсутствие приборов учета отпуска и потребления тепловой энергии.</w:t>
      </w:r>
    </w:p>
    <w:p w:rsidR="00A07FE6" w:rsidRPr="00F932F9" w:rsidRDefault="00A07FE6" w:rsidP="00A07FE6">
      <w:pPr>
        <w:ind w:firstLine="709"/>
        <w:contextualSpacing/>
        <w:jc w:val="both"/>
        <w:rPr>
          <w:rFonts w:eastAsia="Calibri"/>
          <w:b/>
          <w:sz w:val="24"/>
          <w:szCs w:val="24"/>
        </w:rPr>
      </w:pP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3.2.2.2. Анализ эффективности и надежности имеющихся сетей, имеющиеся проблемы и направления их решения</w:t>
      </w:r>
    </w:p>
    <w:p w:rsidR="00A07FE6" w:rsidRPr="00F932F9" w:rsidRDefault="00A07FE6" w:rsidP="00A07FE6">
      <w:pPr>
        <w:pStyle w:val="a6"/>
        <w:ind w:right="-2" w:firstLine="708"/>
        <w:jc w:val="both"/>
      </w:pPr>
      <w:r w:rsidRPr="00F932F9">
        <w:t>Передача тепловой энергии от котельн</w:t>
      </w:r>
      <w:r w:rsidR="00210AF1">
        <w:t>ой</w:t>
      </w:r>
      <w:r w:rsidRPr="00F932F9">
        <w:t xml:space="preserve"> до потребителей осуществляется посредством магистральных тепловых сетей. Протяжённость тепловых сетей составляет </w:t>
      </w:r>
      <w:r w:rsidR="00210AF1">
        <w:t xml:space="preserve">72,1 </w:t>
      </w:r>
      <w:r w:rsidRPr="00F932F9">
        <w:t>м</w:t>
      </w:r>
      <w:r w:rsidR="00210AF1">
        <w:t>. Год ввода в эксплуатацию: 2003</w:t>
      </w:r>
      <w:r w:rsidRPr="00F932F9">
        <w:t>. Система теплоснабжения двухтрубная.  Исполнение тепловой сети от централизованного источника тепловой энергии выполнен</w:t>
      </w:r>
      <w:r w:rsidR="00210AF1">
        <w:t>о</w:t>
      </w:r>
      <w:r w:rsidRPr="00F932F9">
        <w:t xml:space="preserve"> в на</w:t>
      </w:r>
      <w:r w:rsidR="00210AF1">
        <w:t>дземном исполнении с внутренним</w:t>
      </w:r>
      <w:r w:rsidRPr="00F932F9">
        <w:t xml:space="preserve"> диаметр</w:t>
      </w:r>
      <w:r w:rsidR="00210AF1">
        <w:t>ом</w:t>
      </w:r>
      <w:r w:rsidRPr="00F932F9">
        <w:t xml:space="preserve"> трубопровод</w:t>
      </w:r>
      <w:r w:rsidR="00210AF1">
        <w:t>а</w:t>
      </w:r>
      <w:r w:rsidRPr="00F932F9">
        <w:t xml:space="preserve"> </w:t>
      </w:r>
      <w:r w:rsidR="00210AF1">
        <w:t>D=0,050</w:t>
      </w:r>
      <w:r w:rsidRPr="00F932F9">
        <w:t xml:space="preserve"> м.</w:t>
      </w:r>
      <w:r w:rsidR="005C07E3">
        <w:t xml:space="preserve"> Износ сетей составляет 70%.</w:t>
      </w:r>
    </w:p>
    <w:p w:rsidR="00A07FE6" w:rsidRDefault="00A07FE6" w:rsidP="005C07E3">
      <w:pPr>
        <w:pStyle w:val="a6"/>
        <w:ind w:right="-2" w:firstLine="708"/>
        <w:jc w:val="both"/>
      </w:pPr>
      <w:r w:rsidRPr="00F932F9">
        <w:t xml:space="preserve">В качестве тепловой изоляции используется минеральная вата, гидроизоляцией служит рубероид. Тепловая изоляция трубопроводов находится в удовлетворительном состоянии. </w:t>
      </w: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lastRenderedPageBreak/>
        <w:t>Статистика отказов тепловых сетей (аварий, инцидентов) за последние 5 лет</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Отказы тепловых сетей (аварий, инцидентов) за последние 5 лет не фиксировались.</w:t>
      </w: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Отказы тепловых сетей (аварий, инцидентов) за последние 5 лет не фиксировались.</w:t>
      </w: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Качество диспетчеризации</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 xml:space="preserve">Постоянный контроль за работой и функционированием инженерных сетей системы жизнеобеспечения п. Восход осуществляет оперативно-дежурный персонал котельной. </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Служба выполняет свою основную функцию в полном объеме, выезды ремонтной бригады производятся своевременно, ремонты осуществляются в срок. Диспетчерские оборудованы телефонной связью и доступом в интернет, принимают сигналы об утечках и авариях на сетях от жильцов и обслуживающего персонала.</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Средств автоматизации и телемеханизации нет.</w:t>
      </w: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Качество эксплуатации</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Периодичность и продолжительность всех видов ремонтных работ устанавливается нормативно-техническими документами на ремонт данного вида оборудования.</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Система технического обслуживания и ремонта носит планово-предупредительный характер. На все виды оборудования составляются годовые (сезонные и месячные) планы (графики) ремонтов. Годовые планы ремонтов утверждает руководитель организации.</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 Объем технического обслуживания и ремонта определяется необходимостью поддержания исправного, работоспособного состояния и периодического восстановления тепловых сетей с учетом их фактического технического состояния.</w:t>
      </w:r>
    </w:p>
    <w:p w:rsidR="00A07FE6" w:rsidRPr="00F932F9" w:rsidRDefault="00A07FE6" w:rsidP="00A07FE6">
      <w:pPr>
        <w:ind w:firstLine="709"/>
        <w:contextualSpacing/>
        <w:jc w:val="right"/>
        <w:rPr>
          <w:rFonts w:eastAsia="Calibri"/>
          <w:sz w:val="24"/>
          <w:szCs w:val="24"/>
        </w:rPr>
      </w:pPr>
      <w:r w:rsidRPr="00F932F9">
        <w:rPr>
          <w:rFonts w:eastAsia="Calibri"/>
          <w:sz w:val="24"/>
          <w:szCs w:val="24"/>
        </w:rPr>
        <w:t xml:space="preserve">Таблица </w:t>
      </w:r>
      <w:r w:rsidR="005C07E3">
        <w:t>3.2.2.3</w:t>
      </w:r>
    </w:p>
    <w:p w:rsidR="00A07FE6" w:rsidRPr="00F932F9" w:rsidRDefault="00A07FE6" w:rsidP="00A07FE6">
      <w:pPr>
        <w:ind w:firstLine="709"/>
        <w:contextualSpacing/>
        <w:jc w:val="center"/>
        <w:rPr>
          <w:rFonts w:eastAsia="Calibri"/>
          <w:sz w:val="24"/>
          <w:szCs w:val="24"/>
        </w:rPr>
      </w:pPr>
      <w:r w:rsidRPr="00F932F9">
        <w:rPr>
          <w:rFonts w:eastAsia="Calibri"/>
          <w:sz w:val="24"/>
          <w:szCs w:val="24"/>
        </w:rPr>
        <w:t>План проведения регламентных работ и эксплуатационные нормы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41"/>
        <w:gridCol w:w="3408"/>
        <w:gridCol w:w="2534"/>
        <w:gridCol w:w="2010"/>
      </w:tblGrid>
      <w:tr w:rsidR="00A07FE6" w:rsidRPr="00F932F9" w:rsidTr="00030ADB">
        <w:trPr>
          <w:trHeight w:val="113"/>
          <w:tblHeader/>
        </w:trPr>
        <w:tc>
          <w:tcPr>
            <w:tcW w:w="898" w:type="pct"/>
            <w:shd w:val="clear" w:color="auto" w:fill="auto"/>
            <w:tcMar>
              <w:left w:w="28" w:type="dxa"/>
              <w:right w:w="28" w:type="dxa"/>
            </w:tcMar>
            <w:vAlign w:val="center"/>
          </w:tcPr>
          <w:p w:rsidR="00A07FE6" w:rsidRPr="00F932F9" w:rsidRDefault="00A07FE6" w:rsidP="00A07FE6">
            <w:pPr>
              <w:pStyle w:val="1f4"/>
              <w:rPr>
                <w:lang w:eastAsia="ru-RU"/>
              </w:rPr>
            </w:pPr>
            <w:r w:rsidRPr="00F932F9">
              <w:rPr>
                <w:lang w:eastAsia="ru-RU"/>
              </w:rPr>
              <w:t>Наименование котельной</w:t>
            </w:r>
          </w:p>
        </w:tc>
        <w:tc>
          <w:tcPr>
            <w:tcW w:w="1758" w:type="pct"/>
            <w:shd w:val="clear" w:color="auto" w:fill="auto"/>
            <w:tcMar>
              <w:left w:w="28" w:type="dxa"/>
              <w:right w:w="28" w:type="dxa"/>
            </w:tcMar>
            <w:vAlign w:val="center"/>
          </w:tcPr>
          <w:p w:rsidR="00A07FE6" w:rsidRPr="00F932F9" w:rsidRDefault="00A07FE6" w:rsidP="00A07FE6">
            <w:pPr>
              <w:pStyle w:val="1f4"/>
              <w:rPr>
                <w:lang w:eastAsia="ru-RU"/>
              </w:rPr>
            </w:pPr>
            <w:r w:rsidRPr="00F932F9">
              <w:rPr>
                <w:lang w:eastAsia="ru-RU"/>
              </w:rPr>
              <w:t xml:space="preserve">Перечень регламентных работ </w:t>
            </w:r>
          </w:p>
        </w:tc>
        <w:tc>
          <w:tcPr>
            <w:tcW w:w="1307" w:type="pct"/>
            <w:shd w:val="clear" w:color="auto" w:fill="auto"/>
            <w:tcMar>
              <w:left w:w="28" w:type="dxa"/>
              <w:right w:w="28" w:type="dxa"/>
            </w:tcMar>
            <w:vAlign w:val="center"/>
          </w:tcPr>
          <w:p w:rsidR="00A07FE6" w:rsidRPr="00F932F9" w:rsidRDefault="00A07FE6" w:rsidP="00A07FE6">
            <w:pPr>
              <w:pStyle w:val="1f4"/>
              <w:rPr>
                <w:lang w:eastAsia="ru-RU"/>
              </w:rPr>
            </w:pPr>
            <w:r w:rsidRPr="00F932F9">
              <w:rPr>
                <w:lang w:eastAsia="ru-RU"/>
              </w:rPr>
              <w:t>Периодичность проведения регламентных работ</w:t>
            </w:r>
          </w:p>
        </w:tc>
        <w:tc>
          <w:tcPr>
            <w:tcW w:w="1037" w:type="pct"/>
            <w:shd w:val="clear" w:color="auto" w:fill="auto"/>
            <w:tcMar>
              <w:left w:w="28" w:type="dxa"/>
              <w:right w:w="28" w:type="dxa"/>
            </w:tcMar>
            <w:vAlign w:val="center"/>
          </w:tcPr>
          <w:p w:rsidR="00A07FE6" w:rsidRPr="00F932F9" w:rsidRDefault="00A07FE6" w:rsidP="00A07FE6">
            <w:pPr>
              <w:pStyle w:val="1f4"/>
              <w:rPr>
                <w:lang w:eastAsia="ru-RU"/>
              </w:rPr>
            </w:pPr>
            <w:r w:rsidRPr="00F932F9">
              <w:rPr>
                <w:lang w:eastAsia="ru-RU"/>
              </w:rPr>
              <w:t>Период проведения</w:t>
            </w:r>
          </w:p>
        </w:tc>
      </w:tr>
      <w:tr w:rsidR="00A07FE6" w:rsidRPr="00F932F9" w:rsidTr="00030ADB">
        <w:trPr>
          <w:trHeight w:val="113"/>
        </w:trPr>
        <w:tc>
          <w:tcPr>
            <w:tcW w:w="898" w:type="pct"/>
            <w:vMerge w:val="restart"/>
            <w:tcMar>
              <w:left w:w="28" w:type="dxa"/>
              <w:right w:w="28" w:type="dxa"/>
            </w:tcMar>
            <w:vAlign w:val="center"/>
          </w:tcPr>
          <w:p w:rsidR="00A07FE6" w:rsidRPr="00F932F9" w:rsidRDefault="00A07FE6" w:rsidP="005C07E3">
            <w:pPr>
              <w:pStyle w:val="1f4"/>
              <w:rPr>
                <w:lang w:eastAsia="ru-RU"/>
              </w:rPr>
            </w:pPr>
            <w:r w:rsidRPr="00F932F9">
              <w:rPr>
                <w:lang w:eastAsia="ru-RU"/>
              </w:rPr>
              <w:t xml:space="preserve">Котельная </w:t>
            </w:r>
            <w:r w:rsidR="005C07E3">
              <w:rPr>
                <w:lang w:eastAsia="ru-RU"/>
              </w:rPr>
              <w:t>2/2</w:t>
            </w:r>
          </w:p>
        </w:tc>
        <w:tc>
          <w:tcPr>
            <w:tcW w:w="1758" w:type="pct"/>
            <w:shd w:val="clear" w:color="auto" w:fill="auto"/>
            <w:tcMar>
              <w:left w:w="28" w:type="dxa"/>
              <w:right w:w="28" w:type="dxa"/>
            </w:tcMar>
            <w:vAlign w:val="center"/>
          </w:tcPr>
          <w:p w:rsidR="00A07FE6" w:rsidRPr="00F932F9" w:rsidRDefault="00A07FE6" w:rsidP="00A07FE6">
            <w:pPr>
              <w:pStyle w:val="1f4"/>
              <w:rPr>
                <w:lang w:eastAsia="ru-RU"/>
              </w:rPr>
            </w:pPr>
            <w:r w:rsidRPr="00F932F9">
              <w:rPr>
                <w:lang w:eastAsia="ru-RU"/>
              </w:rPr>
              <w:t xml:space="preserve">Обслуживание </w:t>
            </w:r>
          </w:p>
        </w:tc>
        <w:tc>
          <w:tcPr>
            <w:tcW w:w="1307" w:type="pct"/>
            <w:shd w:val="clear" w:color="auto" w:fill="auto"/>
            <w:tcMar>
              <w:left w:w="28" w:type="dxa"/>
              <w:right w:w="28" w:type="dxa"/>
            </w:tcMar>
            <w:vAlign w:val="center"/>
          </w:tcPr>
          <w:p w:rsidR="00A07FE6" w:rsidRPr="00F932F9" w:rsidRDefault="00A07FE6" w:rsidP="00A07FE6">
            <w:pPr>
              <w:pStyle w:val="1f4"/>
              <w:rPr>
                <w:lang w:eastAsia="ru-RU"/>
              </w:rPr>
            </w:pPr>
            <w:r w:rsidRPr="00F932F9">
              <w:rPr>
                <w:lang w:eastAsia="ru-RU"/>
              </w:rPr>
              <w:t xml:space="preserve">Постоянно </w:t>
            </w:r>
          </w:p>
        </w:tc>
        <w:tc>
          <w:tcPr>
            <w:tcW w:w="1037" w:type="pct"/>
            <w:shd w:val="clear" w:color="auto" w:fill="auto"/>
            <w:tcMar>
              <w:left w:w="28" w:type="dxa"/>
              <w:right w:w="28" w:type="dxa"/>
            </w:tcMar>
            <w:vAlign w:val="center"/>
          </w:tcPr>
          <w:p w:rsidR="00A07FE6" w:rsidRPr="00F932F9" w:rsidRDefault="00A07FE6" w:rsidP="00A07FE6">
            <w:pPr>
              <w:pStyle w:val="1f4"/>
              <w:rPr>
                <w:lang w:eastAsia="ru-RU"/>
              </w:rPr>
            </w:pPr>
            <w:r w:rsidRPr="00F932F9">
              <w:rPr>
                <w:lang w:eastAsia="ru-RU"/>
              </w:rPr>
              <w:t>ОЗП</w:t>
            </w:r>
          </w:p>
        </w:tc>
      </w:tr>
      <w:tr w:rsidR="00A07FE6" w:rsidRPr="00F932F9" w:rsidTr="00030ADB">
        <w:trPr>
          <w:trHeight w:val="113"/>
        </w:trPr>
        <w:tc>
          <w:tcPr>
            <w:tcW w:w="898" w:type="pct"/>
            <w:vMerge/>
            <w:tcMar>
              <w:left w:w="28" w:type="dxa"/>
              <w:right w:w="28" w:type="dxa"/>
            </w:tcMar>
            <w:vAlign w:val="center"/>
          </w:tcPr>
          <w:p w:rsidR="00A07FE6" w:rsidRPr="00F932F9" w:rsidRDefault="00A07FE6" w:rsidP="00A07FE6">
            <w:pPr>
              <w:pStyle w:val="1f4"/>
              <w:rPr>
                <w:lang w:eastAsia="ru-RU"/>
              </w:rPr>
            </w:pPr>
          </w:p>
        </w:tc>
        <w:tc>
          <w:tcPr>
            <w:tcW w:w="1758" w:type="pct"/>
            <w:shd w:val="clear" w:color="auto" w:fill="auto"/>
            <w:tcMar>
              <w:left w:w="28" w:type="dxa"/>
              <w:right w:w="28" w:type="dxa"/>
            </w:tcMar>
            <w:vAlign w:val="center"/>
          </w:tcPr>
          <w:p w:rsidR="00A07FE6" w:rsidRPr="00F932F9" w:rsidRDefault="00A07FE6" w:rsidP="00A07FE6">
            <w:pPr>
              <w:pStyle w:val="1f4"/>
              <w:rPr>
                <w:lang w:eastAsia="ru-RU"/>
              </w:rPr>
            </w:pPr>
            <w:r w:rsidRPr="00F932F9">
              <w:rPr>
                <w:lang w:eastAsia="ru-RU"/>
              </w:rPr>
              <w:t>Текущий и Капитальный ремонт</w:t>
            </w:r>
          </w:p>
        </w:tc>
        <w:tc>
          <w:tcPr>
            <w:tcW w:w="1307" w:type="pct"/>
            <w:shd w:val="clear" w:color="auto" w:fill="auto"/>
            <w:tcMar>
              <w:left w:w="28" w:type="dxa"/>
              <w:right w:w="28" w:type="dxa"/>
            </w:tcMar>
            <w:vAlign w:val="center"/>
          </w:tcPr>
          <w:p w:rsidR="00A07FE6" w:rsidRPr="00F932F9" w:rsidRDefault="00A07FE6" w:rsidP="00A07FE6">
            <w:pPr>
              <w:pStyle w:val="1f4"/>
              <w:rPr>
                <w:lang w:eastAsia="ru-RU"/>
              </w:rPr>
            </w:pPr>
            <w:r w:rsidRPr="00F932F9">
              <w:rPr>
                <w:lang w:eastAsia="ru-RU"/>
              </w:rPr>
              <w:t xml:space="preserve">Ежегодно </w:t>
            </w:r>
          </w:p>
        </w:tc>
        <w:tc>
          <w:tcPr>
            <w:tcW w:w="1037" w:type="pct"/>
            <w:shd w:val="clear" w:color="auto" w:fill="auto"/>
            <w:tcMar>
              <w:left w:w="28" w:type="dxa"/>
              <w:right w:w="28" w:type="dxa"/>
            </w:tcMar>
            <w:vAlign w:val="center"/>
          </w:tcPr>
          <w:p w:rsidR="00A07FE6" w:rsidRPr="00F932F9" w:rsidRDefault="00A07FE6" w:rsidP="00A07FE6">
            <w:pPr>
              <w:pStyle w:val="1f4"/>
              <w:rPr>
                <w:lang w:eastAsia="ru-RU"/>
              </w:rPr>
            </w:pPr>
            <w:r w:rsidRPr="00F932F9">
              <w:rPr>
                <w:lang w:eastAsia="ru-RU"/>
              </w:rPr>
              <w:t>Летний</w:t>
            </w:r>
          </w:p>
        </w:tc>
      </w:tr>
    </w:tbl>
    <w:p w:rsidR="00A07FE6" w:rsidRPr="00F932F9" w:rsidRDefault="00A07FE6" w:rsidP="00A07FE6">
      <w:pPr>
        <w:ind w:firstLine="709"/>
        <w:contextualSpacing/>
        <w:jc w:val="both"/>
        <w:rPr>
          <w:rFonts w:eastAsia="Calibri"/>
          <w:sz w:val="24"/>
          <w:szCs w:val="24"/>
        </w:rPr>
      </w:pPr>
      <w:r w:rsidRPr="00F932F9">
        <w:rPr>
          <w:rFonts w:eastAsia="Calibri"/>
          <w:sz w:val="24"/>
          <w:szCs w:val="24"/>
        </w:rPr>
        <w:t>Ежегодные ремонты тепловых сетей перед отопительным периодом производятся в соответствие с планом мероприятий по подготовке объектов ЖКХ к работе в осенне-зимнем периоде. Ремонт тепловых сетей ведётся с заменой изношенных участков.</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В соответствии с действующими техническими и нормативными документами планирование летних ремонтов осуществляется с учетом результатов испытаний: ежегодных на гидравлическую плотность, раз в пять лет на расчетную температуру и гидравлические потери, количество повреждений трубопроводов в период эксплуатации, срок эксплуатации.</w:t>
      </w: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Резервирование</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В рассматриваемой системе теплоснабжения резервирующие участки тепловых сетей отсутствуют.</w:t>
      </w: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Основные проблемы функционирования тепловых сетей</w:t>
      </w:r>
    </w:p>
    <w:p w:rsidR="00A07FE6" w:rsidRPr="00F932F9" w:rsidRDefault="00A07FE6" w:rsidP="00A07FE6">
      <w:pPr>
        <w:tabs>
          <w:tab w:val="left" w:pos="993"/>
        </w:tabs>
        <w:ind w:firstLine="709"/>
        <w:contextualSpacing/>
        <w:jc w:val="both"/>
        <w:rPr>
          <w:rFonts w:eastAsia="Calibri"/>
          <w:sz w:val="24"/>
          <w:szCs w:val="24"/>
        </w:rPr>
      </w:pPr>
      <w:r w:rsidRPr="00F932F9">
        <w:rPr>
          <w:rFonts w:eastAsia="Calibri"/>
          <w:sz w:val="24"/>
          <w:szCs w:val="24"/>
        </w:rPr>
        <w:t>-</w:t>
      </w:r>
      <w:r w:rsidRPr="00F932F9">
        <w:rPr>
          <w:rFonts w:eastAsia="Calibri"/>
          <w:sz w:val="24"/>
          <w:szCs w:val="24"/>
        </w:rPr>
        <w:tab/>
        <w:t>Высокий износ тепловых сетей и основного оборудования на них;</w:t>
      </w:r>
    </w:p>
    <w:p w:rsidR="00A07FE6" w:rsidRPr="00F932F9" w:rsidRDefault="00A07FE6" w:rsidP="00A07FE6">
      <w:pPr>
        <w:tabs>
          <w:tab w:val="left" w:pos="993"/>
        </w:tabs>
        <w:ind w:firstLine="709"/>
        <w:contextualSpacing/>
        <w:jc w:val="both"/>
        <w:rPr>
          <w:rFonts w:eastAsia="Calibri"/>
          <w:sz w:val="24"/>
          <w:szCs w:val="24"/>
        </w:rPr>
      </w:pPr>
      <w:r w:rsidRPr="00F932F9">
        <w:rPr>
          <w:rFonts w:eastAsia="Calibri"/>
          <w:sz w:val="24"/>
          <w:szCs w:val="24"/>
        </w:rPr>
        <w:t>-</w:t>
      </w:r>
      <w:r w:rsidRPr="00F932F9">
        <w:rPr>
          <w:rFonts w:eastAsia="Calibri"/>
          <w:sz w:val="24"/>
          <w:szCs w:val="24"/>
        </w:rPr>
        <w:tab/>
        <w:t>Износ материала изоляции тепловых сетей. Тепловая изоляция</w:t>
      </w:r>
      <w:r w:rsidR="005C07E3">
        <w:rPr>
          <w:rFonts w:eastAsia="Calibri"/>
          <w:sz w:val="24"/>
          <w:szCs w:val="24"/>
        </w:rPr>
        <w:t xml:space="preserve"> </w:t>
      </w:r>
      <w:r w:rsidRPr="00F932F9">
        <w:rPr>
          <w:rFonts w:eastAsia="Calibri"/>
          <w:sz w:val="24"/>
          <w:szCs w:val="24"/>
        </w:rPr>
        <w:t xml:space="preserve">выполнена из минеральной ваты, которая при намокании значительно теряет свои </w:t>
      </w:r>
      <w:proofErr w:type="spellStart"/>
      <w:r w:rsidRPr="00F932F9">
        <w:rPr>
          <w:rFonts w:eastAsia="Calibri"/>
          <w:sz w:val="24"/>
          <w:szCs w:val="24"/>
        </w:rPr>
        <w:t>теплосберегающие</w:t>
      </w:r>
      <w:proofErr w:type="spellEnd"/>
      <w:r w:rsidRPr="00F932F9">
        <w:rPr>
          <w:rFonts w:eastAsia="Calibri"/>
          <w:sz w:val="24"/>
          <w:szCs w:val="24"/>
        </w:rPr>
        <w:t xml:space="preserve"> свойства. Толщина тепловой изоляции не везде соответствует нормам, что обуславливает существенные потери тепловой энергии при транспортировке от источника тепловой энергии;</w:t>
      </w:r>
    </w:p>
    <w:p w:rsidR="00A07FE6" w:rsidRPr="00F932F9" w:rsidRDefault="00A07FE6" w:rsidP="00A07FE6">
      <w:pPr>
        <w:tabs>
          <w:tab w:val="left" w:pos="993"/>
        </w:tabs>
        <w:ind w:firstLine="709"/>
        <w:contextualSpacing/>
        <w:jc w:val="both"/>
        <w:rPr>
          <w:rFonts w:eastAsia="Calibri"/>
          <w:sz w:val="24"/>
          <w:szCs w:val="24"/>
        </w:rPr>
      </w:pPr>
      <w:r w:rsidRPr="00F932F9">
        <w:rPr>
          <w:rFonts w:eastAsia="Calibri"/>
          <w:sz w:val="24"/>
          <w:szCs w:val="24"/>
        </w:rPr>
        <w:t>-</w:t>
      </w:r>
      <w:r w:rsidRPr="00F932F9">
        <w:rPr>
          <w:rFonts w:eastAsia="Calibri"/>
          <w:sz w:val="24"/>
          <w:szCs w:val="24"/>
        </w:rPr>
        <w:tab/>
        <w:t>Отсутствие финансовых средств на выполнение своевременного капитального ремонта тепловых сетей.</w:t>
      </w: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3.2.2.3. Анализ зон действия источников теплоснабжения и их рациональности, имеющиеся проблемы и направления их решения</w:t>
      </w:r>
    </w:p>
    <w:p w:rsidR="005C07E3" w:rsidRPr="00340302" w:rsidRDefault="005C07E3" w:rsidP="005C07E3">
      <w:pPr>
        <w:ind w:firstLine="709"/>
        <w:jc w:val="both"/>
        <w:rPr>
          <w:color w:val="000000" w:themeColor="text1"/>
          <w:sz w:val="24"/>
          <w:szCs w:val="24"/>
        </w:rPr>
      </w:pPr>
      <w:r w:rsidRPr="00340302">
        <w:rPr>
          <w:color w:val="000000" w:themeColor="text1"/>
          <w:sz w:val="24"/>
          <w:szCs w:val="24"/>
        </w:rPr>
        <w:lastRenderedPageBreak/>
        <w:t>Централизованное теплоснабжение на территории Яльчикского муниципального округа представлено только в Я</w:t>
      </w:r>
      <w:r>
        <w:rPr>
          <w:color w:val="000000" w:themeColor="text1"/>
          <w:sz w:val="24"/>
          <w:szCs w:val="24"/>
        </w:rPr>
        <w:t>льчикском территориальном отделе</w:t>
      </w:r>
      <w:r w:rsidRPr="00340302">
        <w:rPr>
          <w:color w:val="000000" w:themeColor="text1"/>
          <w:sz w:val="24"/>
          <w:szCs w:val="24"/>
        </w:rPr>
        <w:t>.</w:t>
      </w:r>
    </w:p>
    <w:p w:rsidR="005C07E3" w:rsidRPr="00340302" w:rsidRDefault="005C07E3" w:rsidP="005C07E3">
      <w:pPr>
        <w:ind w:firstLine="709"/>
        <w:jc w:val="both"/>
        <w:rPr>
          <w:color w:val="000000" w:themeColor="text1"/>
          <w:sz w:val="24"/>
          <w:szCs w:val="24"/>
        </w:rPr>
      </w:pPr>
      <w:r w:rsidRPr="00340302">
        <w:rPr>
          <w:color w:val="000000" w:themeColor="text1"/>
          <w:sz w:val="24"/>
          <w:szCs w:val="24"/>
        </w:rPr>
        <w:t>На территории территориального округа работа</w:t>
      </w:r>
      <w:r w:rsidR="00617523">
        <w:rPr>
          <w:color w:val="000000" w:themeColor="text1"/>
          <w:sz w:val="24"/>
          <w:szCs w:val="24"/>
        </w:rPr>
        <w:t>ет 1 котельная</w:t>
      </w:r>
      <w:r w:rsidRPr="00340302">
        <w:rPr>
          <w:color w:val="000000" w:themeColor="text1"/>
          <w:sz w:val="24"/>
          <w:szCs w:val="24"/>
        </w:rPr>
        <w:t>:</w:t>
      </w:r>
    </w:p>
    <w:p w:rsidR="005C07E3" w:rsidRPr="00340302" w:rsidRDefault="00617523" w:rsidP="005C07E3">
      <w:pPr>
        <w:ind w:firstLine="709"/>
        <w:jc w:val="both"/>
        <w:rPr>
          <w:color w:val="000000" w:themeColor="text1"/>
          <w:sz w:val="24"/>
          <w:szCs w:val="24"/>
        </w:rPr>
      </w:pPr>
      <w:r>
        <w:rPr>
          <w:color w:val="000000" w:themeColor="text1"/>
          <w:sz w:val="24"/>
          <w:szCs w:val="24"/>
        </w:rPr>
        <w:t xml:space="preserve">- </w:t>
      </w:r>
      <w:r w:rsidR="005C07E3" w:rsidRPr="00340302">
        <w:rPr>
          <w:color w:val="000000" w:themeColor="text1"/>
          <w:sz w:val="24"/>
          <w:szCs w:val="24"/>
        </w:rPr>
        <w:t xml:space="preserve">Котельная №2/2 по адресу Чувашская Республика, Яльчикский муниципального округа, с. </w:t>
      </w:r>
      <w:r>
        <w:rPr>
          <w:color w:val="000000" w:themeColor="text1"/>
          <w:sz w:val="24"/>
          <w:szCs w:val="24"/>
        </w:rPr>
        <w:t>Яльчики, ул. Октябрьская, д. 8а.</w:t>
      </w:r>
    </w:p>
    <w:p w:rsidR="005C07E3" w:rsidRPr="00340302" w:rsidRDefault="005C07E3" w:rsidP="005C07E3">
      <w:pPr>
        <w:ind w:firstLine="709"/>
        <w:jc w:val="both"/>
        <w:rPr>
          <w:color w:val="000000" w:themeColor="text1"/>
          <w:sz w:val="24"/>
          <w:szCs w:val="24"/>
        </w:rPr>
      </w:pPr>
      <w:r w:rsidRPr="00340302">
        <w:rPr>
          <w:color w:val="000000" w:themeColor="text1"/>
          <w:sz w:val="24"/>
          <w:szCs w:val="24"/>
        </w:rPr>
        <w:t>Функционирует Котельная №2/2, работает на природном газе. Отапливает один многоквартирный жилой дом и одно административное здание.</w:t>
      </w:r>
    </w:p>
    <w:p w:rsidR="005C07E3" w:rsidRPr="00340302" w:rsidRDefault="005C07E3" w:rsidP="005C07E3">
      <w:pPr>
        <w:ind w:firstLine="709"/>
        <w:jc w:val="both"/>
        <w:rPr>
          <w:color w:val="000000" w:themeColor="text1"/>
          <w:sz w:val="24"/>
          <w:szCs w:val="24"/>
        </w:rPr>
      </w:pPr>
      <w:r w:rsidRPr="00340302">
        <w:rPr>
          <w:color w:val="000000" w:themeColor="text1"/>
          <w:sz w:val="24"/>
          <w:szCs w:val="24"/>
        </w:rPr>
        <w:t>Индивидуальные жилые дома и дома, неохваченные централизованным отоплением и расположенные в черте территориального округа, снабжаются от индивидуальных котельных.</w:t>
      </w:r>
    </w:p>
    <w:p w:rsidR="005C07E3" w:rsidRDefault="005C07E3" w:rsidP="005C07E3">
      <w:pPr>
        <w:ind w:firstLine="709"/>
        <w:jc w:val="both"/>
        <w:rPr>
          <w:color w:val="000000" w:themeColor="text1"/>
          <w:sz w:val="24"/>
          <w:szCs w:val="24"/>
        </w:rPr>
      </w:pPr>
      <w:r w:rsidRPr="00340302">
        <w:rPr>
          <w:color w:val="000000" w:themeColor="text1"/>
          <w:sz w:val="24"/>
          <w:szCs w:val="24"/>
        </w:rPr>
        <w:t>Промышленные предприятия Яльчикского муниципального округа снабжаются теплом от собственных котельных.</w:t>
      </w:r>
    </w:p>
    <w:p w:rsidR="00A07FE6" w:rsidRPr="00F932F9" w:rsidRDefault="00A07FE6" w:rsidP="00A07FE6">
      <w:pPr>
        <w:ind w:firstLine="709"/>
        <w:contextualSpacing/>
        <w:jc w:val="both"/>
        <w:rPr>
          <w:rFonts w:eastAsia="Calibri"/>
          <w:sz w:val="24"/>
          <w:szCs w:val="24"/>
        </w:rPr>
      </w:pP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3.2.2.4. Анализ имеющихся резервов и дефицитов мощности в системе теплоснабжения и ожидаемых резервов, и дефицитов</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 xml:space="preserve">Резерв тепловой мощности нетто по источнику тепловой энергии приведен в таблице </w:t>
      </w:r>
      <w:r w:rsidR="005C07E3">
        <w:rPr>
          <w:rFonts w:eastAsia="Calibri"/>
          <w:sz w:val="24"/>
          <w:szCs w:val="24"/>
        </w:rPr>
        <w:t>3.2.2.4</w:t>
      </w:r>
      <w:r w:rsidRPr="00F932F9">
        <w:rPr>
          <w:rFonts w:eastAsia="Calibri"/>
          <w:sz w:val="24"/>
          <w:szCs w:val="24"/>
        </w:rPr>
        <w:t xml:space="preserve">. </w:t>
      </w:r>
    </w:p>
    <w:p w:rsidR="00A07FE6" w:rsidRPr="00F932F9" w:rsidRDefault="005C07E3" w:rsidP="00A07FE6">
      <w:pPr>
        <w:ind w:firstLine="709"/>
        <w:contextualSpacing/>
        <w:jc w:val="right"/>
        <w:rPr>
          <w:rFonts w:eastAsia="Calibri"/>
          <w:sz w:val="24"/>
          <w:szCs w:val="24"/>
        </w:rPr>
      </w:pPr>
      <w:r>
        <w:rPr>
          <w:rFonts w:eastAsia="Calibri"/>
          <w:sz w:val="24"/>
          <w:szCs w:val="24"/>
        </w:rPr>
        <w:t>Таблица 3.2.2.4</w:t>
      </w:r>
    </w:p>
    <w:p w:rsidR="00A07FE6" w:rsidRPr="00F932F9" w:rsidRDefault="00A07FE6" w:rsidP="00A07FE6">
      <w:pPr>
        <w:ind w:firstLine="709"/>
        <w:contextualSpacing/>
        <w:jc w:val="center"/>
        <w:rPr>
          <w:rFonts w:eastAsia="Calibri"/>
          <w:sz w:val="24"/>
          <w:szCs w:val="24"/>
        </w:rPr>
      </w:pPr>
      <w:r w:rsidRPr="00F932F9">
        <w:rPr>
          <w:rFonts w:eastAsia="Calibri"/>
          <w:sz w:val="24"/>
          <w:szCs w:val="24"/>
        </w:rPr>
        <w:t>Тепловой баланс системы теплоснабжения источника теплоснабжения</w:t>
      </w:r>
    </w:p>
    <w:tbl>
      <w:tblPr>
        <w:tblW w:w="9629" w:type="dxa"/>
        <w:tblLayout w:type="fixed"/>
        <w:tblLook w:val="04A0"/>
      </w:tblPr>
      <w:tblGrid>
        <w:gridCol w:w="1413"/>
        <w:gridCol w:w="1276"/>
        <w:gridCol w:w="1184"/>
        <w:gridCol w:w="942"/>
        <w:gridCol w:w="833"/>
        <w:gridCol w:w="827"/>
        <w:gridCol w:w="892"/>
        <w:gridCol w:w="674"/>
        <w:gridCol w:w="638"/>
        <w:gridCol w:w="950"/>
      </w:tblGrid>
      <w:tr w:rsidR="005C07E3" w:rsidRPr="00C96321" w:rsidTr="005C07E3">
        <w:trPr>
          <w:trHeight w:val="20"/>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07E3" w:rsidRPr="00C96321" w:rsidRDefault="005C07E3" w:rsidP="005C07E3">
            <w:pPr>
              <w:ind w:right="-108"/>
              <w:rPr>
                <w:color w:val="000000"/>
                <w:sz w:val="20"/>
                <w:szCs w:val="20"/>
                <w:lang w:eastAsia="ru-RU"/>
              </w:rPr>
            </w:pPr>
            <w:r w:rsidRPr="00C96321">
              <w:rPr>
                <w:color w:val="000000"/>
                <w:sz w:val="20"/>
                <w:szCs w:val="20"/>
                <w:lang w:eastAsia="ru-RU"/>
              </w:rPr>
              <w:t>Наименование источника теплоснабжения, период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07E3" w:rsidRPr="00C96321" w:rsidRDefault="005C07E3" w:rsidP="009161B1">
            <w:pPr>
              <w:ind w:left="-108" w:right="-108"/>
              <w:jc w:val="center"/>
              <w:rPr>
                <w:color w:val="000000"/>
                <w:sz w:val="20"/>
                <w:szCs w:val="20"/>
                <w:lang w:eastAsia="ru-RU"/>
              </w:rPr>
            </w:pPr>
            <w:r w:rsidRPr="00C96321">
              <w:rPr>
                <w:color w:val="000000"/>
                <w:sz w:val="20"/>
                <w:szCs w:val="20"/>
                <w:lang w:eastAsia="ru-RU"/>
              </w:rPr>
              <w:t>Установленная мощность</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07E3" w:rsidRPr="00C96321" w:rsidRDefault="005C07E3" w:rsidP="009161B1">
            <w:pPr>
              <w:ind w:left="-108" w:right="-58"/>
              <w:jc w:val="center"/>
              <w:rPr>
                <w:color w:val="000000"/>
                <w:sz w:val="20"/>
                <w:szCs w:val="20"/>
                <w:lang w:eastAsia="ru-RU"/>
              </w:rPr>
            </w:pPr>
            <w:r w:rsidRPr="00C96321">
              <w:rPr>
                <w:color w:val="000000"/>
                <w:sz w:val="20"/>
                <w:szCs w:val="20"/>
                <w:lang w:eastAsia="ru-RU"/>
              </w:rPr>
              <w:t>Располагаемая мощность котельной</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07E3" w:rsidRPr="00C96321" w:rsidRDefault="005C07E3" w:rsidP="009161B1">
            <w:pPr>
              <w:ind w:left="-158" w:right="-108"/>
              <w:jc w:val="center"/>
              <w:rPr>
                <w:color w:val="000000"/>
                <w:sz w:val="20"/>
                <w:szCs w:val="20"/>
                <w:lang w:eastAsia="ru-RU"/>
              </w:rPr>
            </w:pPr>
            <w:r w:rsidRPr="00C96321">
              <w:rPr>
                <w:color w:val="000000"/>
                <w:sz w:val="20"/>
                <w:szCs w:val="20"/>
                <w:lang w:eastAsia="ru-RU"/>
              </w:rPr>
              <w:t>СН котельной</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07E3" w:rsidRPr="00C96321" w:rsidRDefault="005C07E3" w:rsidP="009161B1">
            <w:pPr>
              <w:ind w:left="-108" w:right="-126"/>
              <w:jc w:val="center"/>
              <w:rPr>
                <w:color w:val="000000"/>
                <w:sz w:val="20"/>
                <w:szCs w:val="20"/>
                <w:lang w:eastAsia="ru-RU"/>
              </w:rPr>
            </w:pPr>
            <w:r w:rsidRPr="00C96321">
              <w:rPr>
                <w:color w:val="000000"/>
                <w:sz w:val="20"/>
                <w:szCs w:val="20"/>
                <w:lang w:eastAsia="ru-RU"/>
              </w:rPr>
              <w:t>Потери в сетях</w:t>
            </w:r>
          </w:p>
        </w:tc>
        <w:tc>
          <w:tcPr>
            <w:tcW w:w="303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07E3" w:rsidRPr="00C96321" w:rsidRDefault="005C07E3" w:rsidP="009161B1">
            <w:pPr>
              <w:jc w:val="center"/>
              <w:rPr>
                <w:color w:val="000000"/>
                <w:sz w:val="20"/>
                <w:szCs w:val="20"/>
                <w:lang w:eastAsia="ru-RU"/>
              </w:rPr>
            </w:pPr>
            <w:r w:rsidRPr="00C96321">
              <w:rPr>
                <w:color w:val="000000"/>
                <w:sz w:val="20"/>
                <w:szCs w:val="20"/>
                <w:lang w:eastAsia="ru-RU"/>
              </w:rPr>
              <w:t>Тепловая нагрузка</w:t>
            </w:r>
          </w:p>
        </w:tc>
        <w:tc>
          <w:tcPr>
            <w:tcW w:w="9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07E3" w:rsidRPr="00C96321" w:rsidRDefault="005C07E3" w:rsidP="009161B1">
            <w:pPr>
              <w:jc w:val="center"/>
              <w:rPr>
                <w:color w:val="000000"/>
                <w:sz w:val="20"/>
                <w:szCs w:val="20"/>
                <w:lang w:eastAsia="ru-RU"/>
              </w:rPr>
            </w:pPr>
            <w:r w:rsidRPr="00C96321">
              <w:rPr>
                <w:color w:val="000000"/>
                <w:sz w:val="20"/>
                <w:szCs w:val="20"/>
                <w:lang w:eastAsia="ru-RU"/>
              </w:rPr>
              <w:t>Резерв</w:t>
            </w:r>
            <w:proofErr w:type="gramStart"/>
            <w:r w:rsidRPr="00C96321">
              <w:rPr>
                <w:color w:val="000000"/>
                <w:sz w:val="20"/>
                <w:szCs w:val="20"/>
                <w:lang w:eastAsia="ru-RU"/>
              </w:rPr>
              <w:t xml:space="preserve"> (+)/</w:t>
            </w:r>
            <w:proofErr w:type="gramEnd"/>
            <w:r w:rsidRPr="00C96321">
              <w:rPr>
                <w:color w:val="000000"/>
                <w:sz w:val="20"/>
                <w:szCs w:val="20"/>
                <w:lang w:eastAsia="ru-RU"/>
              </w:rPr>
              <w:t>Дефицит (-)</w:t>
            </w:r>
          </w:p>
        </w:tc>
      </w:tr>
      <w:tr w:rsidR="005C07E3" w:rsidRPr="00C96321" w:rsidTr="005C07E3">
        <w:trPr>
          <w:trHeight w:val="20"/>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5C07E3" w:rsidRPr="00C96321" w:rsidRDefault="005C07E3" w:rsidP="009161B1">
            <w:pPr>
              <w:rPr>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7E3" w:rsidRPr="00C96321" w:rsidRDefault="005C07E3" w:rsidP="009161B1">
            <w:pPr>
              <w:rPr>
                <w:color w:val="000000"/>
                <w:sz w:val="20"/>
                <w:szCs w:val="20"/>
                <w:lang w:eastAsia="ru-RU"/>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5C07E3" w:rsidRPr="00C96321" w:rsidRDefault="005C07E3" w:rsidP="009161B1">
            <w:pPr>
              <w:rPr>
                <w:color w:val="000000"/>
                <w:sz w:val="20"/>
                <w:szCs w:val="20"/>
                <w:lang w:eastAsia="ru-RU"/>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5C07E3" w:rsidRPr="00C96321" w:rsidRDefault="005C07E3" w:rsidP="009161B1">
            <w:pPr>
              <w:rPr>
                <w:color w:val="000000"/>
                <w:sz w:val="20"/>
                <w:szCs w:val="20"/>
                <w:lang w:eastAsia="ru-RU"/>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5C07E3" w:rsidRPr="00C96321" w:rsidRDefault="005C07E3" w:rsidP="009161B1">
            <w:pPr>
              <w:rPr>
                <w:color w:val="000000"/>
                <w:sz w:val="20"/>
                <w:szCs w:val="20"/>
                <w:lang w:eastAsia="ru-RU"/>
              </w:rPr>
            </w:pPr>
          </w:p>
        </w:tc>
        <w:tc>
          <w:tcPr>
            <w:tcW w:w="827" w:type="dxa"/>
            <w:tcBorders>
              <w:top w:val="nil"/>
              <w:left w:val="nil"/>
              <w:bottom w:val="single" w:sz="4" w:space="0" w:color="auto"/>
              <w:right w:val="single" w:sz="4" w:space="0" w:color="auto"/>
            </w:tcBorders>
            <w:shd w:val="clear" w:color="auto" w:fill="auto"/>
            <w:noWrap/>
            <w:vAlign w:val="center"/>
            <w:hideMark/>
          </w:tcPr>
          <w:p w:rsidR="005C07E3" w:rsidRPr="00C96321" w:rsidRDefault="005C07E3" w:rsidP="009161B1">
            <w:pPr>
              <w:jc w:val="center"/>
              <w:rPr>
                <w:color w:val="000000"/>
                <w:sz w:val="20"/>
                <w:szCs w:val="20"/>
                <w:lang w:eastAsia="ru-RU"/>
              </w:rPr>
            </w:pPr>
            <w:r w:rsidRPr="00C96321">
              <w:rPr>
                <w:color w:val="000000"/>
                <w:sz w:val="20"/>
                <w:szCs w:val="20"/>
                <w:lang w:eastAsia="ru-RU"/>
              </w:rPr>
              <w:t>отопление</w:t>
            </w:r>
          </w:p>
        </w:tc>
        <w:tc>
          <w:tcPr>
            <w:tcW w:w="892" w:type="dxa"/>
            <w:tcBorders>
              <w:top w:val="nil"/>
              <w:left w:val="nil"/>
              <w:bottom w:val="single" w:sz="4" w:space="0" w:color="auto"/>
              <w:right w:val="single" w:sz="4" w:space="0" w:color="auto"/>
            </w:tcBorders>
            <w:shd w:val="clear" w:color="auto" w:fill="auto"/>
            <w:noWrap/>
            <w:vAlign w:val="center"/>
            <w:hideMark/>
          </w:tcPr>
          <w:p w:rsidR="005C07E3" w:rsidRPr="00C96321" w:rsidRDefault="005C07E3" w:rsidP="009161B1">
            <w:pPr>
              <w:jc w:val="center"/>
              <w:rPr>
                <w:color w:val="000000"/>
                <w:sz w:val="20"/>
                <w:szCs w:val="20"/>
                <w:lang w:eastAsia="ru-RU"/>
              </w:rPr>
            </w:pPr>
            <w:r w:rsidRPr="00C96321">
              <w:rPr>
                <w:color w:val="000000"/>
                <w:sz w:val="20"/>
                <w:szCs w:val="20"/>
                <w:lang w:eastAsia="ru-RU"/>
              </w:rPr>
              <w:t>вентиляция</w:t>
            </w:r>
          </w:p>
        </w:tc>
        <w:tc>
          <w:tcPr>
            <w:tcW w:w="674" w:type="dxa"/>
            <w:tcBorders>
              <w:top w:val="nil"/>
              <w:left w:val="nil"/>
              <w:bottom w:val="single" w:sz="4" w:space="0" w:color="auto"/>
              <w:right w:val="single" w:sz="4" w:space="0" w:color="auto"/>
            </w:tcBorders>
            <w:shd w:val="clear" w:color="auto" w:fill="auto"/>
            <w:vAlign w:val="center"/>
            <w:hideMark/>
          </w:tcPr>
          <w:p w:rsidR="005C07E3" w:rsidRPr="00C96321" w:rsidRDefault="005C07E3" w:rsidP="009161B1">
            <w:pPr>
              <w:jc w:val="center"/>
              <w:rPr>
                <w:color w:val="000000"/>
                <w:sz w:val="20"/>
                <w:szCs w:val="20"/>
                <w:lang w:eastAsia="ru-RU"/>
              </w:rPr>
            </w:pPr>
            <w:r w:rsidRPr="00C96321">
              <w:rPr>
                <w:color w:val="000000"/>
                <w:sz w:val="20"/>
                <w:szCs w:val="20"/>
                <w:lang w:eastAsia="ru-RU"/>
              </w:rPr>
              <w:t>ГВС</w:t>
            </w:r>
          </w:p>
        </w:tc>
        <w:tc>
          <w:tcPr>
            <w:tcW w:w="638" w:type="dxa"/>
            <w:tcBorders>
              <w:top w:val="nil"/>
              <w:left w:val="nil"/>
              <w:bottom w:val="single" w:sz="4" w:space="0" w:color="auto"/>
              <w:right w:val="single" w:sz="4" w:space="0" w:color="auto"/>
            </w:tcBorders>
            <w:shd w:val="clear" w:color="auto" w:fill="auto"/>
            <w:vAlign w:val="center"/>
            <w:hideMark/>
          </w:tcPr>
          <w:p w:rsidR="005C07E3" w:rsidRPr="00C96321" w:rsidRDefault="005C07E3" w:rsidP="009161B1">
            <w:pPr>
              <w:ind w:left="-73" w:right="-93"/>
              <w:jc w:val="center"/>
              <w:rPr>
                <w:color w:val="000000"/>
                <w:sz w:val="20"/>
                <w:szCs w:val="20"/>
                <w:lang w:eastAsia="ru-RU"/>
              </w:rPr>
            </w:pPr>
            <w:r w:rsidRPr="00C96321">
              <w:rPr>
                <w:color w:val="000000"/>
                <w:sz w:val="20"/>
                <w:szCs w:val="20"/>
                <w:lang w:eastAsia="ru-RU"/>
              </w:rPr>
              <w:t>Всего</w:t>
            </w:r>
          </w:p>
        </w:tc>
        <w:tc>
          <w:tcPr>
            <w:tcW w:w="950" w:type="dxa"/>
            <w:vMerge/>
            <w:tcBorders>
              <w:top w:val="single" w:sz="4" w:space="0" w:color="auto"/>
              <w:left w:val="single" w:sz="4" w:space="0" w:color="auto"/>
              <w:bottom w:val="single" w:sz="4" w:space="0" w:color="000000"/>
              <w:right w:val="single" w:sz="4" w:space="0" w:color="auto"/>
            </w:tcBorders>
            <w:vAlign w:val="center"/>
            <w:hideMark/>
          </w:tcPr>
          <w:p w:rsidR="005C07E3" w:rsidRPr="00C96321" w:rsidRDefault="005C07E3" w:rsidP="009161B1">
            <w:pPr>
              <w:rPr>
                <w:color w:val="000000"/>
                <w:sz w:val="20"/>
                <w:szCs w:val="20"/>
                <w:lang w:eastAsia="ru-RU"/>
              </w:rPr>
            </w:pPr>
          </w:p>
        </w:tc>
      </w:tr>
      <w:tr w:rsidR="005C07E3" w:rsidRPr="00C96321" w:rsidTr="005C07E3">
        <w:trPr>
          <w:trHeight w:val="20"/>
        </w:trPr>
        <w:tc>
          <w:tcPr>
            <w:tcW w:w="9629"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C07E3" w:rsidRPr="00C96321" w:rsidRDefault="005C07E3" w:rsidP="009161B1">
            <w:pPr>
              <w:jc w:val="center"/>
              <w:rPr>
                <w:b/>
                <w:bCs/>
                <w:color w:val="000000"/>
                <w:sz w:val="20"/>
                <w:szCs w:val="20"/>
                <w:lang w:eastAsia="ru-RU"/>
              </w:rPr>
            </w:pPr>
            <w:proofErr w:type="spellStart"/>
            <w:r w:rsidRPr="00C96321">
              <w:rPr>
                <w:b/>
                <w:bCs/>
                <w:color w:val="000000"/>
                <w:sz w:val="20"/>
                <w:szCs w:val="20"/>
                <w:lang w:eastAsia="ru-RU"/>
              </w:rPr>
              <w:t>Kотельная</w:t>
            </w:r>
            <w:proofErr w:type="spellEnd"/>
            <w:r w:rsidRPr="00C96321">
              <w:rPr>
                <w:b/>
                <w:bCs/>
                <w:color w:val="000000"/>
                <w:sz w:val="20"/>
                <w:szCs w:val="20"/>
                <w:lang w:eastAsia="ru-RU"/>
              </w:rPr>
              <w:t xml:space="preserve"> 2/2</w:t>
            </w:r>
          </w:p>
        </w:tc>
      </w:tr>
      <w:tr w:rsidR="005C07E3" w:rsidRPr="00C96321" w:rsidTr="005C07E3">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C07E3" w:rsidRPr="00C96321" w:rsidRDefault="005C07E3" w:rsidP="009161B1">
            <w:pPr>
              <w:rPr>
                <w:color w:val="000000"/>
                <w:sz w:val="20"/>
                <w:szCs w:val="20"/>
                <w:lang w:eastAsia="ru-RU"/>
              </w:rPr>
            </w:pPr>
            <w:r>
              <w:rPr>
                <w:color w:val="000000"/>
                <w:sz w:val="20"/>
                <w:szCs w:val="20"/>
                <w:lang w:eastAsia="ru-RU"/>
              </w:rPr>
              <w:t>2024</w:t>
            </w:r>
          </w:p>
        </w:tc>
        <w:tc>
          <w:tcPr>
            <w:tcW w:w="1276"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0,17</w:t>
            </w:r>
            <w:r>
              <w:rPr>
                <w:color w:val="000000"/>
                <w:sz w:val="20"/>
                <w:szCs w:val="20"/>
                <w:lang w:eastAsia="ru-RU"/>
              </w:rPr>
              <w:t>2</w:t>
            </w:r>
          </w:p>
        </w:tc>
        <w:tc>
          <w:tcPr>
            <w:tcW w:w="1184"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0,17</w:t>
            </w:r>
            <w:r>
              <w:rPr>
                <w:color w:val="000000"/>
                <w:sz w:val="20"/>
                <w:szCs w:val="20"/>
                <w:lang w:eastAsia="ru-RU"/>
              </w:rPr>
              <w:t>2</w:t>
            </w:r>
          </w:p>
        </w:tc>
        <w:tc>
          <w:tcPr>
            <w:tcW w:w="942"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833"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827"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Pr>
                <w:color w:val="000000"/>
                <w:sz w:val="20"/>
                <w:szCs w:val="20"/>
                <w:lang w:eastAsia="ru-RU"/>
              </w:rPr>
              <w:t>0,172</w:t>
            </w:r>
          </w:p>
        </w:tc>
        <w:tc>
          <w:tcPr>
            <w:tcW w:w="892"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674"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638"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ind w:left="-73" w:right="-72"/>
              <w:jc w:val="center"/>
              <w:rPr>
                <w:color w:val="000000"/>
                <w:sz w:val="20"/>
                <w:szCs w:val="20"/>
                <w:lang w:eastAsia="ru-RU"/>
              </w:rPr>
            </w:pPr>
            <w:r>
              <w:rPr>
                <w:color w:val="000000"/>
                <w:sz w:val="20"/>
                <w:szCs w:val="20"/>
                <w:lang w:eastAsia="ru-RU"/>
              </w:rPr>
              <w:t>0,172</w:t>
            </w:r>
          </w:p>
        </w:tc>
        <w:tc>
          <w:tcPr>
            <w:tcW w:w="950"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sz w:val="20"/>
                <w:szCs w:val="20"/>
              </w:rPr>
            </w:pPr>
            <w:r w:rsidRPr="00C96321">
              <w:rPr>
                <w:sz w:val="20"/>
                <w:szCs w:val="20"/>
              </w:rPr>
              <w:t>0,</w:t>
            </w:r>
            <w:r>
              <w:rPr>
                <w:sz w:val="20"/>
                <w:szCs w:val="20"/>
              </w:rPr>
              <w:t>0</w:t>
            </w:r>
          </w:p>
        </w:tc>
      </w:tr>
      <w:tr w:rsidR="005C07E3" w:rsidRPr="00C96321" w:rsidTr="005C07E3">
        <w:trPr>
          <w:trHeight w:val="20"/>
        </w:trPr>
        <w:tc>
          <w:tcPr>
            <w:tcW w:w="1413" w:type="dxa"/>
            <w:tcBorders>
              <w:top w:val="nil"/>
              <w:left w:val="single" w:sz="4" w:space="0" w:color="auto"/>
              <w:bottom w:val="single" w:sz="4" w:space="0" w:color="auto"/>
              <w:right w:val="single" w:sz="4" w:space="0" w:color="auto"/>
            </w:tcBorders>
            <w:shd w:val="clear" w:color="auto" w:fill="auto"/>
            <w:vAlign w:val="center"/>
          </w:tcPr>
          <w:p w:rsidR="005C07E3" w:rsidRPr="00C96321" w:rsidRDefault="005C07E3" w:rsidP="009161B1">
            <w:pPr>
              <w:rPr>
                <w:color w:val="000000"/>
                <w:sz w:val="20"/>
                <w:szCs w:val="20"/>
                <w:lang w:eastAsia="ru-RU"/>
              </w:rPr>
            </w:pPr>
            <w:r>
              <w:rPr>
                <w:color w:val="000000"/>
                <w:sz w:val="20"/>
                <w:szCs w:val="20"/>
                <w:lang w:eastAsia="ru-RU"/>
              </w:rPr>
              <w:t>2025</w:t>
            </w:r>
          </w:p>
        </w:tc>
        <w:tc>
          <w:tcPr>
            <w:tcW w:w="1276"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0,17</w:t>
            </w:r>
            <w:r>
              <w:rPr>
                <w:color w:val="000000"/>
                <w:sz w:val="20"/>
                <w:szCs w:val="20"/>
                <w:lang w:eastAsia="ru-RU"/>
              </w:rPr>
              <w:t>2</w:t>
            </w:r>
          </w:p>
        </w:tc>
        <w:tc>
          <w:tcPr>
            <w:tcW w:w="1184"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0,17</w:t>
            </w:r>
            <w:r>
              <w:rPr>
                <w:color w:val="000000"/>
                <w:sz w:val="20"/>
                <w:szCs w:val="20"/>
                <w:lang w:eastAsia="ru-RU"/>
              </w:rPr>
              <w:t>2</w:t>
            </w:r>
          </w:p>
        </w:tc>
        <w:tc>
          <w:tcPr>
            <w:tcW w:w="942"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833"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827" w:type="dxa"/>
            <w:tcBorders>
              <w:top w:val="nil"/>
              <w:left w:val="nil"/>
              <w:bottom w:val="single" w:sz="4" w:space="0" w:color="auto"/>
              <w:right w:val="single" w:sz="4" w:space="0" w:color="auto"/>
            </w:tcBorders>
            <w:shd w:val="clear" w:color="auto" w:fill="auto"/>
            <w:noWrap/>
            <w:vAlign w:val="center"/>
          </w:tcPr>
          <w:p w:rsidR="005C07E3" w:rsidRDefault="005C07E3" w:rsidP="009161B1">
            <w:pPr>
              <w:jc w:val="center"/>
              <w:rPr>
                <w:color w:val="000000"/>
                <w:sz w:val="20"/>
                <w:szCs w:val="20"/>
                <w:lang w:eastAsia="ru-RU"/>
              </w:rPr>
            </w:pPr>
            <w:r>
              <w:rPr>
                <w:color w:val="000000"/>
                <w:sz w:val="20"/>
                <w:szCs w:val="20"/>
                <w:lang w:eastAsia="ru-RU"/>
              </w:rPr>
              <w:t>0,172</w:t>
            </w:r>
          </w:p>
        </w:tc>
        <w:tc>
          <w:tcPr>
            <w:tcW w:w="892"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674"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638" w:type="dxa"/>
            <w:tcBorders>
              <w:top w:val="nil"/>
              <w:left w:val="nil"/>
              <w:bottom w:val="single" w:sz="4" w:space="0" w:color="auto"/>
              <w:right w:val="single" w:sz="4" w:space="0" w:color="auto"/>
            </w:tcBorders>
            <w:shd w:val="clear" w:color="auto" w:fill="auto"/>
            <w:noWrap/>
            <w:vAlign w:val="bottom"/>
          </w:tcPr>
          <w:p w:rsidR="005C07E3" w:rsidRDefault="005C07E3" w:rsidP="009161B1">
            <w:pPr>
              <w:ind w:left="-73" w:right="-72"/>
              <w:jc w:val="center"/>
              <w:rPr>
                <w:color w:val="000000"/>
                <w:sz w:val="20"/>
                <w:szCs w:val="20"/>
                <w:lang w:eastAsia="ru-RU"/>
              </w:rPr>
            </w:pPr>
            <w:r>
              <w:rPr>
                <w:color w:val="000000"/>
                <w:sz w:val="20"/>
                <w:szCs w:val="20"/>
                <w:lang w:eastAsia="ru-RU"/>
              </w:rPr>
              <w:t>0,172</w:t>
            </w:r>
          </w:p>
        </w:tc>
        <w:tc>
          <w:tcPr>
            <w:tcW w:w="950"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sz w:val="20"/>
                <w:szCs w:val="20"/>
              </w:rPr>
            </w:pPr>
            <w:r w:rsidRPr="00C96321">
              <w:rPr>
                <w:sz w:val="20"/>
                <w:szCs w:val="20"/>
              </w:rPr>
              <w:t>0,</w:t>
            </w:r>
            <w:r>
              <w:rPr>
                <w:sz w:val="20"/>
                <w:szCs w:val="20"/>
              </w:rPr>
              <w:t>0</w:t>
            </w:r>
          </w:p>
        </w:tc>
      </w:tr>
      <w:tr w:rsidR="005C07E3" w:rsidRPr="00C96321" w:rsidTr="005C07E3">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C07E3" w:rsidRPr="00C96321" w:rsidRDefault="005C07E3" w:rsidP="009161B1">
            <w:pPr>
              <w:rPr>
                <w:color w:val="000000"/>
                <w:sz w:val="20"/>
                <w:szCs w:val="20"/>
                <w:lang w:eastAsia="ru-RU"/>
              </w:rPr>
            </w:pPr>
            <w:r w:rsidRPr="00C96321">
              <w:rPr>
                <w:color w:val="000000"/>
                <w:sz w:val="20"/>
                <w:szCs w:val="20"/>
                <w:lang w:eastAsia="ru-RU"/>
              </w:rPr>
              <w:t>2026</w:t>
            </w:r>
          </w:p>
        </w:tc>
        <w:tc>
          <w:tcPr>
            <w:tcW w:w="1276"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0,17</w:t>
            </w:r>
            <w:r>
              <w:rPr>
                <w:color w:val="000000"/>
                <w:sz w:val="20"/>
                <w:szCs w:val="20"/>
                <w:lang w:eastAsia="ru-RU"/>
              </w:rPr>
              <w:t>2</w:t>
            </w:r>
          </w:p>
        </w:tc>
        <w:tc>
          <w:tcPr>
            <w:tcW w:w="1184"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0,17</w:t>
            </w:r>
            <w:r>
              <w:rPr>
                <w:color w:val="000000"/>
                <w:sz w:val="20"/>
                <w:szCs w:val="20"/>
                <w:lang w:eastAsia="ru-RU"/>
              </w:rPr>
              <w:t>2</w:t>
            </w:r>
          </w:p>
        </w:tc>
        <w:tc>
          <w:tcPr>
            <w:tcW w:w="942"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833"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827"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Pr>
                <w:color w:val="000000"/>
                <w:sz w:val="20"/>
                <w:szCs w:val="20"/>
                <w:lang w:eastAsia="ru-RU"/>
              </w:rPr>
              <w:t>0,172</w:t>
            </w:r>
          </w:p>
        </w:tc>
        <w:tc>
          <w:tcPr>
            <w:tcW w:w="892"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674"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638"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ind w:left="-73" w:right="-72"/>
              <w:jc w:val="center"/>
              <w:rPr>
                <w:color w:val="000000"/>
                <w:sz w:val="20"/>
                <w:szCs w:val="20"/>
                <w:lang w:eastAsia="ru-RU"/>
              </w:rPr>
            </w:pPr>
            <w:r>
              <w:rPr>
                <w:color w:val="000000"/>
                <w:sz w:val="20"/>
                <w:szCs w:val="20"/>
                <w:lang w:eastAsia="ru-RU"/>
              </w:rPr>
              <w:t>0,172</w:t>
            </w:r>
          </w:p>
        </w:tc>
        <w:tc>
          <w:tcPr>
            <w:tcW w:w="950"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sz w:val="20"/>
                <w:szCs w:val="20"/>
              </w:rPr>
            </w:pPr>
            <w:r w:rsidRPr="00C96321">
              <w:rPr>
                <w:sz w:val="20"/>
                <w:szCs w:val="20"/>
              </w:rPr>
              <w:t>0,</w:t>
            </w:r>
            <w:r>
              <w:rPr>
                <w:sz w:val="20"/>
                <w:szCs w:val="20"/>
              </w:rPr>
              <w:t>0</w:t>
            </w:r>
          </w:p>
        </w:tc>
      </w:tr>
      <w:tr w:rsidR="005C07E3" w:rsidRPr="00C96321" w:rsidTr="005C07E3">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C07E3" w:rsidRPr="00C96321" w:rsidRDefault="005C07E3" w:rsidP="009161B1">
            <w:pPr>
              <w:rPr>
                <w:color w:val="000000"/>
                <w:sz w:val="20"/>
                <w:szCs w:val="20"/>
                <w:lang w:eastAsia="ru-RU"/>
              </w:rPr>
            </w:pPr>
            <w:r w:rsidRPr="00C96321">
              <w:rPr>
                <w:color w:val="000000"/>
                <w:sz w:val="20"/>
                <w:szCs w:val="20"/>
                <w:lang w:eastAsia="ru-RU"/>
              </w:rPr>
              <w:t>2027</w:t>
            </w:r>
          </w:p>
        </w:tc>
        <w:tc>
          <w:tcPr>
            <w:tcW w:w="1276"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0,17</w:t>
            </w:r>
            <w:r>
              <w:rPr>
                <w:color w:val="000000"/>
                <w:sz w:val="20"/>
                <w:szCs w:val="20"/>
                <w:lang w:eastAsia="ru-RU"/>
              </w:rPr>
              <w:t>2</w:t>
            </w:r>
          </w:p>
        </w:tc>
        <w:tc>
          <w:tcPr>
            <w:tcW w:w="1184"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0,17</w:t>
            </w:r>
            <w:r>
              <w:rPr>
                <w:color w:val="000000"/>
                <w:sz w:val="20"/>
                <w:szCs w:val="20"/>
                <w:lang w:eastAsia="ru-RU"/>
              </w:rPr>
              <w:t>2</w:t>
            </w:r>
          </w:p>
        </w:tc>
        <w:tc>
          <w:tcPr>
            <w:tcW w:w="942"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833"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827"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Pr>
                <w:color w:val="000000"/>
                <w:sz w:val="20"/>
                <w:szCs w:val="20"/>
                <w:lang w:eastAsia="ru-RU"/>
              </w:rPr>
              <w:t>0,172</w:t>
            </w:r>
          </w:p>
        </w:tc>
        <w:tc>
          <w:tcPr>
            <w:tcW w:w="892"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674"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638"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ind w:left="-73" w:right="-72"/>
              <w:jc w:val="center"/>
              <w:rPr>
                <w:color w:val="000000"/>
                <w:sz w:val="20"/>
                <w:szCs w:val="20"/>
                <w:lang w:eastAsia="ru-RU"/>
              </w:rPr>
            </w:pPr>
            <w:r>
              <w:rPr>
                <w:color w:val="000000"/>
                <w:sz w:val="20"/>
                <w:szCs w:val="20"/>
                <w:lang w:eastAsia="ru-RU"/>
              </w:rPr>
              <w:t>0,172</w:t>
            </w:r>
          </w:p>
        </w:tc>
        <w:tc>
          <w:tcPr>
            <w:tcW w:w="950"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sz w:val="20"/>
                <w:szCs w:val="20"/>
              </w:rPr>
            </w:pPr>
            <w:r w:rsidRPr="00C96321">
              <w:rPr>
                <w:sz w:val="20"/>
                <w:szCs w:val="20"/>
              </w:rPr>
              <w:t>0,</w:t>
            </w:r>
            <w:r>
              <w:rPr>
                <w:sz w:val="20"/>
                <w:szCs w:val="20"/>
              </w:rPr>
              <w:t>0</w:t>
            </w:r>
          </w:p>
        </w:tc>
      </w:tr>
      <w:tr w:rsidR="005C07E3" w:rsidRPr="00C96321" w:rsidTr="005C07E3">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C07E3" w:rsidRPr="00C96321" w:rsidRDefault="005C07E3" w:rsidP="009161B1">
            <w:pPr>
              <w:rPr>
                <w:color w:val="000000"/>
                <w:sz w:val="20"/>
                <w:szCs w:val="20"/>
                <w:lang w:eastAsia="ru-RU"/>
              </w:rPr>
            </w:pPr>
            <w:r w:rsidRPr="00C96321">
              <w:rPr>
                <w:color w:val="000000"/>
                <w:sz w:val="20"/>
                <w:szCs w:val="20"/>
                <w:lang w:eastAsia="ru-RU"/>
              </w:rPr>
              <w:t>2028</w:t>
            </w:r>
          </w:p>
        </w:tc>
        <w:tc>
          <w:tcPr>
            <w:tcW w:w="1276"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0,17</w:t>
            </w:r>
            <w:r>
              <w:rPr>
                <w:color w:val="000000"/>
                <w:sz w:val="20"/>
                <w:szCs w:val="20"/>
                <w:lang w:eastAsia="ru-RU"/>
              </w:rPr>
              <w:t>2</w:t>
            </w:r>
          </w:p>
        </w:tc>
        <w:tc>
          <w:tcPr>
            <w:tcW w:w="1184"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0,17</w:t>
            </w:r>
            <w:r>
              <w:rPr>
                <w:color w:val="000000"/>
                <w:sz w:val="20"/>
                <w:szCs w:val="20"/>
                <w:lang w:eastAsia="ru-RU"/>
              </w:rPr>
              <w:t>2</w:t>
            </w:r>
          </w:p>
        </w:tc>
        <w:tc>
          <w:tcPr>
            <w:tcW w:w="942"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833"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827"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Pr>
                <w:color w:val="000000"/>
                <w:sz w:val="20"/>
                <w:szCs w:val="20"/>
                <w:lang w:eastAsia="ru-RU"/>
              </w:rPr>
              <w:t>0,172</w:t>
            </w:r>
          </w:p>
        </w:tc>
        <w:tc>
          <w:tcPr>
            <w:tcW w:w="892"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674"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638"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ind w:left="-73" w:right="-72"/>
              <w:jc w:val="center"/>
              <w:rPr>
                <w:color w:val="000000"/>
                <w:sz w:val="20"/>
                <w:szCs w:val="20"/>
                <w:lang w:eastAsia="ru-RU"/>
              </w:rPr>
            </w:pPr>
            <w:r>
              <w:rPr>
                <w:color w:val="000000"/>
                <w:sz w:val="20"/>
                <w:szCs w:val="20"/>
                <w:lang w:eastAsia="ru-RU"/>
              </w:rPr>
              <w:t>0,172</w:t>
            </w:r>
          </w:p>
        </w:tc>
        <w:tc>
          <w:tcPr>
            <w:tcW w:w="950"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sz w:val="20"/>
                <w:szCs w:val="20"/>
              </w:rPr>
            </w:pPr>
            <w:r w:rsidRPr="00C96321">
              <w:rPr>
                <w:sz w:val="20"/>
                <w:szCs w:val="20"/>
              </w:rPr>
              <w:t>0,</w:t>
            </w:r>
            <w:r>
              <w:rPr>
                <w:sz w:val="20"/>
                <w:szCs w:val="20"/>
              </w:rPr>
              <w:t>0</w:t>
            </w:r>
          </w:p>
        </w:tc>
      </w:tr>
      <w:tr w:rsidR="005C07E3" w:rsidRPr="00C96321" w:rsidTr="005C07E3">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C07E3" w:rsidRPr="00C96321" w:rsidRDefault="005C07E3" w:rsidP="009161B1">
            <w:pPr>
              <w:rPr>
                <w:color w:val="000000"/>
                <w:sz w:val="20"/>
                <w:szCs w:val="20"/>
                <w:lang w:eastAsia="ru-RU"/>
              </w:rPr>
            </w:pPr>
            <w:r w:rsidRPr="00C96321">
              <w:rPr>
                <w:color w:val="000000"/>
                <w:sz w:val="20"/>
                <w:szCs w:val="20"/>
                <w:lang w:eastAsia="ru-RU"/>
              </w:rPr>
              <w:t>2029</w:t>
            </w:r>
          </w:p>
        </w:tc>
        <w:tc>
          <w:tcPr>
            <w:tcW w:w="1276"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0,17</w:t>
            </w:r>
            <w:r>
              <w:rPr>
                <w:color w:val="000000"/>
                <w:sz w:val="20"/>
                <w:szCs w:val="20"/>
                <w:lang w:eastAsia="ru-RU"/>
              </w:rPr>
              <w:t>2</w:t>
            </w:r>
          </w:p>
        </w:tc>
        <w:tc>
          <w:tcPr>
            <w:tcW w:w="1184"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0,17</w:t>
            </w:r>
            <w:r>
              <w:rPr>
                <w:color w:val="000000"/>
                <w:sz w:val="20"/>
                <w:szCs w:val="20"/>
                <w:lang w:eastAsia="ru-RU"/>
              </w:rPr>
              <w:t>2</w:t>
            </w:r>
          </w:p>
        </w:tc>
        <w:tc>
          <w:tcPr>
            <w:tcW w:w="942"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833"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827"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Pr>
                <w:color w:val="000000"/>
                <w:sz w:val="20"/>
                <w:szCs w:val="20"/>
                <w:lang w:eastAsia="ru-RU"/>
              </w:rPr>
              <w:t>0,172</w:t>
            </w:r>
          </w:p>
        </w:tc>
        <w:tc>
          <w:tcPr>
            <w:tcW w:w="892"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674"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638"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ind w:left="-73" w:right="-72"/>
              <w:jc w:val="center"/>
              <w:rPr>
                <w:color w:val="000000"/>
                <w:sz w:val="20"/>
                <w:szCs w:val="20"/>
                <w:lang w:eastAsia="ru-RU"/>
              </w:rPr>
            </w:pPr>
            <w:r>
              <w:rPr>
                <w:color w:val="000000"/>
                <w:sz w:val="20"/>
                <w:szCs w:val="20"/>
                <w:lang w:eastAsia="ru-RU"/>
              </w:rPr>
              <w:t>0,172</w:t>
            </w:r>
          </w:p>
        </w:tc>
        <w:tc>
          <w:tcPr>
            <w:tcW w:w="950"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sz w:val="20"/>
                <w:szCs w:val="20"/>
              </w:rPr>
            </w:pPr>
            <w:r w:rsidRPr="00C96321">
              <w:rPr>
                <w:sz w:val="20"/>
                <w:szCs w:val="20"/>
              </w:rPr>
              <w:t>0,</w:t>
            </w:r>
            <w:r>
              <w:rPr>
                <w:sz w:val="20"/>
                <w:szCs w:val="20"/>
              </w:rPr>
              <w:t>0</w:t>
            </w:r>
          </w:p>
        </w:tc>
      </w:tr>
      <w:tr w:rsidR="005C07E3" w:rsidRPr="00C96321" w:rsidTr="005C07E3">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5C07E3" w:rsidRPr="00C96321" w:rsidRDefault="005C07E3" w:rsidP="009161B1">
            <w:pPr>
              <w:rPr>
                <w:color w:val="000000"/>
                <w:sz w:val="20"/>
                <w:szCs w:val="20"/>
                <w:lang w:eastAsia="ru-RU"/>
              </w:rPr>
            </w:pPr>
            <w:r w:rsidRPr="00C96321">
              <w:rPr>
                <w:color w:val="000000"/>
                <w:sz w:val="20"/>
                <w:szCs w:val="20"/>
                <w:lang w:eastAsia="ru-RU"/>
              </w:rPr>
              <w:t>2030-2035</w:t>
            </w:r>
          </w:p>
        </w:tc>
        <w:tc>
          <w:tcPr>
            <w:tcW w:w="1276"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0,17</w:t>
            </w:r>
            <w:r>
              <w:rPr>
                <w:color w:val="000000"/>
                <w:sz w:val="20"/>
                <w:szCs w:val="20"/>
                <w:lang w:eastAsia="ru-RU"/>
              </w:rPr>
              <w:t>2</w:t>
            </w:r>
          </w:p>
        </w:tc>
        <w:tc>
          <w:tcPr>
            <w:tcW w:w="1184"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0,17</w:t>
            </w:r>
            <w:r>
              <w:rPr>
                <w:color w:val="000000"/>
                <w:sz w:val="20"/>
                <w:szCs w:val="20"/>
                <w:lang w:eastAsia="ru-RU"/>
              </w:rPr>
              <w:t>2</w:t>
            </w:r>
          </w:p>
        </w:tc>
        <w:tc>
          <w:tcPr>
            <w:tcW w:w="942"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833"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827" w:type="dxa"/>
            <w:tcBorders>
              <w:top w:val="nil"/>
              <w:left w:val="nil"/>
              <w:bottom w:val="single" w:sz="4" w:space="0" w:color="auto"/>
              <w:right w:val="single" w:sz="4" w:space="0" w:color="auto"/>
            </w:tcBorders>
            <w:shd w:val="clear" w:color="auto" w:fill="auto"/>
            <w:noWrap/>
            <w:vAlign w:val="center"/>
          </w:tcPr>
          <w:p w:rsidR="005C07E3" w:rsidRPr="00C96321" w:rsidRDefault="005C07E3" w:rsidP="009161B1">
            <w:pPr>
              <w:jc w:val="center"/>
              <w:rPr>
                <w:color w:val="000000"/>
                <w:sz w:val="20"/>
                <w:szCs w:val="20"/>
                <w:lang w:eastAsia="ru-RU"/>
              </w:rPr>
            </w:pPr>
            <w:r>
              <w:rPr>
                <w:color w:val="000000"/>
                <w:sz w:val="20"/>
                <w:szCs w:val="20"/>
                <w:lang w:eastAsia="ru-RU"/>
              </w:rPr>
              <w:t>0,172</w:t>
            </w:r>
          </w:p>
        </w:tc>
        <w:tc>
          <w:tcPr>
            <w:tcW w:w="892"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674"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color w:val="000000"/>
                <w:sz w:val="20"/>
                <w:szCs w:val="20"/>
                <w:lang w:eastAsia="ru-RU"/>
              </w:rPr>
            </w:pPr>
            <w:r w:rsidRPr="00C96321">
              <w:rPr>
                <w:color w:val="000000"/>
                <w:sz w:val="20"/>
                <w:szCs w:val="20"/>
                <w:lang w:eastAsia="ru-RU"/>
              </w:rPr>
              <w:t>0,00</w:t>
            </w:r>
          </w:p>
        </w:tc>
        <w:tc>
          <w:tcPr>
            <w:tcW w:w="638"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ind w:left="-73" w:right="-72"/>
              <w:jc w:val="center"/>
              <w:rPr>
                <w:color w:val="000000"/>
                <w:sz w:val="20"/>
                <w:szCs w:val="20"/>
                <w:lang w:eastAsia="ru-RU"/>
              </w:rPr>
            </w:pPr>
            <w:r>
              <w:rPr>
                <w:color w:val="000000"/>
                <w:sz w:val="20"/>
                <w:szCs w:val="20"/>
                <w:lang w:eastAsia="ru-RU"/>
              </w:rPr>
              <w:t>0,172</w:t>
            </w:r>
          </w:p>
        </w:tc>
        <w:tc>
          <w:tcPr>
            <w:tcW w:w="950" w:type="dxa"/>
            <w:tcBorders>
              <w:top w:val="nil"/>
              <w:left w:val="nil"/>
              <w:bottom w:val="single" w:sz="4" w:space="0" w:color="auto"/>
              <w:right w:val="single" w:sz="4" w:space="0" w:color="auto"/>
            </w:tcBorders>
            <w:shd w:val="clear" w:color="auto" w:fill="auto"/>
            <w:noWrap/>
            <w:vAlign w:val="bottom"/>
          </w:tcPr>
          <w:p w:rsidR="005C07E3" w:rsidRPr="00C96321" w:rsidRDefault="005C07E3" w:rsidP="009161B1">
            <w:pPr>
              <w:jc w:val="center"/>
              <w:rPr>
                <w:sz w:val="20"/>
                <w:szCs w:val="20"/>
              </w:rPr>
            </w:pPr>
            <w:r w:rsidRPr="00C96321">
              <w:rPr>
                <w:sz w:val="20"/>
                <w:szCs w:val="20"/>
              </w:rPr>
              <w:t>0,</w:t>
            </w:r>
            <w:r>
              <w:rPr>
                <w:sz w:val="20"/>
                <w:szCs w:val="20"/>
              </w:rPr>
              <w:t>0</w:t>
            </w:r>
          </w:p>
        </w:tc>
      </w:tr>
    </w:tbl>
    <w:p w:rsidR="00A07FE6" w:rsidRPr="00F932F9" w:rsidRDefault="005C07E3" w:rsidP="00A07FE6">
      <w:pPr>
        <w:ind w:firstLine="709"/>
        <w:contextualSpacing/>
        <w:jc w:val="both"/>
        <w:rPr>
          <w:rFonts w:eastAsia="Calibri"/>
          <w:b/>
          <w:sz w:val="24"/>
          <w:szCs w:val="24"/>
        </w:rPr>
      </w:pPr>
      <w:r w:rsidRPr="00F932F9">
        <w:rPr>
          <w:rFonts w:eastAsia="Calibri"/>
          <w:sz w:val="24"/>
          <w:szCs w:val="24"/>
        </w:rPr>
        <w:t xml:space="preserve">Дефицит тепловой мощности в 2024 году на источнике тепловой энергии </w:t>
      </w:r>
      <w:r>
        <w:rPr>
          <w:rFonts w:eastAsia="Calibri"/>
          <w:sz w:val="24"/>
          <w:szCs w:val="24"/>
        </w:rPr>
        <w:t>с. Яльчики</w:t>
      </w:r>
      <w:r w:rsidRPr="00F932F9">
        <w:rPr>
          <w:rFonts w:eastAsia="Calibri"/>
          <w:sz w:val="24"/>
          <w:szCs w:val="24"/>
        </w:rPr>
        <w:t xml:space="preserve"> отсутствует.</w:t>
      </w: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3.2.2.5. Анализ показателей готовности системы теплоснабжения, имеющиеся проблемы и направления их решения</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Оценка надежности теплоснабжения разрабатывается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В СНиП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При этом минимально допустимые показатели вероятности безотказной работы следует принимать для котельной, пре</w:t>
      </w:r>
      <w:r w:rsidR="005C07E3">
        <w:rPr>
          <w:rFonts w:eastAsia="Calibri"/>
          <w:sz w:val="24"/>
          <w:szCs w:val="24"/>
        </w:rPr>
        <w:t>дставленных в таблице 3.2.2.5.</w:t>
      </w:r>
    </w:p>
    <w:p w:rsidR="00A07FE6" w:rsidRPr="00F932F9" w:rsidRDefault="005C07E3" w:rsidP="00A07FE6">
      <w:pPr>
        <w:ind w:firstLine="709"/>
        <w:contextualSpacing/>
        <w:jc w:val="right"/>
        <w:rPr>
          <w:rFonts w:eastAsia="Calibri"/>
          <w:sz w:val="24"/>
          <w:szCs w:val="24"/>
        </w:rPr>
      </w:pPr>
      <w:r>
        <w:rPr>
          <w:rFonts w:eastAsia="Calibri"/>
          <w:sz w:val="24"/>
          <w:szCs w:val="24"/>
        </w:rPr>
        <w:t>Таблица 3.2.2.5</w:t>
      </w:r>
    </w:p>
    <w:p w:rsidR="00A07FE6" w:rsidRDefault="00A07FE6" w:rsidP="00A07FE6">
      <w:pPr>
        <w:ind w:firstLine="709"/>
        <w:contextualSpacing/>
        <w:jc w:val="center"/>
        <w:rPr>
          <w:rFonts w:eastAsia="Calibri"/>
          <w:sz w:val="24"/>
          <w:szCs w:val="24"/>
        </w:rPr>
      </w:pPr>
      <w:r w:rsidRPr="00F932F9">
        <w:rPr>
          <w:rFonts w:eastAsia="Calibri"/>
          <w:sz w:val="24"/>
          <w:szCs w:val="24"/>
        </w:rPr>
        <w:t>Показатели вероятности безотказной работы</w:t>
      </w:r>
    </w:p>
    <w:tbl>
      <w:tblPr>
        <w:tblW w:w="5075" w:type="pct"/>
        <w:tblCellMar>
          <w:left w:w="40" w:type="dxa"/>
          <w:right w:w="40" w:type="dxa"/>
        </w:tblCellMar>
        <w:tblLook w:val="0000"/>
      </w:tblPr>
      <w:tblGrid>
        <w:gridCol w:w="2105"/>
        <w:gridCol w:w="830"/>
        <w:gridCol w:w="827"/>
        <w:gridCol w:w="809"/>
        <w:gridCol w:w="825"/>
        <w:gridCol w:w="856"/>
        <w:gridCol w:w="828"/>
        <w:gridCol w:w="791"/>
        <w:gridCol w:w="1992"/>
      </w:tblGrid>
      <w:tr w:rsidR="005C07E3" w:rsidRPr="00525EF1" w:rsidTr="009161B1">
        <w:tc>
          <w:tcPr>
            <w:tcW w:w="1067"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lang w:eastAsia="ru-RU"/>
              </w:rPr>
            </w:pPr>
            <w:r w:rsidRPr="00525EF1">
              <w:rPr>
                <w:sz w:val="20"/>
                <w:szCs w:val="20"/>
                <w:lang w:eastAsia="ru-RU"/>
              </w:rPr>
              <w:t>Наименование</w:t>
            </w:r>
          </w:p>
          <w:p w:rsidR="005C07E3" w:rsidRPr="00525EF1" w:rsidRDefault="005C07E3" w:rsidP="009161B1">
            <w:pPr>
              <w:jc w:val="center"/>
              <w:rPr>
                <w:sz w:val="20"/>
                <w:szCs w:val="20"/>
                <w:lang w:eastAsia="ru-RU"/>
              </w:rPr>
            </w:pPr>
            <w:r w:rsidRPr="00525EF1">
              <w:rPr>
                <w:sz w:val="20"/>
                <w:szCs w:val="20"/>
                <w:lang w:eastAsia="ru-RU"/>
              </w:rPr>
              <w:t>котельной</w:t>
            </w:r>
          </w:p>
        </w:tc>
        <w:tc>
          <w:tcPr>
            <w:tcW w:w="421"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vertAlign w:val="subscript"/>
                <w:lang w:eastAsia="ru-RU"/>
              </w:rPr>
            </w:pPr>
            <w:r w:rsidRPr="00525EF1">
              <w:rPr>
                <w:sz w:val="20"/>
                <w:szCs w:val="20"/>
                <w:lang w:eastAsia="ru-RU"/>
              </w:rPr>
              <w:t>К</w:t>
            </w:r>
            <w:r w:rsidRPr="00525EF1">
              <w:rPr>
                <w:sz w:val="20"/>
                <w:szCs w:val="20"/>
                <w:vertAlign w:val="subscript"/>
                <w:lang w:eastAsia="ru-RU"/>
              </w:rPr>
              <w:t>Э</w:t>
            </w:r>
          </w:p>
        </w:tc>
        <w:tc>
          <w:tcPr>
            <w:tcW w:w="419"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vertAlign w:val="subscript"/>
                <w:lang w:eastAsia="ru-RU"/>
              </w:rPr>
            </w:pPr>
            <w:r w:rsidRPr="00525EF1">
              <w:rPr>
                <w:sz w:val="20"/>
                <w:szCs w:val="20"/>
                <w:lang w:eastAsia="ru-RU"/>
              </w:rPr>
              <w:t>К</w:t>
            </w:r>
            <w:r w:rsidRPr="00525EF1">
              <w:rPr>
                <w:sz w:val="20"/>
                <w:szCs w:val="20"/>
                <w:vertAlign w:val="subscript"/>
                <w:lang w:eastAsia="ru-RU"/>
              </w:rPr>
              <w:t>В</w:t>
            </w:r>
          </w:p>
        </w:tc>
        <w:tc>
          <w:tcPr>
            <w:tcW w:w="410"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vertAlign w:val="subscript"/>
                <w:lang w:eastAsia="ru-RU"/>
              </w:rPr>
            </w:pPr>
            <w:r w:rsidRPr="00525EF1">
              <w:rPr>
                <w:sz w:val="20"/>
                <w:szCs w:val="20"/>
                <w:lang w:eastAsia="ru-RU"/>
              </w:rPr>
              <w:t>К</w:t>
            </w:r>
            <w:r w:rsidRPr="00525EF1">
              <w:rPr>
                <w:sz w:val="20"/>
                <w:szCs w:val="20"/>
                <w:vertAlign w:val="subscript"/>
                <w:lang w:eastAsia="ru-RU"/>
              </w:rPr>
              <w:t>Т</w:t>
            </w:r>
          </w:p>
        </w:tc>
        <w:tc>
          <w:tcPr>
            <w:tcW w:w="418"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vertAlign w:val="subscript"/>
                <w:lang w:eastAsia="ru-RU"/>
              </w:rPr>
            </w:pPr>
            <w:r w:rsidRPr="00525EF1">
              <w:rPr>
                <w:sz w:val="20"/>
                <w:szCs w:val="20"/>
                <w:lang w:eastAsia="ru-RU"/>
              </w:rPr>
              <w:t>К</w:t>
            </w:r>
            <w:r w:rsidRPr="00525EF1">
              <w:rPr>
                <w:sz w:val="20"/>
                <w:szCs w:val="20"/>
                <w:vertAlign w:val="subscript"/>
                <w:lang w:eastAsia="ru-RU"/>
              </w:rPr>
              <w:t>Б</w:t>
            </w:r>
          </w:p>
        </w:tc>
        <w:tc>
          <w:tcPr>
            <w:tcW w:w="434"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vertAlign w:val="subscript"/>
                <w:lang w:eastAsia="ru-RU"/>
              </w:rPr>
            </w:pPr>
            <w:r w:rsidRPr="00525EF1">
              <w:rPr>
                <w:sz w:val="20"/>
                <w:szCs w:val="20"/>
                <w:lang w:eastAsia="ru-RU"/>
              </w:rPr>
              <w:t>К</w:t>
            </w:r>
            <w:r w:rsidRPr="00525EF1">
              <w:rPr>
                <w:sz w:val="20"/>
                <w:szCs w:val="20"/>
                <w:vertAlign w:val="subscript"/>
                <w:lang w:eastAsia="ru-RU"/>
              </w:rPr>
              <w:t>Р</w:t>
            </w:r>
          </w:p>
        </w:tc>
        <w:tc>
          <w:tcPr>
            <w:tcW w:w="420"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vertAlign w:val="subscript"/>
                <w:lang w:eastAsia="ru-RU"/>
              </w:rPr>
            </w:pPr>
            <w:r w:rsidRPr="00525EF1">
              <w:rPr>
                <w:sz w:val="20"/>
                <w:szCs w:val="20"/>
                <w:lang w:eastAsia="ru-RU"/>
              </w:rPr>
              <w:t>К</w:t>
            </w:r>
            <w:r w:rsidRPr="00525EF1">
              <w:rPr>
                <w:sz w:val="20"/>
                <w:szCs w:val="20"/>
                <w:vertAlign w:val="subscript"/>
                <w:lang w:eastAsia="ru-RU"/>
              </w:rPr>
              <w:t>С</w:t>
            </w:r>
          </w:p>
        </w:tc>
        <w:tc>
          <w:tcPr>
            <w:tcW w:w="401"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lang w:eastAsia="ru-RU"/>
              </w:rPr>
            </w:pPr>
            <w:r w:rsidRPr="00525EF1">
              <w:rPr>
                <w:sz w:val="20"/>
                <w:szCs w:val="20"/>
                <w:lang w:eastAsia="ru-RU"/>
              </w:rPr>
              <w:t>К</w:t>
            </w:r>
          </w:p>
        </w:tc>
        <w:tc>
          <w:tcPr>
            <w:tcW w:w="1011"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lang w:eastAsia="ru-RU"/>
              </w:rPr>
            </w:pPr>
            <w:r w:rsidRPr="00525EF1">
              <w:rPr>
                <w:sz w:val="20"/>
                <w:szCs w:val="20"/>
                <w:lang w:eastAsia="ru-RU"/>
              </w:rPr>
              <w:t>Оценка</w:t>
            </w:r>
          </w:p>
          <w:p w:rsidR="005C07E3" w:rsidRPr="00525EF1" w:rsidRDefault="005C07E3" w:rsidP="009161B1">
            <w:pPr>
              <w:jc w:val="center"/>
              <w:rPr>
                <w:sz w:val="20"/>
                <w:szCs w:val="20"/>
                <w:lang w:eastAsia="ru-RU"/>
              </w:rPr>
            </w:pPr>
            <w:r w:rsidRPr="00525EF1">
              <w:rPr>
                <w:sz w:val="20"/>
                <w:szCs w:val="20"/>
                <w:lang w:eastAsia="ru-RU"/>
              </w:rPr>
              <w:t>надёжности</w:t>
            </w:r>
          </w:p>
        </w:tc>
      </w:tr>
      <w:tr w:rsidR="005C07E3" w:rsidRPr="00525EF1" w:rsidTr="009161B1">
        <w:tc>
          <w:tcPr>
            <w:tcW w:w="1067"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rPr>
                <w:sz w:val="20"/>
                <w:szCs w:val="20"/>
                <w:lang w:eastAsia="ru-RU"/>
              </w:rPr>
            </w:pPr>
            <w:r w:rsidRPr="00525EF1">
              <w:rPr>
                <w:sz w:val="20"/>
                <w:szCs w:val="20"/>
                <w:lang w:eastAsia="ru-RU"/>
              </w:rPr>
              <w:t>Котельная №</w:t>
            </w:r>
            <w:r>
              <w:rPr>
                <w:sz w:val="20"/>
                <w:szCs w:val="20"/>
                <w:lang w:eastAsia="ru-RU"/>
              </w:rPr>
              <w:t xml:space="preserve"> 2/2</w:t>
            </w:r>
          </w:p>
        </w:tc>
        <w:tc>
          <w:tcPr>
            <w:tcW w:w="421"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lang w:eastAsia="ru-RU"/>
              </w:rPr>
            </w:pPr>
            <w:r>
              <w:rPr>
                <w:sz w:val="20"/>
                <w:szCs w:val="20"/>
                <w:lang w:eastAsia="ru-RU"/>
              </w:rPr>
              <w:t>1</w:t>
            </w:r>
          </w:p>
        </w:tc>
        <w:tc>
          <w:tcPr>
            <w:tcW w:w="419"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lang w:eastAsia="ru-RU"/>
              </w:rPr>
            </w:pPr>
            <w:r>
              <w:rPr>
                <w:sz w:val="20"/>
                <w:szCs w:val="20"/>
                <w:lang w:eastAsia="ru-RU"/>
              </w:rPr>
              <w:t>1</w:t>
            </w:r>
          </w:p>
        </w:tc>
        <w:tc>
          <w:tcPr>
            <w:tcW w:w="410"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lang w:eastAsia="ru-RU"/>
              </w:rPr>
            </w:pPr>
            <w:r>
              <w:rPr>
                <w:sz w:val="20"/>
                <w:szCs w:val="20"/>
                <w:lang w:eastAsia="ru-RU"/>
              </w:rPr>
              <w:t>1</w:t>
            </w:r>
          </w:p>
        </w:tc>
        <w:tc>
          <w:tcPr>
            <w:tcW w:w="418"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lang w:eastAsia="ru-RU"/>
              </w:rPr>
            </w:pPr>
            <w:r>
              <w:rPr>
                <w:sz w:val="20"/>
                <w:szCs w:val="20"/>
                <w:lang w:eastAsia="ru-RU"/>
              </w:rPr>
              <w:t>1</w:t>
            </w:r>
          </w:p>
        </w:tc>
        <w:tc>
          <w:tcPr>
            <w:tcW w:w="434"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lang w:eastAsia="ru-RU"/>
              </w:rPr>
            </w:pPr>
            <w:r>
              <w:rPr>
                <w:sz w:val="20"/>
                <w:szCs w:val="20"/>
                <w:lang w:eastAsia="ru-RU"/>
              </w:rPr>
              <w:t>1</w:t>
            </w:r>
          </w:p>
        </w:tc>
        <w:tc>
          <w:tcPr>
            <w:tcW w:w="420"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lang w:eastAsia="ru-RU"/>
              </w:rPr>
            </w:pPr>
            <w:r>
              <w:rPr>
                <w:sz w:val="20"/>
                <w:szCs w:val="20"/>
                <w:lang w:eastAsia="ru-RU"/>
              </w:rPr>
              <w:t>0,5</w:t>
            </w:r>
          </w:p>
        </w:tc>
        <w:tc>
          <w:tcPr>
            <w:tcW w:w="401"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lang w:eastAsia="ru-RU"/>
              </w:rPr>
            </w:pPr>
            <w:r>
              <w:rPr>
                <w:sz w:val="20"/>
                <w:szCs w:val="20"/>
                <w:lang w:eastAsia="ru-RU"/>
              </w:rPr>
              <w:t>0,94</w:t>
            </w:r>
          </w:p>
        </w:tc>
        <w:tc>
          <w:tcPr>
            <w:tcW w:w="1011" w:type="pct"/>
            <w:tcBorders>
              <w:top w:val="single" w:sz="6" w:space="0" w:color="auto"/>
              <w:left w:val="single" w:sz="6" w:space="0" w:color="auto"/>
              <w:bottom w:val="single" w:sz="6" w:space="0" w:color="auto"/>
              <w:right w:val="single" w:sz="6" w:space="0" w:color="auto"/>
            </w:tcBorders>
            <w:vAlign w:val="center"/>
          </w:tcPr>
          <w:p w:rsidR="005C07E3" w:rsidRPr="00525EF1" w:rsidRDefault="005C07E3" w:rsidP="009161B1">
            <w:pPr>
              <w:jc w:val="center"/>
              <w:rPr>
                <w:sz w:val="20"/>
                <w:szCs w:val="20"/>
                <w:lang w:eastAsia="ru-RU"/>
              </w:rPr>
            </w:pPr>
            <w:r>
              <w:rPr>
                <w:sz w:val="20"/>
                <w:szCs w:val="20"/>
                <w:lang w:eastAsia="ru-RU"/>
              </w:rPr>
              <w:t>высоконадежные</w:t>
            </w:r>
          </w:p>
        </w:tc>
      </w:tr>
    </w:tbl>
    <w:p w:rsidR="00030ADB" w:rsidRDefault="00030ADB" w:rsidP="00A07FE6">
      <w:pPr>
        <w:ind w:firstLine="709"/>
        <w:contextualSpacing/>
        <w:jc w:val="both"/>
        <w:rPr>
          <w:rFonts w:eastAsia="Calibri"/>
          <w:b/>
          <w:sz w:val="24"/>
          <w:szCs w:val="24"/>
        </w:rPr>
      </w:pP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lastRenderedPageBreak/>
        <w:t>3.2.2.6. Воздействие на окружающую среду, имеющиеся проблемы и направления их решения</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Воздействие системы теплоснабжения на окружающую среду осуществляется по нескольким направлениям:</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 выбросы вредных веществ в атмосферу;</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 использование природных ресурсов в технологическом процессе (вода);</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 тепловое загрязнение (потери тепловой энергии в теплосетях, тепловые выбросы источниками тепловой энергии).</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Из перечисленных видов вредного воздействия на окружающую среду наиболее существенное влияние оказывают выбросы вредных веществ в атмосферу, которые производятся котельными.</w:t>
      </w:r>
    </w:p>
    <w:p w:rsidR="00A07FE6" w:rsidRPr="00F932F9" w:rsidRDefault="00A07FE6" w:rsidP="00A07FE6">
      <w:pPr>
        <w:ind w:firstLine="709"/>
        <w:contextualSpacing/>
        <w:jc w:val="both"/>
        <w:rPr>
          <w:rFonts w:eastAsia="Calibri"/>
          <w:sz w:val="24"/>
          <w:szCs w:val="24"/>
        </w:rPr>
      </w:pPr>
      <w:r w:rsidRPr="00F932F9">
        <w:rPr>
          <w:rFonts w:eastAsia="Calibri"/>
          <w:sz w:val="24"/>
          <w:szCs w:val="24"/>
        </w:rPr>
        <w:t>Для определения влияния функционирования систем теплоснабжения на окружающую среду устанавливают предельно допустимые выбросы вредных веществ предприятиями в атмосферу.</w:t>
      </w:r>
    </w:p>
    <w:p w:rsidR="00A07FE6" w:rsidRPr="00F932F9" w:rsidRDefault="00A07FE6" w:rsidP="00A07FE6">
      <w:pPr>
        <w:ind w:firstLine="709"/>
        <w:contextualSpacing/>
        <w:jc w:val="both"/>
        <w:rPr>
          <w:rFonts w:eastAsia="Calibri"/>
          <w:b/>
          <w:sz w:val="24"/>
          <w:szCs w:val="24"/>
        </w:rPr>
      </w:pPr>
    </w:p>
    <w:p w:rsidR="00A07FE6" w:rsidRPr="00F932F9" w:rsidRDefault="00A07FE6" w:rsidP="00A07FE6">
      <w:pPr>
        <w:ind w:firstLine="709"/>
        <w:contextualSpacing/>
        <w:jc w:val="both"/>
        <w:rPr>
          <w:rFonts w:eastAsia="Calibri"/>
          <w:b/>
          <w:sz w:val="24"/>
          <w:szCs w:val="24"/>
        </w:rPr>
      </w:pPr>
      <w:r w:rsidRPr="00F932F9">
        <w:rPr>
          <w:rFonts w:eastAsia="Calibri"/>
          <w:b/>
          <w:sz w:val="24"/>
          <w:szCs w:val="24"/>
        </w:rPr>
        <w:t>3.2.3. Анализ финансового состояния организаций коммунального комплекса, тарифов на коммунальные ресурсы</w:t>
      </w:r>
    </w:p>
    <w:p w:rsidR="00A07FE6" w:rsidRPr="00F932F9" w:rsidRDefault="00A07FE6" w:rsidP="00A07FE6">
      <w:pPr>
        <w:ind w:firstLine="709"/>
        <w:contextualSpacing/>
        <w:jc w:val="right"/>
        <w:rPr>
          <w:rFonts w:eastAsia="Calibri"/>
          <w:sz w:val="24"/>
          <w:szCs w:val="24"/>
        </w:rPr>
      </w:pPr>
      <w:r w:rsidRPr="00F932F9">
        <w:rPr>
          <w:rFonts w:eastAsia="Calibri"/>
          <w:sz w:val="24"/>
          <w:szCs w:val="24"/>
        </w:rPr>
        <w:t>Таблица 3.2.</w:t>
      </w:r>
      <w:r w:rsidR="005C07E3">
        <w:rPr>
          <w:rFonts w:eastAsia="Calibri"/>
          <w:sz w:val="24"/>
          <w:szCs w:val="24"/>
        </w:rPr>
        <w:t>2.6</w:t>
      </w:r>
    </w:p>
    <w:p w:rsidR="00A07FE6" w:rsidRPr="00F932F9" w:rsidRDefault="00A07FE6" w:rsidP="00A07FE6">
      <w:pPr>
        <w:ind w:firstLine="709"/>
        <w:contextualSpacing/>
        <w:jc w:val="center"/>
        <w:rPr>
          <w:rFonts w:eastAsia="Calibri"/>
          <w:sz w:val="24"/>
          <w:szCs w:val="24"/>
        </w:rPr>
      </w:pPr>
      <w:r w:rsidRPr="00F932F9">
        <w:rPr>
          <w:rFonts w:eastAsia="Calibri"/>
          <w:sz w:val="24"/>
          <w:szCs w:val="24"/>
        </w:rPr>
        <w:t xml:space="preserve">Анализ финансового состояния </w:t>
      </w:r>
      <w:r w:rsidR="005C07E3" w:rsidRPr="005C07E3">
        <w:rPr>
          <w:rFonts w:eastAsia="Calibri"/>
          <w:sz w:val="24"/>
          <w:szCs w:val="24"/>
        </w:rPr>
        <w:t>ООО «</w:t>
      </w:r>
      <w:proofErr w:type="spellStart"/>
      <w:r w:rsidR="005C07E3" w:rsidRPr="005C07E3">
        <w:rPr>
          <w:rFonts w:eastAsia="Calibri"/>
          <w:sz w:val="24"/>
          <w:szCs w:val="24"/>
        </w:rPr>
        <w:t>Стройэнергосервис</w:t>
      </w:r>
      <w:proofErr w:type="spellEnd"/>
      <w:r w:rsidR="005C07E3" w:rsidRPr="005C07E3">
        <w:rPr>
          <w:rFonts w:eastAsia="Calibr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
        <w:gridCol w:w="5315"/>
        <w:gridCol w:w="2095"/>
        <w:gridCol w:w="1636"/>
      </w:tblGrid>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color w:val="000000"/>
                <w:sz w:val="20"/>
                <w:szCs w:val="20"/>
                <w:lang w:eastAsia="ru-RU"/>
              </w:rPr>
              <w:t>№ п/п</w:t>
            </w:r>
          </w:p>
        </w:tc>
        <w:tc>
          <w:tcPr>
            <w:tcW w:w="2697" w:type="pct"/>
            <w:shd w:val="clear" w:color="auto" w:fill="auto"/>
            <w:vAlign w:val="center"/>
            <w:hideMark/>
          </w:tcPr>
          <w:p w:rsidR="005C07E3" w:rsidRPr="005C07E3" w:rsidRDefault="005C07E3" w:rsidP="009161B1">
            <w:pPr>
              <w:jc w:val="center"/>
              <w:rPr>
                <w:sz w:val="20"/>
                <w:szCs w:val="20"/>
                <w:lang w:eastAsia="ru-RU"/>
              </w:rPr>
            </w:pPr>
            <w:r w:rsidRPr="005C07E3">
              <w:rPr>
                <w:color w:val="000000"/>
                <w:sz w:val="20"/>
                <w:szCs w:val="20"/>
                <w:lang w:eastAsia="ru-RU"/>
              </w:rPr>
              <w:t>Наименование параметра</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color w:val="000000"/>
                <w:sz w:val="20"/>
                <w:szCs w:val="20"/>
                <w:lang w:eastAsia="ru-RU"/>
              </w:rPr>
              <w:t>Единица измерения</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color w:val="000000"/>
                <w:sz w:val="20"/>
                <w:szCs w:val="20"/>
                <w:lang w:eastAsia="ru-RU"/>
              </w:rPr>
              <w:t>Значение</w:t>
            </w:r>
          </w:p>
        </w:tc>
      </w:tr>
      <w:tr w:rsidR="005C07E3" w:rsidRPr="005C07E3" w:rsidTr="005C07E3">
        <w:trPr>
          <w:trHeight w:val="20"/>
        </w:trPr>
        <w:tc>
          <w:tcPr>
            <w:tcW w:w="410" w:type="pct"/>
            <w:shd w:val="clear" w:color="auto" w:fill="auto"/>
            <w:vAlign w:val="center"/>
          </w:tcPr>
          <w:p w:rsidR="005C07E3" w:rsidRPr="005C07E3" w:rsidRDefault="005C07E3" w:rsidP="009161B1">
            <w:pPr>
              <w:jc w:val="center"/>
              <w:rPr>
                <w:sz w:val="20"/>
                <w:szCs w:val="20"/>
                <w:lang w:eastAsia="ru-RU"/>
              </w:rPr>
            </w:pPr>
          </w:p>
        </w:tc>
        <w:tc>
          <w:tcPr>
            <w:tcW w:w="2697" w:type="pct"/>
            <w:shd w:val="clear" w:color="auto" w:fill="auto"/>
            <w:vAlign w:val="center"/>
          </w:tcPr>
          <w:p w:rsidR="005C07E3" w:rsidRPr="005C07E3" w:rsidRDefault="005C07E3" w:rsidP="009161B1">
            <w:pPr>
              <w:rPr>
                <w:sz w:val="20"/>
                <w:szCs w:val="20"/>
                <w:lang w:eastAsia="ru-RU"/>
              </w:rPr>
            </w:pPr>
            <w:r w:rsidRPr="005C07E3">
              <w:rPr>
                <w:color w:val="000000"/>
                <w:sz w:val="20"/>
                <w:szCs w:val="20"/>
                <w:lang w:eastAsia="ru-RU"/>
              </w:rPr>
              <w:t>Дата сдачи годового бухгалтерского баланса в налоговые органы</w:t>
            </w:r>
          </w:p>
        </w:tc>
        <w:tc>
          <w:tcPr>
            <w:tcW w:w="1063" w:type="pct"/>
            <w:shd w:val="clear" w:color="auto" w:fill="auto"/>
            <w:vAlign w:val="center"/>
          </w:tcPr>
          <w:p w:rsidR="005C07E3" w:rsidRPr="005C07E3" w:rsidRDefault="005C07E3" w:rsidP="009161B1">
            <w:pPr>
              <w:jc w:val="center"/>
              <w:rPr>
                <w:sz w:val="20"/>
                <w:szCs w:val="20"/>
                <w:lang w:eastAsia="ru-RU"/>
              </w:rPr>
            </w:pPr>
            <w:r w:rsidRPr="005C07E3">
              <w:rPr>
                <w:color w:val="000000"/>
                <w:sz w:val="20"/>
                <w:szCs w:val="20"/>
                <w:lang w:eastAsia="ru-RU"/>
              </w:rPr>
              <w:t>х</w:t>
            </w:r>
          </w:p>
        </w:tc>
        <w:tc>
          <w:tcPr>
            <w:tcW w:w="830" w:type="pct"/>
            <w:shd w:val="clear" w:color="auto" w:fill="auto"/>
            <w:vAlign w:val="center"/>
          </w:tcPr>
          <w:p w:rsidR="005C07E3" w:rsidRPr="005C07E3" w:rsidRDefault="005C07E3" w:rsidP="009161B1">
            <w:pPr>
              <w:jc w:val="center"/>
              <w:rPr>
                <w:sz w:val="20"/>
                <w:szCs w:val="20"/>
                <w:lang w:eastAsia="ru-RU"/>
              </w:rPr>
            </w:pPr>
            <w:r w:rsidRPr="005C07E3">
              <w:rPr>
                <w:sz w:val="20"/>
                <w:szCs w:val="20"/>
                <w:lang w:eastAsia="ru-RU"/>
              </w:rPr>
              <w:t>2023</w:t>
            </w:r>
          </w:p>
        </w:tc>
      </w:tr>
      <w:tr w:rsidR="005C07E3" w:rsidRPr="005C07E3" w:rsidTr="005C07E3">
        <w:trPr>
          <w:trHeight w:val="20"/>
        </w:trPr>
        <w:tc>
          <w:tcPr>
            <w:tcW w:w="410" w:type="pct"/>
            <w:shd w:val="clear" w:color="auto" w:fill="auto"/>
            <w:vAlign w:val="center"/>
          </w:tcPr>
          <w:p w:rsidR="005C07E3" w:rsidRPr="005C07E3" w:rsidRDefault="005C07E3" w:rsidP="009161B1">
            <w:pPr>
              <w:jc w:val="center"/>
              <w:rPr>
                <w:sz w:val="20"/>
                <w:szCs w:val="20"/>
                <w:lang w:eastAsia="ru-RU"/>
              </w:rPr>
            </w:pPr>
            <w:r w:rsidRPr="005C07E3">
              <w:rPr>
                <w:sz w:val="20"/>
                <w:szCs w:val="20"/>
                <w:lang w:eastAsia="ru-RU"/>
              </w:rPr>
              <w:t>1</w:t>
            </w:r>
          </w:p>
        </w:tc>
        <w:tc>
          <w:tcPr>
            <w:tcW w:w="2697" w:type="pct"/>
            <w:shd w:val="clear" w:color="auto" w:fill="auto"/>
            <w:vAlign w:val="center"/>
          </w:tcPr>
          <w:p w:rsidR="005C07E3" w:rsidRPr="005C07E3" w:rsidRDefault="005C07E3" w:rsidP="009161B1">
            <w:pPr>
              <w:rPr>
                <w:sz w:val="20"/>
                <w:szCs w:val="20"/>
                <w:lang w:eastAsia="ru-RU"/>
              </w:rPr>
            </w:pPr>
            <w:r w:rsidRPr="005C07E3">
              <w:rPr>
                <w:sz w:val="20"/>
                <w:szCs w:val="20"/>
                <w:lang w:eastAsia="ru-RU"/>
              </w:rPr>
              <w:t>Выручка от регулируемого вида деятельности с распределением по видам деятельности</w:t>
            </w:r>
          </w:p>
        </w:tc>
        <w:tc>
          <w:tcPr>
            <w:tcW w:w="1063" w:type="pct"/>
            <w:shd w:val="clear" w:color="auto" w:fill="auto"/>
            <w:vAlign w:val="center"/>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tcPr>
          <w:p w:rsidR="005C07E3" w:rsidRPr="005C07E3" w:rsidRDefault="005C07E3" w:rsidP="009161B1">
            <w:pPr>
              <w:jc w:val="center"/>
              <w:rPr>
                <w:sz w:val="20"/>
                <w:szCs w:val="20"/>
                <w:lang w:eastAsia="ru-RU"/>
              </w:rPr>
            </w:pPr>
            <w:r w:rsidRPr="005C07E3">
              <w:rPr>
                <w:sz w:val="20"/>
                <w:szCs w:val="20"/>
                <w:lang w:eastAsia="ru-RU"/>
              </w:rPr>
              <w:t>552,38</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Себестоимость производимых товаров (оказываемых услуг) по регулируемому виду деятельности, включая:</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704,60</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2.1</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приобретаемую тепловую энергию (мощность), теплоноситель</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0,00</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2.2</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топливо с указанием по каждому виду топлива стоимости (за единицу объема), объема и способа его приобретения, стоимости его доставки</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240,96</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2.2.1</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газ природный по нерегулируемой цене</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х</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х</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2.2.1.1</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объём</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тыс.м3</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29,29</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2.2.1.2</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стоимость за единицу объёма</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7,99</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2.2.1.3</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стоимость доставки</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6,94</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2.2.1.4</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способ приобретения</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х</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Прямые договора без торгов</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2.3</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приобретаемую электрическую энергию (мощность), используемую в технологическом процессе</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24,80</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2.3.1</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 xml:space="preserve">Средневзвешенная стоимость 1 </w:t>
            </w:r>
            <w:proofErr w:type="spellStart"/>
            <w:r w:rsidRPr="005C07E3">
              <w:rPr>
                <w:sz w:val="20"/>
                <w:szCs w:val="20"/>
                <w:lang w:eastAsia="ru-RU"/>
              </w:rPr>
              <w:t>кВт.ч</w:t>
            </w:r>
            <w:proofErr w:type="spellEnd"/>
            <w:r w:rsidRPr="005C07E3">
              <w:rPr>
                <w:sz w:val="20"/>
                <w:szCs w:val="20"/>
                <w:lang w:eastAsia="ru-RU"/>
              </w:rPr>
              <w:t xml:space="preserve"> (с учетом мощности)</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8,46</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2.3.2</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Объём приобретения электрической энергии</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кВт·ч</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3,07</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2.4</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приобретение холодной воды, используемой в технологическом процессе</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0,06</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2.5</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химические реагенты, используемые в технологическом процессе</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0,0000</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2.6</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 в том числе:</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256,44</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2.6.1</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оплату труда основного производственного персонала</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195,46</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2.6.2</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Страховые взносы на обязательное социальное страхование, выплачиваемые из фонда оплаты труда основного производственного персонала</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60,98</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2.7</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 в том числе:</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69,37</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lastRenderedPageBreak/>
              <w:t>2.7.1</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оплату труда административно-управленческого персонала</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52,88</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2.7.2</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Страховые взносы на обязательное социальное страхование, выплачиваемые из фонда оплаты труда административно-управленческого персонала</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16,49</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2.8</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амортизацию основных средств и нематериальных активов</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0,00</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2.9</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аренду имущества, используемого для осуществления регулируемого вида деятельности</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0,00</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2.10</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Общепроизводственные расходы, в том числе:</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71,03</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2.10.1</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текущий ремонт</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71,03</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2.10.2</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капитальный ремонт</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0,00</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2.11</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Общехозяйственные расходы, в том числе:</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41,94</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2.11.1</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текущий ремонт</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41,94</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2.11.2</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капитальный ремонт</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0,00</w:t>
            </w:r>
          </w:p>
        </w:tc>
      </w:tr>
      <w:tr w:rsidR="005C07E3" w:rsidRPr="005C07E3" w:rsidTr="005C07E3">
        <w:trPr>
          <w:trHeight w:val="20"/>
        </w:trPr>
        <w:tc>
          <w:tcPr>
            <w:tcW w:w="41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2.12</w:t>
            </w:r>
          </w:p>
        </w:tc>
        <w:tc>
          <w:tcPr>
            <w:tcW w:w="2697" w:type="pct"/>
            <w:shd w:val="clear" w:color="auto" w:fill="auto"/>
            <w:vAlign w:val="center"/>
            <w:hideMark/>
          </w:tcPr>
          <w:p w:rsidR="005C07E3" w:rsidRPr="005C07E3" w:rsidRDefault="005C07E3" w:rsidP="009161B1">
            <w:pPr>
              <w:rPr>
                <w:sz w:val="20"/>
                <w:szCs w:val="20"/>
                <w:lang w:eastAsia="ru-RU"/>
              </w:rPr>
            </w:pPr>
            <w:r w:rsidRPr="005C07E3">
              <w:rPr>
                <w:sz w:val="20"/>
                <w:szCs w:val="20"/>
                <w:lang w:eastAsia="ru-RU"/>
              </w:rPr>
              <w:t>Расходы на капитальный и текущий ремонт основных средств</w:t>
            </w:r>
          </w:p>
        </w:tc>
        <w:tc>
          <w:tcPr>
            <w:tcW w:w="1063"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тыс. руб.</w:t>
            </w:r>
          </w:p>
        </w:tc>
        <w:tc>
          <w:tcPr>
            <w:tcW w:w="830" w:type="pct"/>
            <w:shd w:val="clear" w:color="auto" w:fill="auto"/>
            <w:vAlign w:val="center"/>
            <w:hideMark/>
          </w:tcPr>
          <w:p w:rsidR="005C07E3" w:rsidRPr="005C07E3" w:rsidRDefault="005C07E3" w:rsidP="009161B1">
            <w:pPr>
              <w:jc w:val="center"/>
              <w:rPr>
                <w:sz w:val="20"/>
                <w:szCs w:val="20"/>
                <w:lang w:eastAsia="ru-RU"/>
              </w:rPr>
            </w:pPr>
            <w:r w:rsidRPr="005C07E3">
              <w:rPr>
                <w:sz w:val="20"/>
                <w:szCs w:val="20"/>
                <w:lang w:eastAsia="ru-RU"/>
              </w:rPr>
              <w:t>0,00</w:t>
            </w:r>
          </w:p>
        </w:tc>
      </w:tr>
    </w:tbl>
    <w:p w:rsidR="00A07FE6" w:rsidRPr="00F932F9" w:rsidRDefault="00A07FE6" w:rsidP="00A07FE6">
      <w:pPr>
        <w:ind w:firstLine="709"/>
        <w:contextualSpacing/>
        <w:jc w:val="center"/>
        <w:rPr>
          <w:rFonts w:eastAsia="Calibri"/>
          <w:sz w:val="24"/>
          <w:szCs w:val="24"/>
        </w:rPr>
      </w:pPr>
    </w:p>
    <w:p w:rsidR="00A07FE6" w:rsidRDefault="005C07E3" w:rsidP="005C07E3">
      <w:pPr>
        <w:ind w:firstLine="709"/>
        <w:contextualSpacing/>
        <w:jc w:val="both"/>
        <w:rPr>
          <w:rFonts w:eastAsia="Calibri"/>
          <w:sz w:val="24"/>
          <w:szCs w:val="24"/>
        </w:rPr>
      </w:pPr>
      <w:r w:rsidRPr="005C07E3">
        <w:rPr>
          <w:rFonts w:eastAsia="Calibri"/>
          <w:sz w:val="24"/>
          <w:szCs w:val="24"/>
        </w:rPr>
        <w:t xml:space="preserve">Динамика изменения тарифов, утвержденных Постановлением Государственной службы Чувашской Республики по конкурентной политике и тарифам от 13.12.2023 №76-20-22/Т (с изменениями на 6 декабря 2024 года) на тепловую энергию (мощность), поставляемую теплоснабжающими организациями потребителям в Яльчикском муниципальном </w:t>
      </w:r>
      <w:r>
        <w:rPr>
          <w:rFonts w:eastAsia="Calibri"/>
          <w:sz w:val="24"/>
          <w:szCs w:val="24"/>
        </w:rPr>
        <w:t>округе представлена в таблице 3.2.27</w:t>
      </w:r>
      <w:r w:rsidRPr="005C07E3">
        <w:rPr>
          <w:rFonts w:eastAsia="Calibri"/>
          <w:sz w:val="24"/>
          <w:szCs w:val="24"/>
        </w:rPr>
        <w:t>.</w:t>
      </w:r>
    </w:p>
    <w:p w:rsidR="00A07FE6" w:rsidRPr="00F932F9" w:rsidRDefault="00A07FE6" w:rsidP="00A07FE6">
      <w:pPr>
        <w:ind w:firstLine="709"/>
        <w:contextualSpacing/>
        <w:jc w:val="right"/>
        <w:rPr>
          <w:rFonts w:eastAsia="Calibri"/>
          <w:sz w:val="24"/>
          <w:szCs w:val="24"/>
        </w:rPr>
      </w:pPr>
      <w:r w:rsidRPr="00F932F9">
        <w:rPr>
          <w:rFonts w:eastAsia="Calibri"/>
          <w:sz w:val="24"/>
          <w:szCs w:val="24"/>
        </w:rPr>
        <w:t>Таблица 3.2.</w:t>
      </w:r>
      <w:r w:rsidR="005C07E3">
        <w:rPr>
          <w:rFonts w:eastAsia="Calibri"/>
          <w:sz w:val="24"/>
          <w:szCs w:val="24"/>
        </w:rPr>
        <w:t>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78"/>
        <w:gridCol w:w="2142"/>
        <w:gridCol w:w="827"/>
        <w:gridCol w:w="2178"/>
        <w:gridCol w:w="2110"/>
      </w:tblGrid>
      <w:tr w:rsidR="005C07E3" w:rsidRPr="004061FB" w:rsidTr="005C07E3">
        <w:tc>
          <w:tcPr>
            <w:tcW w:w="1348" w:type="pct"/>
            <w:vMerge w:val="restar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Наименование регулируемой организации</w:t>
            </w:r>
          </w:p>
        </w:tc>
        <w:tc>
          <w:tcPr>
            <w:tcW w:w="1078" w:type="pct"/>
            <w:vMerge w:val="restar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Вид тарифа</w:t>
            </w:r>
          </w:p>
        </w:tc>
        <w:tc>
          <w:tcPr>
            <w:tcW w:w="416" w:type="pct"/>
            <w:vMerge w:val="restar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Год</w:t>
            </w:r>
          </w:p>
        </w:tc>
        <w:tc>
          <w:tcPr>
            <w:tcW w:w="2158" w:type="pct"/>
            <w:gridSpan w:val="2"/>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Вода</w:t>
            </w:r>
          </w:p>
        </w:tc>
      </w:tr>
      <w:tr w:rsidR="005C07E3" w:rsidRPr="004061FB" w:rsidTr="005C07E3">
        <w:tc>
          <w:tcPr>
            <w:tcW w:w="134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107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416"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109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с 1 января по 30 июня</w:t>
            </w:r>
          </w:p>
        </w:tc>
        <w:tc>
          <w:tcPr>
            <w:tcW w:w="1061"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с 1 июля по 31 декабря</w:t>
            </w:r>
          </w:p>
        </w:tc>
      </w:tr>
      <w:tr w:rsidR="005C07E3" w:rsidRPr="004061FB" w:rsidTr="005C07E3">
        <w:tc>
          <w:tcPr>
            <w:tcW w:w="1348" w:type="pct"/>
            <w:vMerge w:val="restart"/>
            <w:shd w:val="clear" w:color="auto" w:fill="auto"/>
            <w:tcMar>
              <w:top w:w="0" w:type="dxa"/>
              <w:left w:w="149" w:type="dxa"/>
              <w:bottom w:w="0" w:type="dxa"/>
              <w:right w:w="149" w:type="dxa"/>
            </w:tcMar>
            <w:vAlign w:val="center"/>
            <w:hideMark/>
          </w:tcPr>
          <w:p w:rsidR="005C07E3" w:rsidRPr="004061FB" w:rsidRDefault="005C07E3" w:rsidP="009161B1">
            <w:pPr>
              <w:textAlignment w:val="baseline"/>
              <w:rPr>
                <w:sz w:val="20"/>
                <w:szCs w:val="20"/>
                <w:lang w:eastAsia="ru-RU"/>
              </w:rPr>
            </w:pPr>
            <w:r w:rsidRPr="004061FB">
              <w:rPr>
                <w:sz w:val="20"/>
                <w:szCs w:val="20"/>
                <w:lang w:eastAsia="ru-RU"/>
              </w:rPr>
              <w:t>Общество с ограниченной ответственностью "</w:t>
            </w:r>
            <w:proofErr w:type="spellStart"/>
            <w:r w:rsidRPr="004061FB">
              <w:rPr>
                <w:sz w:val="20"/>
                <w:szCs w:val="20"/>
                <w:lang w:eastAsia="ru-RU"/>
              </w:rPr>
              <w:t>Стройэнергосервис</w:t>
            </w:r>
            <w:proofErr w:type="spellEnd"/>
            <w:r w:rsidRPr="004061FB">
              <w:rPr>
                <w:sz w:val="20"/>
                <w:szCs w:val="20"/>
                <w:lang w:eastAsia="ru-RU"/>
              </w:rPr>
              <w:t>" &lt;*&gt;</w:t>
            </w:r>
          </w:p>
        </w:tc>
        <w:tc>
          <w:tcPr>
            <w:tcW w:w="3652" w:type="pct"/>
            <w:gridSpan w:val="4"/>
            <w:shd w:val="clear" w:color="auto" w:fill="auto"/>
            <w:tcMar>
              <w:top w:w="0" w:type="dxa"/>
              <w:left w:w="149" w:type="dxa"/>
              <w:bottom w:w="0" w:type="dxa"/>
              <w:right w:w="149" w:type="dxa"/>
            </w:tcMar>
            <w:vAlign w:val="center"/>
            <w:hideMark/>
          </w:tcPr>
          <w:p w:rsidR="005C07E3" w:rsidRPr="004061FB" w:rsidRDefault="005C07E3" w:rsidP="009161B1">
            <w:pPr>
              <w:textAlignment w:val="baseline"/>
              <w:rPr>
                <w:sz w:val="20"/>
                <w:szCs w:val="20"/>
                <w:lang w:eastAsia="ru-RU"/>
              </w:rPr>
            </w:pPr>
            <w:r w:rsidRPr="004061FB">
              <w:rPr>
                <w:sz w:val="20"/>
                <w:szCs w:val="20"/>
                <w:lang w:eastAsia="ru-RU"/>
              </w:rPr>
              <w:t>Для потребителей, в случае отсутствия дифференциации тарифов по схеме подключения</w:t>
            </w:r>
          </w:p>
        </w:tc>
      </w:tr>
      <w:tr w:rsidR="005C07E3" w:rsidRPr="004061FB" w:rsidTr="005C07E3">
        <w:tc>
          <w:tcPr>
            <w:tcW w:w="134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1078" w:type="pct"/>
            <w:vMerge w:val="restart"/>
            <w:shd w:val="clear" w:color="auto" w:fill="auto"/>
            <w:tcMar>
              <w:top w:w="0" w:type="dxa"/>
              <w:left w:w="149" w:type="dxa"/>
              <w:bottom w:w="0" w:type="dxa"/>
              <w:right w:w="149" w:type="dxa"/>
            </w:tcMar>
            <w:vAlign w:val="center"/>
            <w:hideMark/>
          </w:tcPr>
          <w:p w:rsidR="005C07E3" w:rsidRPr="004061FB" w:rsidRDefault="005C07E3" w:rsidP="009161B1">
            <w:pPr>
              <w:textAlignment w:val="baseline"/>
              <w:rPr>
                <w:sz w:val="20"/>
                <w:szCs w:val="20"/>
                <w:lang w:eastAsia="ru-RU"/>
              </w:rPr>
            </w:pPr>
            <w:proofErr w:type="spellStart"/>
            <w:r w:rsidRPr="004061FB">
              <w:rPr>
                <w:sz w:val="20"/>
                <w:szCs w:val="20"/>
                <w:lang w:eastAsia="ru-RU"/>
              </w:rPr>
              <w:t>одноставочный</w:t>
            </w:r>
            <w:proofErr w:type="spellEnd"/>
            <w:r w:rsidRPr="004061FB">
              <w:rPr>
                <w:sz w:val="20"/>
                <w:szCs w:val="20"/>
                <w:lang w:eastAsia="ru-RU"/>
              </w:rPr>
              <w:t>, руб./Гкал</w:t>
            </w:r>
          </w:p>
        </w:tc>
        <w:tc>
          <w:tcPr>
            <w:tcW w:w="41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2024</w:t>
            </w:r>
          </w:p>
        </w:tc>
        <w:tc>
          <w:tcPr>
            <w:tcW w:w="109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2114,98</w:t>
            </w:r>
          </w:p>
        </w:tc>
        <w:tc>
          <w:tcPr>
            <w:tcW w:w="1061"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2313,45</w:t>
            </w:r>
          </w:p>
        </w:tc>
      </w:tr>
      <w:tr w:rsidR="005C07E3" w:rsidRPr="004061FB" w:rsidTr="005C07E3">
        <w:tc>
          <w:tcPr>
            <w:tcW w:w="134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107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41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2025</w:t>
            </w:r>
          </w:p>
        </w:tc>
        <w:tc>
          <w:tcPr>
            <w:tcW w:w="109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2313,45</w:t>
            </w:r>
          </w:p>
        </w:tc>
        <w:tc>
          <w:tcPr>
            <w:tcW w:w="1061"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2565,59</w:t>
            </w:r>
          </w:p>
        </w:tc>
      </w:tr>
      <w:tr w:rsidR="005C07E3" w:rsidRPr="004061FB" w:rsidTr="005C07E3">
        <w:tc>
          <w:tcPr>
            <w:tcW w:w="134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107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41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2026</w:t>
            </w:r>
          </w:p>
        </w:tc>
        <w:tc>
          <w:tcPr>
            <w:tcW w:w="109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2565,59</w:t>
            </w:r>
          </w:p>
        </w:tc>
        <w:tc>
          <w:tcPr>
            <w:tcW w:w="1061"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3378,76</w:t>
            </w:r>
          </w:p>
        </w:tc>
      </w:tr>
      <w:tr w:rsidR="005C07E3" w:rsidRPr="004061FB" w:rsidTr="005C07E3">
        <w:tc>
          <w:tcPr>
            <w:tcW w:w="134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107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41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2027</w:t>
            </w:r>
          </w:p>
        </w:tc>
        <w:tc>
          <w:tcPr>
            <w:tcW w:w="109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3378,76</w:t>
            </w:r>
          </w:p>
        </w:tc>
        <w:tc>
          <w:tcPr>
            <w:tcW w:w="1061"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2541,33</w:t>
            </w:r>
          </w:p>
        </w:tc>
      </w:tr>
      <w:tr w:rsidR="005C07E3" w:rsidRPr="004061FB" w:rsidTr="005C07E3">
        <w:tc>
          <w:tcPr>
            <w:tcW w:w="134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107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41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2028</w:t>
            </w:r>
          </w:p>
        </w:tc>
        <w:tc>
          <w:tcPr>
            <w:tcW w:w="109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2541,33</w:t>
            </w:r>
          </w:p>
        </w:tc>
        <w:tc>
          <w:tcPr>
            <w:tcW w:w="1061"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3892,41</w:t>
            </w:r>
          </w:p>
        </w:tc>
      </w:tr>
      <w:tr w:rsidR="005C07E3" w:rsidRPr="004061FB" w:rsidTr="005C07E3">
        <w:tc>
          <w:tcPr>
            <w:tcW w:w="134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3652" w:type="pct"/>
            <w:gridSpan w:val="4"/>
            <w:shd w:val="clear" w:color="auto" w:fill="auto"/>
            <w:tcMar>
              <w:top w:w="0" w:type="dxa"/>
              <w:left w:w="149" w:type="dxa"/>
              <w:bottom w:w="0" w:type="dxa"/>
              <w:right w:w="149" w:type="dxa"/>
            </w:tcMar>
            <w:vAlign w:val="center"/>
            <w:hideMark/>
          </w:tcPr>
          <w:p w:rsidR="005C07E3" w:rsidRPr="004061FB" w:rsidRDefault="005C07E3" w:rsidP="009161B1">
            <w:pPr>
              <w:textAlignment w:val="baseline"/>
              <w:rPr>
                <w:sz w:val="20"/>
                <w:szCs w:val="20"/>
                <w:lang w:eastAsia="ru-RU"/>
              </w:rPr>
            </w:pPr>
            <w:r w:rsidRPr="004061FB">
              <w:rPr>
                <w:sz w:val="20"/>
                <w:szCs w:val="20"/>
                <w:lang w:eastAsia="ru-RU"/>
              </w:rPr>
              <w:t>Население (тарифы указываются с учетом НДС) &lt;**&gt;</w:t>
            </w:r>
          </w:p>
        </w:tc>
      </w:tr>
      <w:tr w:rsidR="005C07E3" w:rsidRPr="004061FB" w:rsidTr="005C07E3">
        <w:tc>
          <w:tcPr>
            <w:tcW w:w="134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1078" w:type="pct"/>
            <w:vMerge w:val="restart"/>
            <w:shd w:val="clear" w:color="auto" w:fill="auto"/>
            <w:tcMar>
              <w:top w:w="0" w:type="dxa"/>
              <w:left w:w="149" w:type="dxa"/>
              <w:bottom w:w="0" w:type="dxa"/>
              <w:right w:w="149" w:type="dxa"/>
            </w:tcMar>
            <w:vAlign w:val="center"/>
            <w:hideMark/>
          </w:tcPr>
          <w:p w:rsidR="005C07E3" w:rsidRPr="004061FB" w:rsidRDefault="005C07E3" w:rsidP="009161B1">
            <w:pPr>
              <w:textAlignment w:val="baseline"/>
              <w:rPr>
                <w:sz w:val="20"/>
                <w:szCs w:val="20"/>
                <w:lang w:eastAsia="ru-RU"/>
              </w:rPr>
            </w:pPr>
            <w:proofErr w:type="spellStart"/>
            <w:r w:rsidRPr="004061FB">
              <w:rPr>
                <w:sz w:val="20"/>
                <w:szCs w:val="20"/>
                <w:lang w:eastAsia="ru-RU"/>
              </w:rPr>
              <w:t>одноставочный</w:t>
            </w:r>
            <w:proofErr w:type="spellEnd"/>
            <w:r w:rsidRPr="004061FB">
              <w:rPr>
                <w:sz w:val="20"/>
                <w:szCs w:val="20"/>
                <w:lang w:eastAsia="ru-RU"/>
              </w:rPr>
              <w:t>, руб./Гкал</w:t>
            </w:r>
          </w:p>
        </w:tc>
        <w:tc>
          <w:tcPr>
            <w:tcW w:w="41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2024</w:t>
            </w:r>
          </w:p>
        </w:tc>
        <w:tc>
          <w:tcPr>
            <w:tcW w:w="109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2114,98</w:t>
            </w:r>
          </w:p>
        </w:tc>
        <w:tc>
          <w:tcPr>
            <w:tcW w:w="1061"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2313,45</w:t>
            </w:r>
          </w:p>
        </w:tc>
      </w:tr>
      <w:tr w:rsidR="005C07E3" w:rsidRPr="004061FB" w:rsidTr="005C07E3">
        <w:tc>
          <w:tcPr>
            <w:tcW w:w="134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107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41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2025</w:t>
            </w:r>
          </w:p>
        </w:tc>
        <w:tc>
          <w:tcPr>
            <w:tcW w:w="109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2313,45</w:t>
            </w:r>
          </w:p>
        </w:tc>
        <w:tc>
          <w:tcPr>
            <w:tcW w:w="1061"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2565,59</w:t>
            </w:r>
          </w:p>
        </w:tc>
      </w:tr>
      <w:tr w:rsidR="005C07E3" w:rsidRPr="004061FB" w:rsidTr="005C07E3">
        <w:tc>
          <w:tcPr>
            <w:tcW w:w="134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107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41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2026</w:t>
            </w:r>
          </w:p>
        </w:tc>
        <w:tc>
          <w:tcPr>
            <w:tcW w:w="109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2565,59</w:t>
            </w:r>
          </w:p>
        </w:tc>
        <w:tc>
          <w:tcPr>
            <w:tcW w:w="1061"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3378,76</w:t>
            </w:r>
          </w:p>
        </w:tc>
      </w:tr>
      <w:tr w:rsidR="005C07E3" w:rsidRPr="004061FB" w:rsidTr="005C07E3">
        <w:tc>
          <w:tcPr>
            <w:tcW w:w="134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107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41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2027</w:t>
            </w:r>
          </w:p>
        </w:tc>
        <w:tc>
          <w:tcPr>
            <w:tcW w:w="109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3378,76</w:t>
            </w:r>
          </w:p>
        </w:tc>
        <w:tc>
          <w:tcPr>
            <w:tcW w:w="1061"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2541,33</w:t>
            </w:r>
          </w:p>
        </w:tc>
      </w:tr>
      <w:tr w:rsidR="005C07E3" w:rsidRPr="004061FB" w:rsidTr="005C07E3">
        <w:tc>
          <w:tcPr>
            <w:tcW w:w="134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1078" w:type="pct"/>
            <w:vMerge/>
            <w:shd w:val="clear" w:color="auto" w:fill="auto"/>
            <w:tcMar>
              <w:top w:w="0" w:type="dxa"/>
              <w:left w:w="149" w:type="dxa"/>
              <w:bottom w:w="0" w:type="dxa"/>
              <w:right w:w="149" w:type="dxa"/>
            </w:tcMar>
            <w:vAlign w:val="center"/>
            <w:hideMark/>
          </w:tcPr>
          <w:p w:rsidR="005C07E3" w:rsidRPr="004061FB" w:rsidRDefault="005C07E3" w:rsidP="009161B1">
            <w:pPr>
              <w:rPr>
                <w:sz w:val="20"/>
                <w:szCs w:val="20"/>
                <w:lang w:eastAsia="ru-RU"/>
              </w:rPr>
            </w:pPr>
          </w:p>
        </w:tc>
        <w:tc>
          <w:tcPr>
            <w:tcW w:w="41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2028</w:t>
            </w:r>
          </w:p>
        </w:tc>
        <w:tc>
          <w:tcPr>
            <w:tcW w:w="1096"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2541,33</w:t>
            </w:r>
          </w:p>
        </w:tc>
        <w:tc>
          <w:tcPr>
            <w:tcW w:w="1061" w:type="pct"/>
            <w:shd w:val="clear" w:color="auto" w:fill="auto"/>
            <w:tcMar>
              <w:top w:w="0" w:type="dxa"/>
              <w:left w:w="149" w:type="dxa"/>
              <w:bottom w:w="0" w:type="dxa"/>
              <w:right w:w="149" w:type="dxa"/>
            </w:tcMar>
            <w:vAlign w:val="center"/>
            <w:hideMark/>
          </w:tcPr>
          <w:p w:rsidR="005C07E3" w:rsidRPr="004061FB" w:rsidRDefault="005C07E3" w:rsidP="009161B1">
            <w:pPr>
              <w:jc w:val="center"/>
              <w:textAlignment w:val="baseline"/>
              <w:rPr>
                <w:sz w:val="20"/>
                <w:szCs w:val="20"/>
                <w:lang w:eastAsia="ru-RU"/>
              </w:rPr>
            </w:pPr>
            <w:r w:rsidRPr="004061FB">
              <w:rPr>
                <w:sz w:val="20"/>
                <w:szCs w:val="20"/>
                <w:lang w:eastAsia="ru-RU"/>
              </w:rPr>
              <w:t>3892,41</w:t>
            </w:r>
          </w:p>
        </w:tc>
      </w:tr>
    </w:tbl>
    <w:p w:rsidR="00A07FE6" w:rsidRPr="00F932F9" w:rsidRDefault="00A07FE6" w:rsidP="00A07FE6">
      <w:pPr>
        <w:ind w:firstLine="709"/>
        <w:contextualSpacing/>
        <w:jc w:val="both"/>
        <w:rPr>
          <w:rFonts w:eastAsia="Calibri"/>
          <w:sz w:val="24"/>
          <w:szCs w:val="24"/>
        </w:rPr>
      </w:pPr>
    </w:p>
    <w:p w:rsidR="00A07FE6" w:rsidRPr="00F932F9" w:rsidRDefault="00A07FE6" w:rsidP="00A07FE6">
      <w:pPr>
        <w:ind w:firstLine="709"/>
        <w:contextualSpacing/>
        <w:jc w:val="both"/>
        <w:rPr>
          <w:rFonts w:eastAsia="Calibri"/>
          <w:sz w:val="24"/>
          <w:szCs w:val="24"/>
        </w:rPr>
      </w:pPr>
      <w:r w:rsidRPr="00F932F9">
        <w:rPr>
          <w:rFonts w:eastAsia="Calibri"/>
          <w:sz w:val="24"/>
          <w:szCs w:val="24"/>
        </w:rPr>
        <w:t>Нормативы потребления коммунальной услуги по отоплению утверждены согласно постановлению, Кабинет министров Чувашской Республики от 26 июня 2014 года N 211 «Об утверждении норматива потребления коммунальной услуги по отоплению в жилых помещениях на территории Чувашской Республики и о внесении изменений в постановление кабинета министров Чувашской Республики от 4 сентября 2012 г. N 370», (в редакции Постановлений Кабинета Министров Чувашской Республики от 28.01.2015 N 7, от 11.08.2016 N 319).</w:t>
      </w:r>
    </w:p>
    <w:p w:rsidR="00A07FE6" w:rsidRPr="00F932F9" w:rsidRDefault="005C07E3" w:rsidP="00A07FE6">
      <w:pPr>
        <w:ind w:firstLine="709"/>
        <w:contextualSpacing/>
        <w:jc w:val="right"/>
        <w:rPr>
          <w:rFonts w:eastAsia="Calibri"/>
          <w:sz w:val="24"/>
          <w:szCs w:val="24"/>
        </w:rPr>
      </w:pPr>
      <w:r>
        <w:rPr>
          <w:rFonts w:eastAsia="Calibri"/>
          <w:sz w:val="24"/>
          <w:szCs w:val="24"/>
        </w:rPr>
        <w:t>Таблица 3.2.2.8</w:t>
      </w:r>
    </w:p>
    <w:tbl>
      <w:tblPr>
        <w:tblStyle w:val="ad"/>
        <w:tblW w:w="5000" w:type="pct"/>
        <w:tblLook w:val="04A0"/>
      </w:tblPr>
      <w:tblGrid>
        <w:gridCol w:w="2464"/>
        <w:gridCol w:w="2463"/>
        <w:gridCol w:w="2463"/>
        <w:gridCol w:w="2463"/>
      </w:tblGrid>
      <w:tr w:rsidR="0069136F" w:rsidRPr="004061FB" w:rsidTr="009161B1">
        <w:tc>
          <w:tcPr>
            <w:tcW w:w="1250" w:type="pct"/>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r w:rsidRPr="004061FB">
              <w:rPr>
                <w:sz w:val="20"/>
                <w:szCs w:val="20"/>
                <w:lang w:eastAsia="ru-RU"/>
              </w:rPr>
              <w:t>Наименование МО</w:t>
            </w:r>
          </w:p>
        </w:tc>
        <w:tc>
          <w:tcPr>
            <w:tcW w:w="3750" w:type="pct"/>
            <w:gridSpan w:val="3"/>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r w:rsidRPr="004061FB">
              <w:rPr>
                <w:sz w:val="20"/>
                <w:szCs w:val="20"/>
                <w:lang w:eastAsia="ru-RU"/>
              </w:rPr>
              <w:t>Норматив потребления коммунальной услуги по отоплению в жилых помещениях, Гкал на 1 кв. м общей площади всех помещений в многоквартирном доме или жилого дома в месяц</w:t>
            </w:r>
          </w:p>
        </w:tc>
      </w:tr>
      <w:tr w:rsidR="0069136F" w:rsidRPr="004061FB" w:rsidTr="009161B1">
        <w:tc>
          <w:tcPr>
            <w:tcW w:w="1250" w:type="pct"/>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p>
        </w:tc>
        <w:tc>
          <w:tcPr>
            <w:tcW w:w="3750" w:type="pct"/>
            <w:gridSpan w:val="3"/>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r w:rsidRPr="004061FB">
              <w:rPr>
                <w:sz w:val="20"/>
                <w:szCs w:val="20"/>
                <w:lang w:eastAsia="ru-RU"/>
              </w:rPr>
              <w:t>этажность</w:t>
            </w:r>
          </w:p>
        </w:tc>
      </w:tr>
      <w:tr w:rsidR="0069136F" w:rsidRPr="004061FB" w:rsidTr="009161B1">
        <w:tc>
          <w:tcPr>
            <w:tcW w:w="1250" w:type="pct"/>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p>
        </w:tc>
        <w:tc>
          <w:tcPr>
            <w:tcW w:w="1250" w:type="pct"/>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r w:rsidRPr="004061FB">
              <w:rPr>
                <w:sz w:val="20"/>
                <w:szCs w:val="20"/>
                <w:lang w:eastAsia="ru-RU"/>
              </w:rPr>
              <w:t>1</w:t>
            </w:r>
          </w:p>
        </w:tc>
        <w:tc>
          <w:tcPr>
            <w:tcW w:w="1250" w:type="pct"/>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r w:rsidRPr="004061FB">
              <w:rPr>
                <w:sz w:val="20"/>
                <w:szCs w:val="20"/>
                <w:lang w:eastAsia="ru-RU"/>
              </w:rPr>
              <w:t>2</w:t>
            </w:r>
          </w:p>
        </w:tc>
        <w:tc>
          <w:tcPr>
            <w:tcW w:w="1250" w:type="pct"/>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r w:rsidRPr="004061FB">
              <w:rPr>
                <w:sz w:val="20"/>
                <w:szCs w:val="20"/>
                <w:lang w:eastAsia="ru-RU"/>
              </w:rPr>
              <w:t>3</w:t>
            </w:r>
          </w:p>
        </w:tc>
      </w:tr>
      <w:tr w:rsidR="0069136F" w:rsidRPr="004061FB" w:rsidTr="009161B1">
        <w:tc>
          <w:tcPr>
            <w:tcW w:w="5000" w:type="pct"/>
            <w:gridSpan w:val="4"/>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r w:rsidRPr="004061FB">
              <w:rPr>
                <w:sz w:val="20"/>
                <w:szCs w:val="20"/>
                <w:lang w:eastAsia="ru-RU"/>
              </w:rPr>
              <w:t>Многоквартирные дома до 1999 года постройки</w:t>
            </w:r>
          </w:p>
        </w:tc>
      </w:tr>
      <w:tr w:rsidR="0069136F" w:rsidRPr="004061FB" w:rsidTr="009161B1">
        <w:tc>
          <w:tcPr>
            <w:tcW w:w="1250" w:type="pct"/>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r w:rsidRPr="004061FB">
              <w:rPr>
                <w:sz w:val="20"/>
                <w:szCs w:val="20"/>
                <w:lang w:eastAsia="ru-RU"/>
              </w:rPr>
              <w:t>Яльчикский</w:t>
            </w:r>
          </w:p>
        </w:tc>
        <w:tc>
          <w:tcPr>
            <w:tcW w:w="1250" w:type="pct"/>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r w:rsidRPr="004061FB">
              <w:rPr>
                <w:sz w:val="20"/>
                <w:szCs w:val="20"/>
                <w:lang w:eastAsia="ru-RU"/>
              </w:rPr>
              <w:t>0,0459</w:t>
            </w:r>
          </w:p>
        </w:tc>
        <w:tc>
          <w:tcPr>
            <w:tcW w:w="1250" w:type="pct"/>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r w:rsidRPr="004061FB">
              <w:rPr>
                <w:sz w:val="20"/>
                <w:szCs w:val="20"/>
                <w:lang w:eastAsia="ru-RU"/>
              </w:rPr>
              <w:t>0,0482</w:t>
            </w:r>
          </w:p>
        </w:tc>
        <w:tc>
          <w:tcPr>
            <w:tcW w:w="1250" w:type="pct"/>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r w:rsidRPr="004061FB">
              <w:rPr>
                <w:sz w:val="20"/>
                <w:szCs w:val="20"/>
                <w:lang w:eastAsia="ru-RU"/>
              </w:rPr>
              <w:t>0,0296</w:t>
            </w:r>
          </w:p>
        </w:tc>
      </w:tr>
      <w:tr w:rsidR="0069136F" w:rsidRPr="004061FB" w:rsidTr="009161B1">
        <w:tc>
          <w:tcPr>
            <w:tcW w:w="5000" w:type="pct"/>
            <w:gridSpan w:val="4"/>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r w:rsidRPr="004061FB">
              <w:rPr>
                <w:sz w:val="20"/>
                <w:szCs w:val="20"/>
                <w:lang w:eastAsia="ru-RU"/>
              </w:rPr>
              <w:t>Многоквартирные дома после 1999 года постройки</w:t>
            </w:r>
          </w:p>
        </w:tc>
      </w:tr>
      <w:tr w:rsidR="0069136F" w:rsidRPr="004061FB" w:rsidTr="009161B1">
        <w:tc>
          <w:tcPr>
            <w:tcW w:w="1250" w:type="pct"/>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r w:rsidRPr="004061FB">
              <w:rPr>
                <w:sz w:val="20"/>
                <w:szCs w:val="20"/>
                <w:lang w:eastAsia="ru-RU"/>
              </w:rPr>
              <w:t>Яльчикский</w:t>
            </w:r>
          </w:p>
        </w:tc>
        <w:tc>
          <w:tcPr>
            <w:tcW w:w="1250" w:type="pct"/>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p>
        </w:tc>
        <w:tc>
          <w:tcPr>
            <w:tcW w:w="1250" w:type="pct"/>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r w:rsidRPr="004061FB">
              <w:rPr>
                <w:sz w:val="20"/>
                <w:szCs w:val="20"/>
                <w:lang w:eastAsia="ru-RU"/>
              </w:rPr>
              <w:t>0,0167</w:t>
            </w:r>
          </w:p>
        </w:tc>
        <w:tc>
          <w:tcPr>
            <w:tcW w:w="1250" w:type="pct"/>
            <w:vAlign w:val="center"/>
          </w:tcPr>
          <w:p w:rsidR="0069136F" w:rsidRPr="004061FB" w:rsidRDefault="0069136F" w:rsidP="009161B1">
            <w:pPr>
              <w:spacing w:line="240" w:lineRule="atLeast"/>
              <w:jc w:val="center"/>
              <w:textAlignment w:val="baseline"/>
              <w:rPr>
                <w:rFonts w:ascii="Arial" w:hAnsi="Arial" w:cs="Arial"/>
                <w:color w:val="444444"/>
                <w:sz w:val="20"/>
                <w:szCs w:val="20"/>
                <w:lang w:eastAsia="ru-RU"/>
              </w:rPr>
            </w:pPr>
            <w:r w:rsidRPr="004061FB">
              <w:rPr>
                <w:sz w:val="20"/>
                <w:szCs w:val="20"/>
                <w:lang w:eastAsia="ru-RU"/>
              </w:rPr>
              <w:t>0,0161</w:t>
            </w:r>
          </w:p>
        </w:tc>
      </w:tr>
    </w:tbl>
    <w:p w:rsidR="00634B3B" w:rsidRPr="006D65E2" w:rsidRDefault="00634B3B" w:rsidP="00634B3B">
      <w:pPr>
        <w:ind w:firstLine="709"/>
        <w:contextualSpacing/>
        <w:jc w:val="both"/>
        <w:rPr>
          <w:rFonts w:eastAsia="Calibri"/>
          <w:b/>
          <w:sz w:val="24"/>
          <w:szCs w:val="24"/>
        </w:rPr>
      </w:pPr>
      <w:r w:rsidRPr="006D65E2">
        <w:rPr>
          <w:rFonts w:eastAsia="Calibri"/>
          <w:b/>
          <w:sz w:val="24"/>
          <w:szCs w:val="24"/>
        </w:rPr>
        <w:lastRenderedPageBreak/>
        <w:t>3.3. Система газоснабжения</w:t>
      </w: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3.3.1. Описание организационной структуры, формы собственности и системы договоров между организациями, а также с потребителями</w:t>
      </w:r>
    </w:p>
    <w:p w:rsidR="00440BF3" w:rsidRPr="006D65E2" w:rsidRDefault="00440BF3" w:rsidP="00634B3B">
      <w:pPr>
        <w:ind w:firstLine="709"/>
        <w:contextualSpacing/>
        <w:jc w:val="both"/>
        <w:rPr>
          <w:rFonts w:eastAsia="Calibri"/>
          <w:sz w:val="24"/>
          <w:szCs w:val="24"/>
        </w:rPr>
      </w:pPr>
      <w:r w:rsidRPr="006D65E2">
        <w:rPr>
          <w:rFonts w:eastAsia="Calibri"/>
          <w:sz w:val="24"/>
          <w:szCs w:val="24"/>
        </w:rPr>
        <w:t xml:space="preserve">Газоснабжение </w:t>
      </w:r>
      <w:r w:rsidR="0069136F">
        <w:rPr>
          <w:rFonts w:eastAsia="Calibri"/>
          <w:sz w:val="24"/>
          <w:szCs w:val="24"/>
        </w:rPr>
        <w:t>Яльчикского</w:t>
      </w:r>
      <w:r w:rsidR="00E22D4E" w:rsidRPr="006D65E2">
        <w:rPr>
          <w:rFonts w:eastAsia="Calibri"/>
          <w:sz w:val="24"/>
          <w:szCs w:val="24"/>
        </w:rPr>
        <w:t xml:space="preserve"> муниципального округа</w:t>
      </w:r>
      <w:r w:rsidRPr="006D65E2">
        <w:rPr>
          <w:rFonts w:eastAsia="Calibri"/>
          <w:sz w:val="24"/>
          <w:szCs w:val="24"/>
        </w:rPr>
        <w:t xml:space="preserve"> представляет собой сложный комплекс технологических и инженерных сооружений и развивается в основном на базе природного газа. Организационная структура системы газоснабжения </w:t>
      </w:r>
      <w:r w:rsidR="00E22D4E" w:rsidRPr="006D65E2">
        <w:rPr>
          <w:rFonts w:eastAsia="Calibri"/>
          <w:sz w:val="24"/>
          <w:szCs w:val="24"/>
        </w:rPr>
        <w:t>Чувашской Республики</w:t>
      </w:r>
      <w:r w:rsidRPr="006D65E2">
        <w:rPr>
          <w:rFonts w:eastAsia="Calibri"/>
          <w:sz w:val="24"/>
          <w:szCs w:val="24"/>
        </w:rPr>
        <w:t xml:space="preserve"> основана на совместной деятельности предприятия-поставщика в регион природного газа, газотранспортной организации осуществляющей транспортировку газа в регион по магистральным газопроводам, а также газораспределительной организации, транспортирующей газ конечным потребителям по местным газовым сетям. Указанные организации осуществляют взаимодействие на основании заключённых трёхсторонних технических соглашений, а также иных договоров. Реализация природного газа осуществляется на основании договоров поставки (купли – продажи) между поставщиком и конечными потребителями. Газораспределительная организация осуществляет договорную работу в процессе газификации населённых пунктов региона (при строительстве газовых сетей и подключении газоиспользующего оборудования к данным газораспределительным сетям, а также в процессе их дальнейшего технического обслуживания). </w:t>
      </w:r>
    </w:p>
    <w:p w:rsidR="00E22D4E" w:rsidRPr="006D65E2" w:rsidRDefault="00E22D4E" w:rsidP="00E22D4E">
      <w:pPr>
        <w:ind w:firstLine="709"/>
        <w:contextualSpacing/>
        <w:jc w:val="both"/>
        <w:rPr>
          <w:rFonts w:eastAsia="Calibri"/>
          <w:sz w:val="24"/>
          <w:szCs w:val="24"/>
        </w:rPr>
      </w:pPr>
      <w:r w:rsidRPr="006D65E2">
        <w:rPr>
          <w:rFonts w:eastAsia="Calibri"/>
          <w:sz w:val="24"/>
          <w:szCs w:val="24"/>
        </w:rPr>
        <w:t>АО «Газпром газораспределение Чебоксары» является газораспределительной организацией по транспортировке природного газа по распределительным сетям до потребителей Чувашской Республики и эксплуатации объектов газового хозяйства.</w:t>
      </w:r>
    </w:p>
    <w:p w:rsidR="00440BF3" w:rsidRPr="006D65E2" w:rsidRDefault="0069136F" w:rsidP="0069136F">
      <w:pPr>
        <w:ind w:firstLine="709"/>
        <w:contextualSpacing/>
        <w:jc w:val="both"/>
        <w:rPr>
          <w:rFonts w:eastAsia="Calibri"/>
          <w:sz w:val="24"/>
          <w:szCs w:val="24"/>
        </w:rPr>
      </w:pPr>
      <w:r w:rsidRPr="0069136F">
        <w:rPr>
          <w:rFonts w:eastAsia="Calibri"/>
          <w:sz w:val="24"/>
          <w:szCs w:val="24"/>
        </w:rPr>
        <w:t>Газ используется на коммунально-бытовые нужды, нужды предприятий, а также нужды населения (отопление, приготовление горячей воды, пище приготовление)</w:t>
      </w:r>
      <w:proofErr w:type="gramStart"/>
      <w:r w:rsidRPr="0069136F">
        <w:rPr>
          <w:rFonts w:eastAsia="Calibri"/>
          <w:sz w:val="24"/>
          <w:szCs w:val="24"/>
        </w:rPr>
        <w:t>.</w:t>
      </w:r>
      <w:r w:rsidR="00440BF3" w:rsidRPr="006D65E2">
        <w:rPr>
          <w:rFonts w:eastAsia="Calibri"/>
          <w:sz w:val="24"/>
          <w:szCs w:val="24"/>
        </w:rPr>
        <w:t>В</w:t>
      </w:r>
      <w:proofErr w:type="gramEnd"/>
      <w:r w:rsidR="00440BF3" w:rsidRPr="006D65E2">
        <w:rPr>
          <w:rFonts w:eastAsia="Calibri"/>
          <w:sz w:val="24"/>
          <w:szCs w:val="24"/>
        </w:rPr>
        <w:t xml:space="preserve"> </w:t>
      </w:r>
      <w:r w:rsidR="00E22D4E" w:rsidRPr="006D65E2">
        <w:rPr>
          <w:rFonts w:eastAsia="Calibri"/>
          <w:sz w:val="24"/>
          <w:szCs w:val="24"/>
        </w:rPr>
        <w:t>муниципальном округе</w:t>
      </w:r>
      <w:r w:rsidR="00440BF3" w:rsidRPr="006D65E2">
        <w:rPr>
          <w:rFonts w:eastAsia="Calibri"/>
          <w:sz w:val="24"/>
          <w:szCs w:val="24"/>
        </w:rPr>
        <w:t xml:space="preserve"> договоры газоснабжения заключаются с абонентами: собственниками помещений в многоквартирных жилых домах, нанимателями помещений в многоквартирных жилых домах, собственниками индивидуальных жилых домов, предприятиями. Договоры на услугу газоснабжения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722A25" w:rsidRPr="006D65E2" w:rsidRDefault="00722A25" w:rsidP="0069136F">
      <w:pPr>
        <w:ind w:firstLine="709"/>
        <w:contextualSpacing/>
        <w:jc w:val="both"/>
        <w:rPr>
          <w:rFonts w:eastAsia="Calibri"/>
          <w:b/>
          <w:sz w:val="24"/>
          <w:szCs w:val="24"/>
        </w:rPr>
      </w:pPr>
    </w:p>
    <w:p w:rsidR="00634B3B" w:rsidRPr="006D65E2" w:rsidRDefault="00634B3B" w:rsidP="0069136F">
      <w:pPr>
        <w:ind w:firstLine="709"/>
        <w:contextualSpacing/>
        <w:jc w:val="both"/>
        <w:rPr>
          <w:rFonts w:eastAsia="Calibri"/>
          <w:b/>
          <w:sz w:val="24"/>
          <w:szCs w:val="24"/>
        </w:rPr>
      </w:pPr>
      <w:r w:rsidRPr="006D65E2">
        <w:rPr>
          <w:rFonts w:eastAsia="Calibri"/>
          <w:b/>
          <w:sz w:val="24"/>
          <w:szCs w:val="24"/>
        </w:rPr>
        <w:t>3.3.2. Анализ существующего технического состояния системы газоснабжения</w:t>
      </w:r>
    </w:p>
    <w:p w:rsidR="00634B3B" w:rsidRPr="006D65E2" w:rsidRDefault="00634B3B" w:rsidP="0069136F">
      <w:pPr>
        <w:ind w:firstLine="709"/>
        <w:contextualSpacing/>
        <w:jc w:val="both"/>
        <w:rPr>
          <w:rFonts w:eastAsia="Calibri"/>
          <w:b/>
          <w:sz w:val="24"/>
          <w:szCs w:val="24"/>
        </w:rPr>
      </w:pPr>
      <w:r w:rsidRPr="006D65E2">
        <w:rPr>
          <w:rFonts w:eastAsia="Calibri"/>
          <w:b/>
          <w:sz w:val="24"/>
          <w:szCs w:val="24"/>
        </w:rPr>
        <w:t>3.3.2.1. Анализ эффективности и надежности имеющихся источников газоснабжения</w:t>
      </w:r>
    </w:p>
    <w:p w:rsidR="0069136F" w:rsidRPr="0069136F" w:rsidRDefault="0069136F" w:rsidP="0069136F">
      <w:pPr>
        <w:pStyle w:val="1f3"/>
        <w:spacing w:after="0" w:line="240" w:lineRule="auto"/>
        <w:ind w:firstLine="709"/>
        <w:jc w:val="both"/>
        <w:rPr>
          <w:b w:val="0"/>
          <w:sz w:val="24"/>
          <w:szCs w:val="24"/>
        </w:rPr>
      </w:pPr>
      <w:r w:rsidRPr="0069136F">
        <w:rPr>
          <w:b w:val="0"/>
          <w:sz w:val="24"/>
          <w:szCs w:val="24"/>
        </w:rPr>
        <w:t>Газоснабжение Яльчикского муниципального округа осуществляется природным газом. Источником централизованного газоснабжения является ГРС «Яльчики».</w:t>
      </w:r>
    </w:p>
    <w:p w:rsidR="0069136F" w:rsidRPr="0069136F" w:rsidRDefault="0069136F" w:rsidP="0069136F">
      <w:pPr>
        <w:pStyle w:val="1f3"/>
        <w:spacing w:after="0" w:line="240" w:lineRule="auto"/>
        <w:ind w:firstLine="709"/>
        <w:jc w:val="both"/>
        <w:rPr>
          <w:b w:val="0"/>
          <w:sz w:val="24"/>
          <w:szCs w:val="24"/>
        </w:rPr>
      </w:pPr>
      <w:r w:rsidRPr="0069136F">
        <w:rPr>
          <w:b w:val="0"/>
          <w:sz w:val="24"/>
          <w:szCs w:val="24"/>
        </w:rPr>
        <w:t xml:space="preserve">В муниципальный отдел сетевой природный газ поступает по газопроводу высокого давления. </w:t>
      </w:r>
    </w:p>
    <w:p w:rsidR="0069136F" w:rsidRPr="0069136F" w:rsidRDefault="0069136F" w:rsidP="0069136F">
      <w:pPr>
        <w:pStyle w:val="1f3"/>
        <w:spacing w:after="0" w:line="240" w:lineRule="auto"/>
        <w:ind w:firstLine="709"/>
        <w:jc w:val="both"/>
        <w:rPr>
          <w:b w:val="0"/>
          <w:sz w:val="24"/>
          <w:szCs w:val="24"/>
        </w:rPr>
      </w:pPr>
      <w:r w:rsidRPr="0069136F">
        <w:rPr>
          <w:b w:val="0"/>
          <w:sz w:val="24"/>
          <w:szCs w:val="24"/>
        </w:rPr>
        <w:t xml:space="preserve">Уровень газификации </w:t>
      </w:r>
      <w:r w:rsidR="002D33A5">
        <w:rPr>
          <w:b w:val="0"/>
          <w:sz w:val="24"/>
          <w:szCs w:val="24"/>
        </w:rPr>
        <w:t>округа</w:t>
      </w:r>
      <w:r w:rsidRPr="0069136F">
        <w:rPr>
          <w:b w:val="0"/>
          <w:sz w:val="24"/>
          <w:szCs w:val="24"/>
        </w:rPr>
        <w:t xml:space="preserve"> находится на высоком уровне – 85% населенных пунктов. В настоящее время на территории Яльчикского </w:t>
      </w:r>
      <w:r w:rsidR="00617523">
        <w:rPr>
          <w:b w:val="0"/>
          <w:sz w:val="24"/>
          <w:szCs w:val="24"/>
        </w:rPr>
        <w:t>муниципального округа</w:t>
      </w:r>
      <w:r w:rsidRPr="0069136F">
        <w:rPr>
          <w:b w:val="0"/>
          <w:sz w:val="24"/>
          <w:szCs w:val="24"/>
        </w:rPr>
        <w:t xml:space="preserve"> не газифицированы следующие населенные пункты: п. Новое </w:t>
      </w:r>
      <w:proofErr w:type="spellStart"/>
      <w:r w:rsidRPr="0069136F">
        <w:rPr>
          <w:b w:val="0"/>
          <w:sz w:val="24"/>
          <w:szCs w:val="24"/>
        </w:rPr>
        <w:t>Тоскаево</w:t>
      </w:r>
      <w:proofErr w:type="spellEnd"/>
      <w:r w:rsidRPr="0069136F">
        <w:rPr>
          <w:b w:val="0"/>
          <w:sz w:val="24"/>
          <w:szCs w:val="24"/>
        </w:rPr>
        <w:t xml:space="preserve">, п. Петровка, п. Малое </w:t>
      </w:r>
      <w:proofErr w:type="spellStart"/>
      <w:r w:rsidRPr="0069136F">
        <w:rPr>
          <w:b w:val="0"/>
          <w:sz w:val="24"/>
          <w:szCs w:val="24"/>
        </w:rPr>
        <w:t>Байдеряково</w:t>
      </w:r>
      <w:proofErr w:type="spellEnd"/>
      <w:r w:rsidRPr="0069136F">
        <w:rPr>
          <w:b w:val="0"/>
          <w:sz w:val="24"/>
          <w:szCs w:val="24"/>
        </w:rPr>
        <w:t>,</w:t>
      </w:r>
      <w:r>
        <w:rPr>
          <w:b w:val="0"/>
          <w:sz w:val="24"/>
          <w:szCs w:val="24"/>
        </w:rPr>
        <w:t xml:space="preserve"> </w:t>
      </w:r>
      <w:proofErr w:type="spellStart"/>
      <w:r w:rsidRPr="0069136F">
        <w:rPr>
          <w:b w:val="0"/>
          <w:sz w:val="24"/>
          <w:szCs w:val="24"/>
        </w:rPr>
        <w:t>п.Адиково</w:t>
      </w:r>
      <w:proofErr w:type="spellEnd"/>
      <w:r w:rsidRPr="0069136F">
        <w:rPr>
          <w:b w:val="0"/>
          <w:sz w:val="24"/>
          <w:szCs w:val="24"/>
        </w:rPr>
        <w:t>.</w:t>
      </w:r>
    </w:p>
    <w:p w:rsidR="0069136F" w:rsidRDefault="0069136F" w:rsidP="0069136F">
      <w:pPr>
        <w:pStyle w:val="1f3"/>
        <w:spacing w:after="0" w:line="240" w:lineRule="auto"/>
        <w:ind w:firstLine="709"/>
        <w:jc w:val="right"/>
        <w:rPr>
          <w:b w:val="0"/>
          <w:sz w:val="24"/>
          <w:szCs w:val="24"/>
        </w:rPr>
      </w:pPr>
      <w:r w:rsidRPr="0069136F">
        <w:rPr>
          <w:b w:val="0"/>
          <w:sz w:val="24"/>
          <w:szCs w:val="24"/>
        </w:rPr>
        <w:t xml:space="preserve">Таблица </w:t>
      </w:r>
      <w:r>
        <w:rPr>
          <w:b w:val="0"/>
          <w:sz w:val="24"/>
          <w:szCs w:val="24"/>
        </w:rPr>
        <w:t>3.3.2.1</w:t>
      </w:r>
    </w:p>
    <w:p w:rsidR="0069136F" w:rsidRDefault="0069136F" w:rsidP="0069136F">
      <w:pPr>
        <w:pStyle w:val="1f3"/>
        <w:spacing w:after="0" w:line="240" w:lineRule="auto"/>
        <w:ind w:firstLine="709"/>
        <w:rPr>
          <w:b w:val="0"/>
          <w:sz w:val="24"/>
          <w:szCs w:val="24"/>
        </w:rPr>
      </w:pPr>
      <w:r w:rsidRPr="0069136F">
        <w:rPr>
          <w:b w:val="0"/>
          <w:sz w:val="24"/>
          <w:szCs w:val="24"/>
        </w:rPr>
        <w:t>Перечень источников газоснабжения Яльчикского муниципального отдела</w:t>
      </w:r>
    </w:p>
    <w:tbl>
      <w:tblPr>
        <w:tblW w:w="4929"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01"/>
        <w:gridCol w:w="1094"/>
        <w:gridCol w:w="2174"/>
        <w:gridCol w:w="1305"/>
        <w:gridCol w:w="1131"/>
        <w:gridCol w:w="1480"/>
        <w:gridCol w:w="2028"/>
      </w:tblGrid>
      <w:tr w:rsidR="0069136F" w:rsidRPr="0069136F" w:rsidTr="0069136F">
        <w:trPr>
          <w:trHeight w:val="1187"/>
          <w:tblHeader/>
          <w:jc w:val="center"/>
        </w:trPr>
        <w:tc>
          <w:tcPr>
            <w:tcW w:w="258" w:type="pct"/>
            <w:tcBorders>
              <w:top w:val="single" w:sz="2" w:space="0" w:color="000000"/>
              <w:left w:val="single" w:sz="2" w:space="0" w:color="000000"/>
              <w:bottom w:val="single" w:sz="2" w:space="0" w:color="000000"/>
              <w:right w:val="single" w:sz="2" w:space="0" w:color="000000"/>
            </w:tcBorders>
            <w:vAlign w:val="center"/>
            <w:hideMark/>
          </w:tcPr>
          <w:p w:rsidR="0069136F" w:rsidRPr="0069136F" w:rsidRDefault="0069136F" w:rsidP="0069136F">
            <w:pPr>
              <w:jc w:val="center"/>
              <w:rPr>
                <w:color w:val="000000"/>
                <w:sz w:val="20"/>
                <w:szCs w:val="20"/>
              </w:rPr>
            </w:pPr>
            <w:r w:rsidRPr="0069136F">
              <w:rPr>
                <w:color w:val="000000"/>
                <w:sz w:val="20"/>
                <w:szCs w:val="20"/>
              </w:rPr>
              <w:t>№ п/п</w:t>
            </w:r>
          </w:p>
        </w:tc>
        <w:tc>
          <w:tcPr>
            <w:tcW w:w="563" w:type="pct"/>
            <w:tcBorders>
              <w:top w:val="single" w:sz="2" w:space="0" w:color="000000"/>
              <w:left w:val="single" w:sz="2" w:space="0" w:color="000000"/>
              <w:bottom w:val="single" w:sz="2" w:space="0" w:color="000000"/>
              <w:right w:val="single" w:sz="2" w:space="0" w:color="000000"/>
            </w:tcBorders>
            <w:vAlign w:val="center"/>
            <w:hideMark/>
          </w:tcPr>
          <w:p w:rsidR="0069136F" w:rsidRPr="0069136F" w:rsidRDefault="0069136F" w:rsidP="0069136F">
            <w:pPr>
              <w:jc w:val="center"/>
              <w:rPr>
                <w:color w:val="000000"/>
                <w:sz w:val="20"/>
                <w:szCs w:val="20"/>
              </w:rPr>
            </w:pPr>
            <w:r w:rsidRPr="0069136F">
              <w:rPr>
                <w:color w:val="000000"/>
                <w:sz w:val="20"/>
                <w:szCs w:val="20"/>
              </w:rPr>
              <w:t xml:space="preserve">Название ГРС </w:t>
            </w:r>
          </w:p>
        </w:tc>
        <w:tc>
          <w:tcPr>
            <w:tcW w:w="1119" w:type="pct"/>
            <w:tcBorders>
              <w:top w:val="single" w:sz="2" w:space="0" w:color="000000"/>
              <w:left w:val="single" w:sz="2" w:space="0" w:color="000000"/>
              <w:bottom w:val="single" w:sz="2" w:space="0" w:color="000000"/>
              <w:right w:val="single" w:sz="2" w:space="0" w:color="000000"/>
            </w:tcBorders>
            <w:vAlign w:val="center"/>
            <w:hideMark/>
          </w:tcPr>
          <w:p w:rsidR="0069136F" w:rsidRPr="0069136F" w:rsidRDefault="0069136F" w:rsidP="0069136F">
            <w:pPr>
              <w:jc w:val="center"/>
              <w:rPr>
                <w:color w:val="000000"/>
                <w:sz w:val="20"/>
                <w:szCs w:val="20"/>
              </w:rPr>
            </w:pPr>
            <w:r w:rsidRPr="0069136F">
              <w:rPr>
                <w:color w:val="000000"/>
                <w:sz w:val="20"/>
                <w:szCs w:val="20"/>
              </w:rPr>
              <w:t>Проектная производительность, м</w:t>
            </w:r>
            <w:r w:rsidRPr="0069136F">
              <w:rPr>
                <w:color w:val="000000"/>
                <w:sz w:val="20"/>
                <w:szCs w:val="20"/>
                <w:vertAlign w:val="superscript"/>
              </w:rPr>
              <w:t>3</w:t>
            </w:r>
            <w:r w:rsidRPr="0069136F">
              <w:rPr>
                <w:color w:val="000000"/>
                <w:sz w:val="20"/>
                <w:szCs w:val="20"/>
              </w:rPr>
              <w:t>/ч</w:t>
            </w:r>
          </w:p>
        </w:tc>
        <w:tc>
          <w:tcPr>
            <w:tcW w:w="672" w:type="pct"/>
            <w:tcBorders>
              <w:top w:val="single" w:sz="2" w:space="0" w:color="000000"/>
              <w:left w:val="single" w:sz="2" w:space="0" w:color="000000"/>
              <w:bottom w:val="single" w:sz="2" w:space="0" w:color="000000"/>
              <w:right w:val="single" w:sz="2" w:space="0" w:color="000000"/>
            </w:tcBorders>
            <w:noWrap/>
            <w:vAlign w:val="center"/>
            <w:hideMark/>
          </w:tcPr>
          <w:p w:rsidR="0069136F" w:rsidRPr="0069136F" w:rsidRDefault="0069136F" w:rsidP="0069136F">
            <w:pPr>
              <w:jc w:val="center"/>
              <w:rPr>
                <w:color w:val="000000"/>
                <w:sz w:val="20"/>
                <w:szCs w:val="20"/>
              </w:rPr>
            </w:pPr>
            <w:r w:rsidRPr="0069136F">
              <w:rPr>
                <w:color w:val="000000"/>
                <w:sz w:val="20"/>
                <w:szCs w:val="20"/>
              </w:rPr>
              <w:t>Загрузка ГРС, м</w:t>
            </w:r>
            <w:r w:rsidRPr="0069136F">
              <w:rPr>
                <w:color w:val="000000"/>
                <w:sz w:val="20"/>
                <w:szCs w:val="20"/>
                <w:vertAlign w:val="superscript"/>
              </w:rPr>
              <w:t>3</w:t>
            </w:r>
            <w:r w:rsidRPr="0069136F">
              <w:rPr>
                <w:color w:val="000000"/>
                <w:sz w:val="20"/>
                <w:szCs w:val="20"/>
              </w:rPr>
              <w:t xml:space="preserve">/ч  </w:t>
            </w:r>
          </w:p>
        </w:tc>
        <w:tc>
          <w:tcPr>
            <w:tcW w:w="582" w:type="pct"/>
            <w:tcBorders>
              <w:top w:val="single" w:sz="2" w:space="0" w:color="000000"/>
              <w:left w:val="single" w:sz="2" w:space="0" w:color="000000"/>
              <w:bottom w:val="single" w:sz="2" w:space="0" w:color="000000"/>
              <w:right w:val="single" w:sz="2" w:space="0" w:color="000000"/>
            </w:tcBorders>
            <w:vAlign w:val="center"/>
            <w:hideMark/>
          </w:tcPr>
          <w:p w:rsidR="0069136F" w:rsidRPr="0069136F" w:rsidRDefault="0069136F" w:rsidP="0069136F">
            <w:pPr>
              <w:jc w:val="center"/>
              <w:rPr>
                <w:color w:val="000000"/>
                <w:sz w:val="20"/>
                <w:szCs w:val="20"/>
              </w:rPr>
            </w:pPr>
            <w:r w:rsidRPr="0069136F">
              <w:rPr>
                <w:color w:val="000000"/>
                <w:sz w:val="20"/>
                <w:szCs w:val="20"/>
              </w:rPr>
              <w:t>Давление на, входе/ выходе, МПа</w:t>
            </w:r>
          </w:p>
        </w:tc>
        <w:tc>
          <w:tcPr>
            <w:tcW w:w="762" w:type="pct"/>
            <w:tcBorders>
              <w:top w:val="single" w:sz="2" w:space="0" w:color="000000"/>
              <w:left w:val="single" w:sz="2" w:space="0" w:color="000000"/>
              <w:bottom w:val="single" w:sz="2" w:space="0" w:color="000000"/>
              <w:right w:val="single" w:sz="2" w:space="0" w:color="000000"/>
            </w:tcBorders>
            <w:vAlign w:val="center"/>
            <w:hideMark/>
          </w:tcPr>
          <w:p w:rsidR="0069136F" w:rsidRPr="0069136F" w:rsidRDefault="0069136F" w:rsidP="0069136F">
            <w:pPr>
              <w:jc w:val="center"/>
              <w:rPr>
                <w:color w:val="000000"/>
                <w:sz w:val="20"/>
                <w:szCs w:val="20"/>
              </w:rPr>
            </w:pPr>
            <w:r w:rsidRPr="0069136F">
              <w:rPr>
                <w:color w:val="000000"/>
                <w:sz w:val="20"/>
                <w:szCs w:val="20"/>
              </w:rPr>
              <w:t>Суммарный объем газа по действу</w:t>
            </w:r>
            <w:r w:rsidRPr="0069136F">
              <w:rPr>
                <w:color w:val="000000"/>
                <w:sz w:val="20"/>
                <w:szCs w:val="20"/>
              </w:rPr>
              <w:softHyphen/>
              <w:t>ющим ТУ на подключе</w:t>
            </w:r>
            <w:r w:rsidRPr="0069136F">
              <w:rPr>
                <w:color w:val="000000"/>
                <w:sz w:val="20"/>
                <w:szCs w:val="20"/>
              </w:rPr>
              <w:softHyphen/>
              <w:t>ние, тыс. м</w:t>
            </w:r>
            <w:r w:rsidRPr="0069136F">
              <w:rPr>
                <w:color w:val="000000"/>
                <w:sz w:val="20"/>
                <w:szCs w:val="20"/>
                <w:vertAlign w:val="superscript"/>
              </w:rPr>
              <w:t>3</w:t>
            </w:r>
            <w:r w:rsidRPr="0069136F">
              <w:rPr>
                <w:color w:val="000000"/>
                <w:sz w:val="20"/>
                <w:szCs w:val="20"/>
              </w:rPr>
              <w:t>/час</w:t>
            </w:r>
          </w:p>
        </w:tc>
        <w:tc>
          <w:tcPr>
            <w:tcW w:w="1044" w:type="pct"/>
            <w:tcBorders>
              <w:top w:val="single" w:sz="2" w:space="0" w:color="000000"/>
              <w:left w:val="single" w:sz="2" w:space="0" w:color="000000"/>
              <w:bottom w:val="single" w:sz="2" w:space="0" w:color="000000"/>
              <w:right w:val="single" w:sz="2" w:space="0" w:color="000000"/>
            </w:tcBorders>
            <w:vAlign w:val="center"/>
            <w:hideMark/>
          </w:tcPr>
          <w:p w:rsidR="0069136F" w:rsidRPr="0069136F" w:rsidRDefault="0069136F" w:rsidP="0069136F">
            <w:pPr>
              <w:jc w:val="center"/>
              <w:rPr>
                <w:color w:val="000000"/>
                <w:sz w:val="20"/>
                <w:szCs w:val="20"/>
              </w:rPr>
            </w:pPr>
            <w:r w:rsidRPr="0069136F">
              <w:rPr>
                <w:color w:val="000000"/>
                <w:sz w:val="20"/>
                <w:szCs w:val="20"/>
              </w:rPr>
              <w:t>Наличие свободной пропускной способности с учетом выданных ТУ, тыс. м</w:t>
            </w:r>
            <w:r w:rsidRPr="0069136F">
              <w:rPr>
                <w:color w:val="000000"/>
                <w:sz w:val="20"/>
                <w:szCs w:val="20"/>
                <w:vertAlign w:val="superscript"/>
              </w:rPr>
              <w:t>3</w:t>
            </w:r>
            <w:r w:rsidRPr="0069136F">
              <w:rPr>
                <w:color w:val="000000"/>
                <w:sz w:val="20"/>
                <w:szCs w:val="20"/>
              </w:rPr>
              <w:t>/час</w:t>
            </w:r>
          </w:p>
        </w:tc>
      </w:tr>
      <w:tr w:rsidR="0069136F" w:rsidRPr="0069136F" w:rsidTr="0069136F">
        <w:trPr>
          <w:trHeight w:val="73"/>
          <w:jc w:val="center"/>
        </w:trPr>
        <w:tc>
          <w:tcPr>
            <w:tcW w:w="258" w:type="pct"/>
            <w:tcBorders>
              <w:top w:val="single" w:sz="2" w:space="0" w:color="000000"/>
              <w:left w:val="single" w:sz="2" w:space="0" w:color="000000"/>
              <w:bottom w:val="single" w:sz="2" w:space="0" w:color="000000"/>
              <w:right w:val="single" w:sz="2" w:space="0" w:color="000000"/>
            </w:tcBorders>
            <w:vAlign w:val="center"/>
            <w:hideMark/>
          </w:tcPr>
          <w:p w:rsidR="0069136F" w:rsidRPr="0069136F" w:rsidRDefault="0069136F" w:rsidP="0069136F">
            <w:pPr>
              <w:jc w:val="center"/>
              <w:rPr>
                <w:color w:val="000000"/>
                <w:sz w:val="20"/>
                <w:szCs w:val="20"/>
              </w:rPr>
            </w:pPr>
            <w:r w:rsidRPr="0069136F">
              <w:rPr>
                <w:color w:val="000000"/>
                <w:sz w:val="20"/>
                <w:szCs w:val="20"/>
              </w:rPr>
              <w:t>1</w:t>
            </w:r>
          </w:p>
        </w:tc>
        <w:tc>
          <w:tcPr>
            <w:tcW w:w="563" w:type="pct"/>
            <w:tcBorders>
              <w:top w:val="single" w:sz="2" w:space="0" w:color="000000"/>
              <w:left w:val="single" w:sz="2" w:space="0" w:color="000000"/>
              <w:bottom w:val="single" w:sz="2" w:space="0" w:color="000000"/>
              <w:right w:val="single" w:sz="2" w:space="0" w:color="000000"/>
            </w:tcBorders>
            <w:noWrap/>
            <w:vAlign w:val="center"/>
            <w:hideMark/>
          </w:tcPr>
          <w:p w:rsidR="0069136F" w:rsidRPr="0069136F" w:rsidRDefault="0069136F" w:rsidP="0069136F">
            <w:pPr>
              <w:jc w:val="center"/>
              <w:rPr>
                <w:color w:val="000000"/>
                <w:sz w:val="20"/>
                <w:szCs w:val="20"/>
              </w:rPr>
            </w:pPr>
            <w:r w:rsidRPr="0069136F">
              <w:rPr>
                <w:color w:val="000000"/>
                <w:sz w:val="20"/>
                <w:szCs w:val="20"/>
              </w:rPr>
              <w:t>Яльчики</w:t>
            </w:r>
          </w:p>
        </w:tc>
        <w:tc>
          <w:tcPr>
            <w:tcW w:w="1119" w:type="pct"/>
            <w:tcBorders>
              <w:top w:val="single" w:sz="2" w:space="0" w:color="000000"/>
              <w:left w:val="single" w:sz="2" w:space="0" w:color="000000"/>
              <w:bottom w:val="single" w:sz="2" w:space="0" w:color="000000"/>
              <w:right w:val="single" w:sz="2" w:space="0" w:color="000000"/>
            </w:tcBorders>
            <w:noWrap/>
            <w:vAlign w:val="center"/>
            <w:hideMark/>
          </w:tcPr>
          <w:p w:rsidR="0069136F" w:rsidRPr="0069136F" w:rsidRDefault="0069136F" w:rsidP="0069136F">
            <w:pPr>
              <w:jc w:val="center"/>
              <w:rPr>
                <w:color w:val="000000"/>
                <w:sz w:val="20"/>
                <w:szCs w:val="20"/>
              </w:rPr>
            </w:pPr>
            <w:r w:rsidRPr="0069136F">
              <w:rPr>
                <w:bCs/>
                <w:color w:val="000000"/>
                <w:sz w:val="20"/>
                <w:szCs w:val="20"/>
              </w:rPr>
              <w:t>20</w:t>
            </w:r>
          </w:p>
        </w:tc>
        <w:tc>
          <w:tcPr>
            <w:tcW w:w="672" w:type="pct"/>
            <w:tcBorders>
              <w:top w:val="single" w:sz="2" w:space="0" w:color="000000"/>
              <w:left w:val="single" w:sz="2" w:space="0" w:color="000000"/>
              <w:bottom w:val="single" w:sz="2" w:space="0" w:color="000000"/>
              <w:right w:val="single" w:sz="2" w:space="0" w:color="000000"/>
            </w:tcBorders>
            <w:noWrap/>
            <w:vAlign w:val="center"/>
            <w:hideMark/>
          </w:tcPr>
          <w:p w:rsidR="0069136F" w:rsidRPr="0069136F" w:rsidRDefault="0069136F" w:rsidP="0069136F">
            <w:pPr>
              <w:jc w:val="center"/>
              <w:rPr>
                <w:color w:val="000000"/>
                <w:sz w:val="20"/>
                <w:szCs w:val="20"/>
              </w:rPr>
            </w:pPr>
            <w:r w:rsidRPr="0069136F">
              <w:rPr>
                <w:bCs/>
                <w:color w:val="000000"/>
                <w:sz w:val="20"/>
                <w:szCs w:val="20"/>
              </w:rPr>
              <w:t>7,3</w:t>
            </w:r>
          </w:p>
        </w:tc>
        <w:tc>
          <w:tcPr>
            <w:tcW w:w="582" w:type="pct"/>
            <w:tcBorders>
              <w:top w:val="single" w:sz="2" w:space="0" w:color="000000"/>
              <w:left w:val="single" w:sz="2" w:space="0" w:color="000000"/>
              <w:bottom w:val="single" w:sz="2" w:space="0" w:color="000000"/>
              <w:right w:val="single" w:sz="2" w:space="0" w:color="000000"/>
            </w:tcBorders>
            <w:noWrap/>
            <w:vAlign w:val="center"/>
            <w:hideMark/>
          </w:tcPr>
          <w:p w:rsidR="0069136F" w:rsidRPr="0069136F" w:rsidRDefault="0069136F" w:rsidP="0069136F">
            <w:pPr>
              <w:jc w:val="center"/>
              <w:rPr>
                <w:color w:val="000000"/>
                <w:sz w:val="20"/>
                <w:szCs w:val="20"/>
              </w:rPr>
            </w:pPr>
            <w:r w:rsidRPr="0069136F">
              <w:rPr>
                <w:bCs/>
                <w:color w:val="000000"/>
                <w:sz w:val="20"/>
                <w:szCs w:val="20"/>
              </w:rPr>
              <w:t>0,003</w:t>
            </w:r>
          </w:p>
        </w:tc>
        <w:tc>
          <w:tcPr>
            <w:tcW w:w="762" w:type="pct"/>
            <w:tcBorders>
              <w:top w:val="single" w:sz="2" w:space="0" w:color="000000"/>
              <w:left w:val="single" w:sz="2" w:space="0" w:color="000000"/>
              <w:bottom w:val="single" w:sz="2" w:space="0" w:color="000000"/>
              <w:right w:val="single" w:sz="2" w:space="0" w:color="000000"/>
            </w:tcBorders>
            <w:noWrap/>
            <w:vAlign w:val="center"/>
            <w:hideMark/>
          </w:tcPr>
          <w:p w:rsidR="0069136F" w:rsidRPr="0069136F" w:rsidRDefault="0069136F" w:rsidP="0069136F">
            <w:pPr>
              <w:jc w:val="center"/>
              <w:rPr>
                <w:color w:val="000000"/>
                <w:sz w:val="20"/>
                <w:szCs w:val="20"/>
              </w:rPr>
            </w:pPr>
            <w:r w:rsidRPr="0069136F">
              <w:rPr>
                <w:bCs/>
                <w:color w:val="000000"/>
                <w:sz w:val="20"/>
                <w:szCs w:val="20"/>
              </w:rPr>
              <w:t>12,697</w:t>
            </w:r>
          </w:p>
        </w:tc>
        <w:tc>
          <w:tcPr>
            <w:tcW w:w="1044" w:type="pct"/>
            <w:tcBorders>
              <w:top w:val="single" w:sz="2" w:space="0" w:color="000000"/>
              <w:left w:val="single" w:sz="2" w:space="0" w:color="000000"/>
              <w:bottom w:val="single" w:sz="2" w:space="0" w:color="000000"/>
              <w:right w:val="single" w:sz="2" w:space="0" w:color="000000"/>
            </w:tcBorders>
            <w:vAlign w:val="center"/>
            <w:hideMark/>
          </w:tcPr>
          <w:p w:rsidR="0069136F" w:rsidRPr="0069136F" w:rsidRDefault="0069136F" w:rsidP="0069136F">
            <w:pPr>
              <w:jc w:val="center"/>
              <w:rPr>
                <w:color w:val="000000"/>
                <w:sz w:val="20"/>
                <w:szCs w:val="20"/>
              </w:rPr>
            </w:pPr>
            <w:r w:rsidRPr="0069136F">
              <w:rPr>
                <w:bCs/>
                <w:color w:val="000000"/>
                <w:sz w:val="20"/>
                <w:szCs w:val="20"/>
              </w:rPr>
              <w:t>20</w:t>
            </w:r>
          </w:p>
        </w:tc>
      </w:tr>
    </w:tbl>
    <w:p w:rsidR="00440BF3" w:rsidRPr="006D65E2" w:rsidRDefault="00440BF3" w:rsidP="0069136F">
      <w:pPr>
        <w:ind w:firstLine="709"/>
        <w:contextualSpacing/>
        <w:jc w:val="both"/>
        <w:rPr>
          <w:rFonts w:eastAsia="Calibri"/>
          <w:b/>
          <w:sz w:val="24"/>
          <w:szCs w:val="24"/>
        </w:rPr>
      </w:pPr>
      <w:r w:rsidRPr="006D65E2">
        <w:rPr>
          <w:rFonts w:eastAsia="Calibri"/>
          <w:b/>
          <w:sz w:val="24"/>
          <w:szCs w:val="24"/>
        </w:rPr>
        <w:t>Ограничения использования мощностей</w:t>
      </w:r>
    </w:p>
    <w:p w:rsidR="00440BF3" w:rsidRPr="006D65E2" w:rsidRDefault="00440BF3" w:rsidP="0069136F">
      <w:pPr>
        <w:ind w:firstLine="709"/>
        <w:contextualSpacing/>
        <w:jc w:val="both"/>
        <w:rPr>
          <w:rFonts w:eastAsia="Calibri"/>
          <w:sz w:val="24"/>
          <w:szCs w:val="24"/>
        </w:rPr>
      </w:pPr>
      <w:r w:rsidRPr="006D65E2">
        <w:rPr>
          <w:rFonts w:eastAsia="Calibri"/>
          <w:sz w:val="24"/>
          <w:szCs w:val="24"/>
        </w:rPr>
        <w:t xml:space="preserve">Проведённый анализ технических и технологических характеристик </w:t>
      </w:r>
      <w:r w:rsidR="00594EA9" w:rsidRPr="006D65E2">
        <w:rPr>
          <w:rFonts w:eastAsia="Calibri"/>
          <w:sz w:val="24"/>
          <w:szCs w:val="24"/>
        </w:rPr>
        <w:t>ГРС</w:t>
      </w:r>
      <w:r w:rsidR="00B237DF" w:rsidRPr="006D65E2">
        <w:rPr>
          <w:rFonts w:eastAsia="Calibri"/>
          <w:sz w:val="24"/>
          <w:szCs w:val="24"/>
        </w:rPr>
        <w:t xml:space="preserve">, расположенных на территории </w:t>
      </w:r>
      <w:r w:rsidR="0069136F">
        <w:rPr>
          <w:rFonts w:eastAsia="Calibri"/>
          <w:sz w:val="24"/>
          <w:szCs w:val="24"/>
        </w:rPr>
        <w:t>Яльчикского</w:t>
      </w:r>
      <w:r w:rsidR="00594EA9" w:rsidRPr="006D65E2">
        <w:rPr>
          <w:rFonts w:eastAsia="Calibri"/>
          <w:sz w:val="24"/>
          <w:szCs w:val="24"/>
        </w:rPr>
        <w:t xml:space="preserve"> муниципального округа</w:t>
      </w:r>
      <w:r w:rsidR="00B237DF" w:rsidRPr="006D65E2">
        <w:rPr>
          <w:rFonts w:eastAsia="Calibri"/>
          <w:sz w:val="24"/>
          <w:szCs w:val="24"/>
        </w:rPr>
        <w:t>, не выявил ограничения использования мощностей.</w:t>
      </w:r>
    </w:p>
    <w:p w:rsidR="00440BF3" w:rsidRPr="006D65E2" w:rsidRDefault="00440BF3" w:rsidP="0069136F">
      <w:pPr>
        <w:ind w:firstLine="709"/>
        <w:contextualSpacing/>
        <w:jc w:val="both"/>
        <w:rPr>
          <w:rFonts w:eastAsia="Calibri"/>
          <w:b/>
          <w:sz w:val="24"/>
          <w:szCs w:val="24"/>
        </w:rPr>
      </w:pPr>
      <w:r w:rsidRPr="006D65E2">
        <w:rPr>
          <w:rFonts w:eastAsia="Calibri"/>
          <w:b/>
          <w:sz w:val="24"/>
          <w:szCs w:val="24"/>
        </w:rPr>
        <w:t>Качество эксплуатации, наладки и ремонтов</w:t>
      </w:r>
    </w:p>
    <w:p w:rsidR="00440BF3" w:rsidRPr="006D65E2" w:rsidRDefault="00B237DF" w:rsidP="00440BF3">
      <w:pPr>
        <w:ind w:firstLine="709"/>
        <w:contextualSpacing/>
        <w:jc w:val="both"/>
        <w:rPr>
          <w:rFonts w:eastAsia="Calibri"/>
          <w:sz w:val="24"/>
          <w:szCs w:val="24"/>
        </w:rPr>
      </w:pPr>
      <w:r w:rsidRPr="006D65E2">
        <w:rPr>
          <w:rFonts w:eastAsia="Calibri"/>
          <w:sz w:val="24"/>
          <w:szCs w:val="24"/>
        </w:rPr>
        <w:lastRenderedPageBreak/>
        <w:t>Качество эксплуатации, наладки и ремонтов ГР</w:t>
      </w:r>
      <w:r w:rsidR="00A13EF4" w:rsidRPr="006D65E2">
        <w:rPr>
          <w:rFonts w:eastAsia="Calibri"/>
          <w:sz w:val="24"/>
          <w:szCs w:val="24"/>
        </w:rPr>
        <w:t>С</w:t>
      </w:r>
      <w:r w:rsidRPr="006D65E2">
        <w:rPr>
          <w:rFonts w:eastAsia="Calibri"/>
          <w:sz w:val="24"/>
          <w:szCs w:val="24"/>
        </w:rPr>
        <w:t xml:space="preserve"> удовлетворяет требованиям ГОСТ 54960-2012 «Системы газораспределительные. Пункты газорегуляторные блочные. Пункты редуцирования газа шкафные. Общие технические требования», утверждённым приказом Федерального агентства по техническому регулированию и метрологии от 22.08.2012 г.  №250-ст. </w:t>
      </w:r>
    </w:p>
    <w:p w:rsidR="00440BF3" w:rsidRPr="006D65E2" w:rsidRDefault="00B237DF" w:rsidP="00440BF3">
      <w:pPr>
        <w:ind w:firstLine="709"/>
        <w:contextualSpacing/>
        <w:jc w:val="both"/>
        <w:rPr>
          <w:rFonts w:eastAsia="Calibri"/>
          <w:b/>
          <w:sz w:val="24"/>
          <w:szCs w:val="24"/>
        </w:rPr>
      </w:pPr>
      <w:r w:rsidRPr="006D65E2">
        <w:rPr>
          <w:rFonts w:eastAsia="Calibri"/>
          <w:b/>
          <w:sz w:val="24"/>
          <w:szCs w:val="24"/>
        </w:rPr>
        <w:t>Расход ресурсов</w:t>
      </w:r>
    </w:p>
    <w:p w:rsidR="00B237DF" w:rsidRPr="006D65E2" w:rsidRDefault="00B237DF" w:rsidP="00634B3B">
      <w:pPr>
        <w:ind w:firstLine="709"/>
        <w:contextualSpacing/>
        <w:jc w:val="both"/>
        <w:rPr>
          <w:rFonts w:eastAsia="Calibri"/>
          <w:b/>
          <w:sz w:val="24"/>
          <w:szCs w:val="24"/>
        </w:rPr>
      </w:pPr>
      <w:r w:rsidRPr="006D65E2">
        <w:rPr>
          <w:rFonts w:eastAsia="Calibri"/>
          <w:sz w:val="24"/>
          <w:szCs w:val="24"/>
        </w:rPr>
        <w:t>Расход газа ограничивается расходом потребления на нужды потребителей.</w:t>
      </w:r>
    </w:p>
    <w:p w:rsidR="00B237DF" w:rsidRPr="006D65E2" w:rsidRDefault="00B237DF" w:rsidP="00634B3B">
      <w:pPr>
        <w:ind w:firstLine="709"/>
        <w:contextualSpacing/>
        <w:jc w:val="both"/>
        <w:rPr>
          <w:rFonts w:eastAsia="Calibri"/>
          <w:b/>
          <w:sz w:val="24"/>
          <w:szCs w:val="24"/>
        </w:rPr>
      </w:pPr>
      <w:r w:rsidRPr="006D65E2">
        <w:rPr>
          <w:rFonts w:eastAsia="Calibri"/>
          <w:b/>
          <w:sz w:val="24"/>
          <w:szCs w:val="24"/>
        </w:rPr>
        <w:t xml:space="preserve">Собственные нужды </w:t>
      </w:r>
    </w:p>
    <w:p w:rsidR="00440BF3" w:rsidRPr="006D65E2" w:rsidRDefault="00B237DF" w:rsidP="00634B3B">
      <w:pPr>
        <w:ind w:firstLine="709"/>
        <w:contextualSpacing/>
        <w:jc w:val="both"/>
        <w:rPr>
          <w:rFonts w:eastAsia="Calibri"/>
          <w:sz w:val="24"/>
          <w:szCs w:val="24"/>
        </w:rPr>
      </w:pPr>
      <w:r w:rsidRPr="006D65E2">
        <w:rPr>
          <w:rFonts w:eastAsia="Calibri"/>
          <w:sz w:val="24"/>
          <w:szCs w:val="24"/>
        </w:rPr>
        <w:t xml:space="preserve">На территории </w:t>
      </w:r>
      <w:r w:rsidR="0069136F">
        <w:rPr>
          <w:rFonts w:eastAsia="Calibri"/>
          <w:sz w:val="24"/>
          <w:szCs w:val="24"/>
        </w:rPr>
        <w:t>Яльчикского</w:t>
      </w:r>
      <w:r w:rsidR="00594EA9" w:rsidRPr="006D65E2">
        <w:rPr>
          <w:rFonts w:eastAsia="Calibri"/>
          <w:sz w:val="24"/>
          <w:szCs w:val="24"/>
        </w:rPr>
        <w:t xml:space="preserve"> муниципального округа </w:t>
      </w:r>
      <w:r w:rsidRPr="006D65E2">
        <w:rPr>
          <w:rFonts w:eastAsia="Calibri"/>
          <w:sz w:val="24"/>
          <w:szCs w:val="24"/>
        </w:rPr>
        <w:t>расход газа на собственные нужды отсутствует.</w:t>
      </w:r>
    </w:p>
    <w:p w:rsidR="00B237DF" w:rsidRPr="006D65E2" w:rsidRDefault="00B237DF" w:rsidP="00634B3B">
      <w:pPr>
        <w:ind w:firstLine="709"/>
        <w:contextualSpacing/>
        <w:jc w:val="both"/>
        <w:rPr>
          <w:rFonts w:eastAsia="Calibri"/>
          <w:b/>
          <w:sz w:val="24"/>
          <w:szCs w:val="24"/>
        </w:rPr>
      </w:pPr>
      <w:r w:rsidRPr="006D65E2">
        <w:rPr>
          <w:rFonts w:eastAsia="Calibri"/>
          <w:b/>
          <w:sz w:val="24"/>
          <w:szCs w:val="24"/>
        </w:rPr>
        <w:t xml:space="preserve">Имеющиеся проблемы и направления их решения </w:t>
      </w:r>
    </w:p>
    <w:p w:rsidR="007F5E15" w:rsidRPr="006D65E2" w:rsidRDefault="0069136F" w:rsidP="007F5E15">
      <w:pPr>
        <w:ind w:firstLine="709"/>
        <w:contextualSpacing/>
        <w:jc w:val="both"/>
        <w:rPr>
          <w:rFonts w:eastAsia="Calibri"/>
          <w:sz w:val="24"/>
          <w:szCs w:val="24"/>
        </w:rPr>
      </w:pPr>
      <w:r w:rsidRPr="005C3826">
        <w:rPr>
          <w:color w:val="000000"/>
          <w:sz w:val="24"/>
          <w:szCs w:val="24"/>
        </w:rPr>
        <w:t>В соответствии с ранее утвержденной градостроительной документацией основными направлениями развития газоснабжения в Яльчикском муниципальном округе являются</w:t>
      </w:r>
      <w:r>
        <w:rPr>
          <w:rFonts w:eastAsia="Calibri"/>
          <w:sz w:val="24"/>
          <w:szCs w:val="24"/>
        </w:rPr>
        <w:t xml:space="preserve"> реконструкция пунктов редуцирования газа вблизи д. </w:t>
      </w:r>
      <w:proofErr w:type="spellStart"/>
      <w:r w:rsidRPr="005C3826">
        <w:rPr>
          <w:color w:val="000000"/>
          <w:sz w:val="24"/>
          <w:szCs w:val="24"/>
        </w:rPr>
        <w:t>Новопоселенная</w:t>
      </w:r>
      <w:proofErr w:type="spellEnd"/>
      <w:r w:rsidRPr="005C3826">
        <w:rPr>
          <w:color w:val="000000"/>
          <w:sz w:val="24"/>
          <w:szCs w:val="24"/>
        </w:rPr>
        <w:t xml:space="preserve"> </w:t>
      </w:r>
      <w:proofErr w:type="spellStart"/>
      <w:r w:rsidRPr="005C3826">
        <w:rPr>
          <w:color w:val="000000"/>
          <w:sz w:val="24"/>
          <w:szCs w:val="24"/>
        </w:rPr>
        <w:t>Таяба</w:t>
      </w:r>
      <w:proofErr w:type="spellEnd"/>
      <w:r>
        <w:rPr>
          <w:color w:val="000000"/>
          <w:sz w:val="24"/>
          <w:szCs w:val="24"/>
        </w:rPr>
        <w:t xml:space="preserve">, </w:t>
      </w:r>
      <w:r w:rsidRPr="005C3826">
        <w:rPr>
          <w:color w:val="000000"/>
          <w:sz w:val="24"/>
          <w:szCs w:val="24"/>
        </w:rPr>
        <w:t xml:space="preserve">д. Малая </w:t>
      </w:r>
      <w:proofErr w:type="spellStart"/>
      <w:r w:rsidRPr="005C3826">
        <w:rPr>
          <w:color w:val="000000"/>
          <w:sz w:val="24"/>
          <w:szCs w:val="24"/>
        </w:rPr>
        <w:t>Таяба</w:t>
      </w:r>
      <w:proofErr w:type="spellEnd"/>
      <w:r>
        <w:rPr>
          <w:color w:val="000000"/>
          <w:sz w:val="24"/>
          <w:szCs w:val="24"/>
        </w:rPr>
        <w:t>,</w:t>
      </w:r>
      <w:r w:rsidRPr="0069136F">
        <w:rPr>
          <w:color w:val="000000"/>
          <w:sz w:val="24"/>
          <w:szCs w:val="24"/>
        </w:rPr>
        <w:t xml:space="preserve"> </w:t>
      </w:r>
      <w:r w:rsidRPr="005C3826">
        <w:rPr>
          <w:color w:val="000000"/>
          <w:sz w:val="24"/>
          <w:szCs w:val="24"/>
        </w:rPr>
        <w:t xml:space="preserve">д. Старое </w:t>
      </w:r>
      <w:proofErr w:type="spellStart"/>
      <w:r w:rsidRPr="005C3826">
        <w:rPr>
          <w:color w:val="000000"/>
          <w:sz w:val="24"/>
          <w:szCs w:val="24"/>
        </w:rPr>
        <w:t>Янашево</w:t>
      </w:r>
      <w:proofErr w:type="spellEnd"/>
      <w:r>
        <w:rPr>
          <w:color w:val="000000"/>
          <w:sz w:val="24"/>
          <w:szCs w:val="24"/>
        </w:rPr>
        <w:t xml:space="preserve">, </w:t>
      </w:r>
      <w:r w:rsidRPr="005C3826">
        <w:rPr>
          <w:color w:val="000000"/>
          <w:sz w:val="24"/>
          <w:szCs w:val="24"/>
        </w:rPr>
        <w:t xml:space="preserve">д. Малая </w:t>
      </w:r>
      <w:proofErr w:type="spellStart"/>
      <w:r w:rsidRPr="005C3826">
        <w:rPr>
          <w:color w:val="000000"/>
          <w:sz w:val="24"/>
          <w:szCs w:val="24"/>
        </w:rPr>
        <w:t>Ерыкла</w:t>
      </w:r>
      <w:proofErr w:type="spellEnd"/>
      <w:r>
        <w:rPr>
          <w:color w:val="000000"/>
          <w:sz w:val="24"/>
          <w:szCs w:val="24"/>
        </w:rPr>
        <w:t xml:space="preserve">, </w:t>
      </w:r>
      <w:r w:rsidRPr="005C3826">
        <w:rPr>
          <w:color w:val="000000"/>
          <w:sz w:val="24"/>
          <w:szCs w:val="24"/>
        </w:rPr>
        <w:t xml:space="preserve">д.Полевые </w:t>
      </w:r>
      <w:proofErr w:type="spellStart"/>
      <w:r w:rsidRPr="005C3826">
        <w:rPr>
          <w:color w:val="000000"/>
          <w:sz w:val="24"/>
          <w:szCs w:val="24"/>
        </w:rPr>
        <w:t>Козыляры</w:t>
      </w:r>
      <w:proofErr w:type="spellEnd"/>
      <w:r>
        <w:rPr>
          <w:color w:val="000000"/>
          <w:sz w:val="24"/>
          <w:szCs w:val="24"/>
        </w:rPr>
        <w:t xml:space="preserve"> и </w:t>
      </w:r>
      <w:r w:rsidRPr="005C3826">
        <w:rPr>
          <w:color w:val="000000"/>
          <w:sz w:val="24"/>
          <w:szCs w:val="24"/>
        </w:rPr>
        <w:t>д. Большие Яльчики</w:t>
      </w:r>
      <w:r>
        <w:rPr>
          <w:color w:val="000000"/>
          <w:sz w:val="24"/>
          <w:szCs w:val="24"/>
        </w:rPr>
        <w:t>.</w:t>
      </w:r>
    </w:p>
    <w:p w:rsidR="00594EA9" w:rsidRPr="006D65E2" w:rsidRDefault="00594EA9" w:rsidP="00634B3B">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3.3.2.2. Анализ эффективности и надежности имеющихся сетей, имеющиеся проблемы и направления их решения</w:t>
      </w:r>
    </w:p>
    <w:p w:rsidR="00E94A1E" w:rsidRDefault="00E94A1E" w:rsidP="0069136F">
      <w:pPr>
        <w:pStyle w:val="1f3"/>
        <w:spacing w:after="0" w:line="240" w:lineRule="auto"/>
        <w:ind w:firstLine="709"/>
        <w:jc w:val="both"/>
        <w:rPr>
          <w:b w:val="0"/>
          <w:sz w:val="24"/>
          <w:szCs w:val="24"/>
        </w:rPr>
      </w:pPr>
      <w:r w:rsidRPr="006D65E2">
        <w:rPr>
          <w:b w:val="0"/>
          <w:sz w:val="24"/>
          <w:szCs w:val="24"/>
        </w:rPr>
        <w:t xml:space="preserve">Система газоснабжения округа работает стабильно, потребители обеспечены природным газом. Вместе с тем имеется возможность подать заявку на </w:t>
      </w:r>
      <w:proofErr w:type="spellStart"/>
      <w:r w:rsidRPr="006D65E2">
        <w:rPr>
          <w:b w:val="0"/>
          <w:sz w:val="24"/>
          <w:szCs w:val="24"/>
        </w:rPr>
        <w:t>догазификацию</w:t>
      </w:r>
      <w:proofErr w:type="spellEnd"/>
      <w:r w:rsidRPr="006D65E2">
        <w:rPr>
          <w:b w:val="0"/>
          <w:sz w:val="24"/>
          <w:szCs w:val="24"/>
        </w:rPr>
        <w:t>. В Чувашской Республике с 2021 года реализуется программа социальной догазификации населенных пунктов.</w:t>
      </w:r>
    </w:p>
    <w:p w:rsidR="0069136F" w:rsidRPr="005C3826" w:rsidRDefault="0069136F" w:rsidP="0069136F">
      <w:pPr>
        <w:pStyle w:val="afffffffffc"/>
        <w:spacing w:before="0" w:after="0" w:line="240" w:lineRule="auto"/>
        <w:rPr>
          <w:color w:val="000000"/>
          <w:sz w:val="24"/>
          <w:szCs w:val="24"/>
        </w:rPr>
      </w:pPr>
      <w:r w:rsidRPr="005C3826">
        <w:rPr>
          <w:color w:val="000000"/>
          <w:sz w:val="24"/>
          <w:szCs w:val="24"/>
        </w:rPr>
        <w:t>В соответствии со схемой территориального планирования Республики Чувашии, утвержденной постановлением Кабинета Министров Чувашской Республики от 25.12.2017 N 522 (в редакции постановления Кабинета Министров Чувашской Республики от 12.07.2018 N 270, от 01.12.2021 N 609) генеральным планом предусматривается:</w:t>
      </w:r>
    </w:p>
    <w:p w:rsidR="0069136F" w:rsidRPr="005C3826" w:rsidRDefault="0069136F" w:rsidP="0069136F">
      <w:pPr>
        <w:pStyle w:val="afffffffffc"/>
        <w:numPr>
          <w:ilvl w:val="0"/>
          <w:numId w:val="12"/>
        </w:numPr>
        <w:spacing w:before="0" w:after="0" w:line="240" w:lineRule="auto"/>
        <w:rPr>
          <w:color w:val="000000"/>
          <w:sz w:val="24"/>
          <w:szCs w:val="24"/>
        </w:rPr>
      </w:pPr>
      <w:r w:rsidRPr="005C3826">
        <w:rPr>
          <w:color w:val="000000"/>
          <w:sz w:val="24"/>
          <w:szCs w:val="24"/>
        </w:rPr>
        <w:t>Газопровод межпоселковый протяженностью 1,8 км на территории Яльчикского МО;</w:t>
      </w:r>
    </w:p>
    <w:p w:rsidR="0069136F" w:rsidRPr="005C3826" w:rsidRDefault="0069136F" w:rsidP="0069136F">
      <w:pPr>
        <w:pStyle w:val="afffffffffc"/>
        <w:numPr>
          <w:ilvl w:val="0"/>
          <w:numId w:val="12"/>
        </w:numPr>
        <w:spacing w:before="0" w:after="0" w:line="240" w:lineRule="auto"/>
        <w:rPr>
          <w:color w:val="000000"/>
          <w:sz w:val="24"/>
          <w:szCs w:val="24"/>
        </w:rPr>
      </w:pPr>
      <w:r w:rsidRPr="005C3826">
        <w:rPr>
          <w:color w:val="000000"/>
          <w:sz w:val="24"/>
          <w:szCs w:val="24"/>
        </w:rPr>
        <w:t>Газопровод высокого давле</w:t>
      </w:r>
      <w:r w:rsidRPr="005C3826">
        <w:rPr>
          <w:color w:val="000000"/>
          <w:sz w:val="24"/>
          <w:szCs w:val="24"/>
        </w:rPr>
        <w:softHyphen/>
        <w:t xml:space="preserve">ния 1 категории (до 1,2 МПа) от с. Новое </w:t>
      </w:r>
      <w:proofErr w:type="spellStart"/>
      <w:r w:rsidRPr="005C3826">
        <w:rPr>
          <w:color w:val="000000"/>
          <w:sz w:val="24"/>
          <w:szCs w:val="24"/>
        </w:rPr>
        <w:t>Ахпердино</w:t>
      </w:r>
      <w:proofErr w:type="spellEnd"/>
      <w:r w:rsidRPr="005C3826">
        <w:rPr>
          <w:color w:val="000000"/>
          <w:sz w:val="24"/>
          <w:szCs w:val="24"/>
        </w:rPr>
        <w:t xml:space="preserve"> </w:t>
      </w:r>
      <w:proofErr w:type="spellStart"/>
      <w:r w:rsidRPr="005C3826">
        <w:rPr>
          <w:color w:val="000000"/>
          <w:sz w:val="24"/>
          <w:szCs w:val="24"/>
        </w:rPr>
        <w:t>Баты</w:t>
      </w:r>
      <w:r w:rsidRPr="005C3826">
        <w:rPr>
          <w:color w:val="000000"/>
          <w:sz w:val="24"/>
          <w:szCs w:val="24"/>
        </w:rPr>
        <w:softHyphen/>
        <w:t>ревского</w:t>
      </w:r>
      <w:proofErr w:type="spellEnd"/>
      <w:r w:rsidRPr="005C3826">
        <w:rPr>
          <w:color w:val="000000"/>
          <w:sz w:val="24"/>
          <w:szCs w:val="24"/>
        </w:rPr>
        <w:t xml:space="preserve"> </w:t>
      </w:r>
      <w:r w:rsidR="00617523">
        <w:rPr>
          <w:color w:val="000000"/>
          <w:sz w:val="24"/>
          <w:szCs w:val="24"/>
        </w:rPr>
        <w:t>тер</w:t>
      </w:r>
      <w:proofErr w:type="gramStart"/>
      <w:r w:rsidR="00617523">
        <w:rPr>
          <w:color w:val="000000"/>
          <w:sz w:val="24"/>
          <w:szCs w:val="24"/>
        </w:rPr>
        <w:t>.</w:t>
      </w:r>
      <w:proofErr w:type="gramEnd"/>
      <w:r w:rsidR="00617523">
        <w:rPr>
          <w:color w:val="000000"/>
          <w:sz w:val="24"/>
          <w:szCs w:val="24"/>
        </w:rPr>
        <w:t xml:space="preserve"> </w:t>
      </w:r>
      <w:proofErr w:type="gramStart"/>
      <w:r w:rsidR="00617523">
        <w:rPr>
          <w:color w:val="000000"/>
          <w:sz w:val="24"/>
          <w:szCs w:val="24"/>
        </w:rPr>
        <w:t>о</w:t>
      </w:r>
      <w:proofErr w:type="gramEnd"/>
      <w:r w:rsidR="00617523">
        <w:rPr>
          <w:color w:val="000000"/>
          <w:sz w:val="24"/>
          <w:szCs w:val="24"/>
        </w:rPr>
        <w:t>тдела</w:t>
      </w:r>
      <w:r w:rsidRPr="005C3826">
        <w:rPr>
          <w:color w:val="000000"/>
          <w:sz w:val="24"/>
          <w:szCs w:val="24"/>
        </w:rPr>
        <w:t xml:space="preserve"> до д. </w:t>
      </w:r>
      <w:proofErr w:type="spellStart"/>
      <w:r w:rsidRPr="005C3826">
        <w:rPr>
          <w:color w:val="000000"/>
          <w:sz w:val="24"/>
          <w:szCs w:val="24"/>
        </w:rPr>
        <w:t>Апана</w:t>
      </w:r>
      <w:r w:rsidRPr="005C3826">
        <w:rPr>
          <w:color w:val="000000"/>
          <w:sz w:val="24"/>
          <w:szCs w:val="24"/>
        </w:rPr>
        <w:softHyphen/>
        <w:t>сово-Эщебенево</w:t>
      </w:r>
      <w:proofErr w:type="spellEnd"/>
      <w:r w:rsidRPr="005C3826">
        <w:rPr>
          <w:color w:val="000000"/>
          <w:sz w:val="24"/>
          <w:szCs w:val="24"/>
        </w:rPr>
        <w:t xml:space="preserve"> </w:t>
      </w:r>
      <w:proofErr w:type="spellStart"/>
      <w:r w:rsidRPr="005C3826">
        <w:rPr>
          <w:color w:val="000000"/>
          <w:sz w:val="24"/>
          <w:szCs w:val="24"/>
        </w:rPr>
        <w:t>Яльчикского</w:t>
      </w:r>
      <w:proofErr w:type="spellEnd"/>
      <w:r w:rsidRPr="005C3826">
        <w:rPr>
          <w:color w:val="000000"/>
          <w:sz w:val="24"/>
          <w:szCs w:val="24"/>
        </w:rPr>
        <w:t xml:space="preserve"> </w:t>
      </w:r>
      <w:r w:rsidR="00617523">
        <w:rPr>
          <w:color w:val="000000"/>
          <w:sz w:val="24"/>
          <w:szCs w:val="24"/>
        </w:rPr>
        <w:t>МО</w:t>
      </w:r>
      <w:r w:rsidRPr="005C3826">
        <w:rPr>
          <w:color w:val="000000"/>
          <w:sz w:val="24"/>
          <w:szCs w:val="24"/>
        </w:rPr>
        <w:t xml:space="preserve"> Чувашской Респуб</w:t>
      </w:r>
      <w:r w:rsidRPr="005C3826">
        <w:rPr>
          <w:color w:val="000000"/>
          <w:sz w:val="24"/>
          <w:szCs w:val="24"/>
        </w:rPr>
        <w:softHyphen/>
        <w:t>лики (</w:t>
      </w:r>
      <w:proofErr w:type="spellStart"/>
      <w:r w:rsidRPr="005C3826">
        <w:rPr>
          <w:color w:val="000000"/>
          <w:sz w:val="24"/>
          <w:szCs w:val="24"/>
        </w:rPr>
        <w:t>закольцовка</w:t>
      </w:r>
      <w:proofErr w:type="spellEnd"/>
      <w:r w:rsidRPr="005C3826">
        <w:rPr>
          <w:color w:val="000000"/>
          <w:sz w:val="24"/>
          <w:szCs w:val="24"/>
        </w:rPr>
        <w:t xml:space="preserve"> ГРС «Ба</w:t>
      </w:r>
      <w:r w:rsidRPr="005C3826">
        <w:rPr>
          <w:color w:val="000000"/>
          <w:sz w:val="24"/>
          <w:szCs w:val="24"/>
        </w:rPr>
        <w:softHyphen/>
        <w:t>тырево» с ГРС «Яльчики») протяженностью 14 км на территории Яльчикского МО.</w:t>
      </w:r>
    </w:p>
    <w:p w:rsidR="007F5E15" w:rsidRPr="006D65E2" w:rsidRDefault="007F5E15" w:rsidP="00634B3B">
      <w:pPr>
        <w:ind w:firstLine="709"/>
        <w:contextualSpacing/>
        <w:jc w:val="both"/>
        <w:rPr>
          <w:rFonts w:eastAsia="Calibri"/>
          <w:b/>
          <w:sz w:val="24"/>
          <w:szCs w:val="24"/>
        </w:rPr>
      </w:pPr>
      <w:r w:rsidRPr="006D65E2">
        <w:rPr>
          <w:rFonts w:eastAsia="Calibri"/>
          <w:b/>
          <w:sz w:val="24"/>
          <w:szCs w:val="24"/>
        </w:rPr>
        <w:t xml:space="preserve">Резервирование </w:t>
      </w:r>
    </w:p>
    <w:p w:rsidR="007F5E15" w:rsidRPr="006D65E2" w:rsidRDefault="007F5E15" w:rsidP="00634B3B">
      <w:pPr>
        <w:ind w:firstLine="709"/>
        <w:contextualSpacing/>
        <w:jc w:val="both"/>
        <w:rPr>
          <w:rFonts w:eastAsia="Calibri"/>
          <w:sz w:val="24"/>
          <w:szCs w:val="24"/>
        </w:rPr>
      </w:pPr>
      <w:r w:rsidRPr="006D65E2">
        <w:rPr>
          <w:rFonts w:eastAsia="Calibri"/>
          <w:sz w:val="24"/>
          <w:szCs w:val="24"/>
        </w:rPr>
        <w:t>Резервирование газопроводов отсутствует.</w:t>
      </w:r>
    </w:p>
    <w:p w:rsidR="007F5E15" w:rsidRPr="006D65E2" w:rsidRDefault="007F5E15" w:rsidP="00634B3B">
      <w:pPr>
        <w:ind w:firstLine="709"/>
        <w:contextualSpacing/>
        <w:jc w:val="both"/>
        <w:rPr>
          <w:rFonts w:eastAsia="Calibri"/>
          <w:b/>
          <w:sz w:val="24"/>
          <w:szCs w:val="24"/>
        </w:rPr>
      </w:pPr>
      <w:r w:rsidRPr="006D65E2">
        <w:rPr>
          <w:rFonts w:eastAsia="Calibri"/>
          <w:b/>
          <w:sz w:val="24"/>
          <w:szCs w:val="24"/>
        </w:rPr>
        <w:t xml:space="preserve">Применяемые графики работы </w:t>
      </w:r>
    </w:p>
    <w:p w:rsidR="007F5E15" w:rsidRPr="006D65E2" w:rsidRDefault="007F5E15" w:rsidP="00634B3B">
      <w:pPr>
        <w:ind w:firstLine="709"/>
        <w:contextualSpacing/>
        <w:jc w:val="both"/>
        <w:rPr>
          <w:rFonts w:eastAsia="Calibri"/>
          <w:sz w:val="24"/>
          <w:szCs w:val="24"/>
        </w:rPr>
      </w:pPr>
      <w:r w:rsidRPr="006D65E2">
        <w:rPr>
          <w:rFonts w:eastAsia="Calibri"/>
          <w:sz w:val="24"/>
          <w:szCs w:val="24"/>
        </w:rPr>
        <w:t xml:space="preserve">Применяемый график работы системы газоснабжения – круглосуточный. Обоснованность подобного графика работы системы газоснабжения объясняется выполнением требований бесперебойного предоставления газа потребителям. Штатный режим работы газового оборудования и газопроводов предполагает технологические перерывы.  </w:t>
      </w:r>
    </w:p>
    <w:p w:rsidR="007F5E15" w:rsidRPr="006D65E2" w:rsidRDefault="007F5E15" w:rsidP="00634B3B">
      <w:pPr>
        <w:ind w:firstLine="709"/>
        <w:contextualSpacing/>
        <w:jc w:val="both"/>
        <w:rPr>
          <w:rFonts w:eastAsia="Calibri"/>
          <w:b/>
          <w:sz w:val="24"/>
          <w:szCs w:val="24"/>
        </w:rPr>
      </w:pPr>
      <w:r w:rsidRPr="006D65E2">
        <w:rPr>
          <w:rFonts w:eastAsia="Calibri"/>
          <w:b/>
          <w:sz w:val="24"/>
          <w:szCs w:val="24"/>
        </w:rPr>
        <w:t xml:space="preserve">Статистика отказов и среднего времени восстановления работы </w:t>
      </w:r>
    </w:p>
    <w:p w:rsidR="007F5E15" w:rsidRPr="006D65E2" w:rsidRDefault="007F5E15" w:rsidP="00634B3B">
      <w:pPr>
        <w:ind w:firstLine="709"/>
        <w:contextualSpacing/>
        <w:jc w:val="both"/>
        <w:rPr>
          <w:rFonts w:eastAsia="Calibri"/>
          <w:sz w:val="24"/>
          <w:szCs w:val="24"/>
        </w:rPr>
      </w:pPr>
      <w:r w:rsidRPr="006D65E2">
        <w:rPr>
          <w:rFonts w:eastAsia="Calibri"/>
          <w:sz w:val="24"/>
          <w:szCs w:val="24"/>
        </w:rPr>
        <w:t>Данные о статистике отказов и времени восстановления работы сетей газораспределения отсутствуют, поэтому провести их анализ не представляется возможным.</w:t>
      </w:r>
    </w:p>
    <w:p w:rsidR="007F5E15" w:rsidRPr="006D65E2" w:rsidRDefault="007F5E15" w:rsidP="00634B3B">
      <w:pPr>
        <w:ind w:firstLine="709"/>
        <w:contextualSpacing/>
        <w:jc w:val="both"/>
        <w:rPr>
          <w:rFonts w:eastAsia="Calibri"/>
          <w:b/>
          <w:sz w:val="24"/>
          <w:szCs w:val="24"/>
        </w:rPr>
      </w:pPr>
      <w:r w:rsidRPr="006D65E2">
        <w:rPr>
          <w:rFonts w:eastAsia="Calibri"/>
          <w:b/>
          <w:sz w:val="24"/>
          <w:szCs w:val="24"/>
        </w:rPr>
        <w:t xml:space="preserve">Качество эксплуатации </w:t>
      </w:r>
    </w:p>
    <w:p w:rsidR="007F5E15" w:rsidRPr="006D65E2" w:rsidRDefault="007F5E15" w:rsidP="00634B3B">
      <w:pPr>
        <w:ind w:firstLine="709"/>
        <w:contextualSpacing/>
        <w:jc w:val="both"/>
        <w:rPr>
          <w:rFonts w:eastAsia="Calibri"/>
          <w:sz w:val="24"/>
          <w:szCs w:val="24"/>
        </w:rPr>
      </w:pPr>
      <w:r w:rsidRPr="006D65E2">
        <w:rPr>
          <w:rFonts w:eastAsia="Calibri"/>
          <w:sz w:val="24"/>
          <w:szCs w:val="24"/>
        </w:rPr>
        <w:t xml:space="preserve">Качество эксплуатации газопроводов удовлетворяет требованиям федеральных норм и правил в области промышленной безопасности «Правила безопасности сетей газораспределения и газопотребления», утверждённых приказом Федеральной службой по экологическому, технологическому и атомному надзору от 15.11.2013 г. №542. </w:t>
      </w:r>
    </w:p>
    <w:p w:rsidR="007F5E15" w:rsidRPr="006D65E2" w:rsidRDefault="007F5E15" w:rsidP="00634B3B">
      <w:pPr>
        <w:ind w:firstLine="709"/>
        <w:contextualSpacing/>
        <w:jc w:val="both"/>
        <w:rPr>
          <w:rFonts w:eastAsia="Calibri"/>
          <w:sz w:val="24"/>
          <w:szCs w:val="24"/>
        </w:rPr>
      </w:pPr>
      <w:r w:rsidRPr="006D65E2">
        <w:rPr>
          <w:rFonts w:eastAsia="Calibri"/>
          <w:sz w:val="24"/>
          <w:szCs w:val="24"/>
        </w:rPr>
        <w:t xml:space="preserve">Безопасность работы системы газоснабжения обеспечивается за счёт реализации комплекса мер, учитывающих: </w:t>
      </w:r>
    </w:p>
    <w:p w:rsidR="007F5E15" w:rsidRPr="006D65E2" w:rsidRDefault="007F5E15" w:rsidP="00634B3B">
      <w:pPr>
        <w:ind w:firstLine="709"/>
        <w:contextualSpacing/>
        <w:jc w:val="both"/>
        <w:rPr>
          <w:rFonts w:eastAsia="Calibri"/>
          <w:sz w:val="24"/>
          <w:szCs w:val="24"/>
        </w:rPr>
      </w:pPr>
      <w:r w:rsidRPr="006D65E2">
        <w:rPr>
          <w:rFonts w:eastAsia="Calibri"/>
          <w:sz w:val="24"/>
          <w:szCs w:val="24"/>
        </w:rPr>
        <w:t xml:space="preserve">- эксплуатацию объектов систем газораспределения и газопотребления; </w:t>
      </w:r>
    </w:p>
    <w:p w:rsidR="007F5E15" w:rsidRPr="006D65E2" w:rsidRDefault="007F5E15" w:rsidP="00634B3B">
      <w:pPr>
        <w:ind w:firstLine="709"/>
        <w:contextualSpacing/>
        <w:jc w:val="both"/>
        <w:rPr>
          <w:rFonts w:eastAsia="Calibri"/>
          <w:sz w:val="24"/>
          <w:szCs w:val="24"/>
        </w:rPr>
      </w:pPr>
      <w:r w:rsidRPr="006D65E2">
        <w:rPr>
          <w:rFonts w:eastAsia="Calibri"/>
          <w:sz w:val="24"/>
          <w:szCs w:val="24"/>
        </w:rPr>
        <w:t xml:space="preserve">- особые требования взрывобезопасности при эксплуатации систем газоснабжения котельных; </w:t>
      </w:r>
    </w:p>
    <w:p w:rsidR="007F5E15" w:rsidRPr="006D65E2" w:rsidRDefault="007F5E15" w:rsidP="00634B3B">
      <w:pPr>
        <w:ind w:firstLine="709"/>
        <w:contextualSpacing/>
        <w:jc w:val="both"/>
        <w:rPr>
          <w:rFonts w:eastAsia="Calibri"/>
          <w:sz w:val="24"/>
          <w:szCs w:val="24"/>
        </w:rPr>
      </w:pPr>
      <w:r w:rsidRPr="006D65E2">
        <w:rPr>
          <w:rFonts w:eastAsia="Calibri"/>
          <w:sz w:val="24"/>
          <w:szCs w:val="24"/>
        </w:rPr>
        <w:lastRenderedPageBreak/>
        <w:t xml:space="preserve">- газоопасные работы; </w:t>
      </w:r>
    </w:p>
    <w:p w:rsidR="007F5E15" w:rsidRPr="006D65E2" w:rsidRDefault="007F5E15" w:rsidP="00634B3B">
      <w:pPr>
        <w:ind w:firstLine="709"/>
        <w:contextualSpacing/>
        <w:jc w:val="both"/>
        <w:rPr>
          <w:rFonts w:eastAsia="Calibri"/>
          <w:sz w:val="24"/>
          <w:szCs w:val="24"/>
        </w:rPr>
      </w:pPr>
      <w:r w:rsidRPr="006D65E2">
        <w:rPr>
          <w:rFonts w:eastAsia="Calibri"/>
          <w:sz w:val="24"/>
          <w:szCs w:val="24"/>
        </w:rPr>
        <w:t xml:space="preserve">- пожарную безопасность. </w:t>
      </w:r>
    </w:p>
    <w:p w:rsidR="007F5E15" w:rsidRPr="006D65E2" w:rsidRDefault="007F5E15" w:rsidP="007F5E15">
      <w:pPr>
        <w:ind w:firstLine="709"/>
        <w:contextualSpacing/>
        <w:jc w:val="both"/>
        <w:rPr>
          <w:rFonts w:eastAsia="Calibri"/>
          <w:sz w:val="24"/>
          <w:szCs w:val="24"/>
        </w:rPr>
      </w:pPr>
      <w:r w:rsidRPr="006D65E2">
        <w:rPr>
          <w:rFonts w:eastAsia="Calibri"/>
          <w:sz w:val="24"/>
          <w:szCs w:val="24"/>
        </w:rPr>
        <w:t xml:space="preserve">Следует отметить, что с целью установления предельного срока эксплуатации участков газораспределительных сетей, проводятся работы по их диагностированию. По истечении установленного предельного срока эксплуатация данных участков прекращается. Таким образом, </w:t>
      </w:r>
      <w:r w:rsidR="00FB5957" w:rsidRPr="006D65E2">
        <w:rPr>
          <w:rFonts w:eastAsia="Calibri"/>
          <w:sz w:val="24"/>
          <w:szCs w:val="24"/>
        </w:rPr>
        <w:t xml:space="preserve">АО «Газпром газораспределение Чебоксары» </w:t>
      </w:r>
      <w:r w:rsidRPr="006D65E2">
        <w:rPr>
          <w:rFonts w:eastAsia="Calibri"/>
          <w:sz w:val="24"/>
          <w:szCs w:val="24"/>
        </w:rPr>
        <w:t xml:space="preserve">обеспечивает надлежащее содержание и эксплуатацию газопроводов. Кроме того, в целях осуществления мер, направленных на обеспечение безопасного функционирования газоснабжения и предотвращения возникновения аварийных ситуаций в предприятием организовано оперативно-диспетчерское управление.   </w:t>
      </w:r>
    </w:p>
    <w:p w:rsidR="007F5E15" w:rsidRPr="006D65E2" w:rsidRDefault="007F5E15" w:rsidP="00634B3B">
      <w:pPr>
        <w:ind w:firstLine="709"/>
        <w:contextualSpacing/>
        <w:jc w:val="both"/>
        <w:rPr>
          <w:rFonts w:eastAsia="Calibri"/>
          <w:b/>
          <w:sz w:val="24"/>
          <w:szCs w:val="24"/>
        </w:rPr>
      </w:pPr>
      <w:r w:rsidRPr="006D65E2">
        <w:rPr>
          <w:rFonts w:eastAsia="Calibri"/>
          <w:b/>
          <w:sz w:val="24"/>
          <w:szCs w:val="24"/>
        </w:rPr>
        <w:t xml:space="preserve">Качество диспетчеризации </w:t>
      </w:r>
    </w:p>
    <w:p w:rsidR="007F5E15" w:rsidRPr="006D65E2" w:rsidRDefault="007F5E15" w:rsidP="00634B3B">
      <w:pPr>
        <w:ind w:firstLine="709"/>
        <w:contextualSpacing/>
        <w:jc w:val="both"/>
        <w:rPr>
          <w:rFonts w:eastAsia="Calibri"/>
          <w:sz w:val="24"/>
          <w:szCs w:val="24"/>
        </w:rPr>
      </w:pPr>
      <w:r w:rsidRPr="006D65E2">
        <w:rPr>
          <w:rFonts w:eastAsia="Calibri"/>
          <w:sz w:val="24"/>
          <w:szCs w:val="24"/>
        </w:rPr>
        <w:t xml:space="preserve">Диспетчеризация предусматривает: </w:t>
      </w:r>
    </w:p>
    <w:p w:rsidR="007F5E15" w:rsidRPr="006D65E2" w:rsidRDefault="007F5E15" w:rsidP="00634B3B">
      <w:pPr>
        <w:ind w:firstLine="709"/>
        <w:contextualSpacing/>
        <w:jc w:val="both"/>
        <w:rPr>
          <w:rFonts w:eastAsia="Calibri"/>
          <w:sz w:val="24"/>
          <w:szCs w:val="24"/>
        </w:rPr>
      </w:pPr>
      <w:r w:rsidRPr="006D65E2">
        <w:rPr>
          <w:rFonts w:eastAsia="Calibri"/>
          <w:sz w:val="24"/>
          <w:szCs w:val="24"/>
        </w:rPr>
        <w:t xml:space="preserve">- подачу сигнала тревоги на единый диспетчерский пульт предприятия при аварийной ситуации; </w:t>
      </w:r>
    </w:p>
    <w:p w:rsidR="007F5E15" w:rsidRPr="006D65E2" w:rsidRDefault="007F5E15" w:rsidP="00634B3B">
      <w:pPr>
        <w:ind w:firstLine="709"/>
        <w:contextualSpacing/>
        <w:jc w:val="both"/>
        <w:rPr>
          <w:rFonts w:eastAsia="Calibri"/>
          <w:sz w:val="24"/>
          <w:szCs w:val="24"/>
        </w:rPr>
      </w:pPr>
      <w:r w:rsidRPr="006D65E2">
        <w:rPr>
          <w:rFonts w:eastAsia="Calibri"/>
          <w:sz w:val="24"/>
          <w:szCs w:val="24"/>
        </w:rPr>
        <w:t xml:space="preserve">- возможность управления системой газоснабжения как в ручном, так и в автоматическом режиме. </w:t>
      </w:r>
    </w:p>
    <w:p w:rsidR="007F5E15" w:rsidRPr="006D65E2" w:rsidRDefault="007F5E15" w:rsidP="00594EA9">
      <w:pPr>
        <w:ind w:firstLine="709"/>
        <w:contextualSpacing/>
        <w:jc w:val="both"/>
        <w:rPr>
          <w:rFonts w:eastAsia="Calibri"/>
          <w:sz w:val="24"/>
          <w:szCs w:val="24"/>
        </w:rPr>
      </w:pPr>
      <w:r w:rsidRPr="006D65E2">
        <w:rPr>
          <w:rFonts w:eastAsia="Calibri"/>
          <w:sz w:val="24"/>
          <w:szCs w:val="24"/>
        </w:rPr>
        <w:t xml:space="preserve">Для оперативного реагирования и решения аварийных ситуаций создана Единая дежурно-диспетчерская служба. Учреждение совместно с </w:t>
      </w:r>
      <w:proofErr w:type="spellStart"/>
      <w:r w:rsidRPr="006D65E2">
        <w:rPr>
          <w:rFonts w:eastAsia="Calibri"/>
          <w:sz w:val="24"/>
          <w:szCs w:val="24"/>
        </w:rPr>
        <w:t>аварийно-диспечерским</w:t>
      </w:r>
      <w:proofErr w:type="spellEnd"/>
      <w:r w:rsidRPr="006D65E2">
        <w:rPr>
          <w:rFonts w:eastAsia="Calibri"/>
          <w:sz w:val="24"/>
          <w:szCs w:val="24"/>
        </w:rPr>
        <w:t xml:space="preserve"> подразделением </w:t>
      </w:r>
      <w:r w:rsidR="00594EA9" w:rsidRPr="006D65E2">
        <w:rPr>
          <w:rFonts w:eastAsia="Calibri"/>
          <w:sz w:val="24"/>
          <w:szCs w:val="24"/>
        </w:rPr>
        <w:t xml:space="preserve">АО «Газпром газораспределение Чебоксары» </w:t>
      </w:r>
      <w:r w:rsidRPr="006D65E2">
        <w:rPr>
          <w:rFonts w:eastAsia="Calibri"/>
          <w:sz w:val="24"/>
          <w:szCs w:val="24"/>
        </w:rPr>
        <w:t>осуществляют круглосуточный приём заявок.  Диспетчер обеспечивает выезд оперативно-выездных бригад по заявкам потребителей и осуществляет контрольные мероприятия.</w:t>
      </w:r>
    </w:p>
    <w:p w:rsidR="007F5E15" w:rsidRPr="006D65E2" w:rsidRDefault="007F5E15" w:rsidP="00634B3B">
      <w:pPr>
        <w:ind w:firstLine="709"/>
        <w:contextualSpacing/>
        <w:jc w:val="both"/>
        <w:rPr>
          <w:rFonts w:eastAsia="Calibri"/>
          <w:b/>
          <w:sz w:val="24"/>
          <w:szCs w:val="24"/>
        </w:rPr>
      </w:pPr>
      <w:r w:rsidRPr="006D65E2">
        <w:rPr>
          <w:rFonts w:eastAsia="Calibri"/>
          <w:b/>
          <w:sz w:val="24"/>
          <w:szCs w:val="24"/>
        </w:rPr>
        <w:t>Имеющиеся проблемы и направления их решения</w:t>
      </w:r>
    </w:p>
    <w:p w:rsidR="00594EA9" w:rsidRPr="006D65E2" w:rsidRDefault="00594EA9" w:rsidP="0099322A">
      <w:pPr>
        <w:pStyle w:val="1f3"/>
        <w:spacing w:after="0" w:line="240" w:lineRule="auto"/>
        <w:ind w:firstLine="709"/>
        <w:jc w:val="both"/>
        <w:rPr>
          <w:b w:val="0"/>
          <w:sz w:val="24"/>
          <w:szCs w:val="24"/>
        </w:rPr>
      </w:pPr>
      <w:r w:rsidRPr="006D65E2">
        <w:rPr>
          <w:b w:val="0"/>
          <w:sz w:val="24"/>
          <w:szCs w:val="24"/>
        </w:rPr>
        <w:t xml:space="preserve">Высокий уровень газификации природным газом является важнейшим фактором жизнеобеспечения населения, способствующим стабильности социально-экономического развития </w:t>
      </w:r>
      <w:r w:rsidR="0069136F">
        <w:rPr>
          <w:b w:val="0"/>
          <w:sz w:val="24"/>
          <w:szCs w:val="24"/>
        </w:rPr>
        <w:t>Яльчикского</w:t>
      </w:r>
      <w:r w:rsidRPr="006D65E2">
        <w:rPr>
          <w:b w:val="0"/>
          <w:sz w:val="24"/>
          <w:szCs w:val="24"/>
        </w:rPr>
        <w:t xml:space="preserve"> муниципального округа.</w:t>
      </w:r>
    </w:p>
    <w:p w:rsidR="00594EA9" w:rsidRPr="006D65E2" w:rsidRDefault="00594EA9" w:rsidP="0099322A">
      <w:pPr>
        <w:pStyle w:val="1f3"/>
        <w:spacing w:after="0" w:line="240" w:lineRule="auto"/>
        <w:ind w:firstLine="709"/>
        <w:jc w:val="both"/>
        <w:rPr>
          <w:b w:val="0"/>
          <w:sz w:val="24"/>
          <w:szCs w:val="24"/>
        </w:rPr>
      </w:pPr>
      <w:r w:rsidRPr="006D65E2">
        <w:rPr>
          <w:b w:val="0"/>
          <w:sz w:val="24"/>
          <w:szCs w:val="24"/>
        </w:rPr>
        <w:t xml:space="preserve">Развитие системы газоснабжения </w:t>
      </w:r>
      <w:r w:rsidR="0069136F">
        <w:rPr>
          <w:b w:val="0"/>
          <w:sz w:val="24"/>
          <w:szCs w:val="24"/>
        </w:rPr>
        <w:t>Яльчикского</w:t>
      </w:r>
      <w:r w:rsidRPr="006D65E2">
        <w:rPr>
          <w:b w:val="0"/>
          <w:sz w:val="24"/>
          <w:szCs w:val="24"/>
        </w:rPr>
        <w:t xml:space="preserve"> муниципального округа следует осуществлять в увязке с перспективами градостроительного развития </w:t>
      </w:r>
      <w:r w:rsidR="0069136F">
        <w:rPr>
          <w:b w:val="0"/>
          <w:sz w:val="24"/>
          <w:szCs w:val="24"/>
        </w:rPr>
        <w:t>Яльчикского</w:t>
      </w:r>
      <w:r w:rsidR="0069136F" w:rsidRPr="006D65E2">
        <w:rPr>
          <w:b w:val="0"/>
          <w:sz w:val="24"/>
          <w:szCs w:val="24"/>
        </w:rPr>
        <w:t xml:space="preserve"> </w:t>
      </w:r>
      <w:r w:rsidRPr="006D65E2">
        <w:rPr>
          <w:b w:val="0"/>
          <w:sz w:val="24"/>
          <w:szCs w:val="24"/>
        </w:rPr>
        <w:t>муниципального округа.</w:t>
      </w:r>
    </w:p>
    <w:p w:rsidR="00594EA9" w:rsidRPr="006D65E2" w:rsidRDefault="00594EA9" w:rsidP="00634B3B">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3.3.2.3. Анализ зон действия источников газоснабжения и их рациональности, имеющиеся проблемы и направления их решения</w:t>
      </w:r>
    </w:p>
    <w:p w:rsidR="006B18BC" w:rsidRPr="006D65E2" w:rsidRDefault="00E94A1E" w:rsidP="00634B3B">
      <w:pPr>
        <w:ind w:firstLine="709"/>
        <w:contextualSpacing/>
        <w:jc w:val="both"/>
        <w:rPr>
          <w:rFonts w:eastAsia="Calibri"/>
          <w:sz w:val="24"/>
          <w:szCs w:val="24"/>
        </w:rPr>
      </w:pPr>
      <w:r w:rsidRPr="006D65E2">
        <w:rPr>
          <w:rFonts w:eastAsia="Calibri"/>
          <w:sz w:val="24"/>
          <w:szCs w:val="24"/>
        </w:rPr>
        <w:t xml:space="preserve">В настоящее время централизованным газоснабжением в </w:t>
      </w:r>
      <w:r w:rsidR="0069136F">
        <w:rPr>
          <w:rFonts w:eastAsia="Calibri"/>
          <w:sz w:val="24"/>
          <w:szCs w:val="24"/>
        </w:rPr>
        <w:t>Яльчикском</w:t>
      </w:r>
      <w:r w:rsidRPr="006D65E2">
        <w:rPr>
          <w:rFonts w:eastAsia="Calibri"/>
          <w:sz w:val="24"/>
          <w:szCs w:val="24"/>
        </w:rPr>
        <w:t xml:space="preserve"> муниципальном округе пользуется большинство населения. </w:t>
      </w:r>
      <w:proofErr w:type="spellStart"/>
      <w:r w:rsidRPr="006D65E2">
        <w:rPr>
          <w:rFonts w:eastAsia="Calibri"/>
          <w:sz w:val="24"/>
          <w:szCs w:val="24"/>
        </w:rPr>
        <w:t>Негазифицировано</w:t>
      </w:r>
      <w:proofErr w:type="spellEnd"/>
      <w:r w:rsidRPr="006D65E2">
        <w:rPr>
          <w:rFonts w:eastAsia="Calibri"/>
          <w:sz w:val="24"/>
          <w:szCs w:val="24"/>
        </w:rPr>
        <w:t xml:space="preserve"> только </w:t>
      </w:r>
      <w:r w:rsidR="0069136F">
        <w:rPr>
          <w:rFonts w:eastAsia="Calibri"/>
          <w:sz w:val="24"/>
          <w:szCs w:val="24"/>
        </w:rPr>
        <w:t>четы</w:t>
      </w:r>
      <w:r w:rsidR="00FF088C">
        <w:rPr>
          <w:rFonts w:eastAsia="Calibri"/>
          <w:sz w:val="24"/>
          <w:szCs w:val="24"/>
        </w:rPr>
        <w:t>ре</w:t>
      </w:r>
      <w:r w:rsidRPr="006D65E2">
        <w:rPr>
          <w:rFonts w:eastAsia="Calibri"/>
          <w:sz w:val="24"/>
          <w:szCs w:val="24"/>
        </w:rPr>
        <w:t xml:space="preserve"> населенных пункта муниципального округа</w:t>
      </w:r>
      <w:r w:rsidR="0069136F">
        <w:rPr>
          <w:rFonts w:eastAsia="Calibri"/>
          <w:sz w:val="24"/>
          <w:szCs w:val="24"/>
        </w:rPr>
        <w:t xml:space="preserve">: </w:t>
      </w:r>
      <w:r w:rsidR="0069136F" w:rsidRPr="0069136F">
        <w:rPr>
          <w:rFonts w:eastAsia="Calibri"/>
          <w:sz w:val="24"/>
          <w:szCs w:val="24"/>
        </w:rPr>
        <w:t xml:space="preserve">п. Новое </w:t>
      </w:r>
      <w:proofErr w:type="spellStart"/>
      <w:r w:rsidR="0069136F" w:rsidRPr="0069136F">
        <w:rPr>
          <w:rFonts w:eastAsia="Calibri"/>
          <w:sz w:val="24"/>
          <w:szCs w:val="24"/>
        </w:rPr>
        <w:t>Тоскаево</w:t>
      </w:r>
      <w:proofErr w:type="spellEnd"/>
      <w:r w:rsidR="0069136F" w:rsidRPr="0069136F">
        <w:rPr>
          <w:rFonts w:eastAsia="Calibri"/>
          <w:sz w:val="24"/>
          <w:szCs w:val="24"/>
        </w:rPr>
        <w:t xml:space="preserve">, п. Петровка, п. Малое </w:t>
      </w:r>
      <w:proofErr w:type="spellStart"/>
      <w:r w:rsidR="0069136F" w:rsidRPr="0069136F">
        <w:rPr>
          <w:rFonts w:eastAsia="Calibri"/>
          <w:sz w:val="24"/>
          <w:szCs w:val="24"/>
        </w:rPr>
        <w:t>Байдеряково</w:t>
      </w:r>
      <w:proofErr w:type="spellEnd"/>
      <w:r w:rsidR="0069136F" w:rsidRPr="0069136F">
        <w:rPr>
          <w:rFonts w:eastAsia="Calibri"/>
          <w:sz w:val="24"/>
          <w:szCs w:val="24"/>
        </w:rPr>
        <w:t>,</w:t>
      </w:r>
      <w:r w:rsidR="0069136F">
        <w:rPr>
          <w:rFonts w:eastAsia="Calibri"/>
          <w:sz w:val="24"/>
          <w:szCs w:val="24"/>
        </w:rPr>
        <w:t xml:space="preserve"> </w:t>
      </w:r>
      <w:proofErr w:type="spellStart"/>
      <w:r w:rsidR="0069136F" w:rsidRPr="0069136F">
        <w:rPr>
          <w:rFonts w:eastAsia="Calibri"/>
          <w:sz w:val="24"/>
          <w:szCs w:val="24"/>
        </w:rPr>
        <w:t>п.Адиково</w:t>
      </w:r>
      <w:proofErr w:type="spellEnd"/>
      <w:r w:rsidRPr="006D65E2">
        <w:rPr>
          <w:rFonts w:eastAsia="Calibri"/>
          <w:sz w:val="24"/>
          <w:szCs w:val="24"/>
        </w:rPr>
        <w:t>.</w:t>
      </w:r>
      <w:r w:rsidR="006B18BC" w:rsidRPr="006D65E2">
        <w:rPr>
          <w:rFonts w:eastAsia="Calibri"/>
          <w:sz w:val="24"/>
          <w:szCs w:val="24"/>
        </w:rPr>
        <w:t xml:space="preserve"> </w:t>
      </w:r>
      <w:r w:rsidR="00FF088C">
        <w:rPr>
          <w:rFonts w:eastAsia="Calibri"/>
          <w:sz w:val="24"/>
          <w:szCs w:val="24"/>
        </w:rPr>
        <w:t xml:space="preserve">Перспективными программами газификации не предусмотрена газификация данных населенных пунктов. </w:t>
      </w:r>
    </w:p>
    <w:p w:rsidR="006B18BC" w:rsidRPr="006D65E2" w:rsidRDefault="006B18BC" w:rsidP="00634B3B">
      <w:pPr>
        <w:ind w:firstLine="709"/>
        <w:contextualSpacing/>
        <w:jc w:val="both"/>
        <w:rPr>
          <w:rFonts w:eastAsia="Calibri"/>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3.3.2.4. Анализ имеющихся резервов и дефицитов мощности в системе газоснабжения и ожидаемых резервов, и дефицитов</w:t>
      </w:r>
    </w:p>
    <w:p w:rsidR="006B18BC" w:rsidRPr="006D65E2" w:rsidRDefault="00594EA9" w:rsidP="00634B3B">
      <w:pPr>
        <w:ind w:firstLine="709"/>
        <w:contextualSpacing/>
        <w:jc w:val="both"/>
        <w:rPr>
          <w:rFonts w:eastAsia="Calibri"/>
          <w:sz w:val="24"/>
          <w:szCs w:val="24"/>
        </w:rPr>
      </w:pPr>
      <w:r w:rsidRPr="006D65E2">
        <w:rPr>
          <w:rFonts w:eastAsia="Calibri"/>
          <w:sz w:val="24"/>
          <w:szCs w:val="24"/>
        </w:rPr>
        <w:t xml:space="preserve">Дефициты мощности в системе газоснабжения на территории </w:t>
      </w:r>
      <w:r w:rsidR="00FF088C">
        <w:rPr>
          <w:rFonts w:eastAsia="Calibri"/>
          <w:sz w:val="24"/>
          <w:szCs w:val="24"/>
        </w:rPr>
        <w:t>Яльчикского</w:t>
      </w:r>
      <w:r w:rsidR="00044F51" w:rsidRPr="006D65E2">
        <w:rPr>
          <w:rFonts w:eastAsia="Calibri"/>
          <w:sz w:val="24"/>
          <w:szCs w:val="24"/>
        </w:rPr>
        <w:t xml:space="preserve"> </w:t>
      </w:r>
      <w:r w:rsidRPr="006D65E2">
        <w:rPr>
          <w:rFonts w:eastAsia="Calibri"/>
          <w:sz w:val="24"/>
          <w:szCs w:val="24"/>
        </w:rPr>
        <w:t>муниципального округа отсутствуют.</w:t>
      </w:r>
    </w:p>
    <w:p w:rsidR="001D7552" w:rsidRPr="006D65E2" w:rsidRDefault="001D7552" w:rsidP="001D7552">
      <w:pPr>
        <w:ind w:firstLine="709"/>
        <w:contextualSpacing/>
        <w:jc w:val="both"/>
        <w:rPr>
          <w:rFonts w:eastAsia="Calibri"/>
          <w:sz w:val="24"/>
          <w:szCs w:val="24"/>
        </w:rPr>
      </w:pPr>
      <w:r w:rsidRPr="006D65E2">
        <w:rPr>
          <w:rFonts w:eastAsia="Calibri"/>
          <w:sz w:val="24"/>
          <w:szCs w:val="24"/>
        </w:rPr>
        <w:t xml:space="preserve">Свободные мощности на газораспределительных станциях по состоянию на </w:t>
      </w:r>
      <w:r w:rsidR="00FF088C">
        <w:rPr>
          <w:rFonts w:eastAsia="Calibri"/>
          <w:sz w:val="24"/>
          <w:szCs w:val="24"/>
        </w:rPr>
        <w:t>10.01.2025 г.</w:t>
      </w:r>
      <w:r w:rsidRPr="006D65E2">
        <w:rPr>
          <w:rFonts w:eastAsia="Calibri"/>
          <w:sz w:val="24"/>
          <w:szCs w:val="24"/>
        </w:rPr>
        <w:t xml:space="preserve"> в </w:t>
      </w:r>
      <w:r w:rsidR="00FF088C">
        <w:rPr>
          <w:rFonts w:eastAsia="Calibri"/>
          <w:sz w:val="24"/>
          <w:szCs w:val="24"/>
        </w:rPr>
        <w:t>Яльчикском</w:t>
      </w:r>
      <w:r w:rsidRPr="006D65E2">
        <w:rPr>
          <w:rFonts w:eastAsia="Calibri"/>
          <w:sz w:val="24"/>
          <w:szCs w:val="24"/>
        </w:rPr>
        <w:t xml:space="preserve"> муниципальном округе составляют </w:t>
      </w:r>
      <w:r w:rsidR="00FF088C">
        <w:rPr>
          <w:rFonts w:eastAsia="Calibri"/>
          <w:sz w:val="24"/>
          <w:szCs w:val="24"/>
        </w:rPr>
        <w:t>13,828</w:t>
      </w:r>
      <w:r w:rsidRPr="006D65E2">
        <w:rPr>
          <w:rFonts w:eastAsia="Calibri"/>
          <w:sz w:val="24"/>
          <w:szCs w:val="24"/>
        </w:rPr>
        <w:t xml:space="preserve"> тыс. м</w:t>
      </w:r>
      <w:r w:rsidRPr="006D65E2">
        <w:rPr>
          <w:rFonts w:eastAsia="Calibri"/>
          <w:sz w:val="24"/>
          <w:szCs w:val="24"/>
          <w:vertAlign w:val="superscript"/>
        </w:rPr>
        <w:t>3</w:t>
      </w:r>
      <w:r w:rsidRPr="006D65E2">
        <w:rPr>
          <w:rFonts w:eastAsia="Calibri"/>
          <w:sz w:val="24"/>
          <w:szCs w:val="24"/>
        </w:rPr>
        <w:t>/ч (по данным сайта https://www.chsetgaz.ru/tp.asp).</w:t>
      </w:r>
    </w:p>
    <w:p w:rsidR="006B18BC" w:rsidRPr="006D65E2" w:rsidRDefault="006B18BC" w:rsidP="00634B3B">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3.3.2.5. Анализ показателей готовности системы газоснабжения, имеющиеся проблемы и направления их решения</w:t>
      </w:r>
    </w:p>
    <w:p w:rsidR="006B18BC" w:rsidRPr="006D65E2" w:rsidRDefault="006B18BC" w:rsidP="00634B3B">
      <w:pPr>
        <w:ind w:firstLine="709"/>
        <w:contextualSpacing/>
        <w:jc w:val="both"/>
        <w:rPr>
          <w:rFonts w:eastAsia="Calibri"/>
          <w:sz w:val="24"/>
          <w:szCs w:val="24"/>
        </w:rPr>
      </w:pPr>
      <w:r w:rsidRPr="006D65E2">
        <w:rPr>
          <w:rFonts w:eastAsia="Calibri"/>
          <w:sz w:val="24"/>
          <w:szCs w:val="24"/>
        </w:rPr>
        <w:t xml:space="preserve">В соответствии с постановлением Правительства РФ от 18.10.2014 №1074 «О порядке определения показателей надежности и качества услуг по транспортировке газа по газораспределительным сетям и о внесении изменений в постановления Правительства Российской Федерации от 29.12.2000 г. №1021» определяются показатели надежности и качества транспортировки газа. </w:t>
      </w:r>
    </w:p>
    <w:p w:rsidR="006B18BC" w:rsidRPr="006D65E2" w:rsidRDefault="006B18BC" w:rsidP="00634B3B">
      <w:pPr>
        <w:ind w:firstLine="709"/>
        <w:contextualSpacing/>
        <w:jc w:val="both"/>
        <w:rPr>
          <w:rFonts w:eastAsia="Calibri"/>
          <w:sz w:val="24"/>
          <w:szCs w:val="24"/>
        </w:rPr>
      </w:pPr>
      <w:r w:rsidRPr="006D65E2">
        <w:rPr>
          <w:rFonts w:eastAsia="Calibri"/>
          <w:sz w:val="24"/>
          <w:szCs w:val="24"/>
        </w:rPr>
        <w:t xml:space="preserve">Надежность услуг по транспортировке газа по газораспределительным сетям </w:t>
      </w:r>
      <w:r w:rsidRPr="006D65E2">
        <w:rPr>
          <w:rFonts w:eastAsia="Calibri"/>
          <w:sz w:val="24"/>
          <w:szCs w:val="24"/>
        </w:rPr>
        <w:lastRenderedPageBreak/>
        <w:t xml:space="preserve">характеризуется: </w:t>
      </w:r>
    </w:p>
    <w:p w:rsidR="006B18BC" w:rsidRPr="006D65E2" w:rsidRDefault="006B18BC" w:rsidP="00634B3B">
      <w:pPr>
        <w:ind w:firstLine="709"/>
        <w:contextualSpacing/>
        <w:jc w:val="both"/>
        <w:rPr>
          <w:rFonts w:eastAsia="Calibri"/>
          <w:sz w:val="24"/>
          <w:szCs w:val="24"/>
        </w:rPr>
      </w:pPr>
      <w:r w:rsidRPr="006D65E2">
        <w:rPr>
          <w:rFonts w:eastAsia="Calibri"/>
          <w:sz w:val="24"/>
          <w:szCs w:val="24"/>
        </w:rPr>
        <w:t xml:space="preserve">а) количеством прекращений и ограничений транспортировки газа по газораспределительным сетям потребителям; </w:t>
      </w:r>
    </w:p>
    <w:p w:rsidR="006B18BC" w:rsidRPr="006D65E2" w:rsidRDefault="006B18BC" w:rsidP="00634B3B">
      <w:pPr>
        <w:ind w:firstLine="709"/>
        <w:contextualSpacing/>
        <w:jc w:val="both"/>
        <w:rPr>
          <w:rFonts w:eastAsia="Calibri"/>
          <w:sz w:val="24"/>
          <w:szCs w:val="24"/>
        </w:rPr>
      </w:pPr>
      <w:r w:rsidRPr="006D65E2">
        <w:rPr>
          <w:rFonts w:eastAsia="Calibri"/>
          <w:sz w:val="24"/>
          <w:szCs w:val="24"/>
        </w:rPr>
        <w:t xml:space="preserve">б) продолжительностью прекращений и ограничений транспортировки газа по газораспределительным сетям потребителям; </w:t>
      </w:r>
    </w:p>
    <w:p w:rsidR="006B18BC" w:rsidRPr="006D65E2" w:rsidRDefault="006B18BC" w:rsidP="00634B3B">
      <w:pPr>
        <w:ind w:firstLine="709"/>
        <w:contextualSpacing/>
        <w:jc w:val="both"/>
        <w:rPr>
          <w:rFonts w:eastAsia="Calibri"/>
          <w:sz w:val="24"/>
          <w:szCs w:val="24"/>
        </w:rPr>
      </w:pPr>
      <w:r w:rsidRPr="006D65E2">
        <w:rPr>
          <w:rFonts w:eastAsia="Calibri"/>
          <w:sz w:val="24"/>
          <w:szCs w:val="24"/>
        </w:rPr>
        <w:t xml:space="preserve">в) количеством недопоставленного газа потребителям в результате прекращений и ограничений транспортировки газа по газораспределительным сетям. </w:t>
      </w:r>
    </w:p>
    <w:p w:rsidR="006B18BC" w:rsidRPr="006D65E2" w:rsidRDefault="006B18BC" w:rsidP="00634B3B">
      <w:pPr>
        <w:ind w:firstLine="709"/>
        <w:contextualSpacing/>
        <w:jc w:val="both"/>
        <w:rPr>
          <w:rFonts w:eastAsia="Calibri"/>
          <w:sz w:val="24"/>
          <w:szCs w:val="24"/>
        </w:rPr>
      </w:pPr>
      <w:r w:rsidRPr="006D65E2">
        <w:rPr>
          <w:rFonts w:eastAsia="Calibri"/>
          <w:sz w:val="24"/>
          <w:szCs w:val="24"/>
        </w:rPr>
        <w:t xml:space="preserve">Качество услуг по транспортировке газа по газораспределительным сетям характеризуется: </w:t>
      </w:r>
    </w:p>
    <w:p w:rsidR="006B18BC" w:rsidRPr="006D65E2" w:rsidRDefault="006B18BC" w:rsidP="00634B3B">
      <w:pPr>
        <w:ind w:firstLine="709"/>
        <w:contextualSpacing/>
        <w:jc w:val="both"/>
        <w:rPr>
          <w:rFonts w:eastAsia="Calibri"/>
          <w:sz w:val="24"/>
          <w:szCs w:val="24"/>
        </w:rPr>
      </w:pPr>
      <w:r w:rsidRPr="006D65E2">
        <w:rPr>
          <w:rFonts w:eastAsia="Calibri"/>
          <w:sz w:val="24"/>
          <w:szCs w:val="24"/>
        </w:rPr>
        <w:t xml:space="preserve">а) обеспечением давления в газораспределительной сети в пределах, необходимых для функционирования газопотребляющего оборудования; </w:t>
      </w:r>
    </w:p>
    <w:p w:rsidR="006B18BC" w:rsidRPr="006D65E2" w:rsidRDefault="006B18BC" w:rsidP="00634B3B">
      <w:pPr>
        <w:ind w:firstLine="709"/>
        <w:contextualSpacing/>
        <w:jc w:val="both"/>
        <w:rPr>
          <w:rFonts w:eastAsia="Calibri"/>
          <w:sz w:val="24"/>
          <w:szCs w:val="24"/>
        </w:rPr>
      </w:pPr>
      <w:r w:rsidRPr="006D65E2">
        <w:rPr>
          <w:rFonts w:eastAsia="Calibri"/>
          <w:sz w:val="24"/>
          <w:szCs w:val="24"/>
        </w:rPr>
        <w:t xml:space="preserve">б) соответствием физико-химических характеристик газа требованиям, установленным в нормативно-технических документах. </w:t>
      </w:r>
    </w:p>
    <w:p w:rsidR="006B18BC" w:rsidRPr="006D65E2" w:rsidRDefault="006B18BC" w:rsidP="00634B3B">
      <w:pPr>
        <w:ind w:firstLine="709"/>
        <w:contextualSpacing/>
        <w:jc w:val="both"/>
        <w:rPr>
          <w:rFonts w:eastAsia="Calibri"/>
          <w:sz w:val="24"/>
          <w:szCs w:val="24"/>
        </w:rPr>
      </w:pPr>
      <w:r w:rsidRPr="006D65E2">
        <w:rPr>
          <w:rFonts w:eastAsia="Calibri"/>
          <w:sz w:val="24"/>
          <w:szCs w:val="24"/>
        </w:rPr>
        <w:t xml:space="preserve">Фактические показатели готовности систем газоснабжения на территории </w:t>
      </w:r>
      <w:r w:rsidR="00594EA9" w:rsidRPr="006D65E2">
        <w:rPr>
          <w:rFonts w:eastAsia="Calibri"/>
          <w:sz w:val="24"/>
          <w:szCs w:val="24"/>
        </w:rPr>
        <w:t>муниципального округа</w:t>
      </w:r>
      <w:r w:rsidRPr="006D65E2">
        <w:rPr>
          <w:rFonts w:eastAsia="Calibri"/>
          <w:sz w:val="24"/>
          <w:szCs w:val="24"/>
        </w:rPr>
        <w:t xml:space="preserve"> не предоставлены. В целом готовность систем оцениваются как удовлетворительная.</w:t>
      </w: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3.3.2.6. Воздействие на окружающую среду, имеющиеся проблемы и направления их решения</w:t>
      </w:r>
    </w:p>
    <w:p w:rsidR="006B18BC" w:rsidRPr="006D65E2" w:rsidRDefault="006B18BC" w:rsidP="006B18BC">
      <w:pPr>
        <w:ind w:firstLine="709"/>
        <w:contextualSpacing/>
        <w:jc w:val="both"/>
        <w:rPr>
          <w:rFonts w:eastAsia="Calibri"/>
          <w:sz w:val="24"/>
          <w:szCs w:val="24"/>
        </w:rPr>
      </w:pPr>
      <w:r w:rsidRPr="006D65E2">
        <w:rPr>
          <w:rFonts w:eastAsia="Calibri"/>
          <w:sz w:val="24"/>
          <w:szCs w:val="24"/>
        </w:rPr>
        <w:t>Основными факторами воздействия системы газоснабжения (газораспределения) на окружающую среду являются выбросы вредных загрязняющих веществ в атмосферный воздух, шумовые и вибрационные воздействия, образование и размещение отходов (химических веществ, масла, мусора, технических вод и т.п.)</w:t>
      </w:r>
    </w:p>
    <w:p w:rsidR="006B18BC" w:rsidRPr="006D65E2" w:rsidRDefault="006B18BC" w:rsidP="006B18BC">
      <w:pPr>
        <w:ind w:firstLine="709"/>
        <w:contextualSpacing/>
        <w:jc w:val="both"/>
        <w:rPr>
          <w:rFonts w:eastAsia="Calibri"/>
          <w:sz w:val="24"/>
          <w:szCs w:val="24"/>
        </w:rPr>
      </w:pPr>
      <w:r w:rsidRPr="006D65E2">
        <w:rPr>
          <w:rFonts w:eastAsia="Calibri"/>
          <w:sz w:val="24"/>
          <w:szCs w:val="24"/>
        </w:rPr>
        <w:t xml:space="preserve">Воздействие системы газоснабжения </w:t>
      </w:r>
      <w:r w:rsidR="00FF088C">
        <w:rPr>
          <w:rFonts w:eastAsia="Calibri"/>
          <w:sz w:val="24"/>
          <w:szCs w:val="24"/>
        </w:rPr>
        <w:t>Яльчикског</w:t>
      </w:r>
      <w:r w:rsidR="00E94A1E" w:rsidRPr="006D65E2">
        <w:rPr>
          <w:rFonts w:eastAsia="Calibri"/>
          <w:sz w:val="24"/>
          <w:szCs w:val="24"/>
        </w:rPr>
        <w:t>о</w:t>
      </w:r>
      <w:r w:rsidR="00594EA9" w:rsidRPr="006D65E2">
        <w:rPr>
          <w:rFonts w:eastAsia="Calibri"/>
          <w:sz w:val="24"/>
          <w:szCs w:val="24"/>
        </w:rPr>
        <w:t xml:space="preserve"> муниципального округа</w:t>
      </w:r>
      <w:r w:rsidRPr="006D65E2">
        <w:rPr>
          <w:rFonts w:eastAsia="Calibri"/>
          <w:sz w:val="24"/>
          <w:szCs w:val="24"/>
        </w:rPr>
        <w:t xml:space="preserve"> на окружающую среду находится в рамках допустимых значений и соответствует установленным нормативам для предприятий газоснабжения.</w:t>
      </w:r>
    </w:p>
    <w:p w:rsidR="006B18BC" w:rsidRPr="006D65E2" w:rsidRDefault="006B18BC" w:rsidP="006B18BC">
      <w:pPr>
        <w:ind w:firstLine="709"/>
        <w:contextualSpacing/>
        <w:jc w:val="both"/>
        <w:rPr>
          <w:rFonts w:eastAsia="Calibri"/>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3.3.3. Анализ финансового состояния организаций коммунального комплекса, тарифов на коммунальные ресурсы</w:t>
      </w:r>
    </w:p>
    <w:p w:rsidR="00C911F9" w:rsidRPr="006D65E2" w:rsidRDefault="00E94A1E" w:rsidP="00C911F9">
      <w:pPr>
        <w:ind w:firstLine="709"/>
        <w:contextualSpacing/>
        <w:jc w:val="right"/>
        <w:rPr>
          <w:rFonts w:eastAsia="Calibri"/>
          <w:sz w:val="24"/>
          <w:szCs w:val="24"/>
        </w:rPr>
      </w:pPr>
      <w:r w:rsidRPr="006D65E2">
        <w:rPr>
          <w:rFonts w:eastAsia="Calibri"/>
          <w:sz w:val="24"/>
          <w:szCs w:val="24"/>
        </w:rPr>
        <w:t>Таблица 3.3.</w:t>
      </w:r>
      <w:r w:rsidR="009161B1">
        <w:rPr>
          <w:rFonts w:eastAsia="Calibri"/>
          <w:sz w:val="24"/>
          <w:szCs w:val="24"/>
        </w:rPr>
        <w:t>2.2</w:t>
      </w:r>
    </w:p>
    <w:p w:rsidR="00C911F9" w:rsidRPr="006D65E2" w:rsidRDefault="00C911F9" w:rsidP="00C911F9">
      <w:pPr>
        <w:ind w:firstLine="709"/>
        <w:contextualSpacing/>
        <w:jc w:val="center"/>
        <w:rPr>
          <w:rFonts w:eastAsia="Calibri"/>
          <w:sz w:val="24"/>
          <w:szCs w:val="24"/>
        </w:rPr>
      </w:pPr>
      <w:r w:rsidRPr="006D65E2">
        <w:rPr>
          <w:rFonts w:eastAsia="Calibri"/>
          <w:sz w:val="24"/>
          <w:szCs w:val="24"/>
        </w:rPr>
        <w:t>Информация об основных показателях финансово-хозяйственной деятельности АО «Газпро</w:t>
      </w:r>
      <w:r w:rsidR="009161B1">
        <w:rPr>
          <w:rFonts w:eastAsia="Calibri"/>
          <w:sz w:val="24"/>
          <w:szCs w:val="24"/>
        </w:rPr>
        <w:t>м газораспределение Чебоксары» з</w:t>
      </w:r>
      <w:r w:rsidRPr="006D65E2">
        <w:rPr>
          <w:rFonts w:eastAsia="Calibri"/>
          <w:sz w:val="24"/>
          <w:szCs w:val="24"/>
        </w:rPr>
        <w:t xml:space="preserve">а 2024 год </w:t>
      </w:r>
    </w:p>
    <w:tbl>
      <w:tblPr>
        <w:tblW w:w="49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5947"/>
        <w:gridCol w:w="1327"/>
        <w:gridCol w:w="1537"/>
      </w:tblGrid>
      <w:tr w:rsidR="00C911F9" w:rsidRPr="006D65E2" w:rsidTr="00C911F9">
        <w:trPr>
          <w:trHeight w:val="450"/>
        </w:trPr>
        <w:tc>
          <w:tcPr>
            <w:tcW w:w="517" w:type="pct"/>
            <w:shd w:val="clear" w:color="auto" w:fill="auto"/>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w:t>
            </w:r>
          </w:p>
        </w:tc>
        <w:tc>
          <w:tcPr>
            <w:tcW w:w="3026" w:type="pct"/>
            <w:shd w:val="clear" w:color="auto" w:fill="auto"/>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Наименование показателя</w:t>
            </w:r>
          </w:p>
        </w:tc>
        <w:tc>
          <w:tcPr>
            <w:tcW w:w="675" w:type="pct"/>
            <w:shd w:val="clear" w:color="auto" w:fill="auto"/>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Единицы измерения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Всего</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Расходы на транспортировку газа по данным бухгалтерского учета всего, в том числе:</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1 366 578,74</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1.1</w:t>
            </w:r>
          </w:p>
        </w:tc>
        <w:tc>
          <w:tcPr>
            <w:tcW w:w="3026" w:type="pct"/>
            <w:shd w:val="clear" w:color="auto" w:fill="auto"/>
            <w:vAlign w:val="center"/>
            <w:hideMark/>
          </w:tcPr>
          <w:p w:rsidR="00C911F9" w:rsidRPr="006D65E2" w:rsidRDefault="00C911F9" w:rsidP="00C911F9">
            <w:pPr>
              <w:widowControl/>
              <w:autoSpaceDE/>
              <w:autoSpaceDN/>
              <w:rPr>
                <w:b/>
                <w:bCs/>
                <w:sz w:val="20"/>
                <w:szCs w:val="20"/>
                <w:lang w:eastAsia="ru-RU"/>
              </w:rPr>
            </w:pPr>
            <w:r w:rsidRPr="006D65E2">
              <w:rPr>
                <w:b/>
                <w:bCs/>
                <w:sz w:val="20"/>
                <w:szCs w:val="20"/>
                <w:lang w:eastAsia="ru-RU"/>
              </w:rPr>
              <w:t>Фонд оплаты труда</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593 335,64</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1.2</w:t>
            </w:r>
          </w:p>
        </w:tc>
        <w:tc>
          <w:tcPr>
            <w:tcW w:w="3026" w:type="pct"/>
            <w:shd w:val="clear" w:color="auto" w:fill="auto"/>
            <w:vAlign w:val="center"/>
            <w:hideMark/>
          </w:tcPr>
          <w:p w:rsidR="00C911F9" w:rsidRPr="006D65E2" w:rsidRDefault="00C911F9" w:rsidP="00C911F9">
            <w:pPr>
              <w:widowControl/>
              <w:autoSpaceDE/>
              <w:autoSpaceDN/>
              <w:rPr>
                <w:b/>
                <w:bCs/>
                <w:sz w:val="20"/>
                <w:szCs w:val="20"/>
                <w:lang w:eastAsia="ru-RU"/>
              </w:rPr>
            </w:pPr>
            <w:r w:rsidRPr="006D65E2">
              <w:rPr>
                <w:b/>
                <w:bCs/>
                <w:sz w:val="20"/>
                <w:szCs w:val="20"/>
                <w:lang w:eastAsia="ru-RU"/>
              </w:rPr>
              <w:t>Отчисление на уплату страховых взносов</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174 619,12</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1.3</w:t>
            </w:r>
          </w:p>
        </w:tc>
        <w:tc>
          <w:tcPr>
            <w:tcW w:w="3026" w:type="pct"/>
            <w:shd w:val="clear" w:color="auto" w:fill="auto"/>
            <w:vAlign w:val="center"/>
            <w:hideMark/>
          </w:tcPr>
          <w:p w:rsidR="00C911F9" w:rsidRPr="006D65E2" w:rsidRDefault="00C911F9" w:rsidP="00C911F9">
            <w:pPr>
              <w:widowControl/>
              <w:autoSpaceDE/>
              <w:autoSpaceDN/>
              <w:rPr>
                <w:b/>
                <w:bCs/>
                <w:sz w:val="20"/>
                <w:szCs w:val="20"/>
                <w:lang w:eastAsia="ru-RU"/>
              </w:rPr>
            </w:pPr>
            <w:r w:rsidRPr="006D65E2">
              <w:rPr>
                <w:b/>
                <w:bCs/>
                <w:sz w:val="20"/>
                <w:szCs w:val="20"/>
                <w:lang w:eastAsia="ru-RU"/>
              </w:rPr>
              <w:t>Материальные затраты, в том числе:</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130 140,86</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1.3.1</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сырье и материалы</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44 356,28</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1.3.2</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газ на собственные и технологические нужды</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7 774,04</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1.3.3</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технологические и эксплуатационные потери</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43 812,79</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1.3.4</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прочие</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34 163,43</w:t>
            </w:r>
          </w:p>
        </w:tc>
      </w:tr>
      <w:tr w:rsidR="00C911F9" w:rsidRPr="006D65E2" w:rsidTr="00C911F9">
        <w:trPr>
          <w:trHeight w:val="77"/>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1.3.5</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плата за негативное воздействие на окружающую среду</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34,32</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b/>
                <w:bCs/>
                <w:sz w:val="20"/>
                <w:szCs w:val="20"/>
                <w:lang w:eastAsia="ru-RU"/>
              </w:rPr>
            </w:pPr>
            <w:r w:rsidRPr="006D65E2">
              <w:rPr>
                <w:b/>
                <w:bCs/>
                <w:sz w:val="20"/>
                <w:szCs w:val="20"/>
                <w:lang w:eastAsia="ru-RU"/>
              </w:rPr>
              <w:t>1.4</w:t>
            </w:r>
          </w:p>
        </w:tc>
        <w:tc>
          <w:tcPr>
            <w:tcW w:w="3026" w:type="pct"/>
            <w:shd w:val="clear" w:color="auto" w:fill="auto"/>
            <w:vAlign w:val="center"/>
            <w:hideMark/>
          </w:tcPr>
          <w:p w:rsidR="00C911F9" w:rsidRPr="006D65E2" w:rsidRDefault="00C911F9" w:rsidP="00C911F9">
            <w:pPr>
              <w:widowControl/>
              <w:autoSpaceDE/>
              <w:autoSpaceDN/>
              <w:rPr>
                <w:b/>
                <w:bCs/>
                <w:sz w:val="20"/>
                <w:szCs w:val="20"/>
                <w:lang w:eastAsia="ru-RU"/>
              </w:rPr>
            </w:pPr>
            <w:r w:rsidRPr="006D65E2">
              <w:rPr>
                <w:b/>
                <w:bCs/>
                <w:sz w:val="20"/>
                <w:szCs w:val="20"/>
                <w:lang w:eastAsia="ru-RU"/>
              </w:rPr>
              <w:t>Амортизация основных средств</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110 791,42</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b/>
                <w:bCs/>
                <w:sz w:val="20"/>
                <w:szCs w:val="20"/>
                <w:lang w:eastAsia="ru-RU"/>
              </w:rPr>
            </w:pPr>
            <w:r w:rsidRPr="006D65E2">
              <w:rPr>
                <w:b/>
                <w:bCs/>
                <w:sz w:val="20"/>
                <w:szCs w:val="20"/>
                <w:lang w:eastAsia="ru-RU"/>
              </w:rPr>
              <w:t>1.5</w:t>
            </w:r>
          </w:p>
        </w:tc>
        <w:tc>
          <w:tcPr>
            <w:tcW w:w="3026" w:type="pct"/>
            <w:shd w:val="clear" w:color="auto" w:fill="auto"/>
            <w:vAlign w:val="center"/>
            <w:hideMark/>
          </w:tcPr>
          <w:p w:rsidR="00C911F9" w:rsidRPr="006D65E2" w:rsidRDefault="00C911F9" w:rsidP="00C911F9">
            <w:pPr>
              <w:widowControl/>
              <w:autoSpaceDE/>
              <w:autoSpaceDN/>
              <w:rPr>
                <w:b/>
                <w:bCs/>
                <w:sz w:val="20"/>
                <w:szCs w:val="20"/>
                <w:lang w:eastAsia="ru-RU"/>
              </w:rPr>
            </w:pPr>
            <w:r w:rsidRPr="006D65E2">
              <w:rPr>
                <w:b/>
                <w:bCs/>
                <w:sz w:val="20"/>
                <w:szCs w:val="20"/>
                <w:lang w:eastAsia="ru-RU"/>
              </w:rPr>
              <w:t>Прочие затраты, в том числе:</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357 691,69</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b/>
                <w:bCs/>
                <w:sz w:val="20"/>
                <w:szCs w:val="20"/>
                <w:lang w:eastAsia="ru-RU"/>
              </w:rPr>
            </w:pPr>
            <w:r w:rsidRPr="006D65E2">
              <w:rPr>
                <w:b/>
                <w:bCs/>
                <w:sz w:val="20"/>
                <w:szCs w:val="20"/>
                <w:lang w:eastAsia="ru-RU"/>
              </w:rPr>
              <w:t>1.5.1</w:t>
            </w:r>
          </w:p>
        </w:tc>
        <w:tc>
          <w:tcPr>
            <w:tcW w:w="3026" w:type="pct"/>
            <w:shd w:val="clear" w:color="auto" w:fill="auto"/>
            <w:vAlign w:val="center"/>
            <w:hideMark/>
          </w:tcPr>
          <w:p w:rsidR="00C911F9" w:rsidRPr="006D65E2" w:rsidRDefault="00C911F9" w:rsidP="00C911F9">
            <w:pPr>
              <w:widowControl/>
              <w:autoSpaceDE/>
              <w:autoSpaceDN/>
              <w:rPr>
                <w:b/>
                <w:bCs/>
                <w:sz w:val="20"/>
                <w:szCs w:val="20"/>
                <w:lang w:eastAsia="ru-RU"/>
              </w:rPr>
            </w:pPr>
            <w:r w:rsidRPr="006D65E2">
              <w:rPr>
                <w:b/>
                <w:bCs/>
                <w:sz w:val="20"/>
                <w:szCs w:val="20"/>
                <w:lang w:eastAsia="ru-RU"/>
              </w:rPr>
              <w:t>Арендная плата (лизинг), в том числе:</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248 403,17</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1.5.1.1</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аренда (лизинг) здания, транспорта</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0,42</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1.5.1.2</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аренда газопроводов у юридических и физических лиц</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245 912,32</w:t>
            </w:r>
          </w:p>
        </w:tc>
      </w:tr>
      <w:tr w:rsidR="00C911F9" w:rsidRPr="006D65E2" w:rsidTr="00C911F9">
        <w:trPr>
          <w:trHeight w:val="450"/>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1.5.1.3</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аренда (концессия) газопроводов, находящихся в государственной и муниципальной собственности</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2 451,74</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1.5.1.4</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аренда земельного участка</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38,69</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b/>
                <w:bCs/>
                <w:sz w:val="20"/>
                <w:szCs w:val="20"/>
                <w:lang w:eastAsia="ru-RU"/>
              </w:rPr>
            </w:pPr>
            <w:r w:rsidRPr="006D65E2">
              <w:rPr>
                <w:b/>
                <w:bCs/>
                <w:sz w:val="20"/>
                <w:szCs w:val="20"/>
                <w:lang w:eastAsia="ru-RU"/>
              </w:rPr>
              <w:t>1.5.2</w:t>
            </w:r>
          </w:p>
        </w:tc>
        <w:tc>
          <w:tcPr>
            <w:tcW w:w="3026" w:type="pct"/>
            <w:shd w:val="clear" w:color="auto" w:fill="auto"/>
            <w:vAlign w:val="center"/>
            <w:hideMark/>
          </w:tcPr>
          <w:p w:rsidR="00C911F9" w:rsidRPr="006D65E2" w:rsidRDefault="00C911F9" w:rsidP="00C911F9">
            <w:pPr>
              <w:widowControl/>
              <w:autoSpaceDE/>
              <w:autoSpaceDN/>
              <w:rPr>
                <w:b/>
                <w:bCs/>
                <w:sz w:val="20"/>
                <w:szCs w:val="20"/>
                <w:lang w:eastAsia="ru-RU"/>
              </w:rPr>
            </w:pPr>
            <w:r w:rsidRPr="006D65E2">
              <w:rPr>
                <w:b/>
                <w:bCs/>
                <w:sz w:val="20"/>
                <w:szCs w:val="20"/>
                <w:lang w:eastAsia="ru-RU"/>
              </w:rPr>
              <w:t>Страховые платежи, в том числе:</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1 255,17</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1.5.2.1</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страхование опасных производственных объектов (ответственность перед третьими лицами)</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245,24</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1.5.2.2</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страхование машин и оборудования</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1 009,93</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b/>
                <w:bCs/>
                <w:sz w:val="20"/>
                <w:szCs w:val="20"/>
                <w:lang w:eastAsia="ru-RU"/>
              </w:rPr>
            </w:pPr>
            <w:r w:rsidRPr="006D65E2">
              <w:rPr>
                <w:b/>
                <w:bCs/>
                <w:sz w:val="20"/>
                <w:szCs w:val="20"/>
                <w:lang w:eastAsia="ru-RU"/>
              </w:rPr>
              <w:t>1.5.3</w:t>
            </w:r>
          </w:p>
        </w:tc>
        <w:tc>
          <w:tcPr>
            <w:tcW w:w="3026" w:type="pct"/>
            <w:shd w:val="clear" w:color="auto" w:fill="auto"/>
            <w:vAlign w:val="center"/>
            <w:hideMark/>
          </w:tcPr>
          <w:p w:rsidR="00C911F9" w:rsidRPr="006D65E2" w:rsidRDefault="00C911F9" w:rsidP="00C911F9">
            <w:pPr>
              <w:widowControl/>
              <w:autoSpaceDE/>
              <w:autoSpaceDN/>
              <w:rPr>
                <w:b/>
                <w:bCs/>
                <w:sz w:val="20"/>
                <w:szCs w:val="20"/>
                <w:lang w:eastAsia="ru-RU"/>
              </w:rPr>
            </w:pPr>
            <w:r w:rsidRPr="006D65E2">
              <w:rPr>
                <w:b/>
                <w:bCs/>
                <w:sz w:val="20"/>
                <w:szCs w:val="20"/>
                <w:lang w:eastAsia="ru-RU"/>
              </w:rPr>
              <w:t>Налоги, в том числе:</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44 571,22</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lastRenderedPageBreak/>
              <w:t>1.5.3.1</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налог на имущество</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43 101,78</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1.5.3.2</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единый транспортный налог</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1 140,46</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1.5.3.3</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земельный налог</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328,97</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b/>
                <w:bCs/>
                <w:sz w:val="20"/>
                <w:szCs w:val="20"/>
                <w:lang w:eastAsia="ru-RU"/>
              </w:rPr>
            </w:pPr>
            <w:r w:rsidRPr="006D65E2">
              <w:rPr>
                <w:b/>
                <w:bCs/>
                <w:sz w:val="20"/>
                <w:szCs w:val="20"/>
                <w:lang w:eastAsia="ru-RU"/>
              </w:rPr>
              <w:t>1.5.4</w:t>
            </w:r>
          </w:p>
        </w:tc>
        <w:tc>
          <w:tcPr>
            <w:tcW w:w="3026" w:type="pct"/>
            <w:shd w:val="clear" w:color="auto" w:fill="auto"/>
            <w:vAlign w:val="center"/>
            <w:hideMark/>
          </w:tcPr>
          <w:p w:rsidR="00C911F9" w:rsidRPr="006D65E2" w:rsidRDefault="00C911F9" w:rsidP="00C911F9">
            <w:pPr>
              <w:widowControl/>
              <w:autoSpaceDE/>
              <w:autoSpaceDN/>
              <w:rPr>
                <w:b/>
                <w:bCs/>
                <w:sz w:val="20"/>
                <w:szCs w:val="20"/>
                <w:lang w:eastAsia="ru-RU"/>
              </w:rPr>
            </w:pPr>
            <w:r w:rsidRPr="006D65E2">
              <w:rPr>
                <w:b/>
                <w:bCs/>
                <w:sz w:val="20"/>
                <w:szCs w:val="20"/>
                <w:lang w:eastAsia="ru-RU"/>
              </w:rPr>
              <w:t>Услуги сторонних организаций</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40 823,85</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1.5.4.1</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услуги сре</w:t>
            </w:r>
            <w:proofErr w:type="gramStart"/>
            <w:r w:rsidRPr="006D65E2">
              <w:rPr>
                <w:sz w:val="20"/>
                <w:szCs w:val="20"/>
                <w:lang w:eastAsia="ru-RU"/>
              </w:rPr>
              <w:t>дств св</w:t>
            </w:r>
            <w:proofErr w:type="gramEnd"/>
            <w:r w:rsidRPr="006D65E2">
              <w:rPr>
                <w:sz w:val="20"/>
                <w:szCs w:val="20"/>
                <w:lang w:eastAsia="ru-RU"/>
              </w:rPr>
              <w:t>язи</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2 951,69</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1.5.4.2</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оплата вневедомственной охраны</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15,93</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1.5.4.3</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информационно-вычислительные услуги</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2 684,94</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1.5.4.4</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аудиторские услуги</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826,03</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1.5.4.5</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прочие, в том числе:</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34 345,26</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1.5.4.5.1</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услуги по техническому обслуживанию газораспределительных сетей</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1 604,00</w:t>
            </w:r>
          </w:p>
        </w:tc>
      </w:tr>
      <w:tr w:rsidR="00C911F9" w:rsidRPr="006D65E2" w:rsidTr="00C911F9">
        <w:trPr>
          <w:trHeight w:val="450"/>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1.5.4.5.2</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услуги по диагностированию газораспределительных пунктов, шкафных регуляторных пунктов, подземных газопроводов и обследованию дюкеров</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15 512,55</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1.5.4.5.3</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услуги по регистрации объектов газораспределения</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5 436,35</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1.5.4.5.4</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прочие</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11 792,36</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b/>
                <w:bCs/>
                <w:sz w:val="20"/>
                <w:szCs w:val="20"/>
                <w:lang w:eastAsia="ru-RU"/>
              </w:rPr>
            </w:pPr>
            <w:r w:rsidRPr="006D65E2">
              <w:rPr>
                <w:b/>
                <w:bCs/>
                <w:sz w:val="20"/>
                <w:szCs w:val="20"/>
                <w:lang w:eastAsia="ru-RU"/>
              </w:rPr>
              <w:t>1.5.5</w:t>
            </w:r>
          </w:p>
        </w:tc>
        <w:tc>
          <w:tcPr>
            <w:tcW w:w="3026" w:type="pct"/>
            <w:shd w:val="clear" w:color="auto" w:fill="auto"/>
            <w:vAlign w:val="center"/>
            <w:hideMark/>
          </w:tcPr>
          <w:p w:rsidR="00C911F9" w:rsidRPr="006D65E2" w:rsidRDefault="00C911F9" w:rsidP="00C911F9">
            <w:pPr>
              <w:widowControl/>
              <w:autoSpaceDE/>
              <w:autoSpaceDN/>
              <w:rPr>
                <w:b/>
                <w:bCs/>
                <w:sz w:val="20"/>
                <w:szCs w:val="20"/>
                <w:lang w:eastAsia="ru-RU"/>
              </w:rPr>
            </w:pPr>
            <w:r w:rsidRPr="006D65E2">
              <w:rPr>
                <w:b/>
                <w:bCs/>
                <w:sz w:val="20"/>
                <w:szCs w:val="20"/>
                <w:lang w:eastAsia="ru-RU"/>
              </w:rPr>
              <w:t>Капитальный ремонт</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5 593,87</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b/>
                <w:bCs/>
                <w:sz w:val="20"/>
                <w:szCs w:val="20"/>
                <w:lang w:eastAsia="ru-RU"/>
              </w:rPr>
            </w:pPr>
            <w:r w:rsidRPr="006D65E2">
              <w:rPr>
                <w:b/>
                <w:bCs/>
                <w:sz w:val="20"/>
                <w:szCs w:val="20"/>
                <w:lang w:eastAsia="ru-RU"/>
              </w:rPr>
              <w:t>1.5.6</w:t>
            </w:r>
          </w:p>
        </w:tc>
        <w:tc>
          <w:tcPr>
            <w:tcW w:w="3026" w:type="pct"/>
            <w:shd w:val="clear" w:color="auto" w:fill="auto"/>
            <w:vAlign w:val="center"/>
            <w:hideMark/>
          </w:tcPr>
          <w:p w:rsidR="00C911F9" w:rsidRPr="006D65E2" w:rsidRDefault="00C911F9" w:rsidP="00C911F9">
            <w:pPr>
              <w:widowControl/>
              <w:autoSpaceDE/>
              <w:autoSpaceDN/>
              <w:rPr>
                <w:b/>
                <w:bCs/>
                <w:sz w:val="20"/>
                <w:szCs w:val="20"/>
                <w:lang w:eastAsia="ru-RU"/>
              </w:rPr>
            </w:pPr>
            <w:r w:rsidRPr="006D65E2">
              <w:rPr>
                <w:b/>
                <w:bCs/>
                <w:sz w:val="20"/>
                <w:szCs w:val="20"/>
                <w:lang w:eastAsia="ru-RU"/>
              </w:rPr>
              <w:t>Другие затраты, в том числе:</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17 044,41</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1.5.6.1</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командировочные расходы</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628,78</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1.5.6.2</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охрана труда и подготовка кадров</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7 268,08</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1.5.6.3</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канцелярские и почтово-телеграфные расходы</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2 658,75</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1.5.6.4</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НИОКР</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0,00</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1.5.6.5</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затраты по оплате услуг по транспортировке транзитных потоков газа</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0,00</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1.5.6.6</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прочие</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6 488,81</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b/>
                <w:bCs/>
                <w:sz w:val="20"/>
                <w:szCs w:val="20"/>
                <w:lang w:eastAsia="ru-RU"/>
              </w:rPr>
            </w:pPr>
            <w:r w:rsidRPr="006D65E2">
              <w:rPr>
                <w:b/>
                <w:bCs/>
                <w:sz w:val="20"/>
                <w:szCs w:val="20"/>
                <w:lang w:eastAsia="ru-RU"/>
              </w:rPr>
              <w:t>2</w:t>
            </w:r>
          </w:p>
        </w:tc>
        <w:tc>
          <w:tcPr>
            <w:tcW w:w="3026" w:type="pct"/>
            <w:shd w:val="clear" w:color="auto" w:fill="auto"/>
            <w:vAlign w:val="center"/>
            <w:hideMark/>
          </w:tcPr>
          <w:p w:rsidR="00C911F9" w:rsidRPr="006D65E2" w:rsidRDefault="00C911F9" w:rsidP="00C911F9">
            <w:pPr>
              <w:widowControl/>
              <w:autoSpaceDE/>
              <w:autoSpaceDN/>
              <w:rPr>
                <w:b/>
                <w:bCs/>
                <w:sz w:val="20"/>
                <w:szCs w:val="20"/>
                <w:lang w:eastAsia="ru-RU"/>
              </w:rPr>
            </w:pPr>
            <w:r w:rsidRPr="006D65E2">
              <w:rPr>
                <w:b/>
                <w:bCs/>
                <w:sz w:val="20"/>
                <w:szCs w:val="20"/>
                <w:lang w:eastAsia="ru-RU"/>
              </w:rPr>
              <w:t>Прочие доходы</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13 772,60</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b/>
                <w:bCs/>
                <w:sz w:val="20"/>
                <w:szCs w:val="20"/>
                <w:lang w:eastAsia="ru-RU"/>
              </w:rPr>
            </w:pPr>
            <w:r w:rsidRPr="006D65E2">
              <w:rPr>
                <w:b/>
                <w:bCs/>
                <w:sz w:val="20"/>
                <w:szCs w:val="20"/>
                <w:lang w:eastAsia="ru-RU"/>
              </w:rPr>
              <w:t>3</w:t>
            </w:r>
          </w:p>
        </w:tc>
        <w:tc>
          <w:tcPr>
            <w:tcW w:w="3026" w:type="pct"/>
            <w:shd w:val="clear" w:color="auto" w:fill="auto"/>
            <w:vAlign w:val="center"/>
            <w:hideMark/>
          </w:tcPr>
          <w:p w:rsidR="00C911F9" w:rsidRPr="006D65E2" w:rsidRDefault="00C911F9" w:rsidP="00C911F9">
            <w:pPr>
              <w:widowControl/>
              <w:autoSpaceDE/>
              <w:autoSpaceDN/>
              <w:rPr>
                <w:b/>
                <w:bCs/>
                <w:sz w:val="20"/>
                <w:szCs w:val="20"/>
                <w:lang w:eastAsia="ru-RU"/>
              </w:rPr>
            </w:pPr>
            <w:r w:rsidRPr="006D65E2">
              <w:rPr>
                <w:b/>
                <w:bCs/>
                <w:sz w:val="20"/>
                <w:szCs w:val="20"/>
                <w:lang w:eastAsia="ru-RU"/>
              </w:rPr>
              <w:t>Прочие расходы</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15 085,57</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3.1</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Услуги банков</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1 806,41</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3.2</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Проценты по целевым краткосрочным кредитам</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0,00</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3.3</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Социальное развитие и выплаты социального характера</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12 954,09</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3.4</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Резерв по сомнительным долгам</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0,00</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3.5</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Прочие</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325,07</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b/>
                <w:bCs/>
                <w:sz w:val="20"/>
                <w:szCs w:val="20"/>
                <w:lang w:eastAsia="ru-RU"/>
              </w:rPr>
            </w:pPr>
            <w:r w:rsidRPr="006D65E2">
              <w:rPr>
                <w:b/>
                <w:bCs/>
                <w:sz w:val="20"/>
                <w:szCs w:val="20"/>
                <w:lang w:eastAsia="ru-RU"/>
              </w:rPr>
              <w:t>4</w:t>
            </w:r>
          </w:p>
        </w:tc>
        <w:tc>
          <w:tcPr>
            <w:tcW w:w="3026" w:type="pct"/>
            <w:shd w:val="clear" w:color="auto" w:fill="auto"/>
            <w:vAlign w:val="center"/>
            <w:hideMark/>
          </w:tcPr>
          <w:p w:rsidR="00C911F9" w:rsidRPr="006D65E2" w:rsidRDefault="00C911F9" w:rsidP="00C911F9">
            <w:pPr>
              <w:widowControl/>
              <w:autoSpaceDE/>
              <w:autoSpaceDN/>
              <w:rPr>
                <w:b/>
                <w:bCs/>
                <w:sz w:val="20"/>
                <w:szCs w:val="20"/>
                <w:lang w:eastAsia="ru-RU"/>
              </w:rPr>
            </w:pPr>
            <w:r w:rsidRPr="006D65E2">
              <w:rPr>
                <w:b/>
                <w:bCs/>
                <w:sz w:val="20"/>
                <w:szCs w:val="20"/>
                <w:lang w:eastAsia="ru-RU"/>
              </w:rPr>
              <w:t>Общий объем тарифной выручки</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тыс. руб.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1 367 891,71</w:t>
            </w:r>
          </w:p>
        </w:tc>
      </w:tr>
      <w:tr w:rsidR="00C911F9" w:rsidRPr="006D65E2" w:rsidTr="00C911F9">
        <w:trPr>
          <w:trHeight w:val="289"/>
        </w:trPr>
        <w:tc>
          <w:tcPr>
            <w:tcW w:w="517" w:type="pct"/>
            <w:shd w:val="clear" w:color="auto" w:fill="auto"/>
            <w:noWrap/>
            <w:vAlign w:val="center"/>
            <w:hideMark/>
          </w:tcPr>
          <w:p w:rsidR="00C911F9" w:rsidRPr="006D65E2" w:rsidRDefault="00C911F9" w:rsidP="00C911F9">
            <w:pPr>
              <w:widowControl/>
              <w:autoSpaceDE/>
              <w:autoSpaceDN/>
              <w:jc w:val="center"/>
              <w:rPr>
                <w:b/>
                <w:bCs/>
                <w:sz w:val="20"/>
                <w:szCs w:val="20"/>
                <w:lang w:eastAsia="ru-RU"/>
              </w:rPr>
            </w:pPr>
          </w:p>
        </w:tc>
        <w:tc>
          <w:tcPr>
            <w:tcW w:w="3026" w:type="pct"/>
            <w:shd w:val="clear" w:color="auto" w:fill="auto"/>
            <w:vAlign w:val="center"/>
          </w:tcPr>
          <w:p w:rsidR="00C911F9" w:rsidRPr="006D65E2" w:rsidRDefault="00C911F9" w:rsidP="00C911F9">
            <w:pPr>
              <w:widowControl/>
              <w:autoSpaceDE/>
              <w:autoSpaceDN/>
              <w:jc w:val="center"/>
              <w:rPr>
                <w:b/>
                <w:bCs/>
                <w:sz w:val="20"/>
                <w:szCs w:val="20"/>
                <w:lang w:eastAsia="ru-RU"/>
              </w:rPr>
            </w:pPr>
            <w:r w:rsidRPr="006D65E2">
              <w:rPr>
                <w:b/>
                <w:bCs/>
                <w:sz w:val="20"/>
                <w:szCs w:val="20"/>
                <w:lang w:eastAsia="ru-RU"/>
              </w:rPr>
              <w:t>Справочная информация</w:t>
            </w:r>
          </w:p>
        </w:tc>
        <w:tc>
          <w:tcPr>
            <w:tcW w:w="675" w:type="pct"/>
            <w:vAlign w:val="center"/>
            <w:hideMark/>
          </w:tcPr>
          <w:p w:rsidR="00C911F9" w:rsidRPr="006D65E2" w:rsidRDefault="00C911F9" w:rsidP="00C911F9">
            <w:pPr>
              <w:widowControl/>
              <w:autoSpaceDE/>
              <w:autoSpaceDN/>
              <w:rPr>
                <w:sz w:val="20"/>
                <w:szCs w:val="20"/>
                <w:lang w:eastAsia="ru-RU"/>
              </w:rPr>
            </w:pPr>
          </w:p>
        </w:tc>
        <w:tc>
          <w:tcPr>
            <w:tcW w:w="782" w:type="pct"/>
            <w:vAlign w:val="center"/>
          </w:tcPr>
          <w:p w:rsidR="00C911F9" w:rsidRPr="006D65E2" w:rsidRDefault="00C911F9" w:rsidP="00C911F9">
            <w:pPr>
              <w:widowControl/>
              <w:autoSpaceDE/>
              <w:autoSpaceDN/>
              <w:rPr>
                <w:sz w:val="20"/>
                <w:szCs w:val="20"/>
                <w:lang w:eastAsia="ru-RU"/>
              </w:rPr>
            </w:pP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1</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Численность персонала, занятого в регулируемом виде деятельности</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человек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1 107</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2</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Протяженность трубопроводов</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proofErr w:type="gramStart"/>
            <w:r w:rsidRPr="006D65E2">
              <w:rPr>
                <w:sz w:val="20"/>
                <w:szCs w:val="20"/>
                <w:lang w:eastAsia="ru-RU"/>
              </w:rPr>
              <w:t>км</w:t>
            </w:r>
            <w:proofErr w:type="gramEnd"/>
            <w:r w:rsidRPr="006D65E2">
              <w:rPr>
                <w:sz w:val="20"/>
                <w:szCs w:val="20"/>
                <w:lang w:eastAsia="ru-RU"/>
              </w:rPr>
              <w:t xml:space="preserve">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13 093,49</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3</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Количество газорегуляторных пунктов</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единиц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1 856</w:t>
            </w:r>
          </w:p>
        </w:tc>
      </w:tr>
      <w:tr w:rsidR="00C911F9" w:rsidRPr="006D65E2" w:rsidTr="00C911F9">
        <w:trPr>
          <w:trHeight w:val="225"/>
        </w:trPr>
        <w:tc>
          <w:tcPr>
            <w:tcW w:w="517"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4</w:t>
            </w:r>
          </w:p>
        </w:tc>
        <w:tc>
          <w:tcPr>
            <w:tcW w:w="3026" w:type="pct"/>
            <w:shd w:val="clear" w:color="auto" w:fill="auto"/>
            <w:vAlign w:val="center"/>
            <w:hideMark/>
          </w:tcPr>
          <w:p w:rsidR="00C911F9" w:rsidRPr="006D65E2" w:rsidRDefault="00C911F9" w:rsidP="00C911F9">
            <w:pPr>
              <w:widowControl/>
              <w:autoSpaceDE/>
              <w:autoSpaceDN/>
              <w:rPr>
                <w:sz w:val="20"/>
                <w:szCs w:val="20"/>
                <w:lang w:eastAsia="ru-RU"/>
              </w:rPr>
            </w:pPr>
            <w:r w:rsidRPr="006D65E2">
              <w:rPr>
                <w:sz w:val="20"/>
                <w:szCs w:val="20"/>
                <w:lang w:eastAsia="ru-RU"/>
              </w:rPr>
              <w:t>Средняя загрузка трубопроводов</w:t>
            </w:r>
          </w:p>
        </w:tc>
        <w:tc>
          <w:tcPr>
            <w:tcW w:w="675" w:type="pct"/>
            <w:shd w:val="clear" w:color="auto" w:fill="auto"/>
            <w:noWrap/>
            <w:vAlign w:val="center"/>
            <w:hideMark/>
          </w:tcPr>
          <w:p w:rsidR="00C911F9" w:rsidRPr="006D65E2" w:rsidRDefault="00C911F9" w:rsidP="00C911F9">
            <w:pPr>
              <w:widowControl/>
              <w:autoSpaceDE/>
              <w:autoSpaceDN/>
              <w:jc w:val="center"/>
              <w:rPr>
                <w:sz w:val="20"/>
                <w:szCs w:val="20"/>
                <w:lang w:eastAsia="ru-RU"/>
              </w:rPr>
            </w:pPr>
            <w:r w:rsidRPr="006D65E2">
              <w:rPr>
                <w:sz w:val="20"/>
                <w:szCs w:val="20"/>
                <w:lang w:eastAsia="ru-RU"/>
              </w:rPr>
              <w:t xml:space="preserve">% </w:t>
            </w:r>
          </w:p>
        </w:tc>
        <w:tc>
          <w:tcPr>
            <w:tcW w:w="782" w:type="pct"/>
            <w:vAlign w:val="center"/>
          </w:tcPr>
          <w:p w:rsidR="00C911F9" w:rsidRPr="006D65E2" w:rsidRDefault="00C911F9" w:rsidP="00C911F9">
            <w:pPr>
              <w:widowControl/>
              <w:autoSpaceDE/>
              <w:autoSpaceDN/>
              <w:jc w:val="center"/>
              <w:rPr>
                <w:sz w:val="20"/>
                <w:szCs w:val="20"/>
                <w:lang w:eastAsia="ru-RU"/>
              </w:rPr>
            </w:pPr>
            <w:r w:rsidRPr="006D65E2">
              <w:rPr>
                <w:sz w:val="20"/>
                <w:szCs w:val="20"/>
                <w:lang w:eastAsia="ru-RU"/>
              </w:rPr>
              <w:t>39</w:t>
            </w:r>
          </w:p>
        </w:tc>
      </w:tr>
    </w:tbl>
    <w:p w:rsidR="00C911F9" w:rsidRPr="006D65E2" w:rsidRDefault="00C911F9" w:rsidP="00C911F9">
      <w:pPr>
        <w:ind w:firstLine="709"/>
        <w:contextualSpacing/>
        <w:jc w:val="center"/>
        <w:rPr>
          <w:rFonts w:eastAsia="Calibri"/>
          <w:sz w:val="24"/>
          <w:szCs w:val="24"/>
        </w:rPr>
      </w:pPr>
    </w:p>
    <w:p w:rsidR="001D7552" w:rsidRPr="006D65E2" w:rsidRDefault="00C911F9" w:rsidP="006B18BC">
      <w:pPr>
        <w:ind w:firstLine="709"/>
        <w:contextualSpacing/>
        <w:jc w:val="both"/>
        <w:rPr>
          <w:rFonts w:eastAsia="Calibri"/>
          <w:sz w:val="24"/>
          <w:szCs w:val="24"/>
        </w:rPr>
      </w:pPr>
      <w:r w:rsidRPr="006D65E2">
        <w:rPr>
          <w:rFonts w:eastAsia="Calibri"/>
          <w:sz w:val="24"/>
          <w:szCs w:val="24"/>
        </w:rPr>
        <w:t>С</w:t>
      </w:r>
      <w:r w:rsidR="001D7552" w:rsidRPr="006D65E2">
        <w:rPr>
          <w:rFonts w:eastAsia="Calibri"/>
          <w:sz w:val="24"/>
          <w:szCs w:val="24"/>
        </w:rPr>
        <w:t>огласно постановлению Государственной службы Чувашской Республики по конкурентной политике и тарифам от 12 декабря 2023 г. № 73-21/г «Об утверждении розничных цен на газ, реа</w:t>
      </w:r>
      <w:r w:rsidRPr="006D65E2">
        <w:rPr>
          <w:rFonts w:eastAsia="Calibri"/>
          <w:sz w:val="24"/>
          <w:szCs w:val="24"/>
        </w:rPr>
        <w:t xml:space="preserve">лизуемый населению», розничные </w:t>
      </w:r>
      <w:r w:rsidR="009161B1">
        <w:rPr>
          <w:rFonts w:eastAsia="Calibri"/>
          <w:sz w:val="24"/>
          <w:szCs w:val="24"/>
        </w:rPr>
        <w:t xml:space="preserve">цены за </w:t>
      </w:r>
      <w:r w:rsidR="001D7552" w:rsidRPr="006D65E2">
        <w:rPr>
          <w:rFonts w:eastAsia="Calibri"/>
          <w:sz w:val="24"/>
          <w:szCs w:val="24"/>
        </w:rPr>
        <w:t xml:space="preserve">природный  газ  с </w:t>
      </w:r>
      <w:r w:rsidRPr="006D65E2">
        <w:rPr>
          <w:rFonts w:eastAsia="Calibri"/>
          <w:sz w:val="24"/>
          <w:szCs w:val="24"/>
        </w:rPr>
        <w:t>01 июля 2024 г. составляют</w:t>
      </w:r>
      <w:r w:rsidR="001D7552" w:rsidRPr="006D65E2">
        <w:rPr>
          <w:rFonts w:eastAsia="Calibri"/>
          <w:sz w:val="24"/>
          <w:szCs w:val="24"/>
        </w:rPr>
        <w:t>:</w:t>
      </w:r>
    </w:p>
    <w:p w:rsidR="00C911F9" w:rsidRPr="006D65E2" w:rsidRDefault="00E94A1E" w:rsidP="00C911F9">
      <w:pPr>
        <w:ind w:firstLine="709"/>
        <w:contextualSpacing/>
        <w:jc w:val="right"/>
        <w:rPr>
          <w:rFonts w:eastAsia="Calibri"/>
          <w:sz w:val="24"/>
          <w:szCs w:val="24"/>
        </w:rPr>
      </w:pPr>
      <w:r w:rsidRPr="006D65E2">
        <w:rPr>
          <w:rFonts w:eastAsia="Calibri"/>
          <w:sz w:val="24"/>
          <w:szCs w:val="24"/>
        </w:rPr>
        <w:t>Таблица 3.3.</w:t>
      </w:r>
      <w:r w:rsidR="007B7596" w:rsidRPr="006D65E2">
        <w:rPr>
          <w:rFonts w:eastAsia="Calibri"/>
          <w:sz w:val="24"/>
          <w:szCs w:val="24"/>
        </w:rPr>
        <w:t>3</w:t>
      </w:r>
      <w:r w:rsidR="00C911F9" w:rsidRPr="006D65E2">
        <w:rPr>
          <w:rFonts w:eastAsia="Calibri"/>
          <w:sz w:val="24"/>
          <w:szCs w:val="24"/>
        </w:rPr>
        <w:t>.2</w:t>
      </w:r>
    </w:p>
    <w:tbl>
      <w:tblPr>
        <w:tblW w:w="5000" w:type="pct"/>
        <w:shd w:val="clear" w:color="auto" w:fill="FFFFFF"/>
        <w:tblLayout w:type="fixed"/>
        <w:tblCellMar>
          <w:top w:w="15" w:type="dxa"/>
          <w:left w:w="15" w:type="dxa"/>
          <w:bottom w:w="15" w:type="dxa"/>
          <w:right w:w="15" w:type="dxa"/>
        </w:tblCellMar>
        <w:tblLook w:val="04A0"/>
      </w:tblPr>
      <w:tblGrid>
        <w:gridCol w:w="433"/>
        <w:gridCol w:w="7932"/>
        <w:gridCol w:w="1617"/>
      </w:tblGrid>
      <w:tr w:rsidR="009161B1" w:rsidRPr="006D65E2" w:rsidTr="009161B1">
        <w:trPr>
          <w:trHeight w:val="20"/>
        </w:trPr>
        <w:tc>
          <w:tcPr>
            <w:tcW w:w="217"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9161B1" w:rsidRPr="006D65E2" w:rsidRDefault="009161B1" w:rsidP="009161B1">
            <w:pPr>
              <w:widowControl/>
              <w:autoSpaceDE/>
              <w:autoSpaceDN/>
              <w:ind w:right="-255"/>
              <w:jc w:val="center"/>
              <w:rPr>
                <w:bCs/>
                <w:color w:val="111111"/>
                <w:sz w:val="20"/>
                <w:szCs w:val="20"/>
                <w:lang w:eastAsia="ru-RU"/>
              </w:rPr>
            </w:pPr>
            <w:r w:rsidRPr="006D65E2">
              <w:rPr>
                <w:bCs/>
                <w:color w:val="111111"/>
                <w:sz w:val="20"/>
                <w:szCs w:val="20"/>
                <w:lang w:eastAsia="ru-RU"/>
              </w:rPr>
              <w:t xml:space="preserve">№ </w:t>
            </w:r>
          </w:p>
          <w:p w:rsidR="009161B1" w:rsidRPr="006D65E2" w:rsidRDefault="009161B1" w:rsidP="009161B1">
            <w:pPr>
              <w:widowControl/>
              <w:autoSpaceDE/>
              <w:autoSpaceDN/>
              <w:ind w:right="-255"/>
              <w:jc w:val="center"/>
              <w:rPr>
                <w:color w:val="111111"/>
                <w:sz w:val="20"/>
                <w:szCs w:val="20"/>
                <w:lang w:eastAsia="ru-RU"/>
              </w:rPr>
            </w:pPr>
            <w:proofErr w:type="gramStart"/>
            <w:r w:rsidRPr="006D65E2">
              <w:rPr>
                <w:bCs/>
                <w:color w:val="111111"/>
                <w:sz w:val="20"/>
                <w:szCs w:val="20"/>
                <w:lang w:eastAsia="ru-RU"/>
              </w:rPr>
              <w:t>п</w:t>
            </w:r>
            <w:proofErr w:type="gramEnd"/>
            <w:r w:rsidRPr="006D65E2">
              <w:rPr>
                <w:bCs/>
                <w:color w:val="111111"/>
                <w:sz w:val="20"/>
                <w:szCs w:val="20"/>
                <w:lang w:eastAsia="ru-RU"/>
              </w:rPr>
              <w:t>/п</w:t>
            </w:r>
          </w:p>
        </w:tc>
        <w:tc>
          <w:tcPr>
            <w:tcW w:w="3973"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hideMark/>
          </w:tcPr>
          <w:p w:rsidR="009161B1" w:rsidRPr="006D65E2" w:rsidRDefault="009161B1" w:rsidP="009161B1">
            <w:pPr>
              <w:widowControl/>
              <w:autoSpaceDE/>
              <w:autoSpaceDN/>
              <w:ind w:right="-255"/>
              <w:jc w:val="center"/>
              <w:rPr>
                <w:color w:val="111111"/>
                <w:sz w:val="20"/>
                <w:szCs w:val="20"/>
                <w:lang w:eastAsia="ru-RU"/>
              </w:rPr>
            </w:pPr>
          </w:p>
          <w:p w:rsidR="009161B1" w:rsidRPr="006D65E2" w:rsidRDefault="009161B1" w:rsidP="009161B1">
            <w:pPr>
              <w:widowControl/>
              <w:autoSpaceDE/>
              <w:autoSpaceDN/>
              <w:ind w:right="-255"/>
              <w:jc w:val="center"/>
              <w:rPr>
                <w:color w:val="111111"/>
                <w:sz w:val="20"/>
                <w:szCs w:val="20"/>
                <w:lang w:eastAsia="ru-RU"/>
              </w:rPr>
            </w:pPr>
            <w:r w:rsidRPr="006D65E2">
              <w:rPr>
                <w:bCs/>
                <w:color w:val="111111"/>
                <w:sz w:val="20"/>
                <w:szCs w:val="20"/>
                <w:lang w:eastAsia="ru-RU"/>
              </w:rPr>
              <w:t>Направления использования газа</w:t>
            </w:r>
          </w:p>
        </w:tc>
        <w:tc>
          <w:tcPr>
            <w:tcW w:w="810" w:type="pct"/>
            <w:tcBorders>
              <w:top w:val="single" w:sz="6" w:space="0" w:color="000000"/>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9161B1" w:rsidRPr="006D65E2" w:rsidRDefault="009161B1" w:rsidP="009161B1">
            <w:pPr>
              <w:widowControl/>
              <w:autoSpaceDE/>
              <w:autoSpaceDN/>
              <w:ind w:right="-255"/>
              <w:jc w:val="center"/>
              <w:rPr>
                <w:color w:val="111111"/>
                <w:sz w:val="20"/>
                <w:szCs w:val="20"/>
                <w:lang w:eastAsia="ru-RU"/>
              </w:rPr>
            </w:pPr>
            <w:r w:rsidRPr="006D65E2">
              <w:rPr>
                <w:bCs/>
                <w:color w:val="111111"/>
                <w:sz w:val="20"/>
                <w:szCs w:val="20"/>
                <w:lang w:eastAsia="ru-RU"/>
              </w:rPr>
              <w:t>Розничные цены с 01.07.2024 (с НДС), рублей</w:t>
            </w:r>
          </w:p>
        </w:tc>
      </w:tr>
      <w:tr w:rsidR="009161B1" w:rsidRPr="006D65E2" w:rsidTr="009161B1">
        <w:trPr>
          <w:trHeight w:val="20"/>
        </w:trPr>
        <w:tc>
          <w:tcPr>
            <w:tcW w:w="217"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9161B1" w:rsidRPr="006D65E2" w:rsidRDefault="009161B1" w:rsidP="009161B1">
            <w:pPr>
              <w:widowControl/>
              <w:autoSpaceDE/>
              <w:autoSpaceDN/>
              <w:ind w:right="-255"/>
              <w:jc w:val="center"/>
              <w:rPr>
                <w:color w:val="111111"/>
                <w:sz w:val="20"/>
                <w:szCs w:val="20"/>
                <w:lang w:eastAsia="ru-RU"/>
              </w:rPr>
            </w:pPr>
            <w:r w:rsidRPr="006D65E2">
              <w:rPr>
                <w:color w:val="111111"/>
                <w:sz w:val="20"/>
                <w:szCs w:val="20"/>
                <w:lang w:eastAsia="ru-RU"/>
              </w:rPr>
              <w:t>1</w:t>
            </w:r>
          </w:p>
        </w:tc>
        <w:tc>
          <w:tcPr>
            <w:tcW w:w="3973"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vAlign w:val="center"/>
            <w:hideMark/>
          </w:tcPr>
          <w:p w:rsidR="009161B1" w:rsidRPr="006D65E2" w:rsidRDefault="009161B1" w:rsidP="009161B1">
            <w:pPr>
              <w:widowControl/>
              <w:autoSpaceDE/>
              <w:autoSpaceDN/>
              <w:ind w:right="-255"/>
              <w:rPr>
                <w:color w:val="111111"/>
                <w:sz w:val="20"/>
                <w:szCs w:val="20"/>
                <w:lang w:eastAsia="ru-RU"/>
              </w:rPr>
            </w:pPr>
            <w:r w:rsidRPr="006D65E2">
              <w:rPr>
                <w:color w:val="111111"/>
                <w:sz w:val="20"/>
                <w:szCs w:val="20"/>
                <w:lang w:eastAsia="ru-RU"/>
              </w:rPr>
              <w:t>Газ, реализуемый на приготовление пищи и нагрев воды с использованием газовой плиты (в отсутствие других направлений использования газа), куб. м.</w:t>
            </w:r>
          </w:p>
        </w:tc>
        <w:tc>
          <w:tcPr>
            <w:tcW w:w="810"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9161B1" w:rsidRPr="006D65E2" w:rsidRDefault="009161B1" w:rsidP="009161B1">
            <w:pPr>
              <w:widowControl/>
              <w:autoSpaceDE/>
              <w:autoSpaceDN/>
              <w:ind w:right="-255"/>
              <w:jc w:val="center"/>
              <w:rPr>
                <w:color w:val="111111"/>
                <w:sz w:val="20"/>
                <w:szCs w:val="20"/>
                <w:lang w:eastAsia="ru-RU"/>
              </w:rPr>
            </w:pPr>
          </w:p>
          <w:p w:rsidR="009161B1" w:rsidRPr="006D65E2" w:rsidRDefault="009161B1" w:rsidP="009161B1">
            <w:pPr>
              <w:widowControl/>
              <w:autoSpaceDE/>
              <w:autoSpaceDN/>
              <w:ind w:right="-255"/>
              <w:jc w:val="center"/>
              <w:rPr>
                <w:color w:val="111111"/>
                <w:sz w:val="20"/>
                <w:szCs w:val="20"/>
                <w:lang w:eastAsia="ru-RU"/>
              </w:rPr>
            </w:pPr>
            <w:r w:rsidRPr="006D65E2">
              <w:rPr>
                <w:color w:val="111111"/>
                <w:sz w:val="20"/>
                <w:szCs w:val="20"/>
                <w:lang w:eastAsia="ru-RU"/>
              </w:rPr>
              <w:t>7,42</w:t>
            </w:r>
          </w:p>
        </w:tc>
      </w:tr>
      <w:tr w:rsidR="009161B1" w:rsidRPr="006D65E2" w:rsidTr="009161B1">
        <w:trPr>
          <w:trHeight w:val="476"/>
        </w:trPr>
        <w:tc>
          <w:tcPr>
            <w:tcW w:w="217"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9161B1" w:rsidRPr="006D65E2" w:rsidRDefault="009161B1" w:rsidP="009161B1">
            <w:pPr>
              <w:widowControl/>
              <w:autoSpaceDE/>
              <w:autoSpaceDN/>
              <w:ind w:right="-255"/>
              <w:jc w:val="center"/>
              <w:rPr>
                <w:color w:val="111111"/>
                <w:sz w:val="20"/>
                <w:szCs w:val="20"/>
                <w:lang w:eastAsia="ru-RU"/>
              </w:rPr>
            </w:pPr>
          </w:p>
          <w:p w:rsidR="009161B1" w:rsidRPr="006D65E2" w:rsidRDefault="009161B1" w:rsidP="009161B1">
            <w:pPr>
              <w:widowControl/>
              <w:autoSpaceDE/>
              <w:autoSpaceDN/>
              <w:ind w:right="-255"/>
              <w:jc w:val="center"/>
              <w:rPr>
                <w:color w:val="111111"/>
                <w:sz w:val="20"/>
                <w:szCs w:val="20"/>
                <w:lang w:eastAsia="ru-RU"/>
              </w:rPr>
            </w:pPr>
            <w:r w:rsidRPr="006D65E2">
              <w:rPr>
                <w:color w:val="111111"/>
                <w:sz w:val="20"/>
                <w:szCs w:val="20"/>
                <w:lang w:eastAsia="ru-RU"/>
              </w:rPr>
              <w:t>2</w:t>
            </w:r>
          </w:p>
        </w:tc>
        <w:tc>
          <w:tcPr>
            <w:tcW w:w="3973"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9161B1" w:rsidRPr="006D65E2" w:rsidRDefault="009161B1" w:rsidP="009161B1">
            <w:pPr>
              <w:widowControl/>
              <w:autoSpaceDE/>
              <w:autoSpaceDN/>
              <w:ind w:right="-255"/>
              <w:rPr>
                <w:color w:val="111111"/>
                <w:sz w:val="20"/>
                <w:szCs w:val="20"/>
                <w:lang w:eastAsia="ru-RU"/>
              </w:rPr>
            </w:pPr>
            <w:r w:rsidRPr="006D65E2">
              <w:rPr>
                <w:color w:val="111111"/>
                <w:sz w:val="20"/>
                <w:szCs w:val="20"/>
                <w:lang w:eastAsia="ru-RU"/>
              </w:rPr>
              <w:t>Газ, реализуемый 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куб. м.</w:t>
            </w:r>
          </w:p>
        </w:tc>
        <w:tc>
          <w:tcPr>
            <w:tcW w:w="810"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9161B1" w:rsidRPr="006D65E2" w:rsidRDefault="009161B1" w:rsidP="009161B1">
            <w:pPr>
              <w:widowControl/>
              <w:autoSpaceDE/>
              <w:autoSpaceDN/>
              <w:ind w:right="-255"/>
              <w:jc w:val="center"/>
              <w:rPr>
                <w:color w:val="111111"/>
                <w:sz w:val="20"/>
                <w:szCs w:val="20"/>
                <w:lang w:eastAsia="ru-RU"/>
              </w:rPr>
            </w:pPr>
          </w:p>
          <w:p w:rsidR="009161B1" w:rsidRPr="006D65E2" w:rsidRDefault="009161B1" w:rsidP="009161B1">
            <w:pPr>
              <w:widowControl/>
              <w:autoSpaceDE/>
              <w:autoSpaceDN/>
              <w:ind w:right="-255"/>
              <w:jc w:val="center"/>
              <w:rPr>
                <w:color w:val="111111"/>
                <w:sz w:val="20"/>
                <w:szCs w:val="20"/>
                <w:lang w:eastAsia="ru-RU"/>
              </w:rPr>
            </w:pPr>
            <w:r w:rsidRPr="006D65E2">
              <w:rPr>
                <w:color w:val="111111"/>
                <w:sz w:val="20"/>
                <w:szCs w:val="20"/>
                <w:lang w:eastAsia="ru-RU"/>
              </w:rPr>
              <w:t>7,42</w:t>
            </w:r>
          </w:p>
        </w:tc>
      </w:tr>
      <w:tr w:rsidR="009161B1" w:rsidRPr="006D65E2" w:rsidTr="009161B1">
        <w:trPr>
          <w:trHeight w:val="20"/>
        </w:trPr>
        <w:tc>
          <w:tcPr>
            <w:tcW w:w="217"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9161B1" w:rsidRPr="006D65E2" w:rsidRDefault="009161B1" w:rsidP="009161B1">
            <w:pPr>
              <w:widowControl/>
              <w:autoSpaceDE/>
              <w:autoSpaceDN/>
              <w:ind w:right="-255"/>
              <w:jc w:val="center"/>
              <w:rPr>
                <w:color w:val="111111"/>
                <w:sz w:val="20"/>
                <w:szCs w:val="20"/>
                <w:lang w:eastAsia="ru-RU"/>
              </w:rPr>
            </w:pPr>
          </w:p>
          <w:p w:rsidR="009161B1" w:rsidRPr="006D65E2" w:rsidRDefault="009161B1" w:rsidP="009161B1">
            <w:pPr>
              <w:widowControl/>
              <w:autoSpaceDE/>
              <w:autoSpaceDN/>
              <w:ind w:right="-255"/>
              <w:jc w:val="center"/>
              <w:rPr>
                <w:color w:val="111111"/>
                <w:sz w:val="20"/>
                <w:szCs w:val="20"/>
                <w:lang w:eastAsia="ru-RU"/>
              </w:rPr>
            </w:pPr>
            <w:r w:rsidRPr="006D65E2">
              <w:rPr>
                <w:color w:val="111111"/>
                <w:sz w:val="20"/>
                <w:szCs w:val="20"/>
                <w:lang w:eastAsia="ru-RU"/>
              </w:rPr>
              <w:t>3</w:t>
            </w:r>
          </w:p>
        </w:tc>
        <w:tc>
          <w:tcPr>
            <w:tcW w:w="3973"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9161B1" w:rsidRPr="006D65E2" w:rsidRDefault="009161B1" w:rsidP="009161B1">
            <w:pPr>
              <w:widowControl/>
              <w:autoSpaceDE/>
              <w:autoSpaceDN/>
              <w:ind w:right="-255"/>
              <w:rPr>
                <w:color w:val="111111"/>
                <w:sz w:val="20"/>
                <w:szCs w:val="20"/>
                <w:lang w:eastAsia="ru-RU"/>
              </w:rPr>
            </w:pPr>
            <w:r w:rsidRPr="006D65E2">
              <w:rPr>
                <w:color w:val="111111"/>
                <w:sz w:val="20"/>
                <w:szCs w:val="20"/>
                <w:lang w:eastAsia="ru-RU"/>
              </w:rPr>
              <w:t>Газ, реализуемый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 куб. м.</w:t>
            </w:r>
          </w:p>
        </w:tc>
        <w:tc>
          <w:tcPr>
            <w:tcW w:w="810"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9161B1" w:rsidRPr="006D65E2" w:rsidRDefault="009161B1" w:rsidP="009161B1">
            <w:pPr>
              <w:widowControl/>
              <w:autoSpaceDE/>
              <w:autoSpaceDN/>
              <w:ind w:right="-255"/>
              <w:jc w:val="center"/>
              <w:rPr>
                <w:color w:val="111111"/>
                <w:sz w:val="20"/>
                <w:szCs w:val="20"/>
                <w:lang w:eastAsia="ru-RU"/>
              </w:rPr>
            </w:pPr>
          </w:p>
          <w:p w:rsidR="009161B1" w:rsidRPr="006D65E2" w:rsidRDefault="009161B1" w:rsidP="009161B1">
            <w:pPr>
              <w:widowControl/>
              <w:autoSpaceDE/>
              <w:autoSpaceDN/>
              <w:ind w:right="-255"/>
              <w:jc w:val="center"/>
              <w:rPr>
                <w:color w:val="111111"/>
                <w:sz w:val="20"/>
                <w:szCs w:val="20"/>
                <w:lang w:eastAsia="ru-RU"/>
              </w:rPr>
            </w:pPr>
          </w:p>
          <w:p w:rsidR="009161B1" w:rsidRPr="006D65E2" w:rsidRDefault="009161B1" w:rsidP="009161B1">
            <w:pPr>
              <w:widowControl/>
              <w:autoSpaceDE/>
              <w:autoSpaceDN/>
              <w:ind w:right="-255"/>
              <w:jc w:val="center"/>
              <w:rPr>
                <w:color w:val="111111"/>
                <w:sz w:val="20"/>
                <w:szCs w:val="20"/>
                <w:lang w:eastAsia="ru-RU"/>
              </w:rPr>
            </w:pPr>
            <w:r w:rsidRPr="006D65E2">
              <w:rPr>
                <w:color w:val="111111"/>
                <w:sz w:val="20"/>
                <w:szCs w:val="20"/>
                <w:lang w:eastAsia="ru-RU"/>
              </w:rPr>
              <w:t>7,42</w:t>
            </w:r>
          </w:p>
        </w:tc>
      </w:tr>
      <w:tr w:rsidR="009161B1" w:rsidRPr="006D65E2" w:rsidTr="009161B1">
        <w:trPr>
          <w:trHeight w:val="20"/>
        </w:trPr>
        <w:tc>
          <w:tcPr>
            <w:tcW w:w="217"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hideMark/>
          </w:tcPr>
          <w:p w:rsidR="009161B1" w:rsidRPr="006D65E2" w:rsidRDefault="009161B1" w:rsidP="009161B1">
            <w:pPr>
              <w:widowControl/>
              <w:autoSpaceDE/>
              <w:autoSpaceDN/>
              <w:ind w:right="-255"/>
              <w:jc w:val="center"/>
              <w:rPr>
                <w:color w:val="111111"/>
                <w:sz w:val="20"/>
                <w:szCs w:val="20"/>
                <w:lang w:eastAsia="ru-RU"/>
              </w:rPr>
            </w:pPr>
          </w:p>
          <w:p w:rsidR="009161B1" w:rsidRPr="006D65E2" w:rsidRDefault="009161B1" w:rsidP="009161B1">
            <w:pPr>
              <w:widowControl/>
              <w:autoSpaceDE/>
              <w:autoSpaceDN/>
              <w:ind w:right="-255"/>
              <w:jc w:val="center"/>
              <w:rPr>
                <w:color w:val="111111"/>
                <w:sz w:val="20"/>
                <w:szCs w:val="20"/>
                <w:lang w:eastAsia="ru-RU"/>
              </w:rPr>
            </w:pPr>
          </w:p>
          <w:p w:rsidR="009161B1" w:rsidRPr="006D65E2" w:rsidRDefault="009161B1" w:rsidP="009161B1">
            <w:pPr>
              <w:widowControl/>
              <w:autoSpaceDE/>
              <w:autoSpaceDN/>
              <w:ind w:right="-255"/>
              <w:jc w:val="center"/>
              <w:rPr>
                <w:color w:val="111111"/>
                <w:sz w:val="20"/>
                <w:szCs w:val="20"/>
                <w:lang w:eastAsia="ru-RU"/>
              </w:rPr>
            </w:pPr>
            <w:r w:rsidRPr="006D65E2">
              <w:rPr>
                <w:color w:val="111111"/>
                <w:sz w:val="20"/>
                <w:szCs w:val="20"/>
                <w:lang w:eastAsia="ru-RU"/>
              </w:rPr>
              <w:t>4</w:t>
            </w:r>
          </w:p>
          <w:p w:rsidR="009161B1" w:rsidRPr="006D65E2" w:rsidRDefault="009161B1" w:rsidP="009161B1">
            <w:pPr>
              <w:widowControl/>
              <w:autoSpaceDE/>
              <w:autoSpaceDN/>
              <w:ind w:right="-255"/>
              <w:jc w:val="center"/>
              <w:rPr>
                <w:color w:val="111111"/>
                <w:sz w:val="20"/>
                <w:szCs w:val="20"/>
                <w:lang w:eastAsia="ru-RU"/>
              </w:rPr>
            </w:pPr>
          </w:p>
        </w:tc>
        <w:tc>
          <w:tcPr>
            <w:tcW w:w="3973"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9161B1" w:rsidRPr="006D65E2" w:rsidRDefault="009161B1" w:rsidP="009161B1">
            <w:pPr>
              <w:widowControl/>
              <w:autoSpaceDE/>
              <w:autoSpaceDN/>
              <w:ind w:right="-255"/>
              <w:rPr>
                <w:color w:val="111111"/>
                <w:sz w:val="20"/>
                <w:szCs w:val="20"/>
                <w:lang w:eastAsia="ru-RU"/>
              </w:rPr>
            </w:pPr>
            <w:r w:rsidRPr="006D65E2">
              <w:rPr>
                <w:color w:val="111111"/>
                <w:sz w:val="20"/>
                <w:szCs w:val="20"/>
                <w:lang w:eastAsia="ru-RU"/>
              </w:rPr>
              <w:lastRenderedPageBreak/>
              <w:t xml:space="preserve">Газ, реализуемый на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w:t>
            </w:r>
            <w:r w:rsidRPr="006D65E2">
              <w:rPr>
                <w:color w:val="111111"/>
                <w:sz w:val="20"/>
                <w:szCs w:val="20"/>
                <w:lang w:eastAsia="ru-RU"/>
              </w:rPr>
              <w:lastRenderedPageBreak/>
              <w:t>собственности собственников помещений  в многоквартирных домах),  тыс. куб. м.</w:t>
            </w:r>
          </w:p>
        </w:tc>
        <w:tc>
          <w:tcPr>
            <w:tcW w:w="810"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hideMark/>
          </w:tcPr>
          <w:p w:rsidR="009161B1" w:rsidRPr="006D65E2" w:rsidRDefault="009161B1" w:rsidP="009161B1">
            <w:pPr>
              <w:widowControl/>
              <w:autoSpaceDE/>
              <w:autoSpaceDN/>
              <w:ind w:right="-255"/>
              <w:jc w:val="center"/>
              <w:rPr>
                <w:color w:val="111111"/>
                <w:sz w:val="20"/>
                <w:szCs w:val="20"/>
                <w:lang w:eastAsia="ru-RU"/>
              </w:rPr>
            </w:pPr>
          </w:p>
          <w:p w:rsidR="009161B1" w:rsidRPr="006D65E2" w:rsidRDefault="009161B1" w:rsidP="009161B1">
            <w:pPr>
              <w:widowControl/>
              <w:autoSpaceDE/>
              <w:autoSpaceDN/>
              <w:ind w:right="-255"/>
              <w:jc w:val="center"/>
              <w:rPr>
                <w:color w:val="111111"/>
                <w:sz w:val="20"/>
                <w:szCs w:val="20"/>
                <w:lang w:eastAsia="ru-RU"/>
              </w:rPr>
            </w:pPr>
          </w:p>
          <w:p w:rsidR="009161B1" w:rsidRPr="006D65E2" w:rsidRDefault="009161B1" w:rsidP="009161B1">
            <w:pPr>
              <w:widowControl/>
              <w:autoSpaceDE/>
              <w:autoSpaceDN/>
              <w:ind w:right="-255"/>
              <w:jc w:val="center"/>
              <w:rPr>
                <w:color w:val="111111"/>
                <w:sz w:val="20"/>
                <w:szCs w:val="20"/>
                <w:lang w:eastAsia="ru-RU"/>
              </w:rPr>
            </w:pPr>
            <w:r w:rsidRPr="006D65E2">
              <w:rPr>
                <w:color w:val="111111"/>
                <w:sz w:val="20"/>
                <w:szCs w:val="20"/>
                <w:lang w:eastAsia="ru-RU"/>
              </w:rPr>
              <w:t>7416,35</w:t>
            </w:r>
          </w:p>
        </w:tc>
      </w:tr>
      <w:tr w:rsidR="009161B1" w:rsidRPr="006D65E2" w:rsidTr="009161B1">
        <w:trPr>
          <w:trHeight w:val="20"/>
        </w:trPr>
        <w:tc>
          <w:tcPr>
            <w:tcW w:w="217" w:type="pct"/>
            <w:tcBorders>
              <w:top w:val="nil"/>
              <w:left w:val="single" w:sz="6" w:space="0" w:color="000000"/>
              <w:bottom w:val="single" w:sz="6" w:space="0" w:color="000000"/>
              <w:right w:val="single" w:sz="6" w:space="0" w:color="000000"/>
            </w:tcBorders>
            <w:shd w:val="clear" w:color="auto" w:fill="FFFFFF"/>
            <w:tcMar>
              <w:top w:w="45" w:type="dxa"/>
              <w:left w:w="45" w:type="dxa"/>
              <w:bottom w:w="45" w:type="dxa"/>
              <w:right w:w="300" w:type="dxa"/>
            </w:tcMar>
          </w:tcPr>
          <w:p w:rsidR="009161B1" w:rsidRDefault="009161B1" w:rsidP="009161B1">
            <w:pPr>
              <w:widowControl/>
              <w:autoSpaceDE/>
              <w:autoSpaceDN/>
              <w:ind w:right="-255"/>
              <w:jc w:val="center"/>
              <w:rPr>
                <w:color w:val="111111"/>
                <w:sz w:val="20"/>
                <w:szCs w:val="20"/>
                <w:lang w:eastAsia="ru-RU"/>
              </w:rPr>
            </w:pPr>
          </w:p>
          <w:p w:rsidR="009161B1" w:rsidRPr="006D65E2" w:rsidRDefault="009161B1" w:rsidP="009161B1">
            <w:pPr>
              <w:widowControl/>
              <w:autoSpaceDE/>
              <w:autoSpaceDN/>
              <w:ind w:right="-255"/>
              <w:jc w:val="center"/>
              <w:rPr>
                <w:color w:val="111111"/>
                <w:sz w:val="20"/>
                <w:szCs w:val="20"/>
                <w:lang w:eastAsia="ru-RU"/>
              </w:rPr>
            </w:pPr>
            <w:r>
              <w:rPr>
                <w:color w:val="111111"/>
                <w:sz w:val="20"/>
                <w:szCs w:val="20"/>
                <w:lang w:eastAsia="ru-RU"/>
              </w:rPr>
              <w:t>5</w:t>
            </w:r>
          </w:p>
        </w:tc>
        <w:tc>
          <w:tcPr>
            <w:tcW w:w="3973"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tcPr>
          <w:p w:rsidR="009161B1" w:rsidRPr="006D65E2" w:rsidRDefault="009161B1" w:rsidP="009161B1">
            <w:pPr>
              <w:widowControl/>
              <w:autoSpaceDE/>
              <w:autoSpaceDN/>
              <w:ind w:right="-255"/>
              <w:rPr>
                <w:color w:val="111111"/>
                <w:sz w:val="20"/>
                <w:szCs w:val="20"/>
                <w:lang w:eastAsia="ru-RU"/>
              </w:rPr>
            </w:pPr>
            <w:r w:rsidRPr="009161B1">
              <w:rPr>
                <w:color w:val="111111"/>
                <w:sz w:val="20"/>
                <w:szCs w:val="20"/>
                <w:lang w:eastAsia="ru-RU"/>
              </w:rPr>
              <w:t>Газ, реализуемый на отопление и (или) выработку электрической энергии с использованием котельных всех типов и (или) иного оборудования, находящихся в общей долевой собст</w:t>
            </w:r>
            <w:r>
              <w:rPr>
                <w:color w:val="111111"/>
                <w:sz w:val="20"/>
                <w:szCs w:val="20"/>
                <w:lang w:eastAsia="ru-RU"/>
              </w:rPr>
              <w:t>венности собственников помещений</w:t>
            </w:r>
            <w:r w:rsidRPr="009161B1">
              <w:rPr>
                <w:color w:val="111111"/>
                <w:sz w:val="20"/>
                <w:szCs w:val="20"/>
                <w:lang w:eastAsia="ru-RU"/>
              </w:rPr>
              <w:t xml:space="preserve">  в  многоквартирных  домах,  тыс. куб. м.</w:t>
            </w:r>
          </w:p>
        </w:tc>
        <w:tc>
          <w:tcPr>
            <w:tcW w:w="810" w:type="pct"/>
            <w:tcBorders>
              <w:top w:val="nil"/>
              <w:left w:val="nil"/>
              <w:bottom w:val="single" w:sz="6" w:space="0" w:color="000000"/>
              <w:right w:val="single" w:sz="6" w:space="0" w:color="000000"/>
            </w:tcBorders>
            <w:shd w:val="clear" w:color="auto" w:fill="FFFFFF"/>
            <w:tcMar>
              <w:top w:w="45" w:type="dxa"/>
              <w:left w:w="45" w:type="dxa"/>
              <w:bottom w:w="45" w:type="dxa"/>
              <w:right w:w="300" w:type="dxa"/>
            </w:tcMar>
          </w:tcPr>
          <w:p w:rsidR="009161B1" w:rsidRDefault="009161B1" w:rsidP="009161B1">
            <w:pPr>
              <w:widowControl/>
              <w:autoSpaceDE/>
              <w:autoSpaceDN/>
              <w:ind w:right="-255"/>
              <w:jc w:val="center"/>
              <w:rPr>
                <w:color w:val="111111"/>
                <w:sz w:val="20"/>
                <w:szCs w:val="20"/>
                <w:lang w:eastAsia="ru-RU"/>
              </w:rPr>
            </w:pPr>
          </w:p>
          <w:p w:rsidR="009161B1" w:rsidRDefault="009161B1" w:rsidP="009161B1">
            <w:pPr>
              <w:widowControl/>
              <w:autoSpaceDE/>
              <w:autoSpaceDN/>
              <w:ind w:right="-255"/>
              <w:jc w:val="center"/>
              <w:rPr>
                <w:color w:val="111111"/>
                <w:sz w:val="20"/>
                <w:szCs w:val="20"/>
                <w:lang w:eastAsia="ru-RU"/>
              </w:rPr>
            </w:pPr>
          </w:p>
          <w:p w:rsidR="009161B1" w:rsidRPr="006D65E2" w:rsidRDefault="009161B1" w:rsidP="009161B1">
            <w:pPr>
              <w:widowControl/>
              <w:autoSpaceDE/>
              <w:autoSpaceDN/>
              <w:ind w:right="-255"/>
              <w:jc w:val="center"/>
              <w:rPr>
                <w:color w:val="111111"/>
                <w:sz w:val="20"/>
                <w:szCs w:val="20"/>
                <w:lang w:eastAsia="ru-RU"/>
              </w:rPr>
            </w:pPr>
            <w:r w:rsidRPr="006D65E2">
              <w:rPr>
                <w:color w:val="111111"/>
                <w:sz w:val="20"/>
                <w:szCs w:val="20"/>
                <w:lang w:eastAsia="ru-RU"/>
              </w:rPr>
              <w:t>7416,35</w:t>
            </w:r>
          </w:p>
        </w:tc>
      </w:tr>
    </w:tbl>
    <w:p w:rsidR="001D7552" w:rsidRPr="006D65E2" w:rsidRDefault="001D7552" w:rsidP="006B18BC">
      <w:pPr>
        <w:ind w:firstLine="709"/>
        <w:contextualSpacing/>
        <w:jc w:val="both"/>
        <w:rPr>
          <w:rFonts w:eastAsia="Calibri"/>
          <w:sz w:val="24"/>
          <w:szCs w:val="24"/>
        </w:rPr>
      </w:pPr>
    </w:p>
    <w:p w:rsidR="00C911F9" w:rsidRPr="006D65E2" w:rsidRDefault="00C911F9" w:rsidP="00C911F9">
      <w:pPr>
        <w:ind w:firstLine="709"/>
        <w:contextualSpacing/>
        <w:jc w:val="right"/>
        <w:rPr>
          <w:rFonts w:eastAsia="Calibri"/>
          <w:sz w:val="24"/>
          <w:szCs w:val="24"/>
        </w:rPr>
      </w:pPr>
      <w:r w:rsidRPr="006D65E2">
        <w:rPr>
          <w:rFonts w:eastAsia="Calibri"/>
          <w:sz w:val="24"/>
          <w:szCs w:val="24"/>
        </w:rPr>
        <w:t>Таблица 3.3.</w:t>
      </w:r>
      <w:r w:rsidR="00107FF2" w:rsidRPr="006D65E2">
        <w:rPr>
          <w:rFonts w:eastAsia="Calibri"/>
          <w:sz w:val="24"/>
          <w:szCs w:val="24"/>
        </w:rPr>
        <w:t>3</w:t>
      </w:r>
      <w:r w:rsidR="009161B1">
        <w:rPr>
          <w:rFonts w:eastAsia="Calibri"/>
          <w:sz w:val="24"/>
          <w:szCs w:val="24"/>
        </w:rPr>
        <w:t>.4</w:t>
      </w:r>
    </w:p>
    <w:p w:rsidR="001D7552" w:rsidRPr="006D65E2" w:rsidRDefault="001D7552" w:rsidP="00C911F9">
      <w:pPr>
        <w:ind w:firstLine="709"/>
        <w:contextualSpacing/>
        <w:jc w:val="center"/>
        <w:rPr>
          <w:rFonts w:eastAsia="Calibri"/>
          <w:sz w:val="24"/>
          <w:szCs w:val="24"/>
        </w:rPr>
      </w:pPr>
      <w:r w:rsidRPr="006D65E2">
        <w:rPr>
          <w:rFonts w:eastAsia="Calibri"/>
          <w:sz w:val="24"/>
          <w:szCs w:val="24"/>
        </w:rPr>
        <w:t>Размер платы за природный газ, реализуемый населению с 01 июля 2024г.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33"/>
        <w:gridCol w:w="5736"/>
        <w:gridCol w:w="1030"/>
        <w:gridCol w:w="1471"/>
        <w:gridCol w:w="1312"/>
      </w:tblGrid>
      <w:tr w:rsidR="009161B1" w:rsidRPr="006D65E2" w:rsidTr="009161B1">
        <w:tc>
          <w:tcPr>
            <w:tcW w:w="217"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color w:val="111111"/>
                <w:sz w:val="20"/>
                <w:szCs w:val="20"/>
                <w:lang w:eastAsia="ru-RU"/>
              </w:rPr>
              <w:t>№</w:t>
            </w:r>
          </w:p>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color w:val="111111"/>
                <w:sz w:val="20"/>
                <w:szCs w:val="20"/>
                <w:lang w:eastAsia="ru-RU"/>
              </w:rPr>
              <w:t xml:space="preserve"> </w:t>
            </w:r>
            <w:proofErr w:type="gramStart"/>
            <w:r w:rsidRPr="006D65E2">
              <w:rPr>
                <w:rFonts w:ascii="als_hauss" w:hAnsi="als_hauss"/>
                <w:color w:val="111111"/>
                <w:sz w:val="20"/>
                <w:szCs w:val="20"/>
                <w:lang w:eastAsia="ru-RU"/>
              </w:rPr>
              <w:t>п</w:t>
            </w:r>
            <w:proofErr w:type="gramEnd"/>
            <w:r w:rsidRPr="006D65E2">
              <w:rPr>
                <w:rFonts w:ascii="als_hauss" w:hAnsi="als_hauss"/>
                <w:color w:val="111111"/>
                <w:sz w:val="20"/>
                <w:szCs w:val="20"/>
                <w:lang w:eastAsia="ru-RU"/>
              </w:rPr>
              <w:t>/п</w:t>
            </w:r>
          </w:p>
        </w:tc>
        <w:tc>
          <w:tcPr>
            <w:tcW w:w="2873"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bCs/>
                <w:color w:val="111111"/>
                <w:sz w:val="20"/>
                <w:szCs w:val="20"/>
                <w:lang w:eastAsia="ru-RU"/>
              </w:rPr>
              <w:t>Типы домов и виды направления использования газа</w:t>
            </w:r>
          </w:p>
        </w:tc>
        <w:tc>
          <w:tcPr>
            <w:tcW w:w="516" w:type="pct"/>
            <w:shd w:val="clear" w:color="auto" w:fill="FFFFFF"/>
            <w:tcMar>
              <w:top w:w="45" w:type="dxa"/>
              <w:left w:w="45" w:type="dxa"/>
              <w:bottom w:w="45" w:type="dxa"/>
              <w:right w:w="300" w:type="dxa"/>
            </w:tcMar>
            <w:vAlign w:val="center"/>
            <w:hideMark/>
          </w:tcPr>
          <w:p w:rsidR="009161B1" w:rsidRPr="006D65E2" w:rsidRDefault="009161B1" w:rsidP="009161B1">
            <w:pPr>
              <w:widowControl/>
              <w:autoSpaceDE/>
              <w:autoSpaceDN/>
              <w:ind w:left="-45" w:right="-299"/>
              <w:jc w:val="center"/>
              <w:rPr>
                <w:rFonts w:ascii="als_hauss" w:hAnsi="als_hauss"/>
                <w:color w:val="111111"/>
                <w:sz w:val="20"/>
                <w:szCs w:val="20"/>
                <w:lang w:eastAsia="ru-RU"/>
              </w:rPr>
            </w:pPr>
            <w:r w:rsidRPr="006D65E2">
              <w:rPr>
                <w:rFonts w:ascii="als_hauss" w:hAnsi="als_hauss"/>
                <w:bCs/>
                <w:color w:val="111111"/>
                <w:sz w:val="20"/>
                <w:szCs w:val="20"/>
                <w:lang w:eastAsia="ru-RU"/>
              </w:rPr>
              <w:t>Единица измерения</w:t>
            </w:r>
          </w:p>
        </w:tc>
        <w:tc>
          <w:tcPr>
            <w:tcW w:w="737"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bCs/>
                <w:color w:val="111111"/>
                <w:sz w:val="20"/>
                <w:szCs w:val="20"/>
                <w:lang w:eastAsia="ru-RU"/>
              </w:rPr>
              <w:t>Утвержденный норматив потребления, куб. м. в месяц</w:t>
            </w:r>
          </w:p>
        </w:tc>
        <w:tc>
          <w:tcPr>
            <w:tcW w:w="657"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bCs/>
                <w:color w:val="111111"/>
                <w:sz w:val="20"/>
                <w:szCs w:val="20"/>
                <w:lang w:eastAsia="ru-RU"/>
              </w:rPr>
              <w:t>Размер платы</w:t>
            </w:r>
          </w:p>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bCs/>
                <w:color w:val="111111"/>
                <w:sz w:val="20"/>
                <w:szCs w:val="20"/>
                <w:lang w:eastAsia="ru-RU"/>
              </w:rPr>
              <w:t>с 01 июля 2024 г., рублей</w:t>
            </w:r>
          </w:p>
        </w:tc>
      </w:tr>
      <w:tr w:rsidR="009161B1" w:rsidRPr="006D65E2" w:rsidTr="009161B1">
        <w:trPr>
          <w:trHeight w:val="26"/>
        </w:trPr>
        <w:tc>
          <w:tcPr>
            <w:tcW w:w="217"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p>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color w:val="111111"/>
                <w:sz w:val="20"/>
                <w:szCs w:val="20"/>
                <w:lang w:eastAsia="ru-RU"/>
              </w:rPr>
              <w:t>1</w:t>
            </w:r>
          </w:p>
        </w:tc>
        <w:tc>
          <w:tcPr>
            <w:tcW w:w="2873"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rPr>
                <w:rFonts w:ascii="als_hauss" w:hAnsi="als_hauss"/>
                <w:color w:val="111111"/>
                <w:sz w:val="20"/>
                <w:szCs w:val="20"/>
                <w:lang w:eastAsia="ru-RU"/>
              </w:rPr>
            </w:pPr>
            <w:r w:rsidRPr="006D65E2">
              <w:rPr>
                <w:rFonts w:ascii="als_hauss" w:hAnsi="als_hauss"/>
                <w:color w:val="111111"/>
                <w:sz w:val="20"/>
                <w:szCs w:val="20"/>
                <w:lang w:eastAsia="ru-RU"/>
              </w:rPr>
              <w:t>Дома (квартиры) с центральным отоплением и горячим водоснабжением, где установлены только газовые плиты (без приборов учета газа)</w:t>
            </w:r>
          </w:p>
        </w:tc>
        <w:tc>
          <w:tcPr>
            <w:tcW w:w="516"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color w:val="111111"/>
                <w:sz w:val="20"/>
                <w:szCs w:val="20"/>
                <w:lang w:eastAsia="ru-RU"/>
              </w:rPr>
              <w:t>1 чел.</w:t>
            </w:r>
          </w:p>
        </w:tc>
        <w:tc>
          <w:tcPr>
            <w:tcW w:w="737"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color w:val="111111"/>
                <w:sz w:val="20"/>
                <w:szCs w:val="20"/>
                <w:lang w:eastAsia="ru-RU"/>
              </w:rPr>
              <w:t>12</w:t>
            </w:r>
          </w:p>
        </w:tc>
        <w:tc>
          <w:tcPr>
            <w:tcW w:w="657"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color w:val="111111"/>
                <w:sz w:val="20"/>
                <w:szCs w:val="20"/>
                <w:lang w:eastAsia="ru-RU"/>
              </w:rPr>
              <w:t>89,04</w:t>
            </w:r>
          </w:p>
        </w:tc>
      </w:tr>
      <w:tr w:rsidR="009161B1" w:rsidRPr="006D65E2" w:rsidTr="009161B1">
        <w:tc>
          <w:tcPr>
            <w:tcW w:w="217"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p>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color w:val="111111"/>
                <w:sz w:val="20"/>
                <w:szCs w:val="20"/>
                <w:lang w:eastAsia="ru-RU"/>
              </w:rPr>
              <w:t>2</w:t>
            </w:r>
          </w:p>
        </w:tc>
        <w:tc>
          <w:tcPr>
            <w:tcW w:w="2873"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rPr>
                <w:rFonts w:ascii="als_hauss" w:hAnsi="als_hauss"/>
                <w:color w:val="111111"/>
                <w:sz w:val="20"/>
                <w:szCs w:val="20"/>
                <w:lang w:eastAsia="ru-RU"/>
              </w:rPr>
            </w:pPr>
            <w:r w:rsidRPr="006D65E2">
              <w:rPr>
                <w:rFonts w:ascii="als_hauss" w:hAnsi="als_hauss"/>
                <w:color w:val="111111"/>
                <w:sz w:val="20"/>
                <w:szCs w:val="20"/>
                <w:lang w:eastAsia="ru-RU"/>
              </w:rPr>
              <w:t>Дома (квартиры) без горячего водоснабжения, где установлены только газовые плиты (без приборов учета газа)</w:t>
            </w:r>
          </w:p>
        </w:tc>
        <w:tc>
          <w:tcPr>
            <w:tcW w:w="516"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color w:val="111111"/>
                <w:sz w:val="20"/>
                <w:szCs w:val="20"/>
                <w:lang w:eastAsia="ru-RU"/>
              </w:rPr>
              <w:t>1 чел.</w:t>
            </w:r>
          </w:p>
        </w:tc>
        <w:tc>
          <w:tcPr>
            <w:tcW w:w="737"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color w:val="111111"/>
                <w:sz w:val="20"/>
                <w:szCs w:val="20"/>
                <w:lang w:eastAsia="ru-RU"/>
              </w:rPr>
              <w:t>20</w:t>
            </w:r>
          </w:p>
        </w:tc>
        <w:tc>
          <w:tcPr>
            <w:tcW w:w="657"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color w:val="111111"/>
                <w:sz w:val="20"/>
                <w:szCs w:val="20"/>
                <w:lang w:eastAsia="ru-RU"/>
              </w:rPr>
              <w:t>148,40</w:t>
            </w:r>
          </w:p>
        </w:tc>
      </w:tr>
      <w:tr w:rsidR="009161B1" w:rsidRPr="006D65E2" w:rsidTr="009161B1">
        <w:tc>
          <w:tcPr>
            <w:tcW w:w="217"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p>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color w:val="111111"/>
                <w:sz w:val="20"/>
                <w:szCs w:val="20"/>
                <w:lang w:eastAsia="ru-RU"/>
              </w:rPr>
              <w:t>3</w:t>
            </w:r>
          </w:p>
        </w:tc>
        <w:tc>
          <w:tcPr>
            <w:tcW w:w="2873"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rPr>
                <w:rFonts w:ascii="als_hauss" w:hAnsi="als_hauss"/>
                <w:color w:val="111111"/>
                <w:sz w:val="20"/>
                <w:szCs w:val="20"/>
                <w:lang w:eastAsia="ru-RU"/>
              </w:rPr>
            </w:pPr>
            <w:r w:rsidRPr="006D65E2">
              <w:rPr>
                <w:rFonts w:ascii="als_hauss" w:hAnsi="als_hauss"/>
                <w:color w:val="111111"/>
                <w:sz w:val="20"/>
                <w:szCs w:val="20"/>
                <w:lang w:eastAsia="ru-RU"/>
              </w:rPr>
              <w:t>Дома (квартиры) без горячего водоснабжения, где установлены газовые плиты и колонки (без приборов учета газа)</w:t>
            </w:r>
          </w:p>
        </w:tc>
        <w:tc>
          <w:tcPr>
            <w:tcW w:w="516"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color w:val="111111"/>
                <w:sz w:val="20"/>
                <w:szCs w:val="20"/>
                <w:lang w:eastAsia="ru-RU"/>
              </w:rPr>
              <w:t>1 чел.</w:t>
            </w:r>
          </w:p>
        </w:tc>
        <w:tc>
          <w:tcPr>
            <w:tcW w:w="737"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color w:val="111111"/>
                <w:sz w:val="20"/>
                <w:szCs w:val="20"/>
                <w:lang w:eastAsia="ru-RU"/>
              </w:rPr>
              <w:t>31</w:t>
            </w:r>
          </w:p>
        </w:tc>
        <w:tc>
          <w:tcPr>
            <w:tcW w:w="657" w:type="pct"/>
            <w:shd w:val="clear" w:color="auto" w:fill="FFFFFF"/>
            <w:tcMar>
              <w:top w:w="45" w:type="dxa"/>
              <w:left w:w="45" w:type="dxa"/>
              <w:bottom w:w="45" w:type="dxa"/>
              <w:right w:w="300" w:type="dxa"/>
            </w:tcMar>
            <w:vAlign w:val="center"/>
            <w:hideMark/>
          </w:tcPr>
          <w:p w:rsidR="009161B1" w:rsidRPr="006D65E2" w:rsidRDefault="009161B1" w:rsidP="001D7552">
            <w:pPr>
              <w:widowControl/>
              <w:autoSpaceDE/>
              <w:autoSpaceDN/>
              <w:ind w:right="-243"/>
              <w:jc w:val="center"/>
              <w:rPr>
                <w:rFonts w:ascii="als_hauss" w:hAnsi="als_hauss"/>
                <w:color w:val="111111"/>
                <w:sz w:val="20"/>
                <w:szCs w:val="20"/>
                <w:lang w:eastAsia="ru-RU"/>
              </w:rPr>
            </w:pPr>
            <w:r w:rsidRPr="006D65E2">
              <w:rPr>
                <w:rFonts w:ascii="als_hauss" w:hAnsi="als_hauss"/>
                <w:color w:val="111111"/>
                <w:sz w:val="20"/>
                <w:szCs w:val="20"/>
                <w:lang w:eastAsia="ru-RU"/>
              </w:rPr>
              <w:t>230,02</w:t>
            </w:r>
          </w:p>
        </w:tc>
      </w:tr>
    </w:tbl>
    <w:p w:rsidR="001D7552" w:rsidRPr="006D65E2" w:rsidRDefault="001D7552" w:rsidP="006B18BC">
      <w:pPr>
        <w:ind w:firstLine="709"/>
        <w:contextualSpacing/>
        <w:jc w:val="both"/>
        <w:rPr>
          <w:rFonts w:eastAsia="Calibri"/>
          <w:sz w:val="24"/>
          <w:szCs w:val="24"/>
        </w:rPr>
      </w:pPr>
    </w:p>
    <w:p w:rsidR="001D7552" w:rsidRPr="006D65E2" w:rsidRDefault="001D7552" w:rsidP="006B18BC">
      <w:pPr>
        <w:ind w:firstLine="709"/>
        <w:contextualSpacing/>
        <w:jc w:val="both"/>
        <w:rPr>
          <w:rFonts w:eastAsia="Calibri"/>
          <w:sz w:val="24"/>
          <w:szCs w:val="24"/>
        </w:rPr>
      </w:pPr>
      <w:r w:rsidRPr="006D65E2">
        <w:rPr>
          <w:rFonts w:eastAsia="Calibri"/>
          <w:sz w:val="24"/>
          <w:szCs w:val="24"/>
        </w:rPr>
        <w:t>Примечание: Утвержденный норматив потребления природного газа при отсутствии прибора учета газа на отопление составляет 10 куб. м. на 1 кв. м. в месяц.</w:t>
      </w:r>
    </w:p>
    <w:p w:rsidR="009161B1" w:rsidRDefault="009161B1" w:rsidP="00634B3B">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3.4. Система водоснабжения</w:t>
      </w: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3.4.1. Описание организационной структуры, формы собственности и системы договоров между организациями, а также с потребителями</w:t>
      </w:r>
    </w:p>
    <w:p w:rsidR="009161B1" w:rsidRDefault="009161B1" w:rsidP="00513815">
      <w:pPr>
        <w:ind w:firstLine="709"/>
        <w:contextualSpacing/>
        <w:jc w:val="both"/>
        <w:rPr>
          <w:rFonts w:eastAsia="Calibri"/>
          <w:sz w:val="24"/>
          <w:szCs w:val="24"/>
        </w:rPr>
      </w:pPr>
      <w:r w:rsidRPr="009161B1">
        <w:rPr>
          <w:rFonts w:eastAsia="Calibri"/>
          <w:sz w:val="24"/>
          <w:szCs w:val="24"/>
        </w:rPr>
        <w:t xml:space="preserve">Услуги холодного водоснабжения на территории Яльчикского муниципального округа осуществляет общество с ограниченной ответственностью «Спутник-1», которой переданы в концессию объекты холодного водоснабжения с октября 2016 года. </w:t>
      </w:r>
    </w:p>
    <w:p w:rsidR="009161B1" w:rsidRDefault="00EB3601" w:rsidP="00513815">
      <w:pPr>
        <w:ind w:firstLine="709"/>
        <w:contextualSpacing/>
        <w:jc w:val="both"/>
        <w:rPr>
          <w:rFonts w:eastAsia="Calibri"/>
          <w:sz w:val="24"/>
          <w:szCs w:val="24"/>
        </w:rPr>
      </w:pPr>
      <w:r>
        <w:rPr>
          <w:rFonts w:eastAsia="Calibri"/>
          <w:sz w:val="24"/>
          <w:szCs w:val="24"/>
        </w:rPr>
        <w:t>С</w:t>
      </w:r>
      <w:r w:rsidRPr="00EB3601">
        <w:rPr>
          <w:rFonts w:eastAsia="Calibri"/>
          <w:sz w:val="24"/>
          <w:szCs w:val="24"/>
        </w:rPr>
        <w:t>хема водоснабжения охватывает все жилые поселения Яльчикского муниципального округа. Централизованной системой водоснабжения охвачено 77% населения.</w:t>
      </w:r>
    </w:p>
    <w:p w:rsidR="00EB3601" w:rsidRPr="0076651A" w:rsidRDefault="00EB3601" w:rsidP="00EB3601">
      <w:pPr>
        <w:ind w:firstLine="709"/>
        <w:contextualSpacing/>
        <w:jc w:val="both"/>
        <w:rPr>
          <w:rFonts w:eastAsia="Calibri"/>
          <w:sz w:val="24"/>
          <w:szCs w:val="24"/>
        </w:rPr>
      </w:pPr>
      <w:r w:rsidRPr="0076651A">
        <w:rPr>
          <w:rFonts w:eastAsia="Calibri"/>
          <w:sz w:val="24"/>
          <w:szCs w:val="24"/>
        </w:rPr>
        <w:t>Договоры водоснабжения заключаются с абонентами: управляющими организациями, собственниками помещений в многоквартирных жилых домах, собственниками индивидуальных жилых домов, нанимателями помещений в многоквартирных жилых домах, собственниками индивидуальных жилых домов, предприятиями. Договоры на отпуск питьевой воды заключаются в соответствии с требованиями, относящимися к публичным договорам и договорам энергоснабжения (статьи 426, 539 - 548 Гражданского кодекса Российской Федерации).</w:t>
      </w:r>
    </w:p>
    <w:p w:rsidR="00542B6D" w:rsidRPr="006D65E2" w:rsidRDefault="00542B6D" w:rsidP="0027490D">
      <w:pPr>
        <w:ind w:firstLine="709"/>
        <w:contextualSpacing/>
        <w:jc w:val="both"/>
        <w:rPr>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3.4.2. Анализ существующего технического состояния системы водоснабжения</w:t>
      </w:r>
    </w:p>
    <w:p w:rsidR="00136675" w:rsidRPr="006D65E2" w:rsidRDefault="00136675" w:rsidP="00136675">
      <w:pPr>
        <w:ind w:firstLine="709"/>
        <w:contextualSpacing/>
        <w:jc w:val="both"/>
        <w:rPr>
          <w:rFonts w:eastAsia="Calibri"/>
          <w:b/>
          <w:sz w:val="24"/>
          <w:szCs w:val="24"/>
        </w:rPr>
      </w:pPr>
      <w:r w:rsidRPr="006D65E2">
        <w:rPr>
          <w:rFonts w:eastAsia="Calibri"/>
          <w:b/>
          <w:sz w:val="24"/>
          <w:szCs w:val="24"/>
        </w:rPr>
        <w:t>3.4.2.1. Анализ эффективности и надежности имеющихся источников водоснабжения</w:t>
      </w:r>
    </w:p>
    <w:p w:rsidR="00513815" w:rsidRPr="006D65E2" w:rsidRDefault="00513815" w:rsidP="00634B3B">
      <w:pPr>
        <w:ind w:firstLine="709"/>
        <w:contextualSpacing/>
        <w:jc w:val="both"/>
        <w:rPr>
          <w:rFonts w:eastAsia="Calibri"/>
          <w:b/>
          <w:sz w:val="24"/>
          <w:szCs w:val="24"/>
        </w:rPr>
      </w:pPr>
      <w:r w:rsidRPr="006D65E2">
        <w:rPr>
          <w:rFonts w:eastAsia="Calibri"/>
          <w:b/>
          <w:sz w:val="24"/>
          <w:szCs w:val="24"/>
        </w:rPr>
        <w:t>Площадные объекты</w:t>
      </w:r>
    </w:p>
    <w:p w:rsidR="00EB3601" w:rsidRPr="00EB3601" w:rsidRDefault="00EB3601" w:rsidP="00EB3601">
      <w:pPr>
        <w:widowControl/>
        <w:numPr>
          <w:ilvl w:val="0"/>
          <w:numId w:val="13"/>
        </w:numPr>
        <w:autoSpaceDE/>
        <w:autoSpaceDN/>
        <w:ind w:left="0" w:firstLine="709"/>
        <w:jc w:val="both"/>
        <w:rPr>
          <w:color w:val="000000"/>
          <w:sz w:val="24"/>
          <w:szCs w:val="24"/>
        </w:rPr>
      </w:pPr>
      <w:r w:rsidRPr="00EB3601">
        <w:rPr>
          <w:color w:val="000000"/>
          <w:sz w:val="24"/>
          <w:szCs w:val="24"/>
        </w:rPr>
        <w:t xml:space="preserve">На территории </w:t>
      </w:r>
      <w:proofErr w:type="spellStart"/>
      <w:r w:rsidRPr="00EB3601">
        <w:rPr>
          <w:color w:val="000000"/>
          <w:sz w:val="24"/>
          <w:szCs w:val="24"/>
        </w:rPr>
        <w:t>Большетаябинского</w:t>
      </w:r>
      <w:proofErr w:type="spellEnd"/>
      <w:r w:rsidRPr="00EB3601">
        <w:rPr>
          <w:color w:val="000000"/>
          <w:sz w:val="24"/>
          <w:szCs w:val="24"/>
        </w:rPr>
        <w:t xml:space="preserve"> территориального отдела водоснабжение населения питьевой водой осуществляется через водонапорные башни, часть населения пользуется общественными колодцами.  Во всех трех населенных пунктах есть хозяйства, которые имеют собственные буровые скважины и колодцы.</w:t>
      </w:r>
    </w:p>
    <w:p w:rsidR="00EB3601" w:rsidRPr="00EB3601" w:rsidRDefault="00EB3601" w:rsidP="00EB3601">
      <w:pPr>
        <w:ind w:firstLine="709"/>
        <w:jc w:val="both"/>
        <w:rPr>
          <w:color w:val="000000"/>
          <w:sz w:val="24"/>
          <w:szCs w:val="24"/>
        </w:rPr>
      </w:pPr>
      <w:r w:rsidRPr="00EB3601">
        <w:rPr>
          <w:color w:val="000000"/>
          <w:sz w:val="24"/>
          <w:szCs w:val="24"/>
        </w:rPr>
        <w:t>Водоснабжение населения питьевой водой:</w:t>
      </w:r>
    </w:p>
    <w:p w:rsidR="00EB3601" w:rsidRPr="00EB3601" w:rsidRDefault="00EB3601" w:rsidP="00EB3601">
      <w:pPr>
        <w:ind w:firstLine="709"/>
        <w:jc w:val="both"/>
        <w:rPr>
          <w:color w:val="000000"/>
          <w:sz w:val="24"/>
          <w:szCs w:val="24"/>
        </w:rPr>
      </w:pPr>
      <w:r w:rsidRPr="00EB3601">
        <w:rPr>
          <w:color w:val="000000"/>
          <w:sz w:val="24"/>
          <w:szCs w:val="24"/>
        </w:rPr>
        <w:t xml:space="preserve">- с. Большая </w:t>
      </w:r>
      <w:proofErr w:type="spellStart"/>
      <w:r w:rsidRPr="00EB3601">
        <w:rPr>
          <w:color w:val="000000"/>
          <w:sz w:val="24"/>
          <w:szCs w:val="24"/>
        </w:rPr>
        <w:t>Таяба</w:t>
      </w:r>
      <w:proofErr w:type="spellEnd"/>
      <w:r w:rsidRPr="00EB3601">
        <w:rPr>
          <w:color w:val="000000"/>
          <w:sz w:val="24"/>
          <w:szCs w:val="24"/>
        </w:rPr>
        <w:t xml:space="preserve"> – через водонапорную башню, скважины и колодцы.</w:t>
      </w:r>
    </w:p>
    <w:p w:rsidR="00EB3601" w:rsidRPr="00EB3601" w:rsidRDefault="00EB3601" w:rsidP="00EB3601">
      <w:pPr>
        <w:ind w:firstLine="709"/>
        <w:jc w:val="both"/>
        <w:rPr>
          <w:color w:val="000000"/>
          <w:sz w:val="24"/>
          <w:szCs w:val="24"/>
        </w:rPr>
      </w:pPr>
      <w:r w:rsidRPr="00EB3601">
        <w:rPr>
          <w:color w:val="000000"/>
          <w:sz w:val="24"/>
          <w:szCs w:val="24"/>
        </w:rPr>
        <w:t xml:space="preserve">- с. </w:t>
      </w:r>
      <w:proofErr w:type="spellStart"/>
      <w:r w:rsidRPr="00EB3601">
        <w:rPr>
          <w:color w:val="000000"/>
          <w:sz w:val="24"/>
          <w:szCs w:val="24"/>
        </w:rPr>
        <w:t>Аранчеево</w:t>
      </w:r>
      <w:proofErr w:type="spellEnd"/>
      <w:r w:rsidRPr="00EB3601">
        <w:rPr>
          <w:color w:val="000000"/>
          <w:sz w:val="24"/>
          <w:szCs w:val="24"/>
        </w:rPr>
        <w:t xml:space="preserve"> - через водонапорную башню, скважины и колодцы.</w:t>
      </w:r>
    </w:p>
    <w:p w:rsidR="00EB3601" w:rsidRPr="00EB3601" w:rsidRDefault="00EB3601" w:rsidP="00EB3601">
      <w:pPr>
        <w:ind w:firstLine="709"/>
        <w:jc w:val="both"/>
        <w:rPr>
          <w:color w:val="000000"/>
          <w:sz w:val="24"/>
          <w:szCs w:val="24"/>
        </w:rPr>
      </w:pPr>
      <w:r w:rsidRPr="00EB3601">
        <w:rPr>
          <w:color w:val="000000"/>
          <w:sz w:val="24"/>
          <w:szCs w:val="24"/>
        </w:rPr>
        <w:t>- с. Белая Воложка - скважины и колодцы.</w:t>
      </w:r>
    </w:p>
    <w:p w:rsidR="00EB3601" w:rsidRPr="00EB3601" w:rsidRDefault="00EB3601" w:rsidP="00EB3601">
      <w:pPr>
        <w:ind w:firstLine="709"/>
        <w:jc w:val="both"/>
        <w:rPr>
          <w:color w:val="000000"/>
          <w:sz w:val="24"/>
          <w:szCs w:val="24"/>
        </w:rPr>
      </w:pPr>
      <w:r w:rsidRPr="00EB3601">
        <w:rPr>
          <w:color w:val="000000"/>
          <w:sz w:val="24"/>
          <w:szCs w:val="24"/>
        </w:rPr>
        <w:t xml:space="preserve">На территории </w:t>
      </w:r>
      <w:proofErr w:type="spellStart"/>
      <w:r w:rsidRPr="00EB3601">
        <w:rPr>
          <w:color w:val="000000"/>
          <w:sz w:val="24"/>
          <w:szCs w:val="24"/>
        </w:rPr>
        <w:t>Большетаябинского</w:t>
      </w:r>
      <w:proofErr w:type="spellEnd"/>
      <w:r w:rsidRPr="00EB3601">
        <w:rPr>
          <w:color w:val="000000"/>
          <w:sz w:val="24"/>
          <w:szCs w:val="24"/>
        </w:rPr>
        <w:t xml:space="preserve"> территориального отдела находятся 5 водонапорных башен, в т.ч. по населенным пунктам:</w:t>
      </w:r>
    </w:p>
    <w:p w:rsidR="00EB3601" w:rsidRPr="00EB3601" w:rsidRDefault="00EB3601" w:rsidP="00EB3601">
      <w:pPr>
        <w:ind w:firstLine="709"/>
        <w:jc w:val="both"/>
        <w:rPr>
          <w:color w:val="000000"/>
          <w:sz w:val="24"/>
          <w:szCs w:val="24"/>
        </w:rPr>
      </w:pPr>
      <w:r w:rsidRPr="00EB3601">
        <w:rPr>
          <w:color w:val="000000"/>
          <w:sz w:val="24"/>
          <w:szCs w:val="24"/>
        </w:rPr>
        <w:lastRenderedPageBreak/>
        <w:t xml:space="preserve">- с. Большая </w:t>
      </w:r>
      <w:proofErr w:type="spellStart"/>
      <w:r w:rsidRPr="00EB3601">
        <w:rPr>
          <w:color w:val="000000"/>
          <w:sz w:val="24"/>
          <w:szCs w:val="24"/>
        </w:rPr>
        <w:t>Таяба</w:t>
      </w:r>
      <w:proofErr w:type="spellEnd"/>
      <w:r w:rsidRPr="00EB3601">
        <w:rPr>
          <w:color w:val="000000"/>
          <w:sz w:val="24"/>
          <w:szCs w:val="24"/>
        </w:rPr>
        <w:t xml:space="preserve"> – 3, из них недействующие - 2;</w:t>
      </w:r>
    </w:p>
    <w:p w:rsidR="00EB3601" w:rsidRPr="00586E99" w:rsidRDefault="00EB3601" w:rsidP="00EB3601">
      <w:pPr>
        <w:ind w:firstLine="709"/>
        <w:jc w:val="both"/>
        <w:rPr>
          <w:sz w:val="24"/>
          <w:szCs w:val="24"/>
        </w:rPr>
      </w:pPr>
      <w:r w:rsidRPr="00EB3601">
        <w:rPr>
          <w:color w:val="000000"/>
          <w:sz w:val="24"/>
          <w:szCs w:val="24"/>
        </w:rPr>
        <w:t xml:space="preserve">- </w:t>
      </w:r>
      <w:proofErr w:type="spellStart"/>
      <w:r w:rsidRPr="00EB3601">
        <w:rPr>
          <w:color w:val="000000"/>
          <w:sz w:val="24"/>
          <w:szCs w:val="24"/>
        </w:rPr>
        <w:t>д</w:t>
      </w:r>
      <w:proofErr w:type="gramStart"/>
      <w:r w:rsidRPr="00EB3601">
        <w:rPr>
          <w:color w:val="000000"/>
          <w:sz w:val="24"/>
          <w:szCs w:val="24"/>
        </w:rPr>
        <w:t>.А</w:t>
      </w:r>
      <w:proofErr w:type="gramEnd"/>
      <w:r w:rsidRPr="00EB3601">
        <w:rPr>
          <w:color w:val="000000"/>
          <w:sz w:val="24"/>
          <w:szCs w:val="24"/>
        </w:rPr>
        <w:t>ранчеево</w:t>
      </w:r>
      <w:proofErr w:type="spellEnd"/>
      <w:r w:rsidRPr="00EB3601">
        <w:rPr>
          <w:color w:val="000000"/>
          <w:sz w:val="24"/>
          <w:szCs w:val="24"/>
        </w:rPr>
        <w:t xml:space="preserve"> – 1, из них </w:t>
      </w:r>
      <w:r w:rsidR="001C1CDD" w:rsidRPr="00586E99">
        <w:rPr>
          <w:sz w:val="24"/>
          <w:szCs w:val="24"/>
        </w:rPr>
        <w:t>действующая- 1</w:t>
      </w:r>
      <w:r w:rsidRPr="00586E99">
        <w:rPr>
          <w:sz w:val="24"/>
          <w:szCs w:val="24"/>
        </w:rPr>
        <w:t>;</w:t>
      </w:r>
    </w:p>
    <w:p w:rsidR="00EB3601" w:rsidRPr="00EB3601" w:rsidRDefault="00EB3601" w:rsidP="00EB3601">
      <w:pPr>
        <w:ind w:firstLine="709"/>
        <w:jc w:val="both"/>
        <w:rPr>
          <w:color w:val="000000"/>
          <w:sz w:val="24"/>
          <w:szCs w:val="24"/>
        </w:rPr>
      </w:pPr>
      <w:r w:rsidRPr="00EB3601">
        <w:rPr>
          <w:color w:val="000000"/>
          <w:sz w:val="24"/>
          <w:szCs w:val="24"/>
        </w:rPr>
        <w:t>- д</w:t>
      </w:r>
      <w:proofErr w:type="gramStart"/>
      <w:r w:rsidRPr="00EB3601">
        <w:rPr>
          <w:color w:val="000000"/>
          <w:sz w:val="24"/>
          <w:szCs w:val="24"/>
        </w:rPr>
        <w:t>.Б</w:t>
      </w:r>
      <w:proofErr w:type="gramEnd"/>
      <w:r w:rsidRPr="00EB3601">
        <w:rPr>
          <w:color w:val="000000"/>
          <w:sz w:val="24"/>
          <w:szCs w:val="24"/>
        </w:rPr>
        <w:t>елая Воложка – 1, из них недействующие -1.</w:t>
      </w:r>
    </w:p>
    <w:p w:rsidR="00EB3601" w:rsidRPr="00EB3601" w:rsidRDefault="00EB3601" w:rsidP="00EB3601">
      <w:pPr>
        <w:ind w:firstLine="709"/>
        <w:jc w:val="both"/>
        <w:rPr>
          <w:color w:val="000000"/>
          <w:sz w:val="24"/>
          <w:szCs w:val="24"/>
        </w:rPr>
      </w:pPr>
      <w:r w:rsidRPr="00EB3601">
        <w:rPr>
          <w:color w:val="000000"/>
          <w:sz w:val="24"/>
          <w:szCs w:val="24"/>
        </w:rPr>
        <w:t xml:space="preserve">Водонапорные башни, находящиеся на балансе Администрации </w:t>
      </w:r>
      <w:proofErr w:type="spellStart"/>
      <w:r w:rsidRPr="00EB3601">
        <w:rPr>
          <w:color w:val="000000"/>
          <w:sz w:val="24"/>
          <w:szCs w:val="24"/>
        </w:rPr>
        <w:t>Большетаябинского</w:t>
      </w:r>
      <w:proofErr w:type="spellEnd"/>
      <w:r w:rsidRPr="00EB3601">
        <w:rPr>
          <w:color w:val="000000"/>
          <w:sz w:val="24"/>
          <w:szCs w:val="24"/>
        </w:rPr>
        <w:t xml:space="preserve"> территориального отдела:</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1829"/>
        <w:gridCol w:w="864"/>
        <w:gridCol w:w="3572"/>
        <w:gridCol w:w="1276"/>
        <w:gridCol w:w="1559"/>
      </w:tblGrid>
      <w:tr w:rsidR="00EB3601" w:rsidRPr="00BF5EB2" w:rsidTr="00EB3601">
        <w:trPr>
          <w:cantSplit/>
          <w:trHeight w:val="834"/>
          <w:tblHeader/>
        </w:trPr>
        <w:tc>
          <w:tcPr>
            <w:tcW w:w="534"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w:t>
            </w:r>
          </w:p>
          <w:p w:rsidR="00EB3601" w:rsidRPr="00BF5EB2" w:rsidRDefault="00EB3601" w:rsidP="00CC1EBB">
            <w:pPr>
              <w:pStyle w:val="2e"/>
              <w:pBdr>
                <w:top w:val="nil"/>
                <w:left w:val="nil"/>
                <w:bottom w:val="nil"/>
                <w:right w:val="nil"/>
                <w:between w:val="nil"/>
              </w:pBdr>
              <w:jc w:val="center"/>
              <w:rPr>
                <w:color w:val="000000"/>
              </w:rPr>
            </w:pPr>
            <w:proofErr w:type="gramStart"/>
            <w:r w:rsidRPr="00BF5EB2">
              <w:rPr>
                <w:color w:val="000000"/>
              </w:rPr>
              <w:t>п</w:t>
            </w:r>
            <w:proofErr w:type="gramEnd"/>
            <w:r w:rsidRPr="00BF5EB2">
              <w:rPr>
                <w:color w:val="000000"/>
              </w:rPr>
              <w:t>/п</w:t>
            </w:r>
          </w:p>
        </w:tc>
        <w:tc>
          <w:tcPr>
            <w:tcW w:w="1829"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Наименование объектов недвижимого имущества</w:t>
            </w:r>
          </w:p>
        </w:tc>
        <w:tc>
          <w:tcPr>
            <w:tcW w:w="864"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Количество</w:t>
            </w:r>
          </w:p>
        </w:tc>
        <w:tc>
          <w:tcPr>
            <w:tcW w:w="3572"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Адрес (местоположение)</w:t>
            </w:r>
          </w:p>
        </w:tc>
        <w:tc>
          <w:tcPr>
            <w:tcW w:w="1276"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Назначение</w:t>
            </w:r>
          </w:p>
        </w:tc>
        <w:tc>
          <w:tcPr>
            <w:tcW w:w="1559"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 xml:space="preserve">Состояние </w:t>
            </w:r>
            <w:proofErr w:type="spellStart"/>
            <w:r w:rsidRPr="00BF5EB2">
              <w:rPr>
                <w:color w:val="000000"/>
              </w:rPr>
              <w:t>водобашни</w:t>
            </w:r>
            <w:proofErr w:type="spellEnd"/>
          </w:p>
        </w:tc>
      </w:tr>
      <w:tr w:rsidR="00EB3601" w:rsidRPr="00BF5EB2" w:rsidTr="00EB3601">
        <w:trPr>
          <w:cantSplit/>
          <w:trHeight w:val="2015"/>
          <w:tblHeader/>
        </w:trPr>
        <w:tc>
          <w:tcPr>
            <w:tcW w:w="534"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1</w:t>
            </w:r>
          </w:p>
        </w:tc>
        <w:tc>
          <w:tcPr>
            <w:tcW w:w="1829" w:type="dxa"/>
          </w:tcPr>
          <w:p w:rsidR="00EB3601" w:rsidRPr="00BF5EB2" w:rsidRDefault="00EB3601" w:rsidP="00CC1EBB">
            <w:pPr>
              <w:pStyle w:val="2e"/>
              <w:pBdr>
                <w:top w:val="nil"/>
                <w:left w:val="nil"/>
                <w:bottom w:val="nil"/>
                <w:right w:val="nil"/>
                <w:between w:val="nil"/>
              </w:pBdr>
              <w:rPr>
                <w:color w:val="000000"/>
              </w:rPr>
            </w:pPr>
            <w:r w:rsidRPr="00BF5EB2">
              <w:rPr>
                <w:color w:val="000000"/>
              </w:rPr>
              <w:t xml:space="preserve">Водопровод по улицам Полевая, Школьная, Луговая и Овражная с. Большая </w:t>
            </w:r>
            <w:proofErr w:type="spellStart"/>
            <w:r w:rsidRPr="00BF5EB2">
              <w:rPr>
                <w:color w:val="000000"/>
              </w:rPr>
              <w:t>Таяба</w:t>
            </w:r>
            <w:proofErr w:type="spellEnd"/>
            <w:r w:rsidRPr="00BF5EB2">
              <w:rPr>
                <w:color w:val="000000"/>
              </w:rPr>
              <w:t xml:space="preserve"> </w:t>
            </w:r>
            <w:proofErr w:type="spellStart"/>
            <w:r w:rsidRPr="00BF5EB2">
              <w:rPr>
                <w:color w:val="000000"/>
              </w:rPr>
              <w:t>Яльчикского</w:t>
            </w:r>
            <w:proofErr w:type="spellEnd"/>
            <w:r w:rsidRPr="00BF5EB2">
              <w:rPr>
                <w:color w:val="000000"/>
              </w:rPr>
              <w:t xml:space="preserve"> района Чувашской Республики</w:t>
            </w:r>
          </w:p>
        </w:tc>
        <w:tc>
          <w:tcPr>
            <w:tcW w:w="864"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1 шт.</w:t>
            </w:r>
          </w:p>
        </w:tc>
        <w:tc>
          <w:tcPr>
            <w:tcW w:w="3572" w:type="dxa"/>
          </w:tcPr>
          <w:p w:rsidR="00EB3601" w:rsidRPr="00BF5EB2" w:rsidRDefault="00EB3601" w:rsidP="00CC1EBB">
            <w:pPr>
              <w:pStyle w:val="2e"/>
              <w:pBdr>
                <w:top w:val="nil"/>
                <w:left w:val="nil"/>
                <w:bottom w:val="nil"/>
                <w:right w:val="nil"/>
                <w:between w:val="nil"/>
              </w:pBdr>
              <w:jc w:val="both"/>
              <w:rPr>
                <w:color w:val="000000"/>
              </w:rPr>
            </w:pPr>
            <w:r w:rsidRPr="00BF5EB2">
              <w:rPr>
                <w:color w:val="000000"/>
              </w:rPr>
              <w:t xml:space="preserve">Чувашская Республика, Яльчикский район, с. Большая </w:t>
            </w:r>
            <w:proofErr w:type="spellStart"/>
            <w:r w:rsidRPr="00BF5EB2">
              <w:rPr>
                <w:color w:val="000000"/>
              </w:rPr>
              <w:t>Таяба</w:t>
            </w:r>
            <w:proofErr w:type="spellEnd"/>
            <w:r w:rsidRPr="00BF5EB2">
              <w:rPr>
                <w:color w:val="000000"/>
              </w:rPr>
              <w:t xml:space="preserve"> начало трассы: насосная станция, расположенная в 400,0 м к северо-востоку от дома №15 по улице Полевая; проходит: по улицам Полевая, Школьная, Луговая и Овражная; конец трассы: водопроводный колодец, расположенный около дома №8 по улице Овражная</w:t>
            </w:r>
          </w:p>
        </w:tc>
        <w:tc>
          <w:tcPr>
            <w:tcW w:w="1276"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хозяйственное и противопожарное водоснабжение</w:t>
            </w:r>
          </w:p>
        </w:tc>
        <w:tc>
          <w:tcPr>
            <w:tcW w:w="1559" w:type="dxa"/>
          </w:tcPr>
          <w:p w:rsidR="00EB3601" w:rsidRPr="00BF5EB2" w:rsidRDefault="00EB3601" w:rsidP="00CC1EBB">
            <w:pPr>
              <w:pStyle w:val="2e"/>
              <w:pBdr>
                <w:top w:val="nil"/>
                <w:left w:val="nil"/>
                <w:bottom w:val="nil"/>
                <w:right w:val="nil"/>
                <w:between w:val="nil"/>
              </w:pBdr>
              <w:rPr>
                <w:color w:val="000000"/>
              </w:rPr>
            </w:pPr>
            <w:r w:rsidRPr="00BF5EB2">
              <w:rPr>
                <w:color w:val="000000"/>
              </w:rPr>
              <w:t>действующий</w:t>
            </w:r>
          </w:p>
        </w:tc>
      </w:tr>
      <w:tr w:rsidR="00EB3601" w:rsidRPr="00BF5EB2" w:rsidTr="00EB3601">
        <w:trPr>
          <w:cantSplit/>
          <w:trHeight w:val="2118"/>
          <w:tblHeader/>
        </w:trPr>
        <w:tc>
          <w:tcPr>
            <w:tcW w:w="534"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2</w:t>
            </w:r>
          </w:p>
        </w:tc>
        <w:tc>
          <w:tcPr>
            <w:tcW w:w="1829" w:type="dxa"/>
          </w:tcPr>
          <w:p w:rsidR="00EB3601" w:rsidRPr="00BF5EB2" w:rsidRDefault="00EB3601" w:rsidP="00CC1EBB">
            <w:pPr>
              <w:pStyle w:val="2e"/>
              <w:pBdr>
                <w:top w:val="nil"/>
                <w:left w:val="nil"/>
                <w:bottom w:val="nil"/>
                <w:right w:val="nil"/>
                <w:between w:val="nil"/>
              </w:pBdr>
              <w:rPr>
                <w:color w:val="000000"/>
              </w:rPr>
            </w:pPr>
            <w:r w:rsidRPr="00BF5EB2">
              <w:rPr>
                <w:color w:val="000000"/>
              </w:rPr>
              <w:t xml:space="preserve">Водопровод по улицам Центральная, Лесная и Молодежная с. Большая </w:t>
            </w:r>
            <w:proofErr w:type="spellStart"/>
            <w:r w:rsidRPr="00BF5EB2">
              <w:rPr>
                <w:color w:val="000000"/>
              </w:rPr>
              <w:t>Таяба</w:t>
            </w:r>
            <w:proofErr w:type="spellEnd"/>
            <w:r w:rsidRPr="00BF5EB2">
              <w:rPr>
                <w:color w:val="000000"/>
              </w:rPr>
              <w:t xml:space="preserve"> </w:t>
            </w:r>
            <w:proofErr w:type="spellStart"/>
            <w:r w:rsidRPr="00BF5EB2">
              <w:rPr>
                <w:color w:val="000000"/>
              </w:rPr>
              <w:t>Яльчикского</w:t>
            </w:r>
            <w:proofErr w:type="spellEnd"/>
            <w:r w:rsidRPr="00BF5EB2">
              <w:rPr>
                <w:color w:val="000000"/>
              </w:rPr>
              <w:t xml:space="preserve"> района Чувашской Республики</w:t>
            </w:r>
          </w:p>
        </w:tc>
        <w:tc>
          <w:tcPr>
            <w:tcW w:w="864"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1 шт.</w:t>
            </w:r>
          </w:p>
        </w:tc>
        <w:tc>
          <w:tcPr>
            <w:tcW w:w="3572" w:type="dxa"/>
          </w:tcPr>
          <w:p w:rsidR="00EB3601" w:rsidRPr="00BF5EB2" w:rsidRDefault="00EB3601" w:rsidP="00CC1EBB">
            <w:pPr>
              <w:pStyle w:val="2e"/>
              <w:pBdr>
                <w:top w:val="nil"/>
                <w:left w:val="nil"/>
                <w:bottom w:val="nil"/>
                <w:right w:val="nil"/>
                <w:between w:val="nil"/>
              </w:pBdr>
              <w:jc w:val="both"/>
              <w:rPr>
                <w:color w:val="000000"/>
              </w:rPr>
            </w:pPr>
            <w:r w:rsidRPr="00BF5EB2">
              <w:rPr>
                <w:color w:val="000000"/>
              </w:rPr>
              <w:t xml:space="preserve">Чувашская Республика, Яльчикский район, с. Большая </w:t>
            </w:r>
            <w:proofErr w:type="spellStart"/>
            <w:r w:rsidRPr="00BF5EB2">
              <w:rPr>
                <w:color w:val="000000"/>
              </w:rPr>
              <w:t>Таяба</w:t>
            </w:r>
            <w:proofErr w:type="spellEnd"/>
            <w:r w:rsidRPr="00BF5EB2">
              <w:rPr>
                <w:color w:val="000000"/>
              </w:rPr>
              <w:t xml:space="preserve"> начало трассы: насосная станция, расположенная в 400,0 м к северо-востоку от дома №15 по улице Полевая; проходит: по улицам Центральная, Лесная и Молодежная; конец трассы: водопроводный колодец, расположенный около дома №1 по улице Молодежная</w:t>
            </w:r>
          </w:p>
        </w:tc>
        <w:tc>
          <w:tcPr>
            <w:tcW w:w="1276"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хозяйственное и противопожарное водоснабжение</w:t>
            </w:r>
          </w:p>
        </w:tc>
        <w:tc>
          <w:tcPr>
            <w:tcW w:w="1559" w:type="dxa"/>
          </w:tcPr>
          <w:p w:rsidR="00EB3601" w:rsidRPr="00BF5EB2" w:rsidRDefault="00EB3601" w:rsidP="00CC1EBB">
            <w:pPr>
              <w:pStyle w:val="2e"/>
              <w:pBdr>
                <w:top w:val="nil"/>
                <w:left w:val="nil"/>
                <w:bottom w:val="nil"/>
                <w:right w:val="nil"/>
                <w:between w:val="nil"/>
              </w:pBdr>
              <w:ind w:right="-108"/>
              <w:rPr>
                <w:color w:val="000000"/>
              </w:rPr>
            </w:pPr>
            <w:r w:rsidRPr="00BF5EB2">
              <w:rPr>
                <w:color w:val="000000"/>
              </w:rPr>
              <w:t>недействующий</w:t>
            </w:r>
          </w:p>
        </w:tc>
      </w:tr>
      <w:tr w:rsidR="00EB3601" w:rsidRPr="00BF5EB2" w:rsidTr="00EB3601">
        <w:trPr>
          <w:cantSplit/>
          <w:trHeight w:val="1683"/>
          <w:tblHeader/>
        </w:trPr>
        <w:tc>
          <w:tcPr>
            <w:tcW w:w="534"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3</w:t>
            </w:r>
          </w:p>
        </w:tc>
        <w:tc>
          <w:tcPr>
            <w:tcW w:w="1829" w:type="dxa"/>
          </w:tcPr>
          <w:p w:rsidR="00EB3601" w:rsidRPr="00BF5EB2" w:rsidRDefault="00EB3601" w:rsidP="00CC1EBB">
            <w:pPr>
              <w:pStyle w:val="2e"/>
              <w:pBdr>
                <w:top w:val="nil"/>
                <w:left w:val="nil"/>
                <w:bottom w:val="nil"/>
                <w:right w:val="nil"/>
                <w:between w:val="nil"/>
              </w:pBdr>
              <w:rPr>
                <w:color w:val="000000"/>
              </w:rPr>
            </w:pPr>
            <w:r w:rsidRPr="00BF5EB2">
              <w:rPr>
                <w:color w:val="000000"/>
              </w:rPr>
              <w:t xml:space="preserve">Водопровод по улицам Парковая и Озерная с. Большая </w:t>
            </w:r>
            <w:proofErr w:type="spellStart"/>
            <w:r w:rsidRPr="00BF5EB2">
              <w:rPr>
                <w:color w:val="000000"/>
              </w:rPr>
              <w:t>Таяба</w:t>
            </w:r>
            <w:proofErr w:type="spellEnd"/>
            <w:r w:rsidRPr="00BF5EB2">
              <w:rPr>
                <w:color w:val="000000"/>
              </w:rPr>
              <w:t xml:space="preserve"> </w:t>
            </w:r>
            <w:proofErr w:type="spellStart"/>
            <w:r w:rsidRPr="00BF5EB2">
              <w:rPr>
                <w:color w:val="000000"/>
              </w:rPr>
              <w:t>Яльчикского</w:t>
            </w:r>
            <w:proofErr w:type="spellEnd"/>
            <w:r w:rsidRPr="00BF5EB2">
              <w:rPr>
                <w:color w:val="000000"/>
              </w:rPr>
              <w:t xml:space="preserve"> района Чувашской Республики</w:t>
            </w:r>
          </w:p>
        </w:tc>
        <w:tc>
          <w:tcPr>
            <w:tcW w:w="864"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1 шт.</w:t>
            </w:r>
          </w:p>
        </w:tc>
        <w:tc>
          <w:tcPr>
            <w:tcW w:w="3572" w:type="dxa"/>
          </w:tcPr>
          <w:p w:rsidR="00EB3601" w:rsidRPr="00BF5EB2" w:rsidRDefault="00EB3601" w:rsidP="00CC1EBB">
            <w:pPr>
              <w:pStyle w:val="2e"/>
              <w:pBdr>
                <w:top w:val="nil"/>
                <w:left w:val="nil"/>
                <w:bottom w:val="nil"/>
                <w:right w:val="nil"/>
                <w:between w:val="nil"/>
              </w:pBdr>
              <w:jc w:val="both"/>
              <w:rPr>
                <w:color w:val="000000"/>
              </w:rPr>
            </w:pPr>
            <w:r w:rsidRPr="00BF5EB2">
              <w:rPr>
                <w:color w:val="000000"/>
              </w:rPr>
              <w:t xml:space="preserve">Чувашская Республика, Яльчикский район, с. Большая </w:t>
            </w:r>
            <w:proofErr w:type="spellStart"/>
            <w:r w:rsidRPr="00BF5EB2">
              <w:rPr>
                <w:color w:val="000000"/>
              </w:rPr>
              <w:t>Таяба</w:t>
            </w:r>
            <w:proofErr w:type="spellEnd"/>
            <w:r w:rsidRPr="00BF5EB2">
              <w:rPr>
                <w:color w:val="000000"/>
              </w:rPr>
              <w:t xml:space="preserve"> начало трассы: водопроводная башня, расположенная в 250,0м к юго-западу от дома №18 по улице Парковая; проходит: по улицам Парковая и Озерная; конец трассы: водопроводный колодец около дома №5 по улице Озерная</w:t>
            </w:r>
          </w:p>
        </w:tc>
        <w:tc>
          <w:tcPr>
            <w:tcW w:w="1276"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хозяйственное и противопожарное водоснабжение</w:t>
            </w:r>
          </w:p>
        </w:tc>
        <w:tc>
          <w:tcPr>
            <w:tcW w:w="1559" w:type="dxa"/>
          </w:tcPr>
          <w:p w:rsidR="00EB3601" w:rsidRPr="00BF5EB2" w:rsidRDefault="00EB3601" w:rsidP="00CC1EBB">
            <w:pPr>
              <w:pStyle w:val="2e"/>
              <w:pBdr>
                <w:top w:val="nil"/>
                <w:left w:val="nil"/>
                <w:bottom w:val="nil"/>
                <w:right w:val="nil"/>
                <w:between w:val="nil"/>
              </w:pBdr>
              <w:ind w:right="-108"/>
              <w:rPr>
                <w:color w:val="000000"/>
              </w:rPr>
            </w:pPr>
            <w:r w:rsidRPr="00BF5EB2">
              <w:rPr>
                <w:color w:val="000000"/>
              </w:rPr>
              <w:t>недействующий</w:t>
            </w:r>
          </w:p>
        </w:tc>
      </w:tr>
      <w:tr w:rsidR="00EB3601" w:rsidRPr="00BF5EB2" w:rsidTr="00EB3601">
        <w:trPr>
          <w:cantSplit/>
          <w:trHeight w:val="1833"/>
          <w:tblHeader/>
        </w:trPr>
        <w:tc>
          <w:tcPr>
            <w:tcW w:w="534"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4</w:t>
            </w:r>
          </w:p>
        </w:tc>
        <w:tc>
          <w:tcPr>
            <w:tcW w:w="1829" w:type="dxa"/>
          </w:tcPr>
          <w:p w:rsidR="00EB3601" w:rsidRPr="00BF5EB2" w:rsidRDefault="00EB3601" w:rsidP="00CC1EBB">
            <w:pPr>
              <w:pStyle w:val="2e"/>
              <w:pBdr>
                <w:top w:val="nil"/>
                <w:left w:val="nil"/>
                <w:bottom w:val="nil"/>
                <w:right w:val="nil"/>
                <w:between w:val="nil"/>
              </w:pBdr>
              <w:rPr>
                <w:color w:val="000000"/>
              </w:rPr>
            </w:pPr>
            <w:r w:rsidRPr="00BF5EB2">
              <w:rPr>
                <w:color w:val="000000"/>
              </w:rPr>
              <w:t>Водопровод по улицам Новая, Молодежная, Центральная, Горная и Чапаева д. Белая Воложка Яльчикского района Чувашской Республики</w:t>
            </w:r>
          </w:p>
        </w:tc>
        <w:tc>
          <w:tcPr>
            <w:tcW w:w="864"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1 шт.</w:t>
            </w:r>
          </w:p>
        </w:tc>
        <w:tc>
          <w:tcPr>
            <w:tcW w:w="3572" w:type="dxa"/>
          </w:tcPr>
          <w:p w:rsidR="00EB3601" w:rsidRPr="00BF5EB2" w:rsidRDefault="00EB3601" w:rsidP="00CC1EBB">
            <w:pPr>
              <w:pStyle w:val="2e"/>
              <w:pBdr>
                <w:top w:val="nil"/>
                <w:left w:val="nil"/>
                <w:bottom w:val="nil"/>
                <w:right w:val="nil"/>
                <w:between w:val="nil"/>
              </w:pBdr>
              <w:jc w:val="both"/>
              <w:rPr>
                <w:color w:val="000000"/>
              </w:rPr>
            </w:pPr>
            <w:r w:rsidRPr="00BF5EB2">
              <w:rPr>
                <w:color w:val="000000"/>
              </w:rPr>
              <w:t>Чувашская Республика, Яльчикский район д. Белая Воложка начало трассы: насосная станция, расположенная в 200,0 м к юго-западу от дома №15 по улице Новая; проходит: по улицам Новая, Молодежная, Центральная, Горная и Чапаева; конец трассы: водопроводный колодец, расположенный около дома №7 по улице Чапаева</w:t>
            </w:r>
          </w:p>
        </w:tc>
        <w:tc>
          <w:tcPr>
            <w:tcW w:w="1276"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хозяйственное и противопожарное водоснабжение</w:t>
            </w:r>
          </w:p>
        </w:tc>
        <w:tc>
          <w:tcPr>
            <w:tcW w:w="1559" w:type="dxa"/>
          </w:tcPr>
          <w:p w:rsidR="00EB3601" w:rsidRPr="00BF5EB2" w:rsidRDefault="00EB3601" w:rsidP="00CC1EBB">
            <w:pPr>
              <w:pStyle w:val="2e"/>
              <w:pBdr>
                <w:top w:val="nil"/>
                <w:left w:val="nil"/>
                <w:bottom w:val="nil"/>
                <w:right w:val="nil"/>
                <w:between w:val="nil"/>
              </w:pBdr>
              <w:ind w:right="-108"/>
              <w:rPr>
                <w:color w:val="000000"/>
              </w:rPr>
            </w:pPr>
            <w:r w:rsidRPr="00BF5EB2">
              <w:rPr>
                <w:color w:val="000000"/>
              </w:rPr>
              <w:t>недействующий</w:t>
            </w:r>
          </w:p>
        </w:tc>
      </w:tr>
      <w:tr w:rsidR="00EB3601" w:rsidRPr="00BF5EB2" w:rsidTr="00EB3601">
        <w:trPr>
          <w:cantSplit/>
          <w:trHeight w:val="1833"/>
          <w:tblHeader/>
        </w:trPr>
        <w:tc>
          <w:tcPr>
            <w:tcW w:w="534"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5</w:t>
            </w:r>
          </w:p>
        </w:tc>
        <w:tc>
          <w:tcPr>
            <w:tcW w:w="1829" w:type="dxa"/>
          </w:tcPr>
          <w:p w:rsidR="00EB3601" w:rsidRPr="00BF5EB2" w:rsidRDefault="00EB3601" w:rsidP="00CC1EBB">
            <w:pPr>
              <w:pStyle w:val="2e"/>
              <w:pBdr>
                <w:top w:val="nil"/>
                <w:left w:val="nil"/>
                <w:bottom w:val="nil"/>
                <w:right w:val="nil"/>
                <w:between w:val="nil"/>
              </w:pBdr>
              <w:rPr>
                <w:color w:val="000000"/>
              </w:rPr>
            </w:pPr>
            <w:r w:rsidRPr="00BF5EB2">
              <w:rPr>
                <w:color w:val="000000"/>
              </w:rPr>
              <w:t xml:space="preserve">Водопровод по улицам Центральная, Нижняя, Речная, Новая, </w:t>
            </w:r>
            <w:proofErr w:type="spellStart"/>
            <w:r w:rsidRPr="00BF5EB2">
              <w:rPr>
                <w:color w:val="000000"/>
              </w:rPr>
              <w:t>Малтыкассы</w:t>
            </w:r>
            <w:proofErr w:type="spellEnd"/>
            <w:r w:rsidRPr="00BF5EB2">
              <w:rPr>
                <w:color w:val="000000"/>
              </w:rPr>
              <w:t xml:space="preserve"> в </w:t>
            </w:r>
            <w:proofErr w:type="spellStart"/>
            <w:r w:rsidRPr="00BF5EB2">
              <w:rPr>
                <w:color w:val="000000"/>
              </w:rPr>
              <w:t>д.Аранчеево</w:t>
            </w:r>
            <w:proofErr w:type="spellEnd"/>
            <w:r w:rsidRPr="00BF5EB2">
              <w:rPr>
                <w:color w:val="000000"/>
              </w:rPr>
              <w:t xml:space="preserve"> </w:t>
            </w:r>
            <w:proofErr w:type="spellStart"/>
            <w:r w:rsidRPr="00BF5EB2">
              <w:rPr>
                <w:color w:val="000000"/>
              </w:rPr>
              <w:t>Яльчикского</w:t>
            </w:r>
            <w:proofErr w:type="spellEnd"/>
            <w:r w:rsidRPr="00BF5EB2">
              <w:rPr>
                <w:color w:val="000000"/>
              </w:rPr>
              <w:t xml:space="preserve"> района Чувашской Республики</w:t>
            </w:r>
          </w:p>
        </w:tc>
        <w:tc>
          <w:tcPr>
            <w:tcW w:w="864"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1 шт.</w:t>
            </w:r>
          </w:p>
        </w:tc>
        <w:tc>
          <w:tcPr>
            <w:tcW w:w="3572" w:type="dxa"/>
          </w:tcPr>
          <w:p w:rsidR="00EB3601" w:rsidRPr="00BF5EB2" w:rsidRDefault="00EB3601" w:rsidP="00CC1EBB">
            <w:pPr>
              <w:pStyle w:val="2e"/>
              <w:pBdr>
                <w:top w:val="nil"/>
                <w:left w:val="nil"/>
                <w:bottom w:val="nil"/>
                <w:right w:val="nil"/>
                <w:between w:val="nil"/>
              </w:pBdr>
              <w:jc w:val="both"/>
              <w:rPr>
                <w:color w:val="000000"/>
              </w:rPr>
            </w:pPr>
            <w:r w:rsidRPr="00BF5EB2">
              <w:rPr>
                <w:color w:val="000000"/>
              </w:rPr>
              <w:t xml:space="preserve">Чувашская Республика, </w:t>
            </w:r>
            <w:proofErr w:type="spellStart"/>
            <w:r w:rsidRPr="00BF5EB2">
              <w:rPr>
                <w:color w:val="000000"/>
              </w:rPr>
              <w:t>Яльчикский</w:t>
            </w:r>
            <w:proofErr w:type="spellEnd"/>
            <w:r w:rsidRPr="00BF5EB2">
              <w:rPr>
                <w:color w:val="000000"/>
              </w:rPr>
              <w:t xml:space="preserve"> район, </w:t>
            </w:r>
            <w:proofErr w:type="spellStart"/>
            <w:r w:rsidRPr="00BF5EB2">
              <w:rPr>
                <w:color w:val="000000"/>
              </w:rPr>
              <w:t>д.Аранчеево</w:t>
            </w:r>
            <w:proofErr w:type="spellEnd"/>
            <w:r w:rsidRPr="00BF5EB2">
              <w:rPr>
                <w:color w:val="000000"/>
              </w:rPr>
              <w:t xml:space="preserve"> начало трассы: насосная станция, расположенная в 700,0 м к юго-востоку от дома №8 по улице Новая; проходит: по улицам Центральная, Нижняя, Речная, Новая, </w:t>
            </w:r>
            <w:proofErr w:type="spellStart"/>
            <w:r w:rsidRPr="00BF5EB2">
              <w:rPr>
                <w:color w:val="000000"/>
              </w:rPr>
              <w:t>Малтыкассы</w:t>
            </w:r>
            <w:proofErr w:type="spellEnd"/>
            <w:r w:rsidRPr="00BF5EB2">
              <w:rPr>
                <w:color w:val="000000"/>
              </w:rPr>
              <w:t>; конец трассы: водопроводный колодец, расположенный около дома №2 по улице Речная</w:t>
            </w:r>
          </w:p>
        </w:tc>
        <w:tc>
          <w:tcPr>
            <w:tcW w:w="1276" w:type="dxa"/>
          </w:tcPr>
          <w:p w:rsidR="00EB3601" w:rsidRPr="00BF5EB2" w:rsidRDefault="00EB3601" w:rsidP="00CC1EBB">
            <w:pPr>
              <w:pStyle w:val="2e"/>
              <w:pBdr>
                <w:top w:val="nil"/>
                <w:left w:val="nil"/>
                <w:bottom w:val="nil"/>
                <w:right w:val="nil"/>
                <w:between w:val="nil"/>
              </w:pBdr>
              <w:jc w:val="center"/>
              <w:rPr>
                <w:color w:val="000000"/>
              </w:rPr>
            </w:pPr>
            <w:r w:rsidRPr="00BF5EB2">
              <w:rPr>
                <w:color w:val="000000"/>
              </w:rPr>
              <w:t>хозяйственное и противопожарное водоснабжение</w:t>
            </w:r>
          </w:p>
        </w:tc>
        <w:tc>
          <w:tcPr>
            <w:tcW w:w="1559" w:type="dxa"/>
          </w:tcPr>
          <w:p w:rsidR="00EB3601" w:rsidRPr="00BF5EB2" w:rsidRDefault="00EB3601" w:rsidP="00CC1EBB">
            <w:pPr>
              <w:pStyle w:val="2e"/>
              <w:pBdr>
                <w:top w:val="nil"/>
                <w:left w:val="nil"/>
                <w:bottom w:val="nil"/>
                <w:right w:val="nil"/>
                <w:between w:val="nil"/>
              </w:pBdr>
              <w:rPr>
                <w:color w:val="000000"/>
              </w:rPr>
            </w:pPr>
            <w:r w:rsidRPr="00BF5EB2">
              <w:rPr>
                <w:color w:val="000000"/>
              </w:rPr>
              <w:t>действующий</w:t>
            </w:r>
          </w:p>
        </w:tc>
      </w:tr>
    </w:tbl>
    <w:p w:rsidR="00EB3601" w:rsidRPr="00EB3601" w:rsidRDefault="00EB3601" w:rsidP="00EB3601">
      <w:pPr>
        <w:ind w:firstLine="850"/>
        <w:jc w:val="both"/>
        <w:rPr>
          <w:color w:val="000000"/>
          <w:sz w:val="24"/>
          <w:szCs w:val="24"/>
        </w:rPr>
      </w:pPr>
      <w:proofErr w:type="spellStart"/>
      <w:r w:rsidRPr="00EB3601">
        <w:rPr>
          <w:color w:val="000000"/>
          <w:sz w:val="24"/>
          <w:szCs w:val="24"/>
        </w:rPr>
        <w:t>Артскважины</w:t>
      </w:r>
      <w:proofErr w:type="spellEnd"/>
      <w:r w:rsidRPr="00EB3601">
        <w:rPr>
          <w:color w:val="000000"/>
          <w:sz w:val="24"/>
          <w:szCs w:val="24"/>
        </w:rPr>
        <w:t xml:space="preserve"> и уличный водопровод, в т.ч. бесхозный, для дальнейшей эксплуатации коммерческим организациям, занимающиеся снабжением населения </w:t>
      </w:r>
      <w:r w:rsidRPr="00EB3601">
        <w:rPr>
          <w:color w:val="000000"/>
          <w:sz w:val="24"/>
          <w:szCs w:val="24"/>
        </w:rPr>
        <w:lastRenderedPageBreak/>
        <w:t>коммунальными услугами, не передавались.</w:t>
      </w:r>
    </w:p>
    <w:p w:rsidR="00EB3601" w:rsidRPr="00EB3601" w:rsidRDefault="00EB3601" w:rsidP="00EB3601">
      <w:pPr>
        <w:widowControl/>
        <w:numPr>
          <w:ilvl w:val="0"/>
          <w:numId w:val="13"/>
        </w:numPr>
        <w:autoSpaceDE/>
        <w:autoSpaceDN/>
        <w:ind w:left="0" w:firstLine="850"/>
        <w:jc w:val="both"/>
        <w:rPr>
          <w:sz w:val="24"/>
          <w:szCs w:val="24"/>
        </w:rPr>
      </w:pPr>
      <w:r w:rsidRPr="00EB3601">
        <w:rPr>
          <w:sz w:val="24"/>
          <w:szCs w:val="24"/>
        </w:rPr>
        <w:t xml:space="preserve">Источником водоснабжения населенных </w:t>
      </w:r>
      <w:proofErr w:type="gramStart"/>
      <w:r w:rsidRPr="00EB3601">
        <w:rPr>
          <w:sz w:val="24"/>
          <w:szCs w:val="24"/>
        </w:rPr>
        <w:t>пунктах</w:t>
      </w:r>
      <w:proofErr w:type="gramEnd"/>
      <w:r w:rsidRPr="00EB3601">
        <w:rPr>
          <w:sz w:val="24"/>
          <w:szCs w:val="24"/>
        </w:rPr>
        <w:t xml:space="preserve"> </w:t>
      </w:r>
      <w:proofErr w:type="spellStart"/>
      <w:r w:rsidRPr="00EB3601">
        <w:rPr>
          <w:sz w:val="24"/>
          <w:szCs w:val="24"/>
        </w:rPr>
        <w:t>Большеяльчикского</w:t>
      </w:r>
      <w:proofErr w:type="spellEnd"/>
      <w:r w:rsidRPr="00EB3601">
        <w:rPr>
          <w:sz w:val="24"/>
          <w:szCs w:val="24"/>
        </w:rPr>
        <w:t xml:space="preserve"> </w:t>
      </w:r>
      <w:r w:rsidRPr="00EB3601">
        <w:rPr>
          <w:color w:val="000000"/>
          <w:sz w:val="24"/>
          <w:szCs w:val="24"/>
        </w:rPr>
        <w:t xml:space="preserve">территориального отдела </w:t>
      </w:r>
      <w:r w:rsidRPr="00EB3601">
        <w:rPr>
          <w:sz w:val="24"/>
          <w:szCs w:val="24"/>
        </w:rPr>
        <w:t xml:space="preserve">являются индивидуальные колодцы и  подземные воды из глубинных скважин. </w:t>
      </w:r>
    </w:p>
    <w:p w:rsidR="00EB3601" w:rsidRDefault="00EB3601" w:rsidP="00EB3601">
      <w:pPr>
        <w:ind w:firstLine="850"/>
        <w:jc w:val="both"/>
        <w:rPr>
          <w:sz w:val="24"/>
          <w:szCs w:val="24"/>
        </w:rPr>
      </w:pPr>
      <w:r w:rsidRPr="00EB3601">
        <w:rPr>
          <w:sz w:val="24"/>
          <w:szCs w:val="24"/>
        </w:rPr>
        <w:t>Основные данные по существующим водозаборным узлам и скважинам, их месторасположение и характеристика: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2889"/>
        <w:gridCol w:w="1509"/>
        <w:gridCol w:w="2520"/>
        <w:gridCol w:w="1915"/>
      </w:tblGrid>
      <w:tr w:rsidR="00EB3601" w:rsidRPr="00EB3601" w:rsidTr="00EB3601">
        <w:trPr>
          <w:jc w:val="center"/>
        </w:trPr>
        <w:tc>
          <w:tcPr>
            <w:tcW w:w="517" w:type="pct"/>
            <w:vAlign w:val="center"/>
          </w:tcPr>
          <w:p w:rsidR="00EB3601" w:rsidRPr="00EB3601" w:rsidRDefault="00EB3601" w:rsidP="00CC1EBB">
            <w:pPr>
              <w:pStyle w:val="Default"/>
              <w:jc w:val="center"/>
              <w:rPr>
                <w:sz w:val="20"/>
                <w:szCs w:val="20"/>
              </w:rPr>
            </w:pPr>
            <w:r w:rsidRPr="00EB3601">
              <w:rPr>
                <w:sz w:val="20"/>
                <w:szCs w:val="20"/>
              </w:rPr>
              <w:t>№№</w:t>
            </w:r>
          </w:p>
          <w:p w:rsidR="00EB3601" w:rsidRPr="00EB3601" w:rsidRDefault="00EB3601" w:rsidP="00CC1EBB">
            <w:pPr>
              <w:pStyle w:val="Default"/>
              <w:spacing w:line="360" w:lineRule="auto"/>
              <w:jc w:val="center"/>
              <w:rPr>
                <w:sz w:val="20"/>
                <w:szCs w:val="20"/>
              </w:rPr>
            </w:pPr>
            <w:proofErr w:type="gramStart"/>
            <w:r w:rsidRPr="00EB3601">
              <w:rPr>
                <w:sz w:val="20"/>
                <w:szCs w:val="20"/>
              </w:rPr>
              <w:t>п</w:t>
            </w:r>
            <w:proofErr w:type="gramEnd"/>
            <w:r w:rsidRPr="00EB3601">
              <w:rPr>
                <w:sz w:val="20"/>
                <w:szCs w:val="20"/>
              </w:rPr>
              <w:t>/п</w:t>
            </w:r>
          </w:p>
        </w:tc>
        <w:tc>
          <w:tcPr>
            <w:tcW w:w="1466" w:type="pct"/>
            <w:vAlign w:val="center"/>
          </w:tcPr>
          <w:p w:rsidR="00EB3601" w:rsidRPr="00EB3601" w:rsidRDefault="00EB3601" w:rsidP="00CC1EBB">
            <w:pPr>
              <w:pStyle w:val="Default"/>
              <w:jc w:val="center"/>
              <w:rPr>
                <w:sz w:val="20"/>
                <w:szCs w:val="20"/>
              </w:rPr>
            </w:pPr>
            <w:r w:rsidRPr="00EB3601">
              <w:rPr>
                <w:sz w:val="20"/>
                <w:szCs w:val="20"/>
              </w:rPr>
              <w:t>Наименование объекта и его местоположение</w:t>
            </w:r>
          </w:p>
        </w:tc>
        <w:tc>
          <w:tcPr>
            <w:tcW w:w="766" w:type="pct"/>
            <w:vAlign w:val="center"/>
          </w:tcPr>
          <w:p w:rsidR="00EB3601" w:rsidRPr="00EB3601" w:rsidRDefault="00EB3601" w:rsidP="00CC1EBB">
            <w:pPr>
              <w:pStyle w:val="Default"/>
              <w:jc w:val="center"/>
              <w:rPr>
                <w:sz w:val="20"/>
                <w:szCs w:val="20"/>
              </w:rPr>
            </w:pPr>
            <w:r w:rsidRPr="00EB3601">
              <w:rPr>
                <w:sz w:val="20"/>
                <w:szCs w:val="20"/>
              </w:rPr>
              <w:t xml:space="preserve">Год ввода в </w:t>
            </w:r>
            <w:proofErr w:type="spellStart"/>
            <w:r w:rsidRPr="00EB3601">
              <w:rPr>
                <w:sz w:val="20"/>
                <w:szCs w:val="20"/>
              </w:rPr>
              <w:t>эксплуат</w:t>
            </w:r>
            <w:proofErr w:type="spellEnd"/>
            <w:r w:rsidRPr="00EB3601">
              <w:rPr>
                <w:sz w:val="20"/>
                <w:szCs w:val="20"/>
              </w:rPr>
              <w:t>.</w:t>
            </w:r>
          </w:p>
        </w:tc>
        <w:tc>
          <w:tcPr>
            <w:tcW w:w="1279" w:type="pct"/>
            <w:vAlign w:val="center"/>
          </w:tcPr>
          <w:p w:rsidR="00EB3601" w:rsidRPr="00EB3601" w:rsidRDefault="00EB3601" w:rsidP="00CC1EBB">
            <w:pPr>
              <w:pStyle w:val="Default"/>
              <w:jc w:val="center"/>
              <w:rPr>
                <w:sz w:val="20"/>
                <w:szCs w:val="20"/>
              </w:rPr>
            </w:pPr>
            <w:r w:rsidRPr="00EB3601">
              <w:rPr>
                <w:sz w:val="20"/>
                <w:szCs w:val="20"/>
              </w:rPr>
              <w:t>Производительность, л</w:t>
            </w:r>
          </w:p>
        </w:tc>
        <w:tc>
          <w:tcPr>
            <w:tcW w:w="972" w:type="pct"/>
            <w:vAlign w:val="center"/>
          </w:tcPr>
          <w:p w:rsidR="00EB3601" w:rsidRPr="00EB3601" w:rsidRDefault="00EB3601" w:rsidP="00CC1EBB">
            <w:pPr>
              <w:pStyle w:val="Default"/>
              <w:jc w:val="center"/>
              <w:rPr>
                <w:sz w:val="20"/>
                <w:szCs w:val="20"/>
              </w:rPr>
            </w:pPr>
            <w:r w:rsidRPr="00EB3601">
              <w:rPr>
                <w:sz w:val="20"/>
                <w:szCs w:val="20"/>
              </w:rPr>
              <w:t>Глубина, м</w:t>
            </w:r>
          </w:p>
        </w:tc>
      </w:tr>
      <w:tr w:rsidR="00EB3601" w:rsidRPr="00EB3601" w:rsidTr="00EB3601">
        <w:trPr>
          <w:trHeight w:val="265"/>
          <w:jc w:val="center"/>
        </w:trPr>
        <w:tc>
          <w:tcPr>
            <w:tcW w:w="517" w:type="pct"/>
            <w:vAlign w:val="center"/>
          </w:tcPr>
          <w:p w:rsidR="00EB3601" w:rsidRPr="00EB3601" w:rsidRDefault="00EB3601" w:rsidP="00CC1EBB">
            <w:pPr>
              <w:pStyle w:val="Default"/>
              <w:jc w:val="center"/>
              <w:rPr>
                <w:sz w:val="20"/>
                <w:szCs w:val="20"/>
              </w:rPr>
            </w:pPr>
            <w:r w:rsidRPr="00EB3601">
              <w:rPr>
                <w:sz w:val="20"/>
                <w:szCs w:val="20"/>
              </w:rPr>
              <w:t>1</w:t>
            </w:r>
          </w:p>
        </w:tc>
        <w:tc>
          <w:tcPr>
            <w:tcW w:w="1466" w:type="pct"/>
            <w:vAlign w:val="center"/>
          </w:tcPr>
          <w:p w:rsidR="00EB3601" w:rsidRPr="00EB3601" w:rsidRDefault="00EB3601" w:rsidP="00CC1EBB">
            <w:pPr>
              <w:pStyle w:val="Default"/>
              <w:jc w:val="center"/>
              <w:rPr>
                <w:sz w:val="20"/>
                <w:szCs w:val="20"/>
              </w:rPr>
            </w:pPr>
            <w:r w:rsidRPr="00EB3601">
              <w:rPr>
                <w:sz w:val="20"/>
                <w:szCs w:val="20"/>
              </w:rPr>
              <w:t>2</w:t>
            </w:r>
          </w:p>
        </w:tc>
        <w:tc>
          <w:tcPr>
            <w:tcW w:w="766" w:type="pct"/>
            <w:vAlign w:val="center"/>
          </w:tcPr>
          <w:p w:rsidR="00EB3601" w:rsidRPr="00EB3601" w:rsidRDefault="00EB3601" w:rsidP="00CC1EBB">
            <w:pPr>
              <w:pStyle w:val="Default"/>
              <w:jc w:val="center"/>
              <w:rPr>
                <w:sz w:val="20"/>
                <w:szCs w:val="20"/>
              </w:rPr>
            </w:pPr>
            <w:r w:rsidRPr="00EB3601">
              <w:rPr>
                <w:sz w:val="20"/>
                <w:szCs w:val="20"/>
              </w:rPr>
              <w:t>3</w:t>
            </w:r>
          </w:p>
        </w:tc>
        <w:tc>
          <w:tcPr>
            <w:tcW w:w="1279" w:type="pct"/>
            <w:vAlign w:val="center"/>
          </w:tcPr>
          <w:p w:rsidR="00EB3601" w:rsidRPr="00EB3601" w:rsidRDefault="00EB3601" w:rsidP="00CC1EBB">
            <w:pPr>
              <w:pStyle w:val="Default"/>
              <w:jc w:val="center"/>
              <w:rPr>
                <w:sz w:val="20"/>
                <w:szCs w:val="20"/>
              </w:rPr>
            </w:pPr>
            <w:r w:rsidRPr="00EB3601">
              <w:rPr>
                <w:sz w:val="20"/>
                <w:szCs w:val="20"/>
              </w:rPr>
              <w:t>4</w:t>
            </w:r>
          </w:p>
        </w:tc>
        <w:tc>
          <w:tcPr>
            <w:tcW w:w="972" w:type="pct"/>
            <w:vAlign w:val="center"/>
          </w:tcPr>
          <w:p w:rsidR="00EB3601" w:rsidRPr="00EB3601" w:rsidRDefault="00EB3601" w:rsidP="00CC1EBB">
            <w:pPr>
              <w:pStyle w:val="Default"/>
              <w:jc w:val="center"/>
              <w:rPr>
                <w:sz w:val="20"/>
                <w:szCs w:val="20"/>
              </w:rPr>
            </w:pPr>
            <w:r w:rsidRPr="00EB3601">
              <w:rPr>
                <w:sz w:val="20"/>
                <w:szCs w:val="20"/>
              </w:rPr>
              <w:t>5</w:t>
            </w:r>
          </w:p>
        </w:tc>
      </w:tr>
      <w:tr w:rsidR="00EB3601" w:rsidRPr="00EB3601" w:rsidTr="00EB3601">
        <w:trPr>
          <w:trHeight w:val="265"/>
          <w:jc w:val="center"/>
        </w:trPr>
        <w:tc>
          <w:tcPr>
            <w:tcW w:w="517" w:type="pct"/>
            <w:vAlign w:val="center"/>
          </w:tcPr>
          <w:p w:rsidR="00EB3601" w:rsidRPr="00EB3601" w:rsidRDefault="00EB3601" w:rsidP="00CC1EBB">
            <w:pPr>
              <w:pStyle w:val="Default"/>
              <w:jc w:val="center"/>
              <w:rPr>
                <w:sz w:val="20"/>
                <w:szCs w:val="20"/>
              </w:rPr>
            </w:pPr>
            <w:r w:rsidRPr="00EB3601">
              <w:rPr>
                <w:sz w:val="20"/>
                <w:szCs w:val="20"/>
              </w:rPr>
              <w:t>1</w:t>
            </w:r>
          </w:p>
        </w:tc>
        <w:tc>
          <w:tcPr>
            <w:tcW w:w="1466" w:type="pct"/>
            <w:vAlign w:val="center"/>
          </w:tcPr>
          <w:p w:rsidR="00EB3601" w:rsidRPr="00EB3601" w:rsidRDefault="00EB3601" w:rsidP="00CC1EBB">
            <w:pPr>
              <w:pStyle w:val="Default"/>
              <w:rPr>
                <w:sz w:val="20"/>
                <w:szCs w:val="20"/>
              </w:rPr>
            </w:pPr>
            <w:r w:rsidRPr="00EB3601">
              <w:rPr>
                <w:sz w:val="20"/>
                <w:szCs w:val="20"/>
              </w:rPr>
              <w:t>Башня №1</w:t>
            </w:r>
          </w:p>
        </w:tc>
        <w:tc>
          <w:tcPr>
            <w:tcW w:w="766" w:type="pct"/>
            <w:vAlign w:val="center"/>
          </w:tcPr>
          <w:p w:rsidR="00EB3601" w:rsidRPr="00EB3601" w:rsidRDefault="00EB3601" w:rsidP="00CC1EBB">
            <w:pPr>
              <w:pStyle w:val="Default"/>
              <w:jc w:val="center"/>
              <w:rPr>
                <w:sz w:val="20"/>
                <w:szCs w:val="20"/>
              </w:rPr>
            </w:pPr>
            <w:r w:rsidRPr="00EB3601">
              <w:rPr>
                <w:sz w:val="20"/>
                <w:szCs w:val="20"/>
              </w:rPr>
              <w:t>1954</w:t>
            </w:r>
          </w:p>
        </w:tc>
        <w:tc>
          <w:tcPr>
            <w:tcW w:w="1279" w:type="pct"/>
            <w:vAlign w:val="center"/>
          </w:tcPr>
          <w:p w:rsidR="00EB3601" w:rsidRPr="00EB3601" w:rsidRDefault="00EB3601" w:rsidP="00CC1EBB">
            <w:pPr>
              <w:pStyle w:val="Default"/>
              <w:jc w:val="center"/>
              <w:rPr>
                <w:sz w:val="20"/>
                <w:szCs w:val="20"/>
              </w:rPr>
            </w:pPr>
            <w:r w:rsidRPr="00EB3601">
              <w:rPr>
                <w:sz w:val="20"/>
                <w:szCs w:val="20"/>
              </w:rPr>
              <w:t>40000</w:t>
            </w:r>
          </w:p>
        </w:tc>
        <w:tc>
          <w:tcPr>
            <w:tcW w:w="972" w:type="pct"/>
            <w:vAlign w:val="center"/>
          </w:tcPr>
          <w:p w:rsidR="00EB3601" w:rsidRPr="00EB3601" w:rsidRDefault="00EB3601" w:rsidP="00CC1EBB">
            <w:pPr>
              <w:pStyle w:val="Default"/>
              <w:jc w:val="center"/>
              <w:rPr>
                <w:sz w:val="20"/>
                <w:szCs w:val="20"/>
              </w:rPr>
            </w:pPr>
            <w:r w:rsidRPr="00EB3601">
              <w:rPr>
                <w:sz w:val="20"/>
                <w:szCs w:val="20"/>
              </w:rPr>
              <w:t>79,5</w:t>
            </w:r>
          </w:p>
        </w:tc>
      </w:tr>
      <w:tr w:rsidR="00EB3601" w:rsidRPr="00EB3601" w:rsidTr="00EB3601">
        <w:trPr>
          <w:trHeight w:val="265"/>
          <w:jc w:val="center"/>
        </w:trPr>
        <w:tc>
          <w:tcPr>
            <w:tcW w:w="517" w:type="pct"/>
            <w:vAlign w:val="center"/>
          </w:tcPr>
          <w:p w:rsidR="00EB3601" w:rsidRPr="00EB3601" w:rsidRDefault="00EB3601" w:rsidP="00CC1EBB">
            <w:pPr>
              <w:pStyle w:val="Default"/>
              <w:jc w:val="center"/>
              <w:rPr>
                <w:sz w:val="20"/>
                <w:szCs w:val="20"/>
              </w:rPr>
            </w:pPr>
            <w:r w:rsidRPr="00EB3601">
              <w:rPr>
                <w:sz w:val="20"/>
                <w:szCs w:val="20"/>
              </w:rPr>
              <w:t>2</w:t>
            </w:r>
          </w:p>
        </w:tc>
        <w:tc>
          <w:tcPr>
            <w:tcW w:w="1466" w:type="pct"/>
          </w:tcPr>
          <w:p w:rsidR="00EB3601" w:rsidRPr="00EB3601" w:rsidRDefault="00EB3601" w:rsidP="00CC1EBB">
            <w:pPr>
              <w:jc w:val="both"/>
              <w:rPr>
                <w:sz w:val="20"/>
                <w:szCs w:val="20"/>
              </w:rPr>
            </w:pPr>
            <w:r w:rsidRPr="00EB3601">
              <w:rPr>
                <w:sz w:val="20"/>
                <w:szCs w:val="20"/>
              </w:rPr>
              <w:t>Башня №2</w:t>
            </w:r>
          </w:p>
        </w:tc>
        <w:tc>
          <w:tcPr>
            <w:tcW w:w="766" w:type="pct"/>
            <w:vAlign w:val="center"/>
          </w:tcPr>
          <w:p w:rsidR="00EB3601" w:rsidRPr="00EB3601" w:rsidRDefault="00EB3601" w:rsidP="00CC1EBB">
            <w:pPr>
              <w:pStyle w:val="Default"/>
              <w:jc w:val="center"/>
              <w:rPr>
                <w:sz w:val="20"/>
                <w:szCs w:val="20"/>
              </w:rPr>
            </w:pPr>
            <w:r w:rsidRPr="00EB3601">
              <w:rPr>
                <w:sz w:val="20"/>
                <w:szCs w:val="20"/>
              </w:rPr>
              <w:t>1972</w:t>
            </w:r>
          </w:p>
        </w:tc>
        <w:tc>
          <w:tcPr>
            <w:tcW w:w="1279" w:type="pct"/>
            <w:vAlign w:val="center"/>
          </w:tcPr>
          <w:p w:rsidR="00EB3601" w:rsidRPr="00EB3601" w:rsidRDefault="00EB3601" w:rsidP="00CC1EBB">
            <w:pPr>
              <w:pStyle w:val="Default"/>
              <w:jc w:val="center"/>
              <w:rPr>
                <w:sz w:val="20"/>
                <w:szCs w:val="20"/>
              </w:rPr>
            </w:pPr>
            <w:r w:rsidRPr="00EB3601">
              <w:rPr>
                <w:sz w:val="20"/>
                <w:szCs w:val="20"/>
              </w:rPr>
              <w:t>20000</w:t>
            </w:r>
          </w:p>
        </w:tc>
        <w:tc>
          <w:tcPr>
            <w:tcW w:w="972" w:type="pct"/>
            <w:vAlign w:val="center"/>
          </w:tcPr>
          <w:p w:rsidR="00EB3601" w:rsidRPr="00EB3601" w:rsidRDefault="00EB3601" w:rsidP="00CC1EBB">
            <w:pPr>
              <w:pStyle w:val="Default"/>
              <w:jc w:val="center"/>
              <w:rPr>
                <w:sz w:val="20"/>
                <w:szCs w:val="20"/>
              </w:rPr>
            </w:pPr>
            <w:r w:rsidRPr="00EB3601">
              <w:rPr>
                <w:sz w:val="20"/>
                <w:szCs w:val="20"/>
              </w:rPr>
              <w:t>101</w:t>
            </w:r>
          </w:p>
        </w:tc>
      </w:tr>
      <w:tr w:rsidR="00EB3601" w:rsidRPr="00EB3601" w:rsidTr="00EB3601">
        <w:trPr>
          <w:trHeight w:val="265"/>
          <w:jc w:val="center"/>
        </w:trPr>
        <w:tc>
          <w:tcPr>
            <w:tcW w:w="517" w:type="pct"/>
            <w:vAlign w:val="center"/>
          </w:tcPr>
          <w:p w:rsidR="00EB3601" w:rsidRPr="00EB3601" w:rsidRDefault="00EB3601" w:rsidP="00CC1EBB">
            <w:pPr>
              <w:pStyle w:val="Default"/>
              <w:jc w:val="center"/>
              <w:rPr>
                <w:sz w:val="20"/>
                <w:szCs w:val="20"/>
              </w:rPr>
            </w:pPr>
            <w:r w:rsidRPr="00EB3601">
              <w:rPr>
                <w:sz w:val="20"/>
                <w:szCs w:val="20"/>
              </w:rPr>
              <w:t>3</w:t>
            </w:r>
          </w:p>
        </w:tc>
        <w:tc>
          <w:tcPr>
            <w:tcW w:w="1466" w:type="pct"/>
          </w:tcPr>
          <w:p w:rsidR="00EB3601" w:rsidRPr="00EB3601" w:rsidRDefault="00EB3601" w:rsidP="00CC1EBB">
            <w:pPr>
              <w:jc w:val="both"/>
              <w:rPr>
                <w:sz w:val="20"/>
                <w:szCs w:val="20"/>
              </w:rPr>
            </w:pPr>
            <w:r w:rsidRPr="00EB3601">
              <w:rPr>
                <w:sz w:val="20"/>
                <w:szCs w:val="20"/>
              </w:rPr>
              <w:t>Башня №3</w:t>
            </w:r>
          </w:p>
        </w:tc>
        <w:tc>
          <w:tcPr>
            <w:tcW w:w="766" w:type="pct"/>
            <w:vAlign w:val="center"/>
          </w:tcPr>
          <w:p w:rsidR="00EB3601" w:rsidRPr="00EB3601" w:rsidRDefault="00EB3601" w:rsidP="00CC1EBB">
            <w:pPr>
              <w:pStyle w:val="Default"/>
              <w:jc w:val="center"/>
              <w:rPr>
                <w:sz w:val="20"/>
                <w:szCs w:val="20"/>
              </w:rPr>
            </w:pPr>
            <w:r w:rsidRPr="00EB3601">
              <w:rPr>
                <w:sz w:val="20"/>
                <w:szCs w:val="20"/>
              </w:rPr>
              <w:t>1981</w:t>
            </w:r>
          </w:p>
        </w:tc>
        <w:tc>
          <w:tcPr>
            <w:tcW w:w="1279" w:type="pct"/>
            <w:vAlign w:val="center"/>
          </w:tcPr>
          <w:p w:rsidR="00EB3601" w:rsidRPr="00EB3601" w:rsidRDefault="00EB3601" w:rsidP="00CC1EBB">
            <w:pPr>
              <w:pStyle w:val="Default"/>
              <w:jc w:val="center"/>
              <w:rPr>
                <w:sz w:val="20"/>
                <w:szCs w:val="20"/>
              </w:rPr>
            </w:pPr>
            <w:r w:rsidRPr="00EB3601">
              <w:rPr>
                <w:sz w:val="20"/>
                <w:szCs w:val="20"/>
              </w:rPr>
              <w:t>30000</w:t>
            </w:r>
          </w:p>
        </w:tc>
        <w:tc>
          <w:tcPr>
            <w:tcW w:w="972" w:type="pct"/>
            <w:vAlign w:val="center"/>
          </w:tcPr>
          <w:p w:rsidR="00EB3601" w:rsidRPr="00EB3601" w:rsidRDefault="00EB3601" w:rsidP="00CC1EBB">
            <w:pPr>
              <w:pStyle w:val="Default"/>
              <w:jc w:val="center"/>
              <w:rPr>
                <w:sz w:val="20"/>
                <w:szCs w:val="20"/>
              </w:rPr>
            </w:pPr>
            <w:r w:rsidRPr="00EB3601">
              <w:rPr>
                <w:sz w:val="20"/>
                <w:szCs w:val="20"/>
              </w:rPr>
              <w:t>90</w:t>
            </w:r>
          </w:p>
        </w:tc>
      </w:tr>
      <w:tr w:rsidR="00EB3601" w:rsidRPr="00EB3601" w:rsidTr="00EB3601">
        <w:trPr>
          <w:trHeight w:val="265"/>
          <w:jc w:val="center"/>
        </w:trPr>
        <w:tc>
          <w:tcPr>
            <w:tcW w:w="517" w:type="pct"/>
            <w:vAlign w:val="center"/>
          </w:tcPr>
          <w:p w:rsidR="00EB3601" w:rsidRPr="00EB3601" w:rsidRDefault="00EB3601" w:rsidP="00CC1EBB">
            <w:pPr>
              <w:pStyle w:val="Default"/>
              <w:jc w:val="center"/>
              <w:rPr>
                <w:sz w:val="20"/>
                <w:szCs w:val="20"/>
              </w:rPr>
            </w:pPr>
            <w:r w:rsidRPr="00EB3601">
              <w:rPr>
                <w:sz w:val="20"/>
                <w:szCs w:val="20"/>
              </w:rPr>
              <w:t>4</w:t>
            </w:r>
          </w:p>
        </w:tc>
        <w:tc>
          <w:tcPr>
            <w:tcW w:w="1466" w:type="pct"/>
          </w:tcPr>
          <w:p w:rsidR="00EB3601" w:rsidRPr="00EB3601" w:rsidRDefault="00EB3601" w:rsidP="00CC1EBB">
            <w:pPr>
              <w:jc w:val="both"/>
              <w:rPr>
                <w:sz w:val="20"/>
                <w:szCs w:val="20"/>
              </w:rPr>
            </w:pPr>
            <w:r w:rsidRPr="00EB3601">
              <w:rPr>
                <w:sz w:val="20"/>
                <w:szCs w:val="20"/>
              </w:rPr>
              <w:t>Башня №4</w:t>
            </w:r>
          </w:p>
        </w:tc>
        <w:tc>
          <w:tcPr>
            <w:tcW w:w="766" w:type="pct"/>
            <w:vAlign w:val="center"/>
          </w:tcPr>
          <w:p w:rsidR="00EB3601" w:rsidRPr="00EB3601" w:rsidRDefault="00EB3601" w:rsidP="00CC1EBB">
            <w:pPr>
              <w:pStyle w:val="Default"/>
              <w:jc w:val="center"/>
              <w:rPr>
                <w:sz w:val="20"/>
                <w:szCs w:val="20"/>
              </w:rPr>
            </w:pPr>
            <w:r w:rsidRPr="00EB3601">
              <w:rPr>
                <w:sz w:val="20"/>
                <w:szCs w:val="20"/>
              </w:rPr>
              <w:t>1992</w:t>
            </w:r>
          </w:p>
        </w:tc>
        <w:tc>
          <w:tcPr>
            <w:tcW w:w="1279" w:type="pct"/>
            <w:vAlign w:val="center"/>
          </w:tcPr>
          <w:p w:rsidR="00EB3601" w:rsidRPr="00EB3601" w:rsidRDefault="00EB3601" w:rsidP="00CC1EBB">
            <w:pPr>
              <w:pStyle w:val="Default"/>
              <w:jc w:val="center"/>
              <w:rPr>
                <w:sz w:val="20"/>
                <w:szCs w:val="20"/>
              </w:rPr>
            </w:pPr>
            <w:r w:rsidRPr="00EB3601">
              <w:rPr>
                <w:sz w:val="20"/>
                <w:szCs w:val="20"/>
              </w:rPr>
              <w:t>15000</w:t>
            </w:r>
          </w:p>
        </w:tc>
        <w:tc>
          <w:tcPr>
            <w:tcW w:w="972" w:type="pct"/>
            <w:vAlign w:val="center"/>
          </w:tcPr>
          <w:p w:rsidR="00EB3601" w:rsidRPr="00EB3601" w:rsidRDefault="00EB3601" w:rsidP="00CC1EBB">
            <w:pPr>
              <w:pStyle w:val="Default"/>
              <w:jc w:val="center"/>
              <w:rPr>
                <w:sz w:val="20"/>
                <w:szCs w:val="20"/>
              </w:rPr>
            </w:pPr>
            <w:r w:rsidRPr="00EB3601">
              <w:rPr>
                <w:sz w:val="20"/>
                <w:szCs w:val="20"/>
              </w:rPr>
              <w:t>95</w:t>
            </w:r>
          </w:p>
        </w:tc>
      </w:tr>
      <w:tr w:rsidR="00EB3601" w:rsidRPr="00EB3601" w:rsidTr="00EB3601">
        <w:trPr>
          <w:trHeight w:val="265"/>
          <w:jc w:val="center"/>
        </w:trPr>
        <w:tc>
          <w:tcPr>
            <w:tcW w:w="517" w:type="pct"/>
            <w:vAlign w:val="center"/>
          </w:tcPr>
          <w:p w:rsidR="00EB3601" w:rsidRPr="00EB3601" w:rsidRDefault="00EB3601" w:rsidP="00CC1EBB">
            <w:pPr>
              <w:pStyle w:val="Default"/>
              <w:jc w:val="center"/>
              <w:rPr>
                <w:sz w:val="20"/>
                <w:szCs w:val="20"/>
              </w:rPr>
            </w:pPr>
            <w:r w:rsidRPr="00EB3601">
              <w:rPr>
                <w:sz w:val="20"/>
                <w:szCs w:val="20"/>
              </w:rPr>
              <w:t>5</w:t>
            </w:r>
          </w:p>
        </w:tc>
        <w:tc>
          <w:tcPr>
            <w:tcW w:w="1466" w:type="pct"/>
          </w:tcPr>
          <w:p w:rsidR="00EB3601" w:rsidRPr="00EB3601" w:rsidRDefault="00EB3601" w:rsidP="00CC1EBB">
            <w:pPr>
              <w:jc w:val="both"/>
              <w:rPr>
                <w:sz w:val="20"/>
                <w:szCs w:val="20"/>
              </w:rPr>
            </w:pPr>
            <w:r w:rsidRPr="00EB3601">
              <w:rPr>
                <w:sz w:val="20"/>
                <w:szCs w:val="20"/>
              </w:rPr>
              <w:t>Башня №5</w:t>
            </w:r>
          </w:p>
        </w:tc>
        <w:tc>
          <w:tcPr>
            <w:tcW w:w="766" w:type="pct"/>
            <w:vAlign w:val="center"/>
          </w:tcPr>
          <w:p w:rsidR="00EB3601" w:rsidRPr="00EB3601" w:rsidRDefault="00EB3601" w:rsidP="00CC1EBB">
            <w:pPr>
              <w:pStyle w:val="Default"/>
              <w:jc w:val="center"/>
              <w:rPr>
                <w:sz w:val="20"/>
                <w:szCs w:val="20"/>
              </w:rPr>
            </w:pPr>
            <w:r w:rsidRPr="00EB3601">
              <w:rPr>
                <w:sz w:val="20"/>
                <w:szCs w:val="20"/>
              </w:rPr>
              <w:t>1989</w:t>
            </w:r>
          </w:p>
        </w:tc>
        <w:tc>
          <w:tcPr>
            <w:tcW w:w="1279" w:type="pct"/>
            <w:vAlign w:val="center"/>
          </w:tcPr>
          <w:p w:rsidR="00EB3601" w:rsidRPr="00EB3601" w:rsidRDefault="00EB3601" w:rsidP="00CC1EBB">
            <w:pPr>
              <w:pStyle w:val="Default"/>
              <w:jc w:val="center"/>
              <w:rPr>
                <w:sz w:val="20"/>
                <w:szCs w:val="20"/>
              </w:rPr>
            </w:pPr>
            <w:r w:rsidRPr="00EB3601">
              <w:rPr>
                <w:sz w:val="20"/>
                <w:szCs w:val="20"/>
              </w:rPr>
              <w:t>10000</w:t>
            </w:r>
          </w:p>
        </w:tc>
        <w:tc>
          <w:tcPr>
            <w:tcW w:w="972" w:type="pct"/>
            <w:vAlign w:val="center"/>
          </w:tcPr>
          <w:p w:rsidR="00EB3601" w:rsidRPr="00EB3601" w:rsidRDefault="00EB3601" w:rsidP="00CC1EBB">
            <w:pPr>
              <w:pStyle w:val="Default"/>
              <w:jc w:val="center"/>
              <w:rPr>
                <w:sz w:val="20"/>
                <w:szCs w:val="20"/>
              </w:rPr>
            </w:pPr>
            <w:r w:rsidRPr="00EB3601">
              <w:rPr>
                <w:sz w:val="20"/>
                <w:szCs w:val="20"/>
              </w:rPr>
              <w:t>95</w:t>
            </w:r>
          </w:p>
        </w:tc>
      </w:tr>
    </w:tbl>
    <w:p w:rsidR="00EB3601" w:rsidRPr="00EB3601" w:rsidRDefault="00EB3601" w:rsidP="00EB3601">
      <w:pPr>
        <w:ind w:firstLine="850"/>
        <w:jc w:val="both"/>
        <w:rPr>
          <w:sz w:val="24"/>
          <w:szCs w:val="24"/>
        </w:rPr>
      </w:pPr>
      <w:r w:rsidRPr="00EB3601">
        <w:rPr>
          <w:sz w:val="24"/>
          <w:szCs w:val="24"/>
        </w:rPr>
        <w:t xml:space="preserve">Все </w:t>
      </w:r>
      <w:proofErr w:type="spellStart"/>
      <w:r w:rsidRPr="00EB3601">
        <w:rPr>
          <w:sz w:val="24"/>
          <w:szCs w:val="24"/>
        </w:rPr>
        <w:t>артскважины</w:t>
      </w:r>
      <w:proofErr w:type="spellEnd"/>
      <w:r w:rsidRPr="00EB3601">
        <w:rPr>
          <w:sz w:val="24"/>
          <w:szCs w:val="24"/>
        </w:rPr>
        <w:t xml:space="preserve"> находятся на балансе СХПК им. Ленина. Все артезианские скважины имеют наземные павильоны (кирпичные, деревянные) для отбора проб с целью контроля качества воды, установлены погружные насосы марки </w:t>
      </w:r>
      <w:r w:rsidRPr="00EB3601">
        <w:rPr>
          <w:color w:val="000000"/>
          <w:sz w:val="24"/>
          <w:szCs w:val="24"/>
        </w:rPr>
        <w:t>ЭЦВ</w:t>
      </w:r>
      <w:r w:rsidRPr="00EB3601">
        <w:rPr>
          <w:color w:val="800000"/>
          <w:sz w:val="24"/>
          <w:szCs w:val="24"/>
        </w:rPr>
        <w:t xml:space="preserve"> </w:t>
      </w:r>
      <w:r w:rsidRPr="00EB3601">
        <w:rPr>
          <w:sz w:val="24"/>
          <w:szCs w:val="24"/>
        </w:rPr>
        <w:t>различной мощности, а так же оборудованы кранами для отбора проб воды, отверстием для замера уровня воды и устройствами для учета поднимаемой воды.</w:t>
      </w:r>
    </w:p>
    <w:p w:rsidR="00EB3601" w:rsidRPr="00EB3601" w:rsidRDefault="00EB3601" w:rsidP="00EB3601">
      <w:pPr>
        <w:ind w:firstLine="850"/>
        <w:jc w:val="both"/>
        <w:rPr>
          <w:sz w:val="24"/>
          <w:szCs w:val="24"/>
        </w:rPr>
      </w:pPr>
      <w:r w:rsidRPr="00EB3601">
        <w:rPr>
          <w:sz w:val="24"/>
          <w:szCs w:val="24"/>
        </w:rPr>
        <w:t>Башня № 1, северная часть с.Б.Яльчики в конце ул. Макаренко.</w:t>
      </w:r>
    </w:p>
    <w:p w:rsidR="00EB3601" w:rsidRPr="00EB3601" w:rsidRDefault="00EB3601" w:rsidP="00EB3601">
      <w:pPr>
        <w:ind w:firstLine="850"/>
        <w:jc w:val="both"/>
        <w:rPr>
          <w:sz w:val="24"/>
          <w:szCs w:val="24"/>
        </w:rPr>
      </w:pPr>
      <w:r w:rsidRPr="00EB3601">
        <w:rPr>
          <w:sz w:val="24"/>
          <w:szCs w:val="24"/>
        </w:rPr>
        <w:t xml:space="preserve">Водонапорная башня  № 1 обслуживает улицы Макаренко, К.Маркса, Лермонтова, Яковлева, Свердлова, СТФ и МТФ. Введен в эксплуатацию в </w:t>
      </w:r>
      <w:smartTag w:uri="urn:schemas-microsoft-com:office:smarttags" w:element="metricconverter">
        <w:smartTagPr>
          <w:attr w:name="ProductID" w:val="1954 г"/>
        </w:smartTagPr>
        <w:r w:rsidRPr="00EB3601">
          <w:rPr>
            <w:sz w:val="24"/>
            <w:szCs w:val="24"/>
          </w:rPr>
          <w:t>1954 г</w:t>
        </w:r>
      </w:smartTag>
      <w:r w:rsidRPr="00EB3601">
        <w:rPr>
          <w:sz w:val="24"/>
          <w:szCs w:val="24"/>
        </w:rPr>
        <w:t xml:space="preserve">. Изношенность водопроводной сети составляет 50 %. Протяженность  уличного водопровода </w:t>
      </w:r>
      <w:smartTag w:uri="urn:schemas-microsoft-com:office:smarttags" w:element="metricconverter">
        <w:smartTagPr>
          <w:attr w:name="ProductID" w:val="4,3 км"/>
        </w:smartTagPr>
        <w:r w:rsidRPr="00EB3601">
          <w:rPr>
            <w:sz w:val="24"/>
            <w:szCs w:val="24"/>
          </w:rPr>
          <w:t>4,3 км</w:t>
        </w:r>
      </w:smartTag>
      <w:r w:rsidRPr="00EB3601">
        <w:rPr>
          <w:color w:val="800000"/>
          <w:sz w:val="24"/>
          <w:szCs w:val="24"/>
        </w:rPr>
        <w:t>.</w:t>
      </w:r>
      <w:r w:rsidRPr="00EB3601">
        <w:rPr>
          <w:sz w:val="24"/>
          <w:szCs w:val="24"/>
        </w:rPr>
        <w:t xml:space="preserve"> Материал труб: чугунные. На данном участке располагается 1 скважина глубиной </w:t>
      </w:r>
      <w:smartTag w:uri="urn:schemas-microsoft-com:office:smarttags" w:element="metricconverter">
        <w:smartTagPr>
          <w:attr w:name="ProductID" w:val="79,5 м"/>
        </w:smartTagPr>
        <w:r w:rsidRPr="00EB3601">
          <w:rPr>
            <w:sz w:val="24"/>
            <w:szCs w:val="24"/>
          </w:rPr>
          <w:t>79,5 м</w:t>
        </w:r>
      </w:smartTag>
      <w:r w:rsidRPr="00EB3601">
        <w:rPr>
          <w:sz w:val="24"/>
          <w:szCs w:val="24"/>
        </w:rPr>
        <w:t xml:space="preserve">, с насосом автоматического управления </w:t>
      </w:r>
      <w:r w:rsidRPr="00EB3601">
        <w:rPr>
          <w:color w:val="000000"/>
          <w:sz w:val="24"/>
          <w:szCs w:val="24"/>
        </w:rPr>
        <w:t>ЭЦВ 6-10-110</w:t>
      </w:r>
      <w:r w:rsidRPr="00EB3601">
        <w:rPr>
          <w:sz w:val="24"/>
          <w:szCs w:val="24"/>
        </w:rPr>
        <w:t xml:space="preserve"> с электросчетчиком. Среднегодовой расход за электроэнергию составила </w:t>
      </w:r>
      <w:r w:rsidRPr="00EB3601">
        <w:rPr>
          <w:color w:val="000000"/>
          <w:sz w:val="24"/>
          <w:szCs w:val="24"/>
        </w:rPr>
        <w:t>77320 кВт.</w:t>
      </w:r>
      <w:r w:rsidRPr="00EB3601">
        <w:rPr>
          <w:sz w:val="24"/>
          <w:szCs w:val="24"/>
        </w:rPr>
        <w:t xml:space="preserve"> Водонапорных башен на территории водопровода №1 – 1 шт. объемом резервуара </w:t>
      </w:r>
      <w:smartTag w:uri="urn:schemas-microsoft-com:office:smarttags" w:element="metricconverter">
        <w:smartTagPr>
          <w:attr w:name="ProductID" w:val="25 м3"/>
        </w:smartTagPr>
        <w:r w:rsidRPr="00EB3601">
          <w:rPr>
            <w:color w:val="000000"/>
            <w:sz w:val="24"/>
            <w:szCs w:val="24"/>
          </w:rPr>
          <w:t>25 м3</w:t>
        </w:r>
      </w:smartTag>
      <w:r w:rsidRPr="00EB3601">
        <w:rPr>
          <w:color w:val="000000"/>
          <w:sz w:val="24"/>
          <w:szCs w:val="24"/>
        </w:rPr>
        <w:t xml:space="preserve">., мощностью 5,5 кВт. Фактическая производительность водопровода – </w:t>
      </w:r>
      <w:smartTag w:uri="urn:schemas-microsoft-com:office:smarttags" w:element="metricconverter">
        <w:smartTagPr>
          <w:attr w:name="ProductID" w:val="40000 л"/>
        </w:smartTagPr>
        <w:r w:rsidRPr="00EB3601">
          <w:rPr>
            <w:color w:val="000000"/>
            <w:sz w:val="24"/>
            <w:szCs w:val="24"/>
          </w:rPr>
          <w:t>40000 л</w:t>
        </w:r>
      </w:smartTag>
      <w:r w:rsidRPr="00EB3601">
        <w:rPr>
          <w:color w:val="000000"/>
          <w:sz w:val="24"/>
          <w:szCs w:val="24"/>
        </w:rPr>
        <w:t>. сутки.</w:t>
      </w:r>
      <w:r w:rsidRPr="00EB3601">
        <w:rPr>
          <w:sz w:val="24"/>
          <w:szCs w:val="24"/>
        </w:rPr>
        <w:t xml:space="preserve"> Водопровод обслуживает жилой сектор с количеством 325 человек, </w:t>
      </w:r>
      <w:r w:rsidRPr="00EB3601">
        <w:rPr>
          <w:color w:val="000000"/>
          <w:sz w:val="24"/>
          <w:szCs w:val="24"/>
        </w:rPr>
        <w:t>135</w:t>
      </w:r>
      <w:r w:rsidRPr="00EB3601">
        <w:rPr>
          <w:color w:val="800000"/>
          <w:sz w:val="24"/>
          <w:szCs w:val="24"/>
        </w:rPr>
        <w:t xml:space="preserve"> </w:t>
      </w:r>
      <w:r w:rsidRPr="00EB3601">
        <w:rPr>
          <w:sz w:val="24"/>
          <w:szCs w:val="24"/>
        </w:rPr>
        <w:t xml:space="preserve">дворовых хозяйств. </w:t>
      </w:r>
    </w:p>
    <w:p w:rsidR="00EB3601" w:rsidRPr="00EB3601" w:rsidRDefault="00EB3601" w:rsidP="00EB3601">
      <w:pPr>
        <w:ind w:firstLine="850"/>
        <w:jc w:val="both"/>
        <w:rPr>
          <w:sz w:val="24"/>
          <w:szCs w:val="24"/>
        </w:rPr>
      </w:pPr>
      <w:r w:rsidRPr="00EB3601">
        <w:rPr>
          <w:sz w:val="24"/>
          <w:szCs w:val="24"/>
        </w:rPr>
        <w:t>Башня № 2</w:t>
      </w:r>
      <w:r w:rsidRPr="00EB3601">
        <w:rPr>
          <w:b/>
          <w:sz w:val="24"/>
          <w:szCs w:val="24"/>
        </w:rPr>
        <w:t xml:space="preserve">, </w:t>
      </w:r>
      <w:r w:rsidRPr="00EB3601">
        <w:rPr>
          <w:sz w:val="24"/>
          <w:szCs w:val="24"/>
        </w:rPr>
        <w:t>центр села, в 150м от магазинов по ул. Дзержинского.</w:t>
      </w:r>
    </w:p>
    <w:p w:rsidR="00EB3601" w:rsidRPr="00EB3601" w:rsidRDefault="00EB3601" w:rsidP="00EB3601">
      <w:pPr>
        <w:ind w:firstLine="850"/>
        <w:jc w:val="both"/>
        <w:rPr>
          <w:sz w:val="24"/>
          <w:szCs w:val="24"/>
        </w:rPr>
      </w:pPr>
      <w:r w:rsidRPr="00EB3601">
        <w:rPr>
          <w:sz w:val="24"/>
          <w:szCs w:val="24"/>
        </w:rPr>
        <w:t xml:space="preserve">Водонапорная башня  № 2 обслуживает улицы Энгельса, Дзержинского, Кооперативная, </w:t>
      </w:r>
      <w:proofErr w:type="spellStart"/>
      <w:r w:rsidRPr="00EB3601">
        <w:rPr>
          <w:sz w:val="24"/>
          <w:szCs w:val="24"/>
        </w:rPr>
        <w:t>Большеяльчикская</w:t>
      </w:r>
      <w:proofErr w:type="spellEnd"/>
      <w:r w:rsidRPr="00EB3601">
        <w:rPr>
          <w:sz w:val="24"/>
          <w:szCs w:val="24"/>
        </w:rPr>
        <w:t xml:space="preserve"> СОМ им. Г.Н. Волкова, офис врача общей практики, </w:t>
      </w:r>
      <w:proofErr w:type="gramStart"/>
      <w:r w:rsidRPr="00EB3601">
        <w:rPr>
          <w:sz w:val="24"/>
          <w:szCs w:val="24"/>
        </w:rPr>
        <w:t>ясли-сад</w:t>
      </w:r>
      <w:proofErr w:type="gramEnd"/>
      <w:r w:rsidRPr="00EB3601">
        <w:rPr>
          <w:sz w:val="24"/>
          <w:szCs w:val="24"/>
        </w:rPr>
        <w:t xml:space="preserve">, магазины.  Введен в эксплуатацию в </w:t>
      </w:r>
      <w:smartTag w:uri="urn:schemas-microsoft-com:office:smarttags" w:element="metricconverter">
        <w:smartTagPr>
          <w:attr w:name="ProductID" w:val="1972 г"/>
        </w:smartTagPr>
        <w:r w:rsidRPr="00EB3601">
          <w:rPr>
            <w:sz w:val="24"/>
            <w:szCs w:val="24"/>
          </w:rPr>
          <w:t>1972 г</w:t>
        </w:r>
      </w:smartTag>
      <w:r w:rsidRPr="00EB3601">
        <w:rPr>
          <w:sz w:val="24"/>
          <w:szCs w:val="24"/>
        </w:rPr>
        <w:t xml:space="preserve">. Изношенность водопроводной сети составляет 50 %. Протяженность  уличного водопровода </w:t>
      </w:r>
      <w:smartTag w:uri="urn:schemas-microsoft-com:office:smarttags" w:element="metricconverter">
        <w:smartTagPr>
          <w:attr w:name="ProductID" w:val="1.9 км"/>
        </w:smartTagPr>
        <w:r w:rsidRPr="00EB3601">
          <w:rPr>
            <w:color w:val="000000"/>
            <w:sz w:val="24"/>
            <w:szCs w:val="24"/>
          </w:rPr>
          <w:t>1.9 км</w:t>
        </w:r>
      </w:smartTag>
      <w:r w:rsidRPr="00EB3601">
        <w:rPr>
          <w:color w:val="800000"/>
          <w:sz w:val="24"/>
          <w:szCs w:val="24"/>
        </w:rPr>
        <w:t>.</w:t>
      </w:r>
      <w:r w:rsidRPr="00EB3601">
        <w:rPr>
          <w:sz w:val="24"/>
          <w:szCs w:val="24"/>
        </w:rPr>
        <w:t xml:space="preserve"> Материал труб: чугунные. На данном участке располагается 1 скважина глубиной </w:t>
      </w:r>
      <w:smartTag w:uri="urn:schemas-microsoft-com:office:smarttags" w:element="metricconverter">
        <w:smartTagPr>
          <w:attr w:name="ProductID" w:val="101 м"/>
        </w:smartTagPr>
        <w:r w:rsidRPr="00EB3601">
          <w:rPr>
            <w:sz w:val="24"/>
            <w:szCs w:val="24"/>
          </w:rPr>
          <w:t>101 м</w:t>
        </w:r>
      </w:smartTag>
      <w:r w:rsidRPr="00EB3601">
        <w:rPr>
          <w:sz w:val="24"/>
          <w:szCs w:val="24"/>
        </w:rPr>
        <w:t xml:space="preserve">, с насосом автоматического управления </w:t>
      </w:r>
      <w:r w:rsidRPr="00EB3601">
        <w:rPr>
          <w:color w:val="000000"/>
          <w:sz w:val="24"/>
          <w:szCs w:val="24"/>
        </w:rPr>
        <w:t>ЭЦВ 6-10-110</w:t>
      </w:r>
      <w:r w:rsidRPr="00EB3601">
        <w:rPr>
          <w:sz w:val="24"/>
          <w:szCs w:val="24"/>
        </w:rPr>
        <w:t xml:space="preserve"> с электросчетчиком. Среднегодовой расход за электроэнергию составила </w:t>
      </w:r>
      <w:r w:rsidRPr="00EB3601">
        <w:rPr>
          <w:color w:val="000000"/>
          <w:sz w:val="24"/>
          <w:szCs w:val="24"/>
        </w:rPr>
        <w:t>47170 кВт.</w:t>
      </w:r>
      <w:r w:rsidRPr="00EB3601">
        <w:rPr>
          <w:sz w:val="24"/>
          <w:szCs w:val="24"/>
        </w:rPr>
        <w:t xml:space="preserve"> Объем резервуара </w:t>
      </w:r>
      <w:smartTag w:uri="urn:schemas-microsoft-com:office:smarttags" w:element="metricconverter">
        <w:smartTagPr>
          <w:attr w:name="ProductID" w:val="25 м3"/>
        </w:smartTagPr>
        <w:r w:rsidRPr="00EB3601">
          <w:rPr>
            <w:color w:val="000000"/>
            <w:sz w:val="24"/>
            <w:szCs w:val="24"/>
          </w:rPr>
          <w:t>25 м3</w:t>
        </w:r>
      </w:smartTag>
      <w:r w:rsidRPr="00EB3601">
        <w:rPr>
          <w:color w:val="000000"/>
          <w:sz w:val="24"/>
          <w:szCs w:val="24"/>
        </w:rPr>
        <w:t xml:space="preserve">., мощностью 5,5 кВт. Фактическая производительность водопровода – </w:t>
      </w:r>
      <w:smartTag w:uri="urn:schemas-microsoft-com:office:smarttags" w:element="metricconverter">
        <w:smartTagPr>
          <w:attr w:name="ProductID" w:val="20000 л"/>
        </w:smartTagPr>
        <w:r w:rsidRPr="00EB3601">
          <w:rPr>
            <w:color w:val="000000"/>
            <w:sz w:val="24"/>
            <w:szCs w:val="24"/>
          </w:rPr>
          <w:t>20000 л</w:t>
        </w:r>
      </w:smartTag>
      <w:r w:rsidRPr="00EB3601">
        <w:rPr>
          <w:color w:val="000000"/>
          <w:sz w:val="24"/>
          <w:szCs w:val="24"/>
        </w:rPr>
        <w:t>. сутки.</w:t>
      </w:r>
      <w:r w:rsidRPr="00EB3601">
        <w:rPr>
          <w:sz w:val="24"/>
          <w:szCs w:val="24"/>
        </w:rPr>
        <w:t xml:space="preserve"> Водопровод обслуживает жилой сектор с количеством 260 человек, </w:t>
      </w:r>
      <w:r w:rsidRPr="00EB3601">
        <w:rPr>
          <w:color w:val="000000"/>
          <w:sz w:val="24"/>
          <w:szCs w:val="24"/>
        </w:rPr>
        <w:t>74</w:t>
      </w:r>
      <w:r w:rsidRPr="00EB3601">
        <w:rPr>
          <w:sz w:val="24"/>
          <w:szCs w:val="24"/>
        </w:rPr>
        <w:t xml:space="preserve"> дворовых хозяйств. </w:t>
      </w:r>
    </w:p>
    <w:p w:rsidR="00EB3601" w:rsidRPr="00EB3601" w:rsidRDefault="00EB3601" w:rsidP="00EB3601">
      <w:pPr>
        <w:ind w:firstLine="850"/>
        <w:jc w:val="both"/>
        <w:rPr>
          <w:b/>
          <w:sz w:val="24"/>
          <w:szCs w:val="24"/>
        </w:rPr>
      </w:pPr>
      <w:r w:rsidRPr="00EB3601">
        <w:rPr>
          <w:sz w:val="24"/>
          <w:szCs w:val="24"/>
        </w:rPr>
        <w:t>Башня  № 3,</w:t>
      </w:r>
      <w:r w:rsidRPr="00EB3601">
        <w:rPr>
          <w:b/>
          <w:sz w:val="24"/>
          <w:szCs w:val="24"/>
        </w:rPr>
        <w:t xml:space="preserve"> </w:t>
      </w:r>
      <w:r w:rsidRPr="00EB3601">
        <w:rPr>
          <w:sz w:val="24"/>
          <w:szCs w:val="24"/>
        </w:rPr>
        <w:t xml:space="preserve">окраина села Б.Яльчики, в конце ул. </w:t>
      </w:r>
      <w:proofErr w:type="spellStart"/>
      <w:r w:rsidRPr="00EB3601">
        <w:rPr>
          <w:sz w:val="24"/>
          <w:szCs w:val="24"/>
        </w:rPr>
        <w:t>Тябукова</w:t>
      </w:r>
      <w:proofErr w:type="spellEnd"/>
      <w:r w:rsidRPr="00EB3601">
        <w:rPr>
          <w:sz w:val="24"/>
          <w:szCs w:val="24"/>
        </w:rPr>
        <w:t>.</w:t>
      </w:r>
    </w:p>
    <w:p w:rsidR="00EB3601" w:rsidRPr="00EB3601" w:rsidRDefault="00EB3601" w:rsidP="00EB3601">
      <w:pPr>
        <w:ind w:firstLine="850"/>
        <w:jc w:val="both"/>
        <w:rPr>
          <w:sz w:val="24"/>
          <w:szCs w:val="24"/>
        </w:rPr>
      </w:pPr>
      <w:r w:rsidRPr="00EB3601">
        <w:rPr>
          <w:sz w:val="24"/>
          <w:szCs w:val="24"/>
        </w:rPr>
        <w:t xml:space="preserve">Водонапорная башня № 3 обслуживает улицы </w:t>
      </w:r>
      <w:proofErr w:type="spellStart"/>
      <w:r w:rsidRPr="00EB3601">
        <w:rPr>
          <w:sz w:val="24"/>
          <w:szCs w:val="24"/>
        </w:rPr>
        <w:t>Тябукова</w:t>
      </w:r>
      <w:proofErr w:type="spellEnd"/>
      <w:r w:rsidRPr="00EB3601">
        <w:rPr>
          <w:sz w:val="24"/>
          <w:szCs w:val="24"/>
        </w:rPr>
        <w:t xml:space="preserve">, Калинина, Ленина, Пушкина. Введен в эксплуатацию в </w:t>
      </w:r>
      <w:smartTag w:uri="urn:schemas-microsoft-com:office:smarttags" w:element="metricconverter">
        <w:smartTagPr>
          <w:attr w:name="ProductID" w:val="1981 г"/>
        </w:smartTagPr>
        <w:r w:rsidRPr="00EB3601">
          <w:rPr>
            <w:sz w:val="24"/>
            <w:szCs w:val="24"/>
          </w:rPr>
          <w:t>1981 г</w:t>
        </w:r>
      </w:smartTag>
      <w:r w:rsidRPr="00EB3601">
        <w:rPr>
          <w:sz w:val="24"/>
          <w:szCs w:val="24"/>
        </w:rPr>
        <w:t xml:space="preserve">. Изношенность водопроводной сети составляет 50 %. Протяженность  уличного водопровода </w:t>
      </w:r>
      <w:smartTag w:uri="urn:schemas-microsoft-com:office:smarttags" w:element="metricconverter">
        <w:smartTagPr>
          <w:attr w:name="ProductID" w:val="5,4 км"/>
        </w:smartTagPr>
        <w:r w:rsidRPr="00EB3601">
          <w:rPr>
            <w:color w:val="000000"/>
            <w:sz w:val="24"/>
            <w:szCs w:val="24"/>
          </w:rPr>
          <w:t>5,4 км</w:t>
        </w:r>
      </w:smartTag>
      <w:r w:rsidRPr="00EB3601">
        <w:rPr>
          <w:color w:val="000000"/>
          <w:sz w:val="24"/>
          <w:szCs w:val="24"/>
        </w:rPr>
        <w:t>.</w:t>
      </w:r>
      <w:r w:rsidRPr="00EB3601">
        <w:rPr>
          <w:sz w:val="24"/>
          <w:szCs w:val="24"/>
        </w:rPr>
        <w:t xml:space="preserve"> Материал труб: чугунные и </w:t>
      </w:r>
      <w:smartTag w:uri="urn:schemas-microsoft-com:office:smarttags" w:element="metricconverter">
        <w:smartTagPr>
          <w:attr w:name="ProductID" w:val="700 м"/>
        </w:smartTagPr>
        <w:r w:rsidRPr="00EB3601">
          <w:rPr>
            <w:color w:val="000000"/>
            <w:sz w:val="24"/>
            <w:szCs w:val="24"/>
          </w:rPr>
          <w:t xml:space="preserve">700 </w:t>
        </w:r>
        <w:r w:rsidRPr="00EB3601">
          <w:rPr>
            <w:sz w:val="24"/>
            <w:szCs w:val="24"/>
          </w:rPr>
          <w:t>м</w:t>
        </w:r>
      </w:smartTag>
      <w:r w:rsidRPr="00EB3601">
        <w:rPr>
          <w:sz w:val="24"/>
          <w:szCs w:val="24"/>
        </w:rPr>
        <w:t xml:space="preserve"> трубы полиэтиленовые. На данном участке располагается 1 скважина глубиной </w:t>
      </w:r>
      <w:smartTag w:uri="urn:schemas-microsoft-com:office:smarttags" w:element="metricconverter">
        <w:smartTagPr>
          <w:attr w:name="ProductID" w:val="90 м"/>
        </w:smartTagPr>
        <w:r w:rsidRPr="00EB3601">
          <w:rPr>
            <w:sz w:val="24"/>
            <w:szCs w:val="24"/>
          </w:rPr>
          <w:t>90 м</w:t>
        </w:r>
      </w:smartTag>
      <w:r w:rsidRPr="00EB3601">
        <w:rPr>
          <w:sz w:val="24"/>
          <w:szCs w:val="24"/>
        </w:rPr>
        <w:t xml:space="preserve">, с насосом автоматического управления </w:t>
      </w:r>
      <w:r w:rsidRPr="00EB3601">
        <w:rPr>
          <w:color w:val="000000"/>
          <w:sz w:val="24"/>
          <w:szCs w:val="24"/>
        </w:rPr>
        <w:t>ЭЦВ 6-10-110</w:t>
      </w:r>
      <w:r w:rsidRPr="00EB3601">
        <w:rPr>
          <w:sz w:val="24"/>
          <w:szCs w:val="24"/>
        </w:rPr>
        <w:t xml:space="preserve"> с электросчетчиком. Среднегодовой расход за электроэнергию составила </w:t>
      </w:r>
      <w:r w:rsidRPr="00EB3601">
        <w:rPr>
          <w:color w:val="000000"/>
          <w:sz w:val="24"/>
          <w:szCs w:val="24"/>
        </w:rPr>
        <w:t>58150</w:t>
      </w:r>
      <w:r w:rsidRPr="00EB3601">
        <w:rPr>
          <w:sz w:val="24"/>
          <w:szCs w:val="24"/>
        </w:rPr>
        <w:t xml:space="preserve"> кВт. Объем резервуара </w:t>
      </w:r>
      <w:smartTag w:uri="urn:schemas-microsoft-com:office:smarttags" w:element="metricconverter">
        <w:smartTagPr>
          <w:attr w:name="ProductID" w:val="25 м3"/>
        </w:smartTagPr>
        <w:r w:rsidRPr="00EB3601">
          <w:rPr>
            <w:color w:val="000000"/>
            <w:sz w:val="24"/>
            <w:szCs w:val="24"/>
          </w:rPr>
          <w:t>25 м3</w:t>
        </w:r>
      </w:smartTag>
      <w:r w:rsidRPr="00EB3601">
        <w:rPr>
          <w:color w:val="000000"/>
          <w:sz w:val="24"/>
          <w:szCs w:val="24"/>
        </w:rPr>
        <w:t xml:space="preserve">., мощностью 5,5 кВт. Фактическая производительность водопровода – </w:t>
      </w:r>
      <w:smartTag w:uri="urn:schemas-microsoft-com:office:smarttags" w:element="metricconverter">
        <w:smartTagPr>
          <w:attr w:name="ProductID" w:val="30000 л"/>
        </w:smartTagPr>
        <w:r w:rsidRPr="00EB3601">
          <w:rPr>
            <w:color w:val="000000"/>
            <w:sz w:val="24"/>
            <w:szCs w:val="24"/>
          </w:rPr>
          <w:t>30000 л</w:t>
        </w:r>
      </w:smartTag>
      <w:r w:rsidRPr="00EB3601">
        <w:rPr>
          <w:color w:val="000000"/>
          <w:sz w:val="24"/>
          <w:szCs w:val="24"/>
        </w:rPr>
        <w:t>. сутки</w:t>
      </w:r>
      <w:r w:rsidRPr="00EB3601">
        <w:rPr>
          <w:sz w:val="24"/>
          <w:szCs w:val="24"/>
        </w:rPr>
        <w:t xml:space="preserve">. Водопровод обслуживает жилой сектор с количеством 590 человек, </w:t>
      </w:r>
      <w:r w:rsidRPr="00EB3601">
        <w:rPr>
          <w:color w:val="000000"/>
          <w:sz w:val="24"/>
          <w:szCs w:val="24"/>
        </w:rPr>
        <w:t>229</w:t>
      </w:r>
      <w:r w:rsidRPr="00EB3601">
        <w:rPr>
          <w:sz w:val="24"/>
          <w:szCs w:val="24"/>
        </w:rPr>
        <w:t xml:space="preserve"> дворовых хозяйств. </w:t>
      </w:r>
    </w:p>
    <w:p w:rsidR="00EB3601" w:rsidRPr="00EB3601" w:rsidRDefault="00EB3601" w:rsidP="00EB3601">
      <w:pPr>
        <w:ind w:firstLine="850"/>
        <w:jc w:val="both"/>
        <w:rPr>
          <w:b/>
          <w:sz w:val="24"/>
          <w:szCs w:val="24"/>
        </w:rPr>
      </w:pPr>
      <w:r w:rsidRPr="00EB3601">
        <w:rPr>
          <w:sz w:val="24"/>
          <w:szCs w:val="24"/>
        </w:rPr>
        <w:t xml:space="preserve">Башня №4, северная окраина с.Б.Яльчики, в 100м от конного двора  (около </w:t>
      </w:r>
      <w:proofErr w:type="spellStart"/>
      <w:r w:rsidRPr="00EB3601">
        <w:rPr>
          <w:sz w:val="24"/>
          <w:szCs w:val="24"/>
        </w:rPr>
        <w:t>зернотока</w:t>
      </w:r>
      <w:proofErr w:type="spellEnd"/>
      <w:r w:rsidRPr="00EB3601">
        <w:rPr>
          <w:sz w:val="24"/>
          <w:szCs w:val="24"/>
        </w:rPr>
        <w:t>).</w:t>
      </w:r>
    </w:p>
    <w:p w:rsidR="00EB3601" w:rsidRPr="00EB3601" w:rsidRDefault="00EB3601" w:rsidP="00EB3601">
      <w:pPr>
        <w:ind w:firstLine="850"/>
        <w:jc w:val="both"/>
        <w:rPr>
          <w:sz w:val="24"/>
          <w:szCs w:val="24"/>
        </w:rPr>
      </w:pPr>
      <w:r w:rsidRPr="00EB3601">
        <w:rPr>
          <w:sz w:val="24"/>
          <w:szCs w:val="24"/>
        </w:rPr>
        <w:t xml:space="preserve">Водонапорная башня № 4 обслуживает улицы Матросова, Чапаева, Комарова. Введен в эксплуатацию в </w:t>
      </w:r>
      <w:smartTag w:uri="urn:schemas-microsoft-com:office:smarttags" w:element="metricconverter">
        <w:smartTagPr>
          <w:attr w:name="ProductID" w:val="1992 г"/>
        </w:smartTagPr>
        <w:r w:rsidRPr="00EB3601">
          <w:rPr>
            <w:sz w:val="24"/>
            <w:szCs w:val="24"/>
          </w:rPr>
          <w:t>1992 г</w:t>
        </w:r>
      </w:smartTag>
      <w:r w:rsidRPr="00EB3601">
        <w:rPr>
          <w:sz w:val="24"/>
          <w:szCs w:val="24"/>
        </w:rPr>
        <w:t xml:space="preserve">. Изношенность водопроводной сети составляет 50 %. Протяженность  уличного водопровода </w:t>
      </w:r>
      <w:smartTag w:uri="urn:schemas-microsoft-com:office:smarttags" w:element="metricconverter">
        <w:smartTagPr>
          <w:attr w:name="ProductID" w:val="1,7 км"/>
        </w:smartTagPr>
        <w:r w:rsidRPr="00EB3601">
          <w:rPr>
            <w:color w:val="000000"/>
            <w:sz w:val="24"/>
            <w:szCs w:val="24"/>
          </w:rPr>
          <w:t>1,7 км</w:t>
        </w:r>
      </w:smartTag>
      <w:r w:rsidRPr="00EB3601">
        <w:rPr>
          <w:color w:val="000000"/>
          <w:sz w:val="24"/>
          <w:szCs w:val="24"/>
        </w:rPr>
        <w:t>.</w:t>
      </w:r>
      <w:r w:rsidRPr="00EB3601">
        <w:rPr>
          <w:sz w:val="24"/>
          <w:szCs w:val="24"/>
        </w:rPr>
        <w:t xml:space="preserve"> Материал труб: полиэтиленовые. На данном </w:t>
      </w:r>
      <w:r w:rsidRPr="00EB3601">
        <w:rPr>
          <w:sz w:val="24"/>
          <w:szCs w:val="24"/>
        </w:rPr>
        <w:lastRenderedPageBreak/>
        <w:t xml:space="preserve">участке располагается 1 скважина глубиной </w:t>
      </w:r>
      <w:smartTag w:uri="urn:schemas-microsoft-com:office:smarttags" w:element="metricconverter">
        <w:smartTagPr>
          <w:attr w:name="ProductID" w:val="95 м"/>
        </w:smartTagPr>
        <w:r w:rsidRPr="00EB3601">
          <w:rPr>
            <w:sz w:val="24"/>
            <w:szCs w:val="24"/>
          </w:rPr>
          <w:t>95 м</w:t>
        </w:r>
      </w:smartTag>
      <w:r w:rsidRPr="00EB3601">
        <w:rPr>
          <w:sz w:val="24"/>
          <w:szCs w:val="24"/>
        </w:rPr>
        <w:t xml:space="preserve">, с насосом автоматического управления </w:t>
      </w:r>
      <w:r w:rsidRPr="00EB3601">
        <w:rPr>
          <w:color w:val="000000"/>
          <w:sz w:val="24"/>
          <w:szCs w:val="24"/>
        </w:rPr>
        <w:t>ЭЦВ 6-10-110 с электросчетчиком. Среднегодовой расход за электроэнергию составила 7770 кВт.</w:t>
      </w:r>
      <w:r w:rsidRPr="00EB3601">
        <w:rPr>
          <w:color w:val="800000"/>
          <w:sz w:val="24"/>
          <w:szCs w:val="24"/>
        </w:rPr>
        <w:t xml:space="preserve"> </w:t>
      </w:r>
      <w:r w:rsidRPr="00EB3601">
        <w:rPr>
          <w:sz w:val="24"/>
          <w:szCs w:val="24"/>
        </w:rPr>
        <w:t xml:space="preserve">Объем резервуара </w:t>
      </w:r>
      <w:smartTag w:uri="urn:schemas-microsoft-com:office:smarttags" w:element="metricconverter">
        <w:smartTagPr>
          <w:attr w:name="ProductID" w:val="25 м3"/>
        </w:smartTagPr>
        <w:r w:rsidRPr="00EB3601">
          <w:rPr>
            <w:sz w:val="24"/>
            <w:szCs w:val="24"/>
          </w:rPr>
          <w:t>25 м3</w:t>
        </w:r>
      </w:smartTag>
      <w:r w:rsidRPr="00EB3601">
        <w:rPr>
          <w:sz w:val="24"/>
          <w:szCs w:val="24"/>
        </w:rPr>
        <w:t xml:space="preserve">., мощностью 5,5 кВт. Фактическая производительность водопровода – 15000 л/сутки. Водопровод обслуживает жилой сектор с количеством 230 человек, </w:t>
      </w:r>
      <w:r w:rsidRPr="00EB3601">
        <w:rPr>
          <w:color w:val="000000"/>
          <w:sz w:val="24"/>
          <w:szCs w:val="24"/>
        </w:rPr>
        <w:t>91</w:t>
      </w:r>
      <w:r w:rsidRPr="00EB3601">
        <w:rPr>
          <w:sz w:val="24"/>
          <w:szCs w:val="24"/>
        </w:rPr>
        <w:t xml:space="preserve"> дворовых хозяйств. </w:t>
      </w:r>
    </w:p>
    <w:p w:rsidR="00EB3601" w:rsidRPr="00EB3601" w:rsidRDefault="00EB3601" w:rsidP="00EB3601">
      <w:pPr>
        <w:ind w:firstLine="850"/>
        <w:jc w:val="both"/>
        <w:rPr>
          <w:sz w:val="24"/>
          <w:szCs w:val="24"/>
        </w:rPr>
      </w:pPr>
      <w:r w:rsidRPr="00EB3601">
        <w:rPr>
          <w:sz w:val="24"/>
          <w:szCs w:val="24"/>
        </w:rPr>
        <w:t>Башня №5,</w:t>
      </w:r>
      <w:r w:rsidRPr="00EB3601">
        <w:rPr>
          <w:b/>
          <w:sz w:val="24"/>
          <w:szCs w:val="24"/>
        </w:rPr>
        <w:t xml:space="preserve"> </w:t>
      </w:r>
      <w:r w:rsidRPr="00EB3601">
        <w:rPr>
          <w:sz w:val="24"/>
          <w:szCs w:val="24"/>
        </w:rPr>
        <w:t>окраина с.Б.Яльчики, в 150м севернее дороги на Яльчики.</w:t>
      </w:r>
    </w:p>
    <w:p w:rsidR="00EB3601" w:rsidRPr="00EB3601" w:rsidRDefault="00EB3601" w:rsidP="00EB3601">
      <w:pPr>
        <w:ind w:firstLine="850"/>
        <w:jc w:val="both"/>
        <w:rPr>
          <w:sz w:val="24"/>
          <w:szCs w:val="24"/>
        </w:rPr>
      </w:pPr>
      <w:r w:rsidRPr="00EB3601">
        <w:rPr>
          <w:sz w:val="24"/>
          <w:szCs w:val="24"/>
        </w:rPr>
        <w:t xml:space="preserve">Водонапорная башня № 1 обслуживает улицы Гагарина, Новая,  автопарк, тракторный парк. Введен в эксплуатацию в </w:t>
      </w:r>
      <w:smartTag w:uri="urn:schemas-microsoft-com:office:smarttags" w:element="metricconverter">
        <w:smartTagPr>
          <w:attr w:name="ProductID" w:val="1989 г"/>
        </w:smartTagPr>
        <w:r w:rsidRPr="00EB3601">
          <w:rPr>
            <w:sz w:val="24"/>
            <w:szCs w:val="24"/>
          </w:rPr>
          <w:t>1989 г</w:t>
        </w:r>
      </w:smartTag>
      <w:r w:rsidRPr="00EB3601">
        <w:rPr>
          <w:sz w:val="24"/>
          <w:szCs w:val="24"/>
        </w:rPr>
        <w:t xml:space="preserve">. Изношенность водопроводной сети составляет 50 %. Протяженность  уличного водопровода </w:t>
      </w:r>
      <w:smartTag w:uri="urn:schemas-microsoft-com:office:smarttags" w:element="metricconverter">
        <w:smartTagPr>
          <w:attr w:name="ProductID" w:val="2,2 км"/>
        </w:smartTagPr>
        <w:r w:rsidRPr="00EB3601">
          <w:rPr>
            <w:color w:val="000000"/>
            <w:sz w:val="24"/>
            <w:szCs w:val="24"/>
          </w:rPr>
          <w:t>2,2 км</w:t>
        </w:r>
      </w:smartTag>
      <w:r w:rsidRPr="00EB3601">
        <w:rPr>
          <w:color w:val="000000"/>
          <w:sz w:val="24"/>
          <w:szCs w:val="24"/>
        </w:rPr>
        <w:t>.</w:t>
      </w:r>
      <w:r w:rsidRPr="00EB3601">
        <w:rPr>
          <w:sz w:val="24"/>
          <w:szCs w:val="24"/>
        </w:rPr>
        <w:t xml:space="preserve"> Материал труб: чугунные. На данном участке располагается 1 скважина глубиной </w:t>
      </w:r>
      <w:smartTag w:uri="urn:schemas-microsoft-com:office:smarttags" w:element="metricconverter">
        <w:smartTagPr>
          <w:attr w:name="ProductID" w:val="95 м"/>
        </w:smartTagPr>
        <w:r w:rsidRPr="00EB3601">
          <w:rPr>
            <w:sz w:val="24"/>
            <w:szCs w:val="24"/>
          </w:rPr>
          <w:t>95 м</w:t>
        </w:r>
      </w:smartTag>
      <w:r w:rsidRPr="00EB3601">
        <w:rPr>
          <w:sz w:val="24"/>
          <w:szCs w:val="24"/>
        </w:rPr>
        <w:t xml:space="preserve">, с насосом автоматического управления </w:t>
      </w:r>
      <w:r w:rsidRPr="00EB3601">
        <w:rPr>
          <w:color w:val="000000"/>
          <w:sz w:val="24"/>
          <w:szCs w:val="24"/>
        </w:rPr>
        <w:t>ЭЦВ 6-10-110</w:t>
      </w:r>
      <w:r w:rsidRPr="00EB3601">
        <w:rPr>
          <w:sz w:val="24"/>
          <w:szCs w:val="24"/>
        </w:rPr>
        <w:t xml:space="preserve"> с электросчетчиком. Среднегодовой расход за электроэнергию составила </w:t>
      </w:r>
      <w:r w:rsidRPr="00EB3601">
        <w:rPr>
          <w:color w:val="000000"/>
          <w:sz w:val="24"/>
          <w:szCs w:val="24"/>
        </w:rPr>
        <w:t>13470</w:t>
      </w:r>
      <w:r w:rsidRPr="00EB3601">
        <w:rPr>
          <w:color w:val="800000"/>
          <w:sz w:val="24"/>
          <w:szCs w:val="24"/>
        </w:rPr>
        <w:t xml:space="preserve"> </w:t>
      </w:r>
      <w:r w:rsidRPr="00EB3601">
        <w:rPr>
          <w:color w:val="000000"/>
          <w:sz w:val="24"/>
          <w:szCs w:val="24"/>
        </w:rPr>
        <w:t>кВт.</w:t>
      </w:r>
      <w:r w:rsidRPr="00EB3601">
        <w:rPr>
          <w:sz w:val="24"/>
          <w:szCs w:val="24"/>
        </w:rPr>
        <w:t xml:space="preserve"> Водонапорных башен на территории водопровода №1 – 1 шт. объемом </w:t>
      </w:r>
      <w:r w:rsidRPr="00EB3601">
        <w:rPr>
          <w:color w:val="000000"/>
          <w:sz w:val="24"/>
          <w:szCs w:val="24"/>
        </w:rPr>
        <w:t xml:space="preserve">резервуара </w:t>
      </w:r>
      <w:smartTag w:uri="urn:schemas-microsoft-com:office:smarttags" w:element="metricconverter">
        <w:smartTagPr>
          <w:attr w:name="ProductID" w:val="25 м3"/>
        </w:smartTagPr>
        <w:r w:rsidRPr="00EB3601">
          <w:rPr>
            <w:color w:val="000000"/>
            <w:sz w:val="24"/>
            <w:szCs w:val="24"/>
          </w:rPr>
          <w:t>25 м3</w:t>
        </w:r>
      </w:smartTag>
      <w:r w:rsidRPr="00EB3601">
        <w:rPr>
          <w:sz w:val="24"/>
          <w:szCs w:val="24"/>
        </w:rPr>
        <w:t xml:space="preserve">., мощностью 5,5 кВт. Фактическая производительность водопровода – </w:t>
      </w:r>
      <w:smartTag w:uri="urn:schemas-microsoft-com:office:smarttags" w:element="metricconverter">
        <w:smartTagPr>
          <w:attr w:name="ProductID" w:val="10000 л"/>
        </w:smartTagPr>
        <w:r w:rsidRPr="00EB3601">
          <w:rPr>
            <w:sz w:val="24"/>
            <w:szCs w:val="24"/>
          </w:rPr>
          <w:t>10000 л</w:t>
        </w:r>
      </w:smartTag>
      <w:r w:rsidRPr="00EB3601">
        <w:rPr>
          <w:sz w:val="24"/>
          <w:szCs w:val="24"/>
        </w:rPr>
        <w:t xml:space="preserve">.сутки. Водопровод обслуживает жилой сектор с количеством 170 человек, 61 дворовых хозяйств. </w:t>
      </w:r>
    </w:p>
    <w:p w:rsidR="00EB3601" w:rsidRPr="00EB3601" w:rsidRDefault="00EB3601" w:rsidP="00EB3601">
      <w:pPr>
        <w:widowControl/>
        <w:numPr>
          <w:ilvl w:val="0"/>
          <w:numId w:val="13"/>
        </w:numPr>
        <w:autoSpaceDE/>
        <w:autoSpaceDN/>
        <w:ind w:left="0" w:firstLine="850"/>
        <w:jc w:val="both"/>
        <w:rPr>
          <w:sz w:val="24"/>
          <w:szCs w:val="24"/>
        </w:rPr>
      </w:pPr>
      <w:r w:rsidRPr="00EB3601">
        <w:rPr>
          <w:sz w:val="24"/>
          <w:szCs w:val="24"/>
        </w:rPr>
        <w:t xml:space="preserve">Водоснабжение населенных пунктов </w:t>
      </w:r>
      <w:proofErr w:type="spellStart"/>
      <w:r w:rsidRPr="00EB3601">
        <w:rPr>
          <w:sz w:val="24"/>
          <w:szCs w:val="24"/>
        </w:rPr>
        <w:t>Кильдюшевского</w:t>
      </w:r>
      <w:proofErr w:type="spellEnd"/>
      <w:r w:rsidRPr="00EB3601">
        <w:rPr>
          <w:sz w:val="24"/>
          <w:szCs w:val="24"/>
        </w:rPr>
        <w:t xml:space="preserve"> </w:t>
      </w:r>
      <w:r w:rsidRPr="00EB3601">
        <w:rPr>
          <w:color w:val="000000"/>
          <w:sz w:val="24"/>
          <w:szCs w:val="24"/>
        </w:rPr>
        <w:t xml:space="preserve">территориального отдела </w:t>
      </w:r>
      <w:r w:rsidRPr="00EB3601">
        <w:rPr>
          <w:sz w:val="24"/>
          <w:szCs w:val="24"/>
        </w:rPr>
        <w:t>питьевой водой:</w:t>
      </w:r>
    </w:p>
    <w:p w:rsidR="00EB3601" w:rsidRPr="00EB3601" w:rsidRDefault="00EB3601" w:rsidP="00EB3601">
      <w:pPr>
        <w:ind w:firstLine="850"/>
        <w:jc w:val="both"/>
        <w:rPr>
          <w:sz w:val="24"/>
          <w:szCs w:val="24"/>
        </w:rPr>
      </w:pPr>
      <w:r w:rsidRPr="00EB3601">
        <w:rPr>
          <w:sz w:val="24"/>
          <w:szCs w:val="24"/>
        </w:rPr>
        <w:t xml:space="preserve">село </w:t>
      </w:r>
      <w:proofErr w:type="spellStart"/>
      <w:r w:rsidRPr="00EB3601">
        <w:rPr>
          <w:sz w:val="24"/>
          <w:szCs w:val="24"/>
        </w:rPr>
        <w:t>Кушелга</w:t>
      </w:r>
      <w:proofErr w:type="spellEnd"/>
      <w:r w:rsidRPr="00EB3601">
        <w:rPr>
          <w:sz w:val="24"/>
          <w:szCs w:val="24"/>
        </w:rPr>
        <w:t xml:space="preserve"> и деревня Полевые </w:t>
      </w:r>
      <w:proofErr w:type="spellStart"/>
      <w:r w:rsidRPr="00EB3601">
        <w:rPr>
          <w:sz w:val="24"/>
          <w:szCs w:val="24"/>
        </w:rPr>
        <w:t>Пинеры</w:t>
      </w:r>
      <w:proofErr w:type="spellEnd"/>
      <w:r w:rsidRPr="00EB3601">
        <w:rPr>
          <w:sz w:val="24"/>
          <w:szCs w:val="24"/>
        </w:rPr>
        <w:t xml:space="preserve"> – из водопровода, село Новое </w:t>
      </w:r>
      <w:proofErr w:type="spellStart"/>
      <w:r w:rsidRPr="00EB3601">
        <w:rPr>
          <w:sz w:val="24"/>
          <w:szCs w:val="24"/>
        </w:rPr>
        <w:t>Тинчурино</w:t>
      </w:r>
      <w:proofErr w:type="spellEnd"/>
      <w:r w:rsidRPr="00EB3601">
        <w:rPr>
          <w:sz w:val="24"/>
          <w:szCs w:val="24"/>
        </w:rPr>
        <w:t xml:space="preserve">, деревни Большая </w:t>
      </w:r>
      <w:proofErr w:type="spellStart"/>
      <w:r w:rsidRPr="00EB3601">
        <w:rPr>
          <w:sz w:val="24"/>
          <w:szCs w:val="24"/>
        </w:rPr>
        <w:t>Ерыкла</w:t>
      </w:r>
      <w:proofErr w:type="spellEnd"/>
      <w:r w:rsidRPr="00EB3601">
        <w:rPr>
          <w:sz w:val="24"/>
          <w:szCs w:val="24"/>
        </w:rPr>
        <w:t xml:space="preserve">, </w:t>
      </w:r>
      <w:proofErr w:type="spellStart"/>
      <w:r w:rsidRPr="00EB3601">
        <w:rPr>
          <w:sz w:val="24"/>
          <w:szCs w:val="24"/>
        </w:rPr>
        <w:t>Кильдюшево</w:t>
      </w:r>
      <w:proofErr w:type="spellEnd"/>
      <w:r w:rsidRPr="00EB3601">
        <w:rPr>
          <w:sz w:val="24"/>
          <w:szCs w:val="24"/>
        </w:rPr>
        <w:t xml:space="preserve">, Шаймурзино и </w:t>
      </w:r>
      <w:proofErr w:type="spellStart"/>
      <w:r w:rsidRPr="00EB3601">
        <w:rPr>
          <w:sz w:val="24"/>
          <w:szCs w:val="24"/>
        </w:rPr>
        <w:t>Эмметево</w:t>
      </w:r>
      <w:proofErr w:type="spellEnd"/>
      <w:r w:rsidRPr="00EB3601">
        <w:rPr>
          <w:sz w:val="24"/>
          <w:szCs w:val="24"/>
        </w:rPr>
        <w:t xml:space="preserve"> – из частных колодцев; </w:t>
      </w:r>
    </w:p>
    <w:p w:rsidR="00EB3601" w:rsidRPr="00EB3601" w:rsidRDefault="00EB3601" w:rsidP="00EB3601">
      <w:pPr>
        <w:ind w:firstLine="850"/>
        <w:jc w:val="both"/>
        <w:rPr>
          <w:sz w:val="24"/>
          <w:szCs w:val="24"/>
        </w:rPr>
      </w:pPr>
      <w:r w:rsidRPr="00EB3601">
        <w:rPr>
          <w:sz w:val="24"/>
          <w:szCs w:val="24"/>
        </w:rPr>
        <w:t xml:space="preserve">- на территории </w:t>
      </w:r>
      <w:r w:rsidRPr="00EB3601">
        <w:rPr>
          <w:color w:val="000000"/>
          <w:sz w:val="24"/>
          <w:szCs w:val="24"/>
        </w:rPr>
        <w:t xml:space="preserve">территориального отдела </w:t>
      </w:r>
      <w:r w:rsidRPr="00EB3601">
        <w:rPr>
          <w:sz w:val="24"/>
          <w:szCs w:val="24"/>
        </w:rPr>
        <w:t>бесхозные водонапорные башни не имеются.</w:t>
      </w:r>
    </w:p>
    <w:p w:rsidR="00EB3601" w:rsidRPr="00EB3601" w:rsidRDefault="00EB3601" w:rsidP="00EB3601">
      <w:pPr>
        <w:ind w:firstLine="850"/>
        <w:jc w:val="both"/>
        <w:rPr>
          <w:sz w:val="24"/>
          <w:szCs w:val="24"/>
        </w:rPr>
      </w:pPr>
      <w:r w:rsidRPr="00EB3601">
        <w:rPr>
          <w:sz w:val="24"/>
          <w:szCs w:val="24"/>
        </w:rPr>
        <w:t xml:space="preserve">- на территории </w:t>
      </w:r>
      <w:r w:rsidRPr="00EB3601">
        <w:rPr>
          <w:color w:val="000000"/>
          <w:sz w:val="24"/>
          <w:szCs w:val="24"/>
        </w:rPr>
        <w:t xml:space="preserve">территориального отдела </w:t>
      </w:r>
      <w:r w:rsidRPr="00EB3601">
        <w:rPr>
          <w:sz w:val="24"/>
          <w:szCs w:val="24"/>
        </w:rPr>
        <w:t>числятся – 8 водонапорных башен.</w:t>
      </w:r>
    </w:p>
    <w:p w:rsidR="001C1CDD" w:rsidRPr="00B71E35" w:rsidRDefault="001C1CDD" w:rsidP="001C1CDD">
      <w:pPr>
        <w:ind w:firstLine="851"/>
        <w:jc w:val="both"/>
        <w:rPr>
          <w:sz w:val="24"/>
          <w:szCs w:val="24"/>
        </w:rPr>
      </w:pPr>
      <w:r w:rsidRPr="00B71E35">
        <w:rPr>
          <w:sz w:val="24"/>
          <w:szCs w:val="24"/>
        </w:rPr>
        <w:t xml:space="preserve">1 водонапорная башня (с. </w:t>
      </w:r>
      <w:proofErr w:type="spellStart"/>
      <w:r w:rsidRPr="00B71E35">
        <w:rPr>
          <w:sz w:val="24"/>
          <w:szCs w:val="24"/>
        </w:rPr>
        <w:t>Кушелга</w:t>
      </w:r>
      <w:proofErr w:type="spellEnd"/>
      <w:r w:rsidRPr="00B71E35">
        <w:rPr>
          <w:sz w:val="24"/>
          <w:szCs w:val="24"/>
        </w:rPr>
        <w:t xml:space="preserve">) расположена на северной стороне с. </w:t>
      </w:r>
      <w:proofErr w:type="spellStart"/>
      <w:r w:rsidRPr="00B71E35">
        <w:rPr>
          <w:sz w:val="24"/>
          <w:szCs w:val="24"/>
        </w:rPr>
        <w:t>Кушелга</w:t>
      </w:r>
      <w:proofErr w:type="spellEnd"/>
      <w:r w:rsidRPr="00B71E35">
        <w:rPr>
          <w:sz w:val="24"/>
          <w:szCs w:val="24"/>
        </w:rPr>
        <w:t xml:space="preserve">, обеспечивает питьевой водой жителей с. </w:t>
      </w:r>
      <w:proofErr w:type="spellStart"/>
      <w:r w:rsidRPr="00B71E35">
        <w:rPr>
          <w:sz w:val="24"/>
          <w:szCs w:val="24"/>
        </w:rPr>
        <w:t>Кушелга</w:t>
      </w:r>
      <w:proofErr w:type="spellEnd"/>
      <w:r w:rsidRPr="00B71E35">
        <w:rPr>
          <w:sz w:val="24"/>
          <w:szCs w:val="24"/>
        </w:rPr>
        <w:t xml:space="preserve">, зарегистрирована на администрацию </w:t>
      </w:r>
      <w:r w:rsidRPr="00947E72">
        <w:rPr>
          <w:sz w:val="24"/>
          <w:szCs w:val="24"/>
        </w:rPr>
        <w:t>Яльчикского МО.</w:t>
      </w:r>
      <w:r w:rsidRPr="00B71E35">
        <w:rPr>
          <w:sz w:val="24"/>
          <w:szCs w:val="24"/>
        </w:rPr>
        <w:t xml:space="preserve"> В удовлетворительном состоянии. </w:t>
      </w:r>
    </w:p>
    <w:p w:rsidR="001C1CDD" w:rsidRPr="00B71E35" w:rsidRDefault="001C1CDD" w:rsidP="001C1CDD">
      <w:pPr>
        <w:ind w:firstLine="851"/>
        <w:jc w:val="both"/>
        <w:rPr>
          <w:sz w:val="24"/>
          <w:szCs w:val="24"/>
        </w:rPr>
      </w:pPr>
      <w:proofErr w:type="gramStart"/>
      <w:r w:rsidRPr="00B71E35">
        <w:rPr>
          <w:sz w:val="24"/>
          <w:szCs w:val="24"/>
        </w:rPr>
        <w:t xml:space="preserve">2 водонапорная башня (д. Полевые </w:t>
      </w:r>
      <w:proofErr w:type="spellStart"/>
      <w:r w:rsidRPr="00B71E35">
        <w:rPr>
          <w:sz w:val="24"/>
          <w:szCs w:val="24"/>
        </w:rPr>
        <w:t>Пинеры</w:t>
      </w:r>
      <w:proofErr w:type="spellEnd"/>
      <w:r w:rsidRPr="00B71E35">
        <w:rPr>
          <w:sz w:val="24"/>
          <w:szCs w:val="24"/>
        </w:rPr>
        <w:t xml:space="preserve">) расположена на южной стороне д. Полевые </w:t>
      </w:r>
      <w:proofErr w:type="spellStart"/>
      <w:r w:rsidRPr="00B71E35">
        <w:rPr>
          <w:sz w:val="24"/>
          <w:szCs w:val="24"/>
        </w:rPr>
        <w:t>Пинеры</w:t>
      </w:r>
      <w:proofErr w:type="spellEnd"/>
      <w:r w:rsidRPr="00B71E35">
        <w:rPr>
          <w:sz w:val="24"/>
          <w:szCs w:val="24"/>
        </w:rPr>
        <w:t xml:space="preserve">, обеспечивает питьевой водой жителей д. Полевые </w:t>
      </w:r>
      <w:proofErr w:type="spellStart"/>
      <w:r w:rsidRPr="00B71E35">
        <w:rPr>
          <w:sz w:val="24"/>
          <w:szCs w:val="24"/>
        </w:rPr>
        <w:t>Пинеры</w:t>
      </w:r>
      <w:proofErr w:type="spellEnd"/>
      <w:r w:rsidRPr="00B71E35">
        <w:rPr>
          <w:sz w:val="24"/>
          <w:szCs w:val="24"/>
        </w:rPr>
        <w:t xml:space="preserve">, зарегистрирована на администрацию </w:t>
      </w:r>
      <w:r w:rsidRPr="00947E72">
        <w:rPr>
          <w:sz w:val="24"/>
          <w:szCs w:val="24"/>
        </w:rPr>
        <w:t>Яльчикского МО</w:t>
      </w:r>
      <w:r w:rsidRPr="00B71E35">
        <w:rPr>
          <w:sz w:val="24"/>
          <w:szCs w:val="24"/>
        </w:rPr>
        <w:t>.</w:t>
      </w:r>
      <w:proofErr w:type="gramEnd"/>
      <w:r w:rsidRPr="00B71E35">
        <w:rPr>
          <w:sz w:val="24"/>
          <w:szCs w:val="24"/>
        </w:rPr>
        <w:t xml:space="preserve"> В удовлетворительном состоянии. </w:t>
      </w:r>
    </w:p>
    <w:p w:rsidR="00EB3601" w:rsidRPr="00EB3601" w:rsidRDefault="00EB3601" w:rsidP="00EB3601">
      <w:pPr>
        <w:ind w:firstLine="850"/>
        <w:jc w:val="both"/>
        <w:rPr>
          <w:sz w:val="24"/>
          <w:szCs w:val="24"/>
        </w:rPr>
      </w:pPr>
      <w:r w:rsidRPr="00EB3601">
        <w:rPr>
          <w:sz w:val="24"/>
          <w:szCs w:val="24"/>
        </w:rPr>
        <w:t xml:space="preserve">3 водонапорная башня (с. Новое </w:t>
      </w:r>
      <w:proofErr w:type="spellStart"/>
      <w:r w:rsidRPr="00EB3601">
        <w:rPr>
          <w:sz w:val="24"/>
          <w:szCs w:val="24"/>
        </w:rPr>
        <w:t>Тинчурино</w:t>
      </w:r>
      <w:proofErr w:type="spellEnd"/>
      <w:r w:rsidRPr="00EB3601">
        <w:rPr>
          <w:sz w:val="24"/>
          <w:szCs w:val="24"/>
        </w:rPr>
        <w:t xml:space="preserve">) расположена  на северной стороне с. Новое </w:t>
      </w:r>
      <w:proofErr w:type="spellStart"/>
      <w:r w:rsidRPr="00EB3601">
        <w:rPr>
          <w:sz w:val="24"/>
          <w:szCs w:val="24"/>
        </w:rPr>
        <w:t>Тинчурино</w:t>
      </w:r>
      <w:proofErr w:type="spellEnd"/>
      <w:r w:rsidRPr="00EB3601">
        <w:rPr>
          <w:sz w:val="24"/>
          <w:szCs w:val="24"/>
        </w:rPr>
        <w:t>, балансодержатель МБОУ «</w:t>
      </w:r>
      <w:proofErr w:type="spellStart"/>
      <w:r w:rsidRPr="00EB3601">
        <w:rPr>
          <w:sz w:val="24"/>
          <w:szCs w:val="24"/>
        </w:rPr>
        <w:t>Новотинчуринская</w:t>
      </w:r>
      <w:proofErr w:type="spellEnd"/>
      <w:r w:rsidRPr="00EB3601">
        <w:rPr>
          <w:sz w:val="24"/>
          <w:szCs w:val="24"/>
        </w:rPr>
        <w:t xml:space="preserve"> ООШ» в нерабочем состоянии.</w:t>
      </w:r>
    </w:p>
    <w:p w:rsidR="00EB3601" w:rsidRPr="00EB3601" w:rsidRDefault="00EB3601" w:rsidP="00EB3601">
      <w:pPr>
        <w:ind w:firstLine="850"/>
        <w:jc w:val="both"/>
        <w:rPr>
          <w:sz w:val="24"/>
          <w:szCs w:val="24"/>
        </w:rPr>
      </w:pPr>
      <w:r w:rsidRPr="00EB3601">
        <w:rPr>
          <w:sz w:val="24"/>
          <w:szCs w:val="24"/>
        </w:rPr>
        <w:t xml:space="preserve">4 водонапорная башня (с. Новое </w:t>
      </w:r>
      <w:proofErr w:type="spellStart"/>
      <w:r w:rsidRPr="00EB3601">
        <w:rPr>
          <w:sz w:val="24"/>
          <w:szCs w:val="24"/>
        </w:rPr>
        <w:t>Тинчурино</w:t>
      </w:r>
      <w:proofErr w:type="spellEnd"/>
      <w:r w:rsidRPr="00EB3601">
        <w:rPr>
          <w:sz w:val="24"/>
          <w:szCs w:val="24"/>
        </w:rPr>
        <w:t>) расположена на территории Молочно товарной фермы СХПК «Труд», для водоснабжения МТФ, балансодержатель СХПК «Труд». В удовлетворительном состоянии.</w:t>
      </w:r>
    </w:p>
    <w:p w:rsidR="00EB3601" w:rsidRPr="00EB3601" w:rsidRDefault="00EB3601" w:rsidP="00EB3601">
      <w:pPr>
        <w:ind w:firstLine="850"/>
        <w:jc w:val="both"/>
        <w:rPr>
          <w:sz w:val="24"/>
          <w:szCs w:val="24"/>
        </w:rPr>
      </w:pPr>
      <w:r w:rsidRPr="00EB3601">
        <w:rPr>
          <w:sz w:val="24"/>
          <w:szCs w:val="24"/>
        </w:rPr>
        <w:t xml:space="preserve">5 водонапорная башня (д. </w:t>
      </w:r>
      <w:proofErr w:type="spellStart"/>
      <w:r w:rsidRPr="00EB3601">
        <w:rPr>
          <w:sz w:val="24"/>
          <w:szCs w:val="24"/>
        </w:rPr>
        <w:t>Кильдюшево</w:t>
      </w:r>
      <w:proofErr w:type="spellEnd"/>
      <w:r w:rsidRPr="00EB3601">
        <w:rPr>
          <w:sz w:val="24"/>
          <w:szCs w:val="24"/>
        </w:rPr>
        <w:t>) расположена на территории Молочно товарной фермы ООО «</w:t>
      </w:r>
      <w:proofErr w:type="spellStart"/>
      <w:r w:rsidRPr="00EB3601">
        <w:rPr>
          <w:sz w:val="24"/>
          <w:szCs w:val="24"/>
        </w:rPr>
        <w:t>Эмметево</w:t>
      </w:r>
      <w:proofErr w:type="spellEnd"/>
      <w:r w:rsidRPr="00EB3601">
        <w:rPr>
          <w:sz w:val="24"/>
          <w:szCs w:val="24"/>
        </w:rPr>
        <w:t>», для водоснабжения МТФ, балансодержатель ООО «</w:t>
      </w:r>
      <w:proofErr w:type="spellStart"/>
      <w:r w:rsidRPr="00EB3601">
        <w:rPr>
          <w:sz w:val="24"/>
          <w:szCs w:val="24"/>
        </w:rPr>
        <w:t>Эмметево</w:t>
      </w:r>
      <w:proofErr w:type="spellEnd"/>
      <w:r w:rsidRPr="00EB3601">
        <w:rPr>
          <w:sz w:val="24"/>
          <w:szCs w:val="24"/>
        </w:rPr>
        <w:t>».  В удовлетворительном состоянии.</w:t>
      </w:r>
    </w:p>
    <w:p w:rsidR="00EB3601" w:rsidRPr="00EB3601" w:rsidRDefault="00EB3601" w:rsidP="00EB3601">
      <w:pPr>
        <w:ind w:firstLine="850"/>
        <w:jc w:val="both"/>
        <w:rPr>
          <w:sz w:val="24"/>
          <w:szCs w:val="24"/>
        </w:rPr>
      </w:pPr>
      <w:r w:rsidRPr="00EB3601">
        <w:rPr>
          <w:sz w:val="24"/>
          <w:szCs w:val="24"/>
        </w:rPr>
        <w:t xml:space="preserve">6 водонапорная башня (д. </w:t>
      </w:r>
      <w:proofErr w:type="spellStart"/>
      <w:r w:rsidRPr="00EB3601">
        <w:rPr>
          <w:sz w:val="24"/>
          <w:szCs w:val="24"/>
        </w:rPr>
        <w:t>Кильдюшево</w:t>
      </w:r>
      <w:proofErr w:type="spellEnd"/>
      <w:r w:rsidRPr="00EB3601">
        <w:rPr>
          <w:sz w:val="24"/>
          <w:szCs w:val="24"/>
        </w:rPr>
        <w:t>) расположена на территории свинотоварной фермы ООО «</w:t>
      </w:r>
      <w:proofErr w:type="spellStart"/>
      <w:r w:rsidRPr="00EB3601">
        <w:rPr>
          <w:sz w:val="24"/>
          <w:szCs w:val="24"/>
        </w:rPr>
        <w:t>Эмметево</w:t>
      </w:r>
      <w:proofErr w:type="spellEnd"/>
      <w:r w:rsidRPr="00EB3601">
        <w:rPr>
          <w:sz w:val="24"/>
          <w:szCs w:val="24"/>
        </w:rPr>
        <w:t>», для водоснабжения СТФ, балансодержатель ООО «</w:t>
      </w:r>
      <w:proofErr w:type="spellStart"/>
      <w:r w:rsidRPr="00EB3601">
        <w:rPr>
          <w:sz w:val="24"/>
          <w:szCs w:val="24"/>
        </w:rPr>
        <w:t>Эмметево</w:t>
      </w:r>
      <w:proofErr w:type="spellEnd"/>
      <w:r w:rsidRPr="00EB3601">
        <w:rPr>
          <w:sz w:val="24"/>
          <w:szCs w:val="24"/>
        </w:rPr>
        <w:t>». В удовлетворительном состоянии.</w:t>
      </w:r>
    </w:p>
    <w:p w:rsidR="00EB3601" w:rsidRPr="00EB3601" w:rsidRDefault="00EB3601" w:rsidP="00EB3601">
      <w:pPr>
        <w:ind w:firstLine="850"/>
        <w:jc w:val="both"/>
        <w:rPr>
          <w:sz w:val="24"/>
          <w:szCs w:val="24"/>
        </w:rPr>
      </w:pPr>
      <w:r w:rsidRPr="00EB3601">
        <w:rPr>
          <w:sz w:val="24"/>
          <w:szCs w:val="24"/>
        </w:rPr>
        <w:t xml:space="preserve">7 водонапорная башня (д. </w:t>
      </w:r>
      <w:proofErr w:type="spellStart"/>
      <w:r w:rsidRPr="00EB3601">
        <w:rPr>
          <w:sz w:val="24"/>
          <w:szCs w:val="24"/>
        </w:rPr>
        <w:t>Кильдюшево</w:t>
      </w:r>
      <w:proofErr w:type="spellEnd"/>
      <w:r w:rsidRPr="00EB3601">
        <w:rPr>
          <w:sz w:val="24"/>
          <w:szCs w:val="24"/>
        </w:rPr>
        <w:t xml:space="preserve">) расположена на территории </w:t>
      </w:r>
      <w:proofErr w:type="spellStart"/>
      <w:r w:rsidRPr="00EB3601">
        <w:rPr>
          <w:sz w:val="24"/>
          <w:szCs w:val="24"/>
        </w:rPr>
        <w:t>Машинно</w:t>
      </w:r>
      <w:proofErr w:type="spellEnd"/>
      <w:r w:rsidRPr="00EB3601">
        <w:rPr>
          <w:sz w:val="24"/>
          <w:szCs w:val="24"/>
        </w:rPr>
        <w:t xml:space="preserve"> тракторного парка ООО «</w:t>
      </w:r>
      <w:proofErr w:type="spellStart"/>
      <w:r w:rsidRPr="00EB3601">
        <w:rPr>
          <w:sz w:val="24"/>
          <w:szCs w:val="24"/>
        </w:rPr>
        <w:t>Эмметево</w:t>
      </w:r>
      <w:proofErr w:type="spellEnd"/>
      <w:r w:rsidRPr="00EB3601">
        <w:rPr>
          <w:sz w:val="24"/>
          <w:szCs w:val="24"/>
        </w:rPr>
        <w:t>», для хозяйственно – питьевого водоснабжения, питаются МТП, Школа, Отделение стационарного обслуживания граждан пожилого возраста, балансодержатель МБОУ «</w:t>
      </w:r>
      <w:proofErr w:type="spellStart"/>
      <w:r w:rsidRPr="00EB3601">
        <w:rPr>
          <w:sz w:val="24"/>
          <w:szCs w:val="24"/>
        </w:rPr>
        <w:t>Кильдюшевская</w:t>
      </w:r>
      <w:proofErr w:type="spellEnd"/>
      <w:r w:rsidRPr="00EB3601">
        <w:rPr>
          <w:sz w:val="24"/>
          <w:szCs w:val="24"/>
        </w:rPr>
        <w:t xml:space="preserve"> СОШ». В удовлетворительном состоянии.</w:t>
      </w:r>
    </w:p>
    <w:p w:rsidR="00EB3601" w:rsidRPr="00EB3601" w:rsidRDefault="00EB3601" w:rsidP="00EB3601">
      <w:pPr>
        <w:ind w:firstLine="850"/>
        <w:jc w:val="both"/>
        <w:rPr>
          <w:sz w:val="24"/>
          <w:szCs w:val="24"/>
        </w:rPr>
      </w:pPr>
      <w:r w:rsidRPr="00EB3601">
        <w:rPr>
          <w:sz w:val="24"/>
          <w:szCs w:val="24"/>
        </w:rPr>
        <w:t xml:space="preserve">8 водонапорная башня (д. </w:t>
      </w:r>
      <w:proofErr w:type="spellStart"/>
      <w:r w:rsidRPr="00EB3601">
        <w:rPr>
          <w:sz w:val="24"/>
          <w:szCs w:val="24"/>
        </w:rPr>
        <w:t>Эмметево</w:t>
      </w:r>
      <w:proofErr w:type="spellEnd"/>
      <w:r w:rsidRPr="00EB3601">
        <w:rPr>
          <w:sz w:val="24"/>
          <w:szCs w:val="24"/>
        </w:rPr>
        <w:t xml:space="preserve">) расположена на южной стороне д. </w:t>
      </w:r>
      <w:proofErr w:type="spellStart"/>
      <w:r w:rsidRPr="00EB3601">
        <w:rPr>
          <w:sz w:val="24"/>
          <w:szCs w:val="24"/>
        </w:rPr>
        <w:t>Эмметево</w:t>
      </w:r>
      <w:proofErr w:type="spellEnd"/>
      <w:r w:rsidRPr="00EB3601">
        <w:rPr>
          <w:sz w:val="24"/>
          <w:szCs w:val="24"/>
        </w:rPr>
        <w:t>, для водоснабжения СТФ, балансодержатель ООО «</w:t>
      </w:r>
      <w:proofErr w:type="spellStart"/>
      <w:r w:rsidRPr="00EB3601">
        <w:rPr>
          <w:sz w:val="24"/>
          <w:szCs w:val="24"/>
        </w:rPr>
        <w:t>Эмметево</w:t>
      </w:r>
      <w:proofErr w:type="spellEnd"/>
      <w:r w:rsidRPr="00EB3601">
        <w:rPr>
          <w:sz w:val="24"/>
          <w:szCs w:val="24"/>
        </w:rPr>
        <w:t>». В удовлетворительном состоянии.</w:t>
      </w:r>
    </w:p>
    <w:p w:rsidR="001C1CDD" w:rsidRPr="00B71E35" w:rsidRDefault="001C1CDD" w:rsidP="001C1CDD">
      <w:pPr>
        <w:widowControl/>
        <w:numPr>
          <w:ilvl w:val="0"/>
          <w:numId w:val="13"/>
        </w:numPr>
        <w:autoSpaceDE/>
        <w:autoSpaceDN/>
        <w:ind w:left="0" w:firstLine="851"/>
        <w:jc w:val="both"/>
        <w:rPr>
          <w:sz w:val="24"/>
          <w:szCs w:val="24"/>
        </w:rPr>
      </w:pPr>
      <w:r w:rsidRPr="00B71E35">
        <w:rPr>
          <w:sz w:val="24"/>
          <w:szCs w:val="24"/>
        </w:rPr>
        <w:t xml:space="preserve">Водоснабжение населения всех семи населенных пунктов </w:t>
      </w:r>
      <w:proofErr w:type="spellStart"/>
      <w:r w:rsidRPr="00B71E35">
        <w:rPr>
          <w:sz w:val="24"/>
          <w:szCs w:val="24"/>
        </w:rPr>
        <w:t>Лащ-Таябинского</w:t>
      </w:r>
      <w:proofErr w:type="spellEnd"/>
      <w:r w:rsidRPr="00B71E35">
        <w:rPr>
          <w:sz w:val="24"/>
          <w:szCs w:val="24"/>
        </w:rPr>
        <w:t xml:space="preserve"> </w:t>
      </w:r>
      <w:r w:rsidRPr="00B71E35">
        <w:rPr>
          <w:color w:val="000000"/>
          <w:sz w:val="24"/>
          <w:szCs w:val="24"/>
        </w:rPr>
        <w:t xml:space="preserve">территориального отдела </w:t>
      </w:r>
      <w:r w:rsidRPr="00B71E35">
        <w:rPr>
          <w:sz w:val="24"/>
          <w:szCs w:val="24"/>
        </w:rPr>
        <w:t xml:space="preserve">(с. </w:t>
      </w:r>
      <w:proofErr w:type="spellStart"/>
      <w:r w:rsidRPr="00B71E35">
        <w:rPr>
          <w:sz w:val="24"/>
          <w:szCs w:val="24"/>
        </w:rPr>
        <w:t>Лащ-Таяба</w:t>
      </w:r>
      <w:proofErr w:type="spellEnd"/>
      <w:r w:rsidRPr="00B71E35">
        <w:rPr>
          <w:sz w:val="24"/>
          <w:szCs w:val="24"/>
        </w:rPr>
        <w:t xml:space="preserve">, с. </w:t>
      </w:r>
      <w:proofErr w:type="spellStart"/>
      <w:r w:rsidRPr="00B71E35">
        <w:rPr>
          <w:sz w:val="24"/>
          <w:szCs w:val="24"/>
        </w:rPr>
        <w:t>Шемалаково</w:t>
      </w:r>
      <w:proofErr w:type="spellEnd"/>
      <w:r w:rsidRPr="00B71E35">
        <w:rPr>
          <w:sz w:val="24"/>
          <w:szCs w:val="24"/>
        </w:rPr>
        <w:t xml:space="preserve">, д. Новое </w:t>
      </w:r>
      <w:proofErr w:type="spellStart"/>
      <w:r w:rsidRPr="00B71E35">
        <w:rPr>
          <w:sz w:val="24"/>
          <w:szCs w:val="24"/>
        </w:rPr>
        <w:t>Андиберево</w:t>
      </w:r>
      <w:proofErr w:type="spellEnd"/>
      <w:r w:rsidRPr="00B71E35">
        <w:rPr>
          <w:sz w:val="24"/>
          <w:szCs w:val="24"/>
        </w:rPr>
        <w:t xml:space="preserve">, д. Новое </w:t>
      </w:r>
      <w:proofErr w:type="spellStart"/>
      <w:r w:rsidRPr="00B71E35">
        <w:rPr>
          <w:sz w:val="24"/>
          <w:szCs w:val="24"/>
        </w:rPr>
        <w:t>Байдеряково</w:t>
      </w:r>
      <w:proofErr w:type="spellEnd"/>
      <w:r w:rsidRPr="00B71E35">
        <w:rPr>
          <w:sz w:val="24"/>
          <w:szCs w:val="24"/>
        </w:rPr>
        <w:t xml:space="preserve">, д. Новые </w:t>
      </w:r>
      <w:proofErr w:type="spellStart"/>
      <w:r w:rsidRPr="00B71E35">
        <w:rPr>
          <w:sz w:val="24"/>
          <w:szCs w:val="24"/>
        </w:rPr>
        <w:t>Бикшики</w:t>
      </w:r>
      <w:proofErr w:type="spellEnd"/>
      <w:r w:rsidRPr="00B71E35">
        <w:rPr>
          <w:sz w:val="24"/>
          <w:szCs w:val="24"/>
        </w:rPr>
        <w:t xml:space="preserve">, п. </w:t>
      </w:r>
      <w:proofErr w:type="spellStart"/>
      <w:r w:rsidRPr="00B71E35">
        <w:rPr>
          <w:sz w:val="24"/>
          <w:szCs w:val="24"/>
        </w:rPr>
        <w:t>Адиково</w:t>
      </w:r>
      <w:proofErr w:type="spellEnd"/>
      <w:r w:rsidRPr="00B71E35">
        <w:rPr>
          <w:sz w:val="24"/>
          <w:szCs w:val="24"/>
        </w:rPr>
        <w:t xml:space="preserve"> и часть д. </w:t>
      </w:r>
      <w:proofErr w:type="spellStart"/>
      <w:r w:rsidRPr="00B71E35">
        <w:rPr>
          <w:sz w:val="24"/>
          <w:szCs w:val="24"/>
        </w:rPr>
        <w:t>Яманчурино</w:t>
      </w:r>
      <w:proofErr w:type="spellEnd"/>
      <w:r w:rsidRPr="00B71E35">
        <w:rPr>
          <w:sz w:val="24"/>
          <w:szCs w:val="24"/>
        </w:rPr>
        <w:t xml:space="preserve">) обеспечивается полностью из личных колодцев домовладельцев; уличного водопровода и централизованных систем водоснабжения на территории </w:t>
      </w:r>
      <w:r w:rsidRPr="00B71E35">
        <w:rPr>
          <w:color w:val="000000"/>
          <w:sz w:val="24"/>
          <w:szCs w:val="24"/>
        </w:rPr>
        <w:t xml:space="preserve">территориального отдела </w:t>
      </w:r>
      <w:r w:rsidRPr="00B71E35">
        <w:rPr>
          <w:sz w:val="24"/>
          <w:szCs w:val="24"/>
        </w:rPr>
        <w:t xml:space="preserve">имеется в д. </w:t>
      </w:r>
      <w:proofErr w:type="spellStart"/>
      <w:r w:rsidRPr="00B71E35">
        <w:rPr>
          <w:sz w:val="24"/>
          <w:szCs w:val="24"/>
        </w:rPr>
        <w:t>Яманчурино</w:t>
      </w:r>
      <w:proofErr w:type="spellEnd"/>
      <w:r>
        <w:rPr>
          <w:sz w:val="24"/>
          <w:szCs w:val="24"/>
        </w:rPr>
        <w:t xml:space="preserve"> и </w:t>
      </w:r>
      <w:proofErr w:type="spellStart"/>
      <w:r w:rsidRPr="00586E99">
        <w:rPr>
          <w:sz w:val="24"/>
          <w:szCs w:val="24"/>
        </w:rPr>
        <w:lastRenderedPageBreak/>
        <w:t>с</w:t>
      </w:r>
      <w:proofErr w:type="gramStart"/>
      <w:r w:rsidRPr="00586E99">
        <w:rPr>
          <w:sz w:val="24"/>
          <w:szCs w:val="24"/>
        </w:rPr>
        <w:t>.Ш</w:t>
      </w:r>
      <w:proofErr w:type="gramEnd"/>
      <w:r w:rsidRPr="00586E99">
        <w:rPr>
          <w:sz w:val="24"/>
          <w:szCs w:val="24"/>
        </w:rPr>
        <w:t>емалаково</w:t>
      </w:r>
      <w:proofErr w:type="spellEnd"/>
      <w:r w:rsidRPr="00B71E35">
        <w:rPr>
          <w:sz w:val="24"/>
          <w:szCs w:val="24"/>
        </w:rPr>
        <w:t>. Контроль за качеством питьевой воды в колодцах осуществляют домовладельцы.</w:t>
      </w:r>
    </w:p>
    <w:p w:rsidR="00EB3601" w:rsidRPr="00EB3601" w:rsidRDefault="001C1CDD" w:rsidP="001C1CDD">
      <w:pPr>
        <w:ind w:firstLine="851"/>
        <w:jc w:val="both"/>
        <w:rPr>
          <w:sz w:val="24"/>
          <w:szCs w:val="24"/>
        </w:rPr>
      </w:pPr>
      <w:r w:rsidRPr="00B71E35">
        <w:rPr>
          <w:sz w:val="24"/>
          <w:szCs w:val="24"/>
        </w:rPr>
        <w:t xml:space="preserve">Питьевой водой из водонапорной башни на территории </w:t>
      </w:r>
      <w:r w:rsidRPr="00B71E35">
        <w:rPr>
          <w:color w:val="000000"/>
          <w:sz w:val="24"/>
          <w:szCs w:val="24"/>
        </w:rPr>
        <w:t xml:space="preserve">территориального отдела </w:t>
      </w:r>
      <w:r w:rsidRPr="00B71E35">
        <w:rPr>
          <w:sz w:val="24"/>
          <w:szCs w:val="24"/>
        </w:rPr>
        <w:t xml:space="preserve">пользуется население деревни </w:t>
      </w:r>
      <w:proofErr w:type="spellStart"/>
      <w:r w:rsidRPr="00B71E35">
        <w:rPr>
          <w:sz w:val="24"/>
          <w:szCs w:val="24"/>
        </w:rPr>
        <w:t>Яманчурино</w:t>
      </w:r>
      <w:proofErr w:type="spellEnd"/>
      <w:r>
        <w:rPr>
          <w:sz w:val="24"/>
          <w:szCs w:val="24"/>
        </w:rPr>
        <w:t xml:space="preserve"> </w:t>
      </w:r>
      <w:r w:rsidRPr="00586E99">
        <w:rPr>
          <w:sz w:val="24"/>
          <w:szCs w:val="24"/>
        </w:rPr>
        <w:t xml:space="preserve">и с. </w:t>
      </w:r>
      <w:proofErr w:type="spellStart"/>
      <w:r w:rsidRPr="00586E99">
        <w:rPr>
          <w:sz w:val="24"/>
          <w:szCs w:val="24"/>
        </w:rPr>
        <w:t>Шемалаково</w:t>
      </w:r>
      <w:proofErr w:type="spellEnd"/>
      <w:r>
        <w:rPr>
          <w:sz w:val="24"/>
          <w:szCs w:val="24"/>
        </w:rPr>
        <w:t>.</w:t>
      </w:r>
      <w:r w:rsidRPr="00B71E35">
        <w:rPr>
          <w:sz w:val="24"/>
          <w:szCs w:val="24"/>
        </w:rPr>
        <w:t xml:space="preserve"> </w:t>
      </w:r>
      <w:r w:rsidR="00EB3601" w:rsidRPr="00EB3601">
        <w:rPr>
          <w:sz w:val="24"/>
          <w:szCs w:val="24"/>
        </w:rPr>
        <w:t>Водонапорная башня состоит на балансе  ООО «</w:t>
      </w:r>
      <w:proofErr w:type="spellStart"/>
      <w:r w:rsidR="00EB3601" w:rsidRPr="00EB3601">
        <w:rPr>
          <w:sz w:val="24"/>
          <w:szCs w:val="24"/>
        </w:rPr>
        <w:t>Яманчурино</w:t>
      </w:r>
      <w:proofErr w:type="spellEnd"/>
      <w:r w:rsidR="00EB3601" w:rsidRPr="00EB3601">
        <w:rPr>
          <w:sz w:val="24"/>
          <w:szCs w:val="24"/>
        </w:rPr>
        <w:t xml:space="preserve">» </w:t>
      </w:r>
      <w:proofErr w:type="spellStart"/>
      <w:r w:rsidR="00EB3601" w:rsidRPr="00EB3601">
        <w:rPr>
          <w:sz w:val="24"/>
          <w:szCs w:val="24"/>
        </w:rPr>
        <w:t>Яльчикского</w:t>
      </w:r>
      <w:proofErr w:type="spellEnd"/>
      <w:r w:rsidR="00EB3601" w:rsidRPr="00EB3601">
        <w:rPr>
          <w:sz w:val="24"/>
          <w:szCs w:val="24"/>
        </w:rPr>
        <w:t xml:space="preserve"> </w:t>
      </w:r>
      <w:r w:rsidR="00EB3601" w:rsidRPr="00EB3601">
        <w:rPr>
          <w:color w:val="000000"/>
          <w:sz w:val="24"/>
          <w:szCs w:val="24"/>
        </w:rPr>
        <w:t>территориального отдела</w:t>
      </w:r>
      <w:r w:rsidR="00EB3601" w:rsidRPr="00EB3601">
        <w:rPr>
          <w:sz w:val="24"/>
          <w:szCs w:val="24"/>
        </w:rPr>
        <w:t>.</w:t>
      </w:r>
    </w:p>
    <w:p w:rsidR="00EB3601" w:rsidRPr="00EB3601" w:rsidRDefault="00EB3601" w:rsidP="001C1CDD">
      <w:pPr>
        <w:widowControl/>
        <w:numPr>
          <w:ilvl w:val="0"/>
          <w:numId w:val="13"/>
        </w:numPr>
        <w:autoSpaceDE/>
        <w:autoSpaceDN/>
        <w:ind w:left="0" w:firstLine="851"/>
        <w:jc w:val="both"/>
        <w:rPr>
          <w:sz w:val="24"/>
          <w:szCs w:val="24"/>
        </w:rPr>
      </w:pPr>
      <w:r w:rsidRPr="00EB3601">
        <w:rPr>
          <w:sz w:val="24"/>
          <w:szCs w:val="24"/>
        </w:rPr>
        <w:t xml:space="preserve">На территории </w:t>
      </w:r>
      <w:proofErr w:type="spellStart"/>
      <w:r w:rsidRPr="00EB3601">
        <w:rPr>
          <w:sz w:val="24"/>
          <w:szCs w:val="24"/>
        </w:rPr>
        <w:t>Малотаябинского</w:t>
      </w:r>
      <w:proofErr w:type="spellEnd"/>
      <w:r w:rsidRPr="00EB3601">
        <w:rPr>
          <w:sz w:val="24"/>
          <w:szCs w:val="24"/>
        </w:rPr>
        <w:t xml:space="preserve"> </w:t>
      </w:r>
      <w:r w:rsidRPr="00EB3601">
        <w:rPr>
          <w:color w:val="000000"/>
          <w:sz w:val="24"/>
          <w:szCs w:val="24"/>
        </w:rPr>
        <w:t xml:space="preserve">территориального отдела </w:t>
      </w:r>
      <w:r w:rsidRPr="00EB3601">
        <w:rPr>
          <w:sz w:val="24"/>
          <w:szCs w:val="24"/>
        </w:rPr>
        <w:t xml:space="preserve">находятся 7 водонапорных башен. В деревнях Малая </w:t>
      </w:r>
      <w:proofErr w:type="spellStart"/>
      <w:r w:rsidRPr="00EB3601">
        <w:rPr>
          <w:sz w:val="24"/>
          <w:szCs w:val="24"/>
        </w:rPr>
        <w:t>Таяба</w:t>
      </w:r>
      <w:proofErr w:type="spellEnd"/>
      <w:r w:rsidRPr="00EB3601">
        <w:rPr>
          <w:sz w:val="24"/>
          <w:szCs w:val="24"/>
        </w:rPr>
        <w:t xml:space="preserve"> - 3, Старое </w:t>
      </w:r>
      <w:proofErr w:type="spellStart"/>
      <w:r w:rsidRPr="00EB3601">
        <w:rPr>
          <w:sz w:val="24"/>
          <w:szCs w:val="24"/>
        </w:rPr>
        <w:t>Янашево</w:t>
      </w:r>
      <w:proofErr w:type="spellEnd"/>
      <w:r w:rsidRPr="00EB3601">
        <w:rPr>
          <w:sz w:val="24"/>
          <w:szCs w:val="24"/>
        </w:rPr>
        <w:t xml:space="preserve"> - 3, </w:t>
      </w:r>
      <w:proofErr w:type="spellStart"/>
      <w:r w:rsidRPr="00EB3601">
        <w:rPr>
          <w:sz w:val="24"/>
          <w:szCs w:val="24"/>
        </w:rPr>
        <w:t>Новопоселенная</w:t>
      </w:r>
      <w:proofErr w:type="spellEnd"/>
      <w:r w:rsidRPr="00EB3601">
        <w:rPr>
          <w:sz w:val="24"/>
          <w:szCs w:val="24"/>
        </w:rPr>
        <w:t xml:space="preserve"> </w:t>
      </w:r>
      <w:proofErr w:type="spellStart"/>
      <w:r w:rsidRPr="00EB3601">
        <w:rPr>
          <w:sz w:val="24"/>
          <w:szCs w:val="24"/>
        </w:rPr>
        <w:t>Таяба</w:t>
      </w:r>
      <w:proofErr w:type="spellEnd"/>
      <w:r w:rsidRPr="00EB3601">
        <w:rPr>
          <w:sz w:val="24"/>
          <w:szCs w:val="24"/>
        </w:rPr>
        <w:t xml:space="preserve"> - 1 водоснабжение населения питьевой водой осуществляется через водонапорные башни. Общественными колодцами пользуется часть населения д.Малая </w:t>
      </w:r>
      <w:proofErr w:type="spellStart"/>
      <w:r w:rsidRPr="00EB3601">
        <w:rPr>
          <w:sz w:val="24"/>
          <w:szCs w:val="24"/>
        </w:rPr>
        <w:t>Таяба</w:t>
      </w:r>
      <w:proofErr w:type="spellEnd"/>
      <w:r w:rsidRPr="00EB3601">
        <w:rPr>
          <w:sz w:val="24"/>
          <w:szCs w:val="24"/>
        </w:rPr>
        <w:t xml:space="preserve">, д.Старое </w:t>
      </w:r>
      <w:proofErr w:type="spellStart"/>
      <w:r w:rsidRPr="00EB3601">
        <w:rPr>
          <w:sz w:val="24"/>
          <w:szCs w:val="24"/>
        </w:rPr>
        <w:t>Янашево</w:t>
      </w:r>
      <w:proofErr w:type="spellEnd"/>
      <w:r w:rsidRPr="00EB3601">
        <w:rPr>
          <w:sz w:val="24"/>
          <w:szCs w:val="24"/>
        </w:rPr>
        <w:t xml:space="preserve">, п.Малое </w:t>
      </w:r>
      <w:proofErr w:type="spellStart"/>
      <w:r w:rsidRPr="00EB3601">
        <w:rPr>
          <w:sz w:val="24"/>
          <w:szCs w:val="24"/>
        </w:rPr>
        <w:t>Байдеряково</w:t>
      </w:r>
      <w:proofErr w:type="spellEnd"/>
      <w:r w:rsidRPr="00EB3601">
        <w:rPr>
          <w:sz w:val="24"/>
          <w:szCs w:val="24"/>
        </w:rPr>
        <w:t xml:space="preserve">, п.Петровка.  В деревне Старое </w:t>
      </w:r>
      <w:proofErr w:type="spellStart"/>
      <w:r w:rsidRPr="00EB3601">
        <w:rPr>
          <w:sz w:val="24"/>
          <w:szCs w:val="24"/>
        </w:rPr>
        <w:t>Янашево</w:t>
      </w:r>
      <w:proofErr w:type="spellEnd"/>
      <w:r w:rsidRPr="00EB3601">
        <w:rPr>
          <w:sz w:val="24"/>
          <w:szCs w:val="24"/>
        </w:rPr>
        <w:t xml:space="preserve"> также есть хозяйства, которые имеют собственные буровые скважины.</w:t>
      </w:r>
    </w:p>
    <w:p w:rsidR="00EB3601" w:rsidRPr="00EB3601" w:rsidRDefault="00EB3601" w:rsidP="00EB3601">
      <w:pPr>
        <w:ind w:firstLine="850"/>
        <w:jc w:val="both"/>
        <w:rPr>
          <w:sz w:val="24"/>
          <w:szCs w:val="24"/>
        </w:rPr>
      </w:pPr>
      <w:r w:rsidRPr="00EB3601">
        <w:rPr>
          <w:sz w:val="24"/>
          <w:szCs w:val="24"/>
        </w:rPr>
        <w:t xml:space="preserve">Все 7 водонапорных башен действующие, используются для хозяйственно-питьевого водоснабжения населения и находятся на балансе </w:t>
      </w:r>
      <w:proofErr w:type="spellStart"/>
      <w:r w:rsidRPr="00EB3601">
        <w:rPr>
          <w:sz w:val="24"/>
          <w:szCs w:val="24"/>
        </w:rPr>
        <w:t>Малотаябинского</w:t>
      </w:r>
      <w:proofErr w:type="spellEnd"/>
      <w:r w:rsidRPr="00EB3601">
        <w:rPr>
          <w:sz w:val="24"/>
          <w:szCs w:val="24"/>
        </w:rPr>
        <w:t xml:space="preserve"> </w:t>
      </w:r>
      <w:r w:rsidRPr="00EB3601">
        <w:rPr>
          <w:color w:val="000000"/>
          <w:sz w:val="24"/>
          <w:szCs w:val="24"/>
        </w:rPr>
        <w:t>территориального отдела</w:t>
      </w:r>
      <w:r w:rsidRPr="00EB3601">
        <w:rPr>
          <w:sz w:val="24"/>
          <w:szCs w:val="24"/>
        </w:rPr>
        <w:t>:</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1890"/>
        <w:gridCol w:w="709"/>
        <w:gridCol w:w="3119"/>
        <w:gridCol w:w="1276"/>
        <w:gridCol w:w="992"/>
        <w:gridCol w:w="1323"/>
      </w:tblGrid>
      <w:tr w:rsidR="00EB3601" w:rsidRPr="00BF5EB2" w:rsidTr="00CC1EBB">
        <w:tc>
          <w:tcPr>
            <w:tcW w:w="486" w:type="dxa"/>
            <w:shd w:val="clear" w:color="auto" w:fill="auto"/>
          </w:tcPr>
          <w:p w:rsidR="00EB3601" w:rsidRPr="00BF5EB2" w:rsidRDefault="00EB3601" w:rsidP="00CC1EBB">
            <w:pPr>
              <w:jc w:val="center"/>
              <w:rPr>
                <w:sz w:val="20"/>
              </w:rPr>
            </w:pPr>
            <w:r w:rsidRPr="00BF5EB2">
              <w:rPr>
                <w:sz w:val="20"/>
              </w:rPr>
              <w:t>№</w:t>
            </w:r>
          </w:p>
          <w:p w:rsidR="00EB3601" w:rsidRPr="00BF5EB2" w:rsidRDefault="00EB3601" w:rsidP="00CC1EBB">
            <w:pPr>
              <w:jc w:val="center"/>
              <w:rPr>
                <w:sz w:val="20"/>
              </w:rPr>
            </w:pPr>
            <w:proofErr w:type="gramStart"/>
            <w:r w:rsidRPr="00BF5EB2">
              <w:rPr>
                <w:sz w:val="20"/>
              </w:rPr>
              <w:t>п</w:t>
            </w:r>
            <w:proofErr w:type="gramEnd"/>
            <w:r w:rsidRPr="00BF5EB2">
              <w:rPr>
                <w:sz w:val="20"/>
              </w:rPr>
              <w:t>/п</w:t>
            </w:r>
          </w:p>
        </w:tc>
        <w:tc>
          <w:tcPr>
            <w:tcW w:w="1890" w:type="dxa"/>
            <w:shd w:val="clear" w:color="auto" w:fill="auto"/>
          </w:tcPr>
          <w:p w:rsidR="00EB3601" w:rsidRPr="00BF5EB2" w:rsidRDefault="00EB3601" w:rsidP="00CC1EBB">
            <w:pPr>
              <w:jc w:val="center"/>
              <w:rPr>
                <w:sz w:val="20"/>
              </w:rPr>
            </w:pPr>
            <w:r w:rsidRPr="00BF5EB2">
              <w:rPr>
                <w:sz w:val="20"/>
              </w:rPr>
              <w:t>Наименование объектов недвижимого имущества</w:t>
            </w:r>
          </w:p>
        </w:tc>
        <w:tc>
          <w:tcPr>
            <w:tcW w:w="709" w:type="dxa"/>
            <w:shd w:val="clear" w:color="auto" w:fill="auto"/>
          </w:tcPr>
          <w:p w:rsidR="00EB3601" w:rsidRPr="00BF5EB2" w:rsidRDefault="00EB3601" w:rsidP="00CC1EBB">
            <w:pPr>
              <w:jc w:val="center"/>
              <w:rPr>
                <w:sz w:val="20"/>
              </w:rPr>
            </w:pPr>
            <w:r w:rsidRPr="00BF5EB2">
              <w:rPr>
                <w:sz w:val="20"/>
              </w:rPr>
              <w:t>Количество</w:t>
            </w:r>
          </w:p>
        </w:tc>
        <w:tc>
          <w:tcPr>
            <w:tcW w:w="3119" w:type="dxa"/>
            <w:shd w:val="clear" w:color="auto" w:fill="auto"/>
          </w:tcPr>
          <w:p w:rsidR="00EB3601" w:rsidRPr="00BF5EB2" w:rsidRDefault="00EB3601" w:rsidP="00CC1EBB">
            <w:pPr>
              <w:jc w:val="center"/>
              <w:rPr>
                <w:sz w:val="20"/>
              </w:rPr>
            </w:pPr>
            <w:r w:rsidRPr="00BF5EB2">
              <w:rPr>
                <w:sz w:val="20"/>
              </w:rPr>
              <w:t>Адрес (местоположение)</w:t>
            </w:r>
          </w:p>
        </w:tc>
        <w:tc>
          <w:tcPr>
            <w:tcW w:w="1276" w:type="dxa"/>
            <w:shd w:val="clear" w:color="auto" w:fill="auto"/>
          </w:tcPr>
          <w:p w:rsidR="00EB3601" w:rsidRPr="00BF5EB2" w:rsidRDefault="00EB3601" w:rsidP="00CC1EBB">
            <w:pPr>
              <w:jc w:val="center"/>
              <w:rPr>
                <w:sz w:val="20"/>
              </w:rPr>
            </w:pPr>
            <w:r w:rsidRPr="00BF5EB2">
              <w:rPr>
                <w:sz w:val="20"/>
              </w:rPr>
              <w:t>Площадь (кв.м.)</w:t>
            </w:r>
          </w:p>
          <w:p w:rsidR="00EB3601" w:rsidRPr="00BF5EB2" w:rsidRDefault="00EB3601" w:rsidP="00CC1EBB">
            <w:pPr>
              <w:jc w:val="center"/>
              <w:rPr>
                <w:sz w:val="20"/>
              </w:rPr>
            </w:pPr>
            <w:r w:rsidRPr="00BF5EB2">
              <w:rPr>
                <w:sz w:val="20"/>
                <w:u w:val="single"/>
              </w:rPr>
              <w:t>Протяженность (м</w:t>
            </w:r>
            <w:r w:rsidRPr="00BF5EB2">
              <w:rPr>
                <w:sz w:val="20"/>
              </w:rPr>
              <w:t>)</w:t>
            </w:r>
          </w:p>
        </w:tc>
        <w:tc>
          <w:tcPr>
            <w:tcW w:w="992" w:type="dxa"/>
            <w:shd w:val="clear" w:color="auto" w:fill="auto"/>
          </w:tcPr>
          <w:p w:rsidR="00EB3601" w:rsidRPr="00BF5EB2" w:rsidRDefault="00EB3601" w:rsidP="00CC1EBB">
            <w:pPr>
              <w:jc w:val="center"/>
              <w:rPr>
                <w:sz w:val="20"/>
              </w:rPr>
            </w:pPr>
            <w:r w:rsidRPr="00BF5EB2">
              <w:rPr>
                <w:sz w:val="20"/>
              </w:rPr>
              <w:t>Год ввода в эксплуатацию</w:t>
            </w:r>
          </w:p>
        </w:tc>
        <w:tc>
          <w:tcPr>
            <w:tcW w:w="1323" w:type="dxa"/>
            <w:shd w:val="clear" w:color="auto" w:fill="auto"/>
          </w:tcPr>
          <w:p w:rsidR="00EB3601" w:rsidRPr="00BF5EB2" w:rsidRDefault="00EB3601" w:rsidP="00CC1EBB">
            <w:pPr>
              <w:jc w:val="center"/>
              <w:rPr>
                <w:sz w:val="20"/>
              </w:rPr>
            </w:pPr>
            <w:r w:rsidRPr="00BF5EB2">
              <w:rPr>
                <w:sz w:val="20"/>
              </w:rPr>
              <w:t>Назначение</w:t>
            </w:r>
          </w:p>
        </w:tc>
      </w:tr>
      <w:tr w:rsidR="00EB3601" w:rsidRPr="00BF5EB2" w:rsidTr="00CC1EBB">
        <w:tc>
          <w:tcPr>
            <w:tcW w:w="486" w:type="dxa"/>
            <w:shd w:val="clear" w:color="auto" w:fill="auto"/>
          </w:tcPr>
          <w:p w:rsidR="00EB3601" w:rsidRPr="00BF5EB2" w:rsidRDefault="00EB3601" w:rsidP="00CC1EBB">
            <w:pPr>
              <w:jc w:val="center"/>
              <w:rPr>
                <w:sz w:val="20"/>
              </w:rPr>
            </w:pPr>
            <w:r w:rsidRPr="00BF5EB2">
              <w:rPr>
                <w:sz w:val="20"/>
              </w:rPr>
              <w:t>1</w:t>
            </w:r>
          </w:p>
        </w:tc>
        <w:tc>
          <w:tcPr>
            <w:tcW w:w="1890" w:type="dxa"/>
            <w:shd w:val="clear" w:color="auto" w:fill="auto"/>
          </w:tcPr>
          <w:p w:rsidR="00EB3601" w:rsidRPr="00BF5EB2" w:rsidRDefault="00EB3601" w:rsidP="00CC1EBB">
            <w:pPr>
              <w:rPr>
                <w:sz w:val="20"/>
              </w:rPr>
            </w:pPr>
            <w:r w:rsidRPr="00BF5EB2">
              <w:rPr>
                <w:sz w:val="20"/>
              </w:rPr>
              <w:t xml:space="preserve">водопровод по улице Садовая и Верхняя д. Малая </w:t>
            </w:r>
            <w:proofErr w:type="spellStart"/>
            <w:r w:rsidRPr="00BF5EB2">
              <w:rPr>
                <w:sz w:val="20"/>
              </w:rPr>
              <w:t>Таяба</w:t>
            </w:r>
            <w:proofErr w:type="spellEnd"/>
            <w:r w:rsidRPr="00BF5EB2">
              <w:rPr>
                <w:sz w:val="20"/>
              </w:rPr>
              <w:t xml:space="preserve"> </w:t>
            </w:r>
            <w:proofErr w:type="spellStart"/>
            <w:r w:rsidRPr="00BF5EB2">
              <w:rPr>
                <w:sz w:val="20"/>
              </w:rPr>
              <w:t>Яльчикского</w:t>
            </w:r>
            <w:proofErr w:type="spellEnd"/>
            <w:r w:rsidRPr="00BF5EB2">
              <w:rPr>
                <w:sz w:val="20"/>
              </w:rPr>
              <w:t xml:space="preserve"> района ЧР</w:t>
            </w:r>
          </w:p>
        </w:tc>
        <w:tc>
          <w:tcPr>
            <w:tcW w:w="709" w:type="dxa"/>
            <w:shd w:val="clear" w:color="auto" w:fill="auto"/>
          </w:tcPr>
          <w:p w:rsidR="00EB3601" w:rsidRPr="00BF5EB2" w:rsidRDefault="00EB3601" w:rsidP="00CC1EBB">
            <w:pPr>
              <w:jc w:val="center"/>
              <w:rPr>
                <w:sz w:val="20"/>
              </w:rPr>
            </w:pPr>
            <w:r w:rsidRPr="00BF5EB2">
              <w:rPr>
                <w:sz w:val="20"/>
              </w:rPr>
              <w:t>1 шт.</w:t>
            </w:r>
          </w:p>
        </w:tc>
        <w:tc>
          <w:tcPr>
            <w:tcW w:w="3119" w:type="dxa"/>
            <w:shd w:val="clear" w:color="auto" w:fill="auto"/>
          </w:tcPr>
          <w:p w:rsidR="00EB3601" w:rsidRPr="00BF5EB2" w:rsidRDefault="00EB3601" w:rsidP="00CC1EBB">
            <w:pPr>
              <w:jc w:val="center"/>
              <w:rPr>
                <w:sz w:val="20"/>
              </w:rPr>
            </w:pPr>
            <w:r w:rsidRPr="00BF5EB2">
              <w:rPr>
                <w:sz w:val="20"/>
              </w:rPr>
              <w:t xml:space="preserve">ЧР, Яльчикский район, деревня  Малая </w:t>
            </w:r>
            <w:proofErr w:type="spellStart"/>
            <w:r w:rsidRPr="00BF5EB2">
              <w:rPr>
                <w:sz w:val="20"/>
              </w:rPr>
              <w:t>Таяба</w:t>
            </w:r>
            <w:proofErr w:type="spellEnd"/>
            <w:r w:rsidRPr="00BF5EB2">
              <w:rPr>
                <w:sz w:val="20"/>
              </w:rPr>
              <w:t xml:space="preserve">,  начало трассы: насосная </w:t>
            </w:r>
            <w:proofErr w:type="gramStart"/>
            <w:r w:rsidRPr="00BF5EB2">
              <w:rPr>
                <w:sz w:val="20"/>
              </w:rPr>
              <w:t>станция</w:t>
            </w:r>
            <w:proofErr w:type="gramEnd"/>
            <w:r w:rsidRPr="00BF5EB2">
              <w:rPr>
                <w:sz w:val="20"/>
              </w:rPr>
              <w:t xml:space="preserve"> расположенная в 19,0 м к юго-востоку от дома №32 по улице Садовая; проходит: по улице Садовая и Верхняя; конец трассы: водопроводный колодец расположенный около дома №3 по улице Восточная</w:t>
            </w:r>
          </w:p>
        </w:tc>
        <w:tc>
          <w:tcPr>
            <w:tcW w:w="1276" w:type="dxa"/>
            <w:shd w:val="clear" w:color="auto" w:fill="auto"/>
          </w:tcPr>
          <w:p w:rsidR="00EB3601" w:rsidRPr="00BF5EB2" w:rsidRDefault="00EB3601" w:rsidP="00CC1EBB">
            <w:pPr>
              <w:jc w:val="center"/>
              <w:rPr>
                <w:sz w:val="20"/>
              </w:rPr>
            </w:pPr>
            <w:r w:rsidRPr="00BF5EB2">
              <w:rPr>
                <w:sz w:val="20"/>
              </w:rPr>
              <w:t>1258</w:t>
            </w:r>
          </w:p>
        </w:tc>
        <w:tc>
          <w:tcPr>
            <w:tcW w:w="992" w:type="dxa"/>
            <w:shd w:val="clear" w:color="auto" w:fill="auto"/>
          </w:tcPr>
          <w:p w:rsidR="00EB3601" w:rsidRPr="00BF5EB2" w:rsidRDefault="00EB3601" w:rsidP="00CC1EBB">
            <w:pPr>
              <w:jc w:val="center"/>
              <w:rPr>
                <w:sz w:val="20"/>
              </w:rPr>
            </w:pPr>
            <w:r w:rsidRPr="00BF5EB2">
              <w:rPr>
                <w:sz w:val="20"/>
              </w:rPr>
              <w:t>1968</w:t>
            </w:r>
          </w:p>
        </w:tc>
        <w:tc>
          <w:tcPr>
            <w:tcW w:w="1323" w:type="dxa"/>
            <w:shd w:val="clear" w:color="auto" w:fill="auto"/>
          </w:tcPr>
          <w:p w:rsidR="00EB3601" w:rsidRPr="00BF5EB2" w:rsidRDefault="00EB3601" w:rsidP="00CC1EBB">
            <w:pPr>
              <w:jc w:val="center"/>
              <w:rPr>
                <w:sz w:val="20"/>
              </w:rPr>
            </w:pPr>
            <w:r w:rsidRPr="00BF5EB2">
              <w:rPr>
                <w:sz w:val="20"/>
              </w:rPr>
              <w:t>Хозяйственно-питьевое и противопожарное водоснабжение</w:t>
            </w:r>
          </w:p>
        </w:tc>
      </w:tr>
      <w:tr w:rsidR="00EB3601" w:rsidRPr="00BF5EB2" w:rsidTr="00CC1EBB">
        <w:tc>
          <w:tcPr>
            <w:tcW w:w="486" w:type="dxa"/>
            <w:shd w:val="clear" w:color="auto" w:fill="auto"/>
          </w:tcPr>
          <w:p w:rsidR="00EB3601" w:rsidRPr="00BF5EB2" w:rsidRDefault="00EB3601" w:rsidP="00CC1EBB">
            <w:pPr>
              <w:jc w:val="center"/>
              <w:rPr>
                <w:sz w:val="20"/>
              </w:rPr>
            </w:pPr>
            <w:r w:rsidRPr="00BF5EB2">
              <w:rPr>
                <w:sz w:val="20"/>
              </w:rPr>
              <w:t>2</w:t>
            </w:r>
          </w:p>
        </w:tc>
        <w:tc>
          <w:tcPr>
            <w:tcW w:w="1890" w:type="dxa"/>
            <w:shd w:val="clear" w:color="auto" w:fill="auto"/>
          </w:tcPr>
          <w:p w:rsidR="00EB3601" w:rsidRPr="00BF5EB2" w:rsidRDefault="00EB3601" w:rsidP="00CC1EBB">
            <w:pPr>
              <w:rPr>
                <w:sz w:val="20"/>
              </w:rPr>
            </w:pPr>
            <w:r w:rsidRPr="00BF5EB2">
              <w:rPr>
                <w:sz w:val="20"/>
              </w:rPr>
              <w:t xml:space="preserve">водопровод по улице </w:t>
            </w:r>
            <w:proofErr w:type="spellStart"/>
            <w:r w:rsidRPr="00BF5EB2">
              <w:rPr>
                <w:sz w:val="20"/>
              </w:rPr>
              <w:t>Тукас</w:t>
            </w:r>
            <w:proofErr w:type="spellEnd"/>
            <w:r w:rsidRPr="00BF5EB2">
              <w:rPr>
                <w:sz w:val="20"/>
              </w:rPr>
              <w:t xml:space="preserve"> д. Старое </w:t>
            </w:r>
            <w:proofErr w:type="spellStart"/>
            <w:r w:rsidRPr="00BF5EB2">
              <w:rPr>
                <w:sz w:val="20"/>
              </w:rPr>
              <w:t>Янашево</w:t>
            </w:r>
            <w:proofErr w:type="spellEnd"/>
            <w:r w:rsidRPr="00BF5EB2">
              <w:rPr>
                <w:sz w:val="20"/>
              </w:rPr>
              <w:t xml:space="preserve"> </w:t>
            </w:r>
            <w:proofErr w:type="spellStart"/>
            <w:r w:rsidRPr="00BF5EB2">
              <w:rPr>
                <w:sz w:val="20"/>
              </w:rPr>
              <w:t>Яльчикского</w:t>
            </w:r>
            <w:proofErr w:type="spellEnd"/>
            <w:r w:rsidRPr="00BF5EB2">
              <w:rPr>
                <w:sz w:val="20"/>
              </w:rPr>
              <w:t xml:space="preserve"> района ЧР</w:t>
            </w:r>
          </w:p>
        </w:tc>
        <w:tc>
          <w:tcPr>
            <w:tcW w:w="709" w:type="dxa"/>
            <w:shd w:val="clear" w:color="auto" w:fill="auto"/>
          </w:tcPr>
          <w:p w:rsidR="00EB3601" w:rsidRPr="00BF5EB2" w:rsidRDefault="00EB3601" w:rsidP="00CC1EBB">
            <w:pPr>
              <w:jc w:val="center"/>
              <w:rPr>
                <w:sz w:val="20"/>
              </w:rPr>
            </w:pPr>
            <w:r w:rsidRPr="00BF5EB2">
              <w:rPr>
                <w:sz w:val="20"/>
              </w:rPr>
              <w:t>1 шт.</w:t>
            </w:r>
          </w:p>
        </w:tc>
        <w:tc>
          <w:tcPr>
            <w:tcW w:w="3119" w:type="dxa"/>
            <w:shd w:val="clear" w:color="auto" w:fill="auto"/>
          </w:tcPr>
          <w:p w:rsidR="00EB3601" w:rsidRPr="00BF5EB2" w:rsidRDefault="00EB3601" w:rsidP="00CC1EBB">
            <w:pPr>
              <w:jc w:val="center"/>
              <w:rPr>
                <w:sz w:val="20"/>
              </w:rPr>
            </w:pPr>
            <w:r w:rsidRPr="00BF5EB2">
              <w:rPr>
                <w:sz w:val="20"/>
              </w:rPr>
              <w:t xml:space="preserve">ЧР, Яльчикский район, деревня  Старое </w:t>
            </w:r>
            <w:proofErr w:type="spellStart"/>
            <w:r w:rsidRPr="00BF5EB2">
              <w:rPr>
                <w:sz w:val="20"/>
              </w:rPr>
              <w:t>Янашево</w:t>
            </w:r>
            <w:proofErr w:type="spellEnd"/>
            <w:r w:rsidRPr="00BF5EB2">
              <w:rPr>
                <w:sz w:val="20"/>
              </w:rPr>
              <w:t xml:space="preserve">  начало трассы: насосная станция расположенная в 58,0 м к северо-востоку от дома №1 по улице </w:t>
            </w:r>
            <w:proofErr w:type="spellStart"/>
            <w:r w:rsidRPr="00BF5EB2">
              <w:rPr>
                <w:sz w:val="20"/>
              </w:rPr>
              <w:t>Тукас</w:t>
            </w:r>
            <w:proofErr w:type="spellEnd"/>
            <w:r w:rsidRPr="00BF5EB2">
              <w:rPr>
                <w:sz w:val="20"/>
              </w:rPr>
              <w:t xml:space="preserve"> д. Старое </w:t>
            </w:r>
            <w:proofErr w:type="spellStart"/>
            <w:r w:rsidRPr="00BF5EB2">
              <w:rPr>
                <w:sz w:val="20"/>
              </w:rPr>
              <w:t>Янашево</w:t>
            </w:r>
            <w:proofErr w:type="spellEnd"/>
            <w:r w:rsidRPr="00BF5EB2">
              <w:rPr>
                <w:sz w:val="20"/>
              </w:rPr>
              <w:t xml:space="preserve">; проходит: по  улице </w:t>
            </w:r>
            <w:proofErr w:type="spellStart"/>
            <w:r w:rsidRPr="00BF5EB2">
              <w:rPr>
                <w:sz w:val="20"/>
              </w:rPr>
              <w:t>Тукас</w:t>
            </w:r>
            <w:proofErr w:type="spellEnd"/>
            <w:r w:rsidRPr="00BF5EB2">
              <w:rPr>
                <w:sz w:val="20"/>
              </w:rPr>
              <w:t xml:space="preserve">; конец трассы: водопроводный колодец расположенный около дома №66 по </w:t>
            </w:r>
            <w:proofErr w:type="spellStart"/>
            <w:r w:rsidRPr="00BF5EB2">
              <w:rPr>
                <w:sz w:val="20"/>
              </w:rPr>
              <w:t>ул</w:t>
            </w:r>
            <w:proofErr w:type="gramStart"/>
            <w:r w:rsidRPr="00BF5EB2">
              <w:rPr>
                <w:sz w:val="20"/>
              </w:rPr>
              <w:t>.Т</w:t>
            </w:r>
            <w:proofErr w:type="gramEnd"/>
            <w:r w:rsidRPr="00BF5EB2">
              <w:rPr>
                <w:sz w:val="20"/>
              </w:rPr>
              <w:t>укас</w:t>
            </w:r>
            <w:proofErr w:type="spellEnd"/>
          </w:p>
        </w:tc>
        <w:tc>
          <w:tcPr>
            <w:tcW w:w="1276" w:type="dxa"/>
            <w:shd w:val="clear" w:color="auto" w:fill="auto"/>
          </w:tcPr>
          <w:p w:rsidR="00EB3601" w:rsidRPr="00BF5EB2" w:rsidRDefault="00EB3601" w:rsidP="00CC1EBB">
            <w:pPr>
              <w:jc w:val="center"/>
              <w:rPr>
                <w:sz w:val="20"/>
              </w:rPr>
            </w:pPr>
            <w:r w:rsidRPr="00BF5EB2">
              <w:rPr>
                <w:sz w:val="20"/>
              </w:rPr>
              <w:t>903,60</w:t>
            </w:r>
          </w:p>
        </w:tc>
        <w:tc>
          <w:tcPr>
            <w:tcW w:w="992" w:type="dxa"/>
            <w:shd w:val="clear" w:color="auto" w:fill="auto"/>
          </w:tcPr>
          <w:p w:rsidR="00EB3601" w:rsidRPr="00BF5EB2" w:rsidRDefault="00EB3601" w:rsidP="00CC1EBB">
            <w:pPr>
              <w:jc w:val="center"/>
              <w:rPr>
                <w:sz w:val="20"/>
              </w:rPr>
            </w:pPr>
            <w:r w:rsidRPr="00BF5EB2">
              <w:rPr>
                <w:sz w:val="20"/>
              </w:rPr>
              <w:t>1971</w:t>
            </w:r>
          </w:p>
        </w:tc>
        <w:tc>
          <w:tcPr>
            <w:tcW w:w="1323" w:type="dxa"/>
            <w:shd w:val="clear" w:color="auto" w:fill="auto"/>
          </w:tcPr>
          <w:p w:rsidR="00EB3601" w:rsidRPr="00BF5EB2" w:rsidRDefault="00EB3601" w:rsidP="00CC1EBB">
            <w:pPr>
              <w:jc w:val="center"/>
              <w:rPr>
                <w:sz w:val="20"/>
              </w:rPr>
            </w:pPr>
            <w:r w:rsidRPr="00BF5EB2">
              <w:rPr>
                <w:sz w:val="20"/>
              </w:rPr>
              <w:t>Хозяйственно-питьевое и противопожарное водоснабжение</w:t>
            </w:r>
          </w:p>
        </w:tc>
      </w:tr>
      <w:tr w:rsidR="00EB3601" w:rsidRPr="00BF5EB2" w:rsidTr="00CC1EBB">
        <w:tc>
          <w:tcPr>
            <w:tcW w:w="486" w:type="dxa"/>
            <w:shd w:val="clear" w:color="auto" w:fill="auto"/>
          </w:tcPr>
          <w:p w:rsidR="00EB3601" w:rsidRPr="00BF5EB2" w:rsidRDefault="00EB3601" w:rsidP="00CC1EBB">
            <w:pPr>
              <w:jc w:val="center"/>
              <w:rPr>
                <w:sz w:val="20"/>
              </w:rPr>
            </w:pPr>
            <w:r w:rsidRPr="00BF5EB2">
              <w:rPr>
                <w:sz w:val="20"/>
              </w:rPr>
              <w:t>3</w:t>
            </w:r>
          </w:p>
        </w:tc>
        <w:tc>
          <w:tcPr>
            <w:tcW w:w="1890" w:type="dxa"/>
            <w:shd w:val="clear" w:color="auto" w:fill="auto"/>
          </w:tcPr>
          <w:p w:rsidR="00EB3601" w:rsidRPr="00BF5EB2" w:rsidRDefault="00EB3601" w:rsidP="00CC1EBB">
            <w:pPr>
              <w:rPr>
                <w:sz w:val="20"/>
              </w:rPr>
            </w:pPr>
            <w:r w:rsidRPr="00BF5EB2">
              <w:rPr>
                <w:sz w:val="20"/>
              </w:rPr>
              <w:t xml:space="preserve">водопровод по улице </w:t>
            </w:r>
            <w:proofErr w:type="spellStart"/>
            <w:r w:rsidRPr="00BF5EB2">
              <w:rPr>
                <w:sz w:val="20"/>
              </w:rPr>
              <w:t>Анаткас</w:t>
            </w:r>
            <w:proofErr w:type="spellEnd"/>
            <w:r w:rsidRPr="00BF5EB2">
              <w:rPr>
                <w:sz w:val="20"/>
              </w:rPr>
              <w:t xml:space="preserve"> и </w:t>
            </w:r>
            <w:proofErr w:type="spellStart"/>
            <w:r w:rsidRPr="00BF5EB2">
              <w:rPr>
                <w:sz w:val="20"/>
              </w:rPr>
              <w:t>Майракасси</w:t>
            </w:r>
            <w:proofErr w:type="spellEnd"/>
            <w:r w:rsidRPr="00BF5EB2">
              <w:rPr>
                <w:sz w:val="20"/>
              </w:rPr>
              <w:t xml:space="preserve"> д. Старое </w:t>
            </w:r>
            <w:proofErr w:type="spellStart"/>
            <w:r w:rsidRPr="00BF5EB2">
              <w:rPr>
                <w:sz w:val="20"/>
              </w:rPr>
              <w:t>Янашево</w:t>
            </w:r>
            <w:proofErr w:type="spellEnd"/>
            <w:r w:rsidRPr="00BF5EB2">
              <w:rPr>
                <w:sz w:val="20"/>
              </w:rPr>
              <w:t xml:space="preserve"> </w:t>
            </w:r>
            <w:proofErr w:type="spellStart"/>
            <w:r w:rsidRPr="00BF5EB2">
              <w:rPr>
                <w:sz w:val="20"/>
              </w:rPr>
              <w:t>Яльчикского</w:t>
            </w:r>
            <w:proofErr w:type="spellEnd"/>
            <w:r w:rsidRPr="00BF5EB2">
              <w:rPr>
                <w:sz w:val="20"/>
              </w:rPr>
              <w:t xml:space="preserve"> района ЧР</w:t>
            </w:r>
          </w:p>
        </w:tc>
        <w:tc>
          <w:tcPr>
            <w:tcW w:w="709" w:type="dxa"/>
            <w:shd w:val="clear" w:color="auto" w:fill="auto"/>
          </w:tcPr>
          <w:p w:rsidR="00EB3601" w:rsidRPr="00BF5EB2" w:rsidRDefault="00EB3601" w:rsidP="00CC1EBB">
            <w:pPr>
              <w:jc w:val="center"/>
              <w:rPr>
                <w:sz w:val="20"/>
              </w:rPr>
            </w:pPr>
            <w:r w:rsidRPr="00BF5EB2">
              <w:rPr>
                <w:sz w:val="20"/>
              </w:rPr>
              <w:t>1 шт.</w:t>
            </w:r>
          </w:p>
        </w:tc>
        <w:tc>
          <w:tcPr>
            <w:tcW w:w="3119" w:type="dxa"/>
            <w:shd w:val="clear" w:color="auto" w:fill="auto"/>
          </w:tcPr>
          <w:p w:rsidR="00EB3601" w:rsidRPr="00BF5EB2" w:rsidRDefault="00EB3601" w:rsidP="00CC1EBB">
            <w:pPr>
              <w:jc w:val="center"/>
              <w:rPr>
                <w:sz w:val="20"/>
              </w:rPr>
            </w:pPr>
            <w:r w:rsidRPr="00BF5EB2">
              <w:rPr>
                <w:sz w:val="20"/>
              </w:rPr>
              <w:t xml:space="preserve">ЧР, Яльчикский район, деревня  Старое </w:t>
            </w:r>
            <w:proofErr w:type="spellStart"/>
            <w:r w:rsidRPr="00BF5EB2">
              <w:rPr>
                <w:sz w:val="20"/>
              </w:rPr>
              <w:t>Янашево</w:t>
            </w:r>
            <w:proofErr w:type="spellEnd"/>
            <w:r w:rsidRPr="00BF5EB2">
              <w:rPr>
                <w:sz w:val="20"/>
              </w:rPr>
              <w:t xml:space="preserve">  начало трассы: насосная станция расположенная в 305,0 м к югу от дома №1 по улице </w:t>
            </w:r>
            <w:proofErr w:type="spellStart"/>
            <w:r w:rsidRPr="00BF5EB2">
              <w:rPr>
                <w:sz w:val="20"/>
              </w:rPr>
              <w:t>Анаткас</w:t>
            </w:r>
            <w:proofErr w:type="spellEnd"/>
            <w:r w:rsidRPr="00BF5EB2">
              <w:rPr>
                <w:sz w:val="20"/>
              </w:rPr>
              <w:t xml:space="preserve">; проходит: по  улице </w:t>
            </w:r>
            <w:proofErr w:type="spellStart"/>
            <w:r w:rsidRPr="00BF5EB2">
              <w:rPr>
                <w:sz w:val="20"/>
              </w:rPr>
              <w:t>Анаткас</w:t>
            </w:r>
            <w:proofErr w:type="spellEnd"/>
            <w:r w:rsidRPr="00BF5EB2">
              <w:rPr>
                <w:sz w:val="20"/>
              </w:rPr>
              <w:t xml:space="preserve"> и </w:t>
            </w:r>
            <w:proofErr w:type="spellStart"/>
            <w:r w:rsidRPr="00BF5EB2">
              <w:rPr>
                <w:sz w:val="20"/>
              </w:rPr>
              <w:t>Майракасси</w:t>
            </w:r>
            <w:proofErr w:type="spellEnd"/>
            <w:r w:rsidRPr="00BF5EB2">
              <w:rPr>
                <w:sz w:val="20"/>
              </w:rPr>
              <w:t xml:space="preserve">; конец трассы: водопроводный колодец расположенный около дома №62 по </w:t>
            </w:r>
            <w:proofErr w:type="spellStart"/>
            <w:r w:rsidRPr="00BF5EB2">
              <w:rPr>
                <w:sz w:val="20"/>
              </w:rPr>
              <w:t>ул</w:t>
            </w:r>
            <w:proofErr w:type="gramStart"/>
            <w:r w:rsidRPr="00BF5EB2">
              <w:rPr>
                <w:sz w:val="20"/>
              </w:rPr>
              <w:t>.А</w:t>
            </w:r>
            <w:proofErr w:type="gramEnd"/>
            <w:r w:rsidRPr="00BF5EB2">
              <w:rPr>
                <w:sz w:val="20"/>
              </w:rPr>
              <w:t>наткас</w:t>
            </w:r>
            <w:proofErr w:type="spellEnd"/>
          </w:p>
        </w:tc>
        <w:tc>
          <w:tcPr>
            <w:tcW w:w="1276" w:type="dxa"/>
            <w:shd w:val="clear" w:color="auto" w:fill="auto"/>
          </w:tcPr>
          <w:p w:rsidR="00EB3601" w:rsidRPr="00BF5EB2" w:rsidRDefault="00EB3601" w:rsidP="00CC1EBB">
            <w:pPr>
              <w:jc w:val="center"/>
              <w:rPr>
                <w:sz w:val="20"/>
              </w:rPr>
            </w:pPr>
            <w:r w:rsidRPr="00BF5EB2">
              <w:rPr>
                <w:sz w:val="20"/>
              </w:rPr>
              <w:t>1308,40</w:t>
            </w:r>
          </w:p>
        </w:tc>
        <w:tc>
          <w:tcPr>
            <w:tcW w:w="992" w:type="dxa"/>
            <w:shd w:val="clear" w:color="auto" w:fill="auto"/>
          </w:tcPr>
          <w:p w:rsidR="00EB3601" w:rsidRPr="00BF5EB2" w:rsidRDefault="00EB3601" w:rsidP="00CC1EBB">
            <w:pPr>
              <w:jc w:val="center"/>
              <w:rPr>
                <w:sz w:val="20"/>
              </w:rPr>
            </w:pPr>
            <w:r w:rsidRPr="00BF5EB2">
              <w:rPr>
                <w:sz w:val="20"/>
              </w:rPr>
              <w:t>1971</w:t>
            </w:r>
          </w:p>
        </w:tc>
        <w:tc>
          <w:tcPr>
            <w:tcW w:w="1323" w:type="dxa"/>
            <w:shd w:val="clear" w:color="auto" w:fill="auto"/>
          </w:tcPr>
          <w:p w:rsidR="00EB3601" w:rsidRPr="00BF5EB2" w:rsidRDefault="00EB3601" w:rsidP="00CC1EBB">
            <w:pPr>
              <w:jc w:val="center"/>
              <w:rPr>
                <w:sz w:val="20"/>
              </w:rPr>
            </w:pPr>
          </w:p>
          <w:p w:rsidR="00EB3601" w:rsidRPr="00BF5EB2" w:rsidRDefault="00EB3601" w:rsidP="00CC1EBB">
            <w:pPr>
              <w:jc w:val="center"/>
              <w:rPr>
                <w:sz w:val="20"/>
              </w:rPr>
            </w:pPr>
            <w:r w:rsidRPr="00BF5EB2">
              <w:rPr>
                <w:sz w:val="20"/>
              </w:rPr>
              <w:t>Хозяйственно-питьевое и противопожарное водоснабжение</w:t>
            </w:r>
          </w:p>
        </w:tc>
      </w:tr>
      <w:tr w:rsidR="00EB3601" w:rsidRPr="00BF5EB2" w:rsidTr="00CC1EBB">
        <w:tc>
          <w:tcPr>
            <w:tcW w:w="486" w:type="dxa"/>
            <w:shd w:val="clear" w:color="auto" w:fill="auto"/>
          </w:tcPr>
          <w:p w:rsidR="00EB3601" w:rsidRPr="00BF5EB2" w:rsidRDefault="00EB3601" w:rsidP="00CC1EBB">
            <w:pPr>
              <w:jc w:val="center"/>
              <w:rPr>
                <w:sz w:val="20"/>
              </w:rPr>
            </w:pPr>
            <w:r w:rsidRPr="00BF5EB2">
              <w:rPr>
                <w:sz w:val="20"/>
              </w:rPr>
              <w:t>4</w:t>
            </w:r>
          </w:p>
        </w:tc>
        <w:tc>
          <w:tcPr>
            <w:tcW w:w="1890" w:type="dxa"/>
            <w:shd w:val="clear" w:color="auto" w:fill="auto"/>
          </w:tcPr>
          <w:p w:rsidR="00EB3601" w:rsidRPr="00BF5EB2" w:rsidRDefault="00EB3601" w:rsidP="00CC1EBB">
            <w:pPr>
              <w:rPr>
                <w:sz w:val="20"/>
              </w:rPr>
            </w:pPr>
            <w:r w:rsidRPr="00BF5EB2">
              <w:rPr>
                <w:sz w:val="20"/>
              </w:rPr>
              <w:t xml:space="preserve">водопровод по улице Центральная и Передовая д. </w:t>
            </w:r>
            <w:proofErr w:type="spellStart"/>
            <w:r w:rsidRPr="00BF5EB2">
              <w:rPr>
                <w:sz w:val="20"/>
              </w:rPr>
              <w:t>Новопоселенная</w:t>
            </w:r>
            <w:proofErr w:type="spellEnd"/>
            <w:r w:rsidRPr="00BF5EB2">
              <w:rPr>
                <w:sz w:val="20"/>
              </w:rPr>
              <w:t xml:space="preserve"> </w:t>
            </w:r>
            <w:proofErr w:type="spellStart"/>
            <w:r w:rsidRPr="00BF5EB2">
              <w:rPr>
                <w:sz w:val="20"/>
              </w:rPr>
              <w:t>Таяба</w:t>
            </w:r>
            <w:proofErr w:type="spellEnd"/>
            <w:r w:rsidRPr="00BF5EB2">
              <w:rPr>
                <w:sz w:val="20"/>
              </w:rPr>
              <w:t xml:space="preserve"> </w:t>
            </w:r>
            <w:proofErr w:type="spellStart"/>
            <w:r w:rsidRPr="00BF5EB2">
              <w:rPr>
                <w:sz w:val="20"/>
              </w:rPr>
              <w:t>Яльчикского</w:t>
            </w:r>
            <w:proofErr w:type="spellEnd"/>
            <w:r w:rsidRPr="00BF5EB2">
              <w:rPr>
                <w:sz w:val="20"/>
              </w:rPr>
              <w:t xml:space="preserve"> района ЧР</w:t>
            </w:r>
          </w:p>
        </w:tc>
        <w:tc>
          <w:tcPr>
            <w:tcW w:w="709" w:type="dxa"/>
            <w:shd w:val="clear" w:color="auto" w:fill="auto"/>
          </w:tcPr>
          <w:p w:rsidR="00EB3601" w:rsidRPr="00BF5EB2" w:rsidRDefault="00EB3601" w:rsidP="00CC1EBB">
            <w:pPr>
              <w:jc w:val="center"/>
              <w:rPr>
                <w:sz w:val="20"/>
              </w:rPr>
            </w:pPr>
            <w:r w:rsidRPr="00BF5EB2">
              <w:rPr>
                <w:sz w:val="20"/>
              </w:rPr>
              <w:t>1 шт.</w:t>
            </w:r>
          </w:p>
        </w:tc>
        <w:tc>
          <w:tcPr>
            <w:tcW w:w="3119" w:type="dxa"/>
            <w:shd w:val="clear" w:color="auto" w:fill="auto"/>
          </w:tcPr>
          <w:p w:rsidR="00EB3601" w:rsidRPr="00BF5EB2" w:rsidRDefault="00EB3601" w:rsidP="00CC1EBB">
            <w:pPr>
              <w:jc w:val="center"/>
              <w:rPr>
                <w:sz w:val="20"/>
              </w:rPr>
            </w:pPr>
            <w:r w:rsidRPr="00BF5EB2">
              <w:rPr>
                <w:sz w:val="20"/>
              </w:rPr>
              <w:t xml:space="preserve">ЧР, </w:t>
            </w:r>
            <w:proofErr w:type="spellStart"/>
            <w:r w:rsidRPr="00BF5EB2">
              <w:rPr>
                <w:sz w:val="20"/>
              </w:rPr>
              <w:t>Яльчикский</w:t>
            </w:r>
            <w:proofErr w:type="spellEnd"/>
            <w:r w:rsidRPr="00BF5EB2">
              <w:rPr>
                <w:sz w:val="20"/>
              </w:rPr>
              <w:t xml:space="preserve"> район, деревня  </w:t>
            </w:r>
            <w:proofErr w:type="spellStart"/>
            <w:r w:rsidRPr="00BF5EB2">
              <w:rPr>
                <w:sz w:val="20"/>
              </w:rPr>
              <w:t>Новопоселенная</w:t>
            </w:r>
            <w:proofErr w:type="spellEnd"/>
            <w:r w:rsidRPr="00BF5EB2">
              <w:rPr>
                <w:sz w:val="20"/>
              </w:rPr>
              <w:t xml:space="preserve"> </w:t>
            </w:r>
            <w:proofErr w:type="spellStart"/>
            <w:r w:rsidRPr="00BF5EB2">
              <w:rPr>
                <w:sz w:val="20"/>
              </w:rPr>
              <w:t>Таяба</w:t>
            </w:r>
            <w:proofErr w:type="spellEnd"/>
            <w:r w:rsidRPr="00BF5EB2">
              <w:rPr>
                <w:sz w:val="20"/>
              </w:rPr>
              <w:t xml:space="preserve"> начало трассы: насосная станция расположенная в 60,0 м к югу-западу от дома №13 по улице Садовая; проходит: по  улице Центральная и Передовая; конец трассы: водопроводный колодец расположенный около дома №11 по ул</w:t>
            </w:r>
            <w:proofErr w:type="gramStart"/>
            <w:r w:rsidRPr="00BF5EB2">
              <w:rPr>
                <w:sz w:val="20"/>
              </w:rPr>
              <w:t>.Ц</w:t>
            </w:r>
            <w:proofErr w:type="gramEnd"/>
            <w:r w:rsidRPr="00BF5EB2">
              <w:rPr>
                <w:sz w:val="20"/>
              </w:rPr>
              <w:t>ентральная</w:t>
            </w:r>
          </w:p>
        </w:tc>
        <w:tc>
          <w:tcPr>
            <w:tcW w:w="1276" w:type="dxa"/>
            <w:shd w:val="clear" w:color="auto" w:fill="auto"/>
          </w:tcPr>
          <w:p w:rsidR="00EB3601" w:rsidRPr="00BF5EB2" w:rsidRDefault="00EB3601" w:rsidP="00CC1EBB">
            <w:pPr>
              <w:jc w:val="center"/>
              <w:rPr>
                <w:sz w:val="20"/>
              </w:rPr>
            </w:pPr>
            <w:r w:rsidRPr="00BF5EB2">
              <w:rPr>
                <w:sz w:val="20"/>
              </w:rPr>
              <w:t>652,90</w:t>
            </w:r>
          </w:p>
        </w:tc>
        <w:tc>
          <w:tcPr>
            <w:tcW w:w="992" w:type="dxa"/>
            <w:shd w:val="clear" w:color="auto" w:fill="auto"/>
          </w:tcPr>
          <w:p w:rsidR="00EB3601" w:rsidRPr="00BF5EB2" w:rsidRDefault="00EB3601" w:rsidP="00CC1EBB">
            <w:pPr>
              <w:jc w:val="center"/>
              <w:rPr>
                <w:sz w:val="20"/>
              </w:rPr>
            </w:pPr>
            <w:r w:rsidRPr="00BF5EB2">
              <w:rPr>
                <w:sz w:val="20"/>
              </w:rPr>
              <w:t>1972</w:t>
            </w:r>
          </w:p>
        </w:tc>
        <w:tc>
          <w:tcPr>
            <w:tcW w:w="1323" w:type="dxa"/>
            <w:shd w:val="clear" w:color="auto" w:fill="auto"/>
          </w:tcPr>
          <w:p w:rsidR="00EB3601" w:rsidRPr="00BF5EB2" w:rsidRDefault="00EB3601" w:rsidP="00CC1EBB">
            <w:pPr>
              <w:jc w:val="center"/>
              <w:rPr>
                <w:sz w:val="20"/>
              </w:rPr>
            </w:pPr>
            <w:r w:rsidRPr="00BF5EB2">
              <w:rPr>
                <w:sz w:val="20"/>
              </w:rPr>
              <w:t>Хозяйственно-питьевое и противопожарное водоснабжение</w:t>
            </w:r>
          </w:p>
        </w:tc>
      </w:tr>
      <w:tr w:rsidR="00EB3601" w:rsidRPr="00BF5EB2" w:rsidTr="00CC1EBB">
        <w:tc>
          <w:tcPr>
            <w:tcW w:w="486" w:type="dxa"/>
            <w:shd w:val="clear" w:color="auto" w:fill="auto"/>
          </w:tcPr>
          <w:p w:rsidR="00EB3601" w:rsidRPr="00BF5EB2" w:rsidRDefault="00EB3601" w:rsidP="00CC1EBB">
            <w:pPr>
              <w:jc w:val="center"/>
              <w:rPr>
                <w:sz w:val="20"/>
              </w:rPr>
            </w:pPr>
            <w:r w:rsidRPr="00BF5EB2">
              <w:rPr>
                <w:sz w:val="20"/>
              </w:rPr>
              <w:t>5</w:t>
            </w:r>
          </w:p>
        </w:tc>
        <w:tc>
          <w:tcPr>
            <w:tcW w:w="1890" w:type="dxa"/>
            <w:shd w:val="clear" w:color="auto" w:fill="auto"/>
          </w:tcPr>
          <w:p w:rsidR="00EB3601" w:rsidRPr="00BF5EB2" w:rsidRDefault="00EB3601" w:rsidP="00CC1EBB">
            <w:pPr>
              <w:rPr>
                <w:sz w:val="20"/>
              </w:rPr>
            </w:pPr>
            <w:r w:rsidRPr="00BF5EB2">
              <w:rPr>
                <w:sz w:val="20"/>
              </w:rPr>
              <w:t xml:space="preserve">водопровод по улице Березовая д. Малая </w:t>
            </w:r>
            <w:proofErr w:type="spellStart"/>
            <w:r w:rsidRPr="00BF5EB2">
              <w:rPr>
                <w:sz w:val="20"/>
              </w:rPr>
              <w:t>Таяба</w:t>
            </w:r>
            <w:proofErr w:type="spellEnd"/>
            <w:r w:rsidRPr="00BF5EB2">
              <w:rPr>
                <w:sz w:val="20"/>
              </w:rPr>
              <w:t xml:space="preserve"> </w:t>
            </w:r>
            <w:proofErr w:type="spellStart"/>
            <w:r w:rsidRPr="00BF5EB2">
              <w:rPr>
                <w:sz w:val="20"/>
              </w:rPr>
              <w:lastRenderedPageBreak/>
              <w:t>Яльчикского</w:t>
            </w:r>
            <w:proofErr w:type="spellEnd"/>
            <w:r w:rsidRPr="00BF5EB2">
              <w:rPr>
                <w:sz w:val="20"/>
              </w:rPr>
              <w:t xml:space="preserve"> района ЧР</w:t>
            </w:r>
          </w:p>
        </w:tc>
        <w:tc>
          <w:tcPr>
            <w:tcW w:w="709" w:type="dxa"/>
            <w:shd w:val="clear" w:color="auto" w:fill="auto"/>
          </w:tcPr>
          <w:p w:rsidR="00EB3601" w:rsidRPr="00BF5EB2" w:rsidRDefault="00EB3601" w:rsidP="00CC1EBB">
            <w:pPr>
              <w:jc w:val="center"/>
              <w:rPr>
                <w:sz w:val="20"/>
              </w:rPr>
            </w:pPr>
            <w:r w:rsidRPr="00BF5EB2">
              <w:rPr>
                <w:sz w:val="20"/>
              </w:rPr>
              <w:lastRenderedPageBreak/>
              <w:t>1 шт.</w:t>
            </w:r>
          </w:p>
        </w:tc>
        <w:tc>
          <w:tcPr>
            <w:tcW w:w="3119" w:type="dxa"/>
            <w:shd w:val="clear" w:color="auto" w:fill="auto"/>
          </w:tcPr>
          <w:p w:rsidR="00EB3601" w:rsidRPr="00BF5EB2" w:rsidRDefault="00EB3601" w:rsidP="00CC1EBB">
            <w:pPr>
              <w:jc w:val="center"/>
              <w:rPr>
                <w:sz w:val="20"/>
              </w:rPr>
            </w:pPr>
            <w:r w:rsidRPr="00BF5EB2">
              <w:rPr>
                <w:sz w:val="20"/>
              </w:rPr>
              <w:t xml:space="preserve">ЧР, Яльчикский район, деревня  Малая </w:t>
            </w:r>
            <w:proofErr w:type="spellStart"/>
            <w:r w:rsidRPr="00BF5EB2">
              <w:rPr>
                <w:sz w:val="20"/>
              </w:rPr>
              <w:t>Таяба</w:t>
            </w:r>
            <w:proofErr w:type="spellEnd"/>
            <w:r w:rsidRPr="00BF5EB2">
              <w:rPr>
                <w:sz w:val="20"/>
              </w:rPr>
              <w:t xml:space="preserve">,  начало трассы: насосная </w:t>
            </w:r>
            <w:proofErr w:type="gramStart"/>
            <w:r w:rsidRPr="00BF5EB2">
              <w:rPr>
                <w:sz w:val="20"/>
              </w:rPr>
              <w:t>станция</w:t>
            </w:r>
            <w:proofErr w:type="gramEnd"/>
            <w:r w:rsidRPr="00BF5EB2">
              <w:rPr>
                <w:sz w:val="20"/>
              </w:rPr>
              <w:t xml:space="preserve"> расположенная </w:t>
            </w:r>
            <w:r w:rsidRPr="00BF5EB2">
              <w:rPr>
                <w:sz w:val="20"/>
              </w:rPr>
              <w:lastRenderedPageBreak/>
              <w:t>в 135,0 м к юго-западу от дома №18 по улице Березовая; проходит: по улице Березовая и Зеленая; конец трассы: водопроводный колодец расположенный около дома №27 по улице Зеленая</w:t>
            </w:r>
          </w:p>
        </w:tc>
        <w:tc>
          <w:tcPr>
            <w:tcW w:w="1276" w:type="dxa"/>
            <w:shd w:val="clear" w:color="auto" w:fill="auto"/>
          </w:tcPr>
          <w:p w:rsidR="00EB3601" w:rsidRPr="00BF5EB2" w:rsidRDefault="00EB3601" w:rsidP="00CC1EBB">
            <w:pPr>
              <w:jc w:val="center"/>
              <w:rPr>
                <w:sz w:val="20"/>
              </w:rPr>
            </w:pPr>
            <w:r w:rsidRPr="00BF5EB2">
              <w:rPr>
                <w:sz w:val="20"/>
              </w:rPr>
              <w:lastRenderedPageBreak/>
              <w:t>1353,6</w:t>
            </w:r>
          </w:p>
        </w:tc>
        <w:tc>
          <w:tcPr>
            <w:tcW w:w="992" w:type="dxa"/>
            <w:shd w:val="clear" w:color="auto" w:fill="auto"/>
          </w:tcPr>
          <w:p w:rsidR="00EB3601" w:rsidRPr="00BF5EB2" w:rsidRDefault="00EB3601" w:rsidP="00CC1EBB">
            <w:pPr>
              <w:jc w:val="center"/>
              <w:rPr>
                <w:sz w:val="20"/>
              </w:rPr>
            </w:pPr>
            <w:r w:rsidRPr="00BF5EB2">
              <w:rPr>
                <w:sz w:val="20"/>
              </w:rPr>
              <w:t>1972</w:t>
            </w:r>
          </w:p>
        </w:tc>
        <w:tc>
          <w:tcPr>
            <w:tcW w:w="1323" w:type="dxa"/>
            <w:shd w:val="clear" w:color="auto" w:fill="auto"/>
          </w:tcPr>
          <w:p w:rsidR="00EB3601" w:rsidRPr="00BF5EB2" w:rsidRDefault="00EB3601" w:rsidP="00CC1EBB">
            <w:r w:rsidRPr="00BF5EB2">
              <w:rPr>
                <w:sz w:val="20"/>
              </w:rPr>
              <w:t>Хозяйственно-питьевое и противопож</w:t>
            </w:r>
            <w:r w:rsidRPr="00BF5EB2">
              <w:rPr>
                <w:sz w:val="20"/>
              </w:rPr>
              <w:lastRenderedPageBreak/>
              <w:t>арное водоснабжение</w:t>
            </w:r>
          </w:p>
        </w:tc>
      </w:tr>
      <w:tr w:rsidR="00EB3601" w:rsidRPr="00BF5EB2" w:rsidTr="00CC1EBB">
        <w:tc>
          <w:tcPr>
            <w:tcW w:w="486" w:type="dxa"/>
            <w:shd w:val="clear" w:color="auto" w:fill="auto"/>
          </w:tcPr>
          <w:p w:rsidR="00EB3601" w:rsidRPr="00BF5EB2" w:rsidRDefault="00EB3601" w:rsidP="00CC1EBB">
            <w:pPr>
              <w:jc w:val="center"/>
              <w:rPr>
                <w:sz w:val="20"/>
              </w:rPr>
            </w:pPr>
            <w:r w:rsidRPr="00BF5EB2">
              <w:rPr>
                <w:sz w:val="20"/>
              </w:rPr>
              <w:lastRenderedPageBreak/>
              <w:t>6</w:t>
            </w:r>
          </w:p>
        </w:tc>
        <w:tc>
          <w:tcPr>
            <w:tcW w:w="1890" w:type="dxa"/>
            <w:shd w:val="clear" w:color="auto" w:fill="auto"/>
          </w:tcPr>
          <w:p w:rsidR="00EB3601" w:rsidRPr="00BF5EB2" w:rsidRDefault="00EB3601" w:rsidP="00CC1EBB">
            <w:pPr>
              <w:rPr>
                <w:sz w:val="20"/>
              </w:rPr>
            </w:pPr>
            <w:r w:rsidRPr="00BF5EB2">
              <w:rPr>
                <w:sz w:val="20"/>
              </w:rPr>
              <w:t xml:space="preserve">водопровод по улице Пятигорская д. Малая </w:t>
            </w:r>
            <w:proofErr w:type="spellStart"/>
            <w:r w:rsidRPr="00BF5EB2">
              <w:rPr>
                <w:sz w:val="20"/>
              </w:rPr>
              <w:t>Таяба</w:t>
            </w:r>
            <w:proofErr w:type="spellEnd"/>
            <w:r w:rsidRPr="00BF5EB2">
              <w:rPr>
                <w:sz w:val="20"/>
              </w:rPr>
              <w:t xml:space="preserve"> </w:t>
            </w:r>
            <w:proofErr w:type="spellStart"/>
            <w:r w:rsidRPr="00BF5EB2">
              <w:rPr>
                <w:sz w:val="20"/>
              </w:rPr>
              <w:t>Яльчикского</w:t>
            </w:r>
            <w:proofErr w:type="spellEnd"/>
            <w:r w:rsidRPr="00BF5EB2">
              <w:rPr>
                <w:sz w:val="20"/>
              </w:rPr>
              <w:t xml:space="preserve"> района ЧР</w:t>
            </w:r>
          </w:p>
        </w:tc>
        <w:tc>
          <w:tcPr>
            <w:tcW w:w="709" w:type="dxa"/>
            <w:shd w:val="clear" w:color="auto" w:fill="auto"/>
          </w:tcPr>
          <w:p w:rsidR="00EB3601" w:rsidRPr="00BF5EB2" w:rsidRDefault="00EB3601" w:rsidP="00CC1EBB">
            <w:pPr>
              <w:jc w:val="center"/>
              <w:rPr>
                <w:sz w:val="20"/>
              </w:rPr>
            </w:pPr>
            <w:r w:rsidRPr="00BF5EB2">
              <w:rPr>
                <w:sz w:val="20"/>
              </w:rPr>
              <w:t>1 шт.</w:t>
            </w:r>
          </w:p>
        </w:tc>
        <w:tc>
          <w:tcPr>
            <w:tcW w:w="3119" w:type="dxa"/>
            <w:shd w:val="clear" w:color="auto" w:fill="auto"/>
          </w:tcPr>
          <w:p w:rsidR="00EB3601" w:rsidRPr="00BF5EB2" w:rsidRDefault="00EB3601" w:rsidP="00CC1EBB">
            <w:pPr>
              <w:jc w:val="center"/>
              <w:rPr>
                <w:sz w:val="20"/>
              </w:rPr>
            </w:pPr>
            <w:r w:rsidRPr="00BF5EB2">
              <w:rPr>
                <w:sz w:val="20"/>
              </w:rPr>
              <w:t xml:space="preserve">ЧР, Яльчикский район, деревня  Малая </w:t>
            </w:r>
            <w:proofErr w:type="spellStart"/>
            <w:r w:rsidRPr="00BF5EB2">
              <w:rPr>
                <w:sz w:val="20"/>
              </w:rPr>
              <w:t>Таяба</w:t>
            </w:r>
            <w:proofErr w:type="spellEnd"/>
            <w:r w:rsidRPr="00BF5EB2">
              <w:rPr>
                <w:sz w:val="20"/>
              </w:rPr>
              <w:t xml:space="preserve">,  начало трассы: насосная </w:t>
            </w:r>
            <w:proofErr w:type="gramStart"/>
            <w:r w:rsidRPr="00BF5EB2">
              <w:rPr>
                <w:sz w:val="20"/>
              </w:rPr>
              <w:t>станция</w:t>
            </w:r>
            <w:proofErr w:type="gramEnd"/>
            <w:r w:rsidRPr="00BF5EB2">
              <w:rPr>
                <w:sz w:val="20"/>
              </w:rPr>
              <w:t xml:space="preserve"> расположенная в 245,0 м к северо-востоку от дома №13 по улице Пятигорская; проходит: по улице Пятигорская; конец трассы: водопроводный колодец расположенный около дома №4 по улице Пятигорская</w:t>
            </w:r>
          </w:p>
        </w:tc>
        <w:tc>
          <w:tcPr>
            <w:tcW w:w="1276" w:type="dxa"/>
            <w:shd w:val="clear" w:color="auto" w:fill="auto"/>
          </w:tcPr>
          <w:p w:rsidR="00EB3601" w:rsidRPr="00BF5EB2" w:rsidRDefault="00EB3601" w:rsidP="00CC1EBB">
            <w:pPr>
              <w:jc w:val="center"/>
              <w:rPr>
                <w:sz w:val="20"/>
              </w:rPr>
            </w:pPr>
            <w:r w:rsidRPr="00BF5EB2">
              <w:rPr>
                <w:sz w:val="20"/>
              </w:rPr>
              <w:t>649,2</w:t>
            </w:r>
          </w:p>
        </w:tc>
        <w:tc>
          <w:tcPr>
            <w:tcW w:w="992" w:type="dxa"/>
            <w:shd w:val="clear" w:color="auto" w:fill="auto"/>
          </w:tcPr>
          <w:p w:rsidR="00EB3601" w:rsidRPr="00BF5EB2" w:rsidRDefault="00EB3601" w:rsidP="00CC1EBB">
            <w:pPr>
              <w:jc w:val="center"/>
              <w:rPr>
                <w:sz w:val="20"/>
              </w:rPr>
            </w:pPr>
            <w:r w:rsidRPr="00BF5EB2">
              <w:rPr>
                <w:sz w:val="20"/>
              </w:rPr>
              <w:t>1972</w:t>
            </w:r>
          </w:p>
        </w:tc>
        <w:tc>
          <w:tcPr>
            <w:tcW w:w="1323" w:type="dxa"/>
            <w:shd w:val="clear" w:color="auto" w:fill="auto"/>
          </w:tcPr>
          <w:p w:rsidR="00EB3601" w:rsidRPr="00BF5EB2" w:rsidRDefault="00EB3601" w:rsidP="00CC1EBB">
            <w:r w:rsidRPr="00BF5EB2">
              <w:rPr>
                <w:sz w:val="20"/>
              </w:rPr>
              <w:t>Хозяйственно-питьевое и противопожарное водоснабжение</w:t>
            </w:r>
          </w:p>
        </w:tc>
      </w:tr>
      <w:tr w:rsidR="00EB3601" w:rsidRPr="00BF5EB2" w:rsidTr="00CC1EBB">
        <w:tc>
          <w:tcPr>
            <w:tcW w:w="486" w:type="dxa"/>
            <w:shd w:val="clear" w:color="auto" w:fill="auto"/>
          </w:tcPr>
          <w:p w:rsidR="00EB3601" w:rsidRPr="00BF5EB2" w:rsidRDefault="00EB3601" w:rsidP="00CC1EBB">
            <w:pPr>
              <w:jc w:val="center"/>
              <w:rPr>
                <w:sz w:val="20"/>
              </w:rPr>
            </w:pPr>
            <w:r w:rsidRPr="00BF5EB2">
              <w:rPr>
                <w:sz w:val="20"/>
              </w:rPr>
              <w:t>7</w:t>
            </w:r>
          </w:p>
        </w:tc>
        <w:tc>
          <w:tcPr>
            <w:tcW w:w="1890" w:type="dxa"/>
            <w:shd w:val="clear" w:color="auto" w:fill="auto"/>
          </w:tcPr>
          <w:p w:rsidR="00EB3601" w:rsidRPr="00BF5EB2" w:rsidRDefault="00EB3601" w:rsidP="00CC1EBB">
            <w:pPr>
              <w:rPr>
                <w:sz w:val="20"/>
              </w:rPr>
            </w:pPr>
            <w:r w:rsidRPr="00BF5EB2">
              <w:rPr>
                <w:sz w:val="20"/>
              </w:rPr>
              <w:t xml:space="preserve">водопровод по улице </w:t>
            </w:r>
            <w:proofErr w:type="spellStart"/>
            <w:r w:rsidRPr="00BF5EB2">
              <w:rPr>
                <w:sz w:val="20"/>
              </w:rPr>
              <w:t>Йаламкас</w:t>
            </w:r>
            <w:proofErr w:type="spellEnd"/>
            <w:r w:rsidRPr="00BF5EB2">
              <w:rPr>
                <w:sz w:val="20"/>
              </w:rPr>
              <w:t xml:space="preserve"> д. Старое </w:t>
            </w:r>
            <w:proofErr w:type="spellStart"/>
            <w:r w:rsidRPr="00BF5EB2">
              <w:rPr>
                <w:sz w:val="20"/>
              </w:rPr>
              <w:t>Янашево</w:t>
            </w:r>
            <w:proofErr w:type="spellEnd"/>
            <w:r w:rsidRPr="00BF5EB2">
              <w:rPr>
                <w:sz w:val="20"/>
              </w:rPr>
              <w:t xml:space="preserve"> </w:t>
            </w:r>
            <w:proofErr w:type="spellStart"/>
            <w:r w:rsidRPr="00BF5EB2">
              <w:rPr>
                <w:sz w:val="20"/>
              </w:rPr>
              <w:t>Яльчикского</w:t>
            </w:r>
            <w:proofErr w:type="spellEnd"/>
            <w:r w:rsidRPr="00BF5EB2">
              <w:rPr>
                <w:sz w:val="20"/>
              </w:rPr>
              <w:t xml:space="preserve"> района ЧР</w:t>
            </w:r>
          </w:p>
        </w:tc>
        <w:tc>
          <w:tcPr>
            <w:tcW w:w="709" w:type="dxa"/>
            <w:shd w:val="clear" w:color="auto" w:fill="auto"/>
          </w:tcPr>
          <w:p w:rsidR="00EB3601" w:rsidRPr="00BF5EB2" w:rsidRDefault="00EB3601" w:rsidP="00CC1EBB">
            <w:pPr>
              <w:jc w:val="center"/>
              <w:rPr>
                <w:sz w:val="20"/>
              </w:rPr>
            </w:pPr>
            <w:r w:rsidRPr="00BF5EB2">
              <w:rPr>
                <w:sz w:val="20"/>
              </w:rPr>
              <w:t>1 шт.</w:t>
            </w:r>
          </w:p>
        </w:tc>
        <w:tc>
          <w:tcPr>
            <w:tcW w:w="3119" w:type="dxa"/>
            <w:shd w:val="clear" w:color="auto" w:fill="auto"/>
          </w:tcPr>
          <w:p w:rsidR="00EB3601" w:rsidRPr="00BF5EB2" w:rsidRDefault="00EB3601" w:rsidP="00CC1EBB">
            <w:pPr>
              <w:jc w:val="center"/>
              <w:rPr>
                <w:sz w:val="20"/>
              </w:rPr>
            </w:pPr>
            <w:r w:rsidRPr="00BF5EB2">
              <w:rPr>
                <w:sz w:val="20"/>
              </w:rPr>
              <w:t xml:space="preserve">ЧР, Яльчикский район, деревня  Старое </w:t>
            </w:r>
            <w:proofErr w:type="spellStart"/>
            <w:r w:rsidRPr="00BF5EB2">
              <w:rPr>
                <w:sz w:val="20"/>
              </w:rPr>
              <w:t>Янашево</w:t>
            </w:r>
            <w:proofErr w:type="spellEnd"/>
            <w:r w:rsidRPr="00BF5EB2">
              <w:rPr>
                <w:sz w:val="20"/>
              </w:rPr>
              <w:t xml:space="preserve">  начало трассы: артезианская скважина расположенная в 250,0 м к северо-востоку от дома №1 по улице </w:t>
            </w:r>
            <w:proofErr w:type="spellStart"/>
            <w:r w:rsidRPr="00BF5EB2">
              <w:rPr>
                <w:sz w:val="20"/>
              </w:rPr>
              <w:t>Йаламкас</w:t>
            </w:r>
            <w:proofErr w:type="spellEnd"/>
            <w:r w:rsidRPr="00BF5EB2">
              <w:rPr>
                <w:sz w:val="20"/>
              </w:rPr>
              <w:t xml:space="preserve">; проходит: по  улице </w:t>
            </w:r>
            <w:proofErr w:type="spellStart"/>
            <w:r w:rsidRPr="00BF5EB2">
              <w:rPr>
                <w:sz w:val="20"/>
              </w:rPr>
              <w:t>Йаламкас</w:t>
            </w:r>
            <w:proofErr w:type="spellEnd"/>
            <w:r w:rsidRPr="00BF5EB2">
              <w:rPr>
                <w:sz w:val="20"/>
              </w:rPr>
              <w:t xml:space="preserve">; конец трассы: водопроводный колодец расположенный около дома №33 по </w:t>
            </w:r>
            <w:proofErr w:type="spellStart"/>
            <w:r w:rsidRPr="00BF5EB2">
              <w:rPr>
                <w:sz w:val="20"/>
              </w:rPr>
              <w:t>ул</w:t>
            </w:r>
            <w:proofErr w:type="gramStart"/>
            <w:r w:rsidRPr="00BF5EB2">
              <w:rPr>
                <w:sz w:val="20"/>
              </w:rPr>
              <w:t>.Й</w:t>
            </w:r>
            <w:proofErr w:type="gramEnd"/>
            <w:r w:rsidRPr="00BF5EB2">
              <w:rPr>
                <w:sz w:val="20"/>
              </w:rPr>
              <w:t>аламкас</w:t>
            </w:r>
            <w:proofErr w:type="spellEnd"/>
          </w:p>
        </w:tc>
        <w:tc>
          <w:tcPr>
            <w:tcW w:w="1276" w:type="dxa"/>
            <w:shd w:val="clear" w:color="auto" w:fill="auto"/>
          </w:tcPr>
          <w:p w:rsidR="00EB3601" w:rsidRPr="00BF5EB2" w:rsidRDefault="00EB3601" w:rsidP="00CC1EBB">
            <w:pPr>
              <w:jc w:val="center"/>
              <w:rPr>
                <w:sz w:val="20"/>
              </w:rPr>
            </w:pPr>
            <w:r w:rsidRPr="00BF5EB2">
              <w:rPr>
                <w:sz w:val="20"/>
              </w:rPr>
              <w:t>1185,8</w:t>
            </w:r>
          </w:p>
        </w:tc>
        <w:tc>
          <w:tcPr>
            <w:tcW w:w="992" w:type="dxa"/>
            <w:shd w:val="clear" w:color="auto" w:fill="auto"/>
          </w:tcPr>
          <w:p w:rsidR="00EB3601" w:rsidRPr="00BF5EB2" w:rsidRDefault="00EB3601" w:rsidP="00CC1EBB">
            <w:pPr>
              <w:jc w:val="center"/>
              <w:rPr>
                <w:sz w:val="20"/>
              </w:rPr>
            </w:pPr>
            <w:r w:rsidRPr="00BF5EB2">
              <w:rPr>
                <w:sz w:val="20"/>
              </w:rPr>
              <w:t>1977</w:t>
            </w:r>
          </w:p>
        </w:tc>
        <w:tc>
          <w:tcPr>
            <w:tcW w:w="1323" w:type="dxa"/>
            <w:shd w:val="clear" w:color="auto" w:fill="auto"/>
          </w:tcPr>
          <w:p w:rsidR="00EB3601" w:rsidRPr="00BF5EB2" w:rsidRDefault="00EB3601" w:rsidP="00CC1EBB">
            <w:r w:rsidRPr="00BF5EB2">
              <w:rPr>
                <w:sz w:val="20"/>
              </w:rPr>
              <w:t>Хозяйственно-питьевое и противопожарное водоснабжение</w:t>
            </w:r>
          </w:p>
        </w:tc>
      </w:tr>
    </w:tbl>
    <w:p w:rsidR="00EB3601" w:rsidRPr="00EB3601" w:rsidRDefault="00EB3601" w:rsidP="00EB3601">
      <w:pPr>
        <w:ind w:firstLine="850"/>
        <w:jc w:val="both"/>
        <w:rPr>
          <w:bCs/>
          <w:sz w:val="24"/>
          <w:szCs w:val="24"/>
        </w:rPr>
      </w:pPr>
      <w:proofErr w:type="spellStart"/>
      <w:r w:rsidRPr="00EB3601">
        <w:rPr>
          <w:sz w:val="24"/>
          <w:szCs w:val="24"/>
        </w:rPr>
        <w:t>А</w:t>
      </w:r>
      <w:r w:rsidRPr="00EB3601">
        <w:rPr>
          <w:bCs/>
          <w:sz w:val="24"/>
          <w:szCs w:val="24"/>
        </w:rPr>
        <w:t>ртскважины</w:t>
      </w:r>
      <w:proofErr w:type="spellEnd"/>
      <w:r w:rsidRPr="00EB3601">
        <w:rPr>
          <w:bCs/>
          <w:sz w:val="24"/>
          <w:szCs w:val="24"/>
        </w:rPr>
        <w:t xml:space="preserve"> и уличный водопровод для дальнейшей эксплуатации коммерческим организациям, занимающиеся снабжением населения коммунальными услугами, не передавались.</w:t>
      </w:r>
    </w:p>
    <w:p w:rsidR="00EB3601" w:rsidRPr="00EB3601" w:rsidRDefault="00EB3601" w:rsidP="001C1CDD">
      <w:pPr>
        <w:widowControl/>
        <w:numPr>
          <w:ilvl w:val="0"/>
          <w:numId w:val="13"/>
        </w:numPr>
        <w:autoSpaceDE/>
        <w:autoSpaceDN/>
        <w:ind w:left="0" w:firstLine="709"/>
        <w:jc w:val="both"/>
        <w:rPr>
          <w:sz w:val="24"/>
          <w:szCs w:val="24"/>
        </w:rPr>
      </w:pPr>
      <w:proofErr w:type="gramStart"/>
      <w:r w:rsidRPr="00EB3601">
        <w:rPr>
          <w:sz w:val="24"/>
          <w:szCs w:val="24"/>
        </w:rPr>
        <w:t xml:space="preserve">Водоснабжение населения всех семи населенных пунктов </w:t>
      </w:r>
      <w:proofErr w:type="spellStart"/>
      <w:r w:rsidRPr="00EB3601">
        <w:rPr>
          <w:sz w:val="24"/>
          <w:szCs w:val="24"/>
        </w:rPr>
        <w:t>Новошимкусского</w:t>
      </w:r>
      <w:proofErr w:type="spellEnd"/>
      <w:r w:rsidRPr="00EB3601">
        <w:rPr>
          <w:sz w:val="24"/>
          <w:szCs w:val="24"/>
        </w:rPr>
        <w:t xml:space="preserve"> </w:t>
      </w:r>
      <w:r w:rsidRPr="00EB3601">
        <w:rPr>
          <w:color w:val="000000"/>
          <w:sz w:val="24"/>
          <w:szCs w:val="24"/>
        </w:rPr>
        <w:t xml:space="preserve">территориального отдела </w:t>
      </w:r>
      <w:r w:rsidRPr="00EB3601">
        <w:rPr>
          <w:sz w:val="24"/>
          <w:szCs w:val="24"/>
        </w:rPr>
        <w:t xml:space="preserve">(с. Новые </w:t>
      </w:r>
      <w:proofErr w:type="spellStart"/>
      <w:r w:rsidRPr="00EB3601">
        <w:rPr>
          <w:sz w:val="24"/>
          <w:szCs w:val="24"/>
        </w:rPr>
        <w:t>Шимкусы</w:t>
      </w:r>
      <w:proofErr w:type="spellEnd"/>
      <w:r w:rsidRPr="00EB3601">
        <w:rPr>
          <w:sz w:val="24"/>
          <w:szCs w:val="24"/>
        </w:rPr>
        <w:t xml:space="preserve"> с. Новое </w:t>
      </w:r>
      <w:proofErr w:type="spellStart"/>
      <w:r w:rsidRPr="00EB3601">
        <w:rPr>
          <w:sz w:val="24"/>
          <w:szCs w:val="24"/>
        </w:rPr>
        <w:t>Байбатырево</w:t>
      </w:r>
      <w:proofErr w:type="spellEnd"/>
      <w:r w:rsidRPr="00EB3601">
        <w:rPr>
          <w:sz w:val="24"/>
          <w:szCs w:val="24"/>
        </w:rPr>
        <w:t xml:space="preserve">, д. Новое </w:t>
      </w:r>
      <w:proofErr w:type="spellStart"/>
      <w:r w:rsidRPr="00EB3601">
        <w:rPr>
          <w:sz w:val="24"/>
          <w:szCs w:val="24"/>
        </w:rPr>
        <w:t>Чурино</w:t>
      </w:r>
      <w:proofErr w:type="spellEnd"/>
      <w:r w:rsidRPr="00EB3601">
        <w:rPr>
          <w:sz w:val="24"/>
          <w:szCs w:val="24"/>
        </w:rPr>
        <w:t xml:space="preserve">, д. Новое </w:t>
      </w:r>
      <w:proofErr w:type="spellStart"/>
      <w:r w:rsidRPr="00EB3601">
        <w:rPr>
          <w:sz w:val="24"/>
          <w:szCs w:val="24"/>
        </w:rPr>
        <w:t>Ищеряково</w:t>
      </w:r>
      <w:proofErr w:type="spellEnd"/>
      <w:r w:rsidRPr="00EB3601">
        <w:rPr>
          <w:sz w:val="24"/>
          <w:szCs w:val="24"/>
        </w:rPr>
        <w:t xml:space="preserve">, д. </w:t>
      </w:r>
      <w:proofErr w:type="spellStart"/>
      <w:r w:rsidRPr="00EB3601">
        <w:rPr>
          <w:sz w:val="24"/>
          <w:szCs w:val="24"/>
        </w:rPr>
        <w:t>Карабаево</w:t>
      </w:r>
      <w:proofErr w:type="spellEnd"/>
      <w:r w:rsidRPr="00EB3601">
        <w:rPr>
          <w:sz w:val="24"/>
          <w:szCs w:val="24"/>
        </w:rPr>
        <w:t xml:space="preserve">, д. Полевые </w:t>
      </w:r>
      <w:proofErr w:type="spellStart"/>
      <w:r w:rsidRPr="00EB3601">
        <w:rPr>
          <w:sz w:val="24"/>
          <w:szCs w:val="24"/>
        </w:rPr>
        <w:t>Буртасы</w:t>
      </w:r>
      <w:proofErr w:type="spellEnd"/>
      <w:r w:rsidRPr="00EB3601">
        <w:rPr>
          <w:sz w:val="24"/>
          <w:szCs w:val="24"/>
        </w:rPr>
        <w:t xml:space="preserve">, д. Белое Озеро)  обеспечивается полностью из личных колодцев домовладельцев; уличного водопровода и централизованных систем водоснабжения на территории </w:t>
      </w:r>
      <w:r w:rsidRPr="00EB3601">
        <w:rPr>
          <w:color w:val="000000"/>
          <w:sz w:val="24"/>
          <w:szCs w:val="24"/>
        </w:rPr>
        <w:t xml:space="preserve">территориального отдела </w:t>
      </w:r>
      <w:r w:rsidRPr="00EB3601">
        <w:rPr>
          <w:sz w:val="24"/>
          <w:szCs w:val="24"/>
        </w:rPr>
        <w:t>нет.</w:t>
      </w:r>
      <w:proofErr w:type="gramEnd"/>
      <w:r w:rsidRPr="00EB3601">
        <w:rPr>
          <w:sz w:val="24"/>
          <w:szCs w:val="24"/>
        </w:rPr>
        <w:t xml:space="preserve"> Следовательно, контроль за качеством питьевой воды осуществляют домовладельцы.</w:t>
      </w:r>
    </w:p>
    <w:p w:rsidR="00EB3601" w:rsidRPr="00EB3601" w:rsidRDefault="00EB3601" w:rsidP="001C1CDD">
      <w:pPr>
        <w:ind w:firstLine="709"/>
        <w:jc w:val="both"/>
        <w:rPr>
          <w:sz w:val="24"/>
          <w:szCs w:val="24"/>
        </w:rPr>
      </w:pPr>
      <w:r w:rsidRPr="00EB3601">
        <w:rPr>
          <w:sz w:val="24"/>
          <w:szCs w:val="24"/>
        </w:rPr>
        <w:t xml:space="preserve">Питьевой водой из водонапорной башни на территории </w:t>
      </w:r>
      <w:r w:rsidRPr="00EB3601">
        <w:rPr>
          <w:color w:val="000000"/>
          <w:sz w:val="24"/>
          <w:szCs w:val="24"/>
        </w:rPr>
        <w:t xml:space="preserve">территориального отдела </w:t>
      </w:r>
      <w:r w:rsidRPr="00EB3601">
        <w:rPr>
          <w:sz w:val="24"/>
          <w:szCs w:val="24"/>
        </w:rPr>
        <w:t>пользуется МБОУ «</w:t>
      </w:r>
      <w:proofErr w:type="spellStart"/>
      <w:r w:rsidRPr="00EB3601">
        <w:rPr>
          <w:sz w:val="24"/>
          <w:szCs w:val="24"/>
        </w:rPr>
        <w:t>Новошимкусская</w:t>
      </w:r>
      <w:proofErr w:type="spellEnd"/>
      <w:r w:rsidRPr="00EB3601">
        <w:rPr>
          <w:sz w:val="24"/>
          <w:szCs w:val="24"/>
        </w:rPr>
        <w:t xml:space="preserve"> СОШ». Водонапорная башня состоит на балансе  ООО «Агрофирма «Нива» Яльчикского </w:t>
      </w:r>
      <w:r w:rsidRPr="00EB3601">
        <w:rPr>
          <w:color w:val="000000"/>
          <w:sz w:val="24"/>
          <w:szCs w:val="24"/>
        </w:rPr>
        <w:t>территориального отдела</w:t>
      </w:r>
      <w:r w:rsidRPr="00EB3601">
        <w:rPr>
          <w:sz w:val="24"/>
          <w:szCs w:val="24"/>
        </w:rPr>
        <w:t>.</w:t>
      </w:r>
    </w:p>
    <w:p w:rsidR="00EB3601" w:rsidRPr="00EB3601" w:rsidRDefault="00EB3601" w:rsidP="001C1CDD">
      <w:pPr>
        <w:widowControl/>
        <w:numPr>
          <w:ilvl w:val="0"/>
          <w:numId w:val="13"/>
        </w:numPr>
        <w:autoSpaceDE/>
        <w:autoSpaceDN/>
        <w:ind w:left="0" w:firstLine="709"/>
        <w:jc w:val="both"/>
        <w:rPr>
          <w:sz w:val="24"/>
          <w:szCs w:val="24"/>
        </w:rPr>
      </w:pPr>
      <w:r w:rsidRPr="00EB3601">
        <w:rPr>
          <w:sz w:val="24"/>
          <w:szCs w:val="24"/>
        </w:rPr>
        <w:t xml:space="preserve">На территории </w:t>
      </w:r>
      <w:proofErr w:type="spellStart"/>
      <w:r w:rsidRPr="00EB3601">
        <w:rPr>
          <w:sz w:val="24"/>
          <w:szCs w:val="24"/>
        </w:rPr>
        <w:t>Сабанчинского</w:t>
      </w:r>
      <w:proofErr w:type="spellEnd"/>
      <w:r w:rsidRPr="00EB3601">
        <w:rPr>
          <w:sz w:val="24"/>
          <w:szCs w:val="24"/>
        </w:rPr>
        <w:t xml:space="preserve"> </w:t>
      </w:r>
      <w:r w:rsidRPr="00EB3601">
        <w:rPr>
          <w:color w:val="000000"/>
          <w:sz w:val="24"/>
          <w:szCs w:val="24"/>
        </w:rPr>
        <w:t xml:space="preserve">территориального отдела </w:t>
      </w:r>
      <w:r w:rsidRPr="00EB3601">
        <w:rPr>
          <w:sz w:val="24"/>
          <w:szCs w:val="24"/>
        </w:rPr>
        <w:t xml:space="preserve">находятся 6 </w:t>
      </w:r>
      <w:proofErr w:type="spellStart"/>
      <w:r w:rsidRPr="00EB3601">
        <w:rPr>
          <w:sz w:val="24"/>
          <w:szCs w:val="24"/>
        </w:rPr>
        <w:t>водобашен</w:t>
      </w:r>
      <w:proofErr w:type="spellEnd"/>
      <w:r w:rsidRPr="00EB3601">
        <w:rPr>
          <w:sz w:val="24"/>
          <w:szCs w:val="24"/>
        </w:rPr>
        <w:t xml:space="preserve"> и систем водопровода, которые используются для обслуживания населения и в хозяйственных целях.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9"/>
        <w:gridCol w:w="2538"/>
        <w:gridCol w:w="2686"/>
      </w:tblGrid>
      <w:tr w:rsidR="00EB3601" w:rsidRPr="00BF5EB2" w:rsidTr="00EB3601">
        <w:trPr>
          <w:trHeight w:val="550"/>
        </w:trPr>
        <w:tc>
          <w:tcPr>
            <w:tcW w:w="2349"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BF5EB2" w:rsidRDefault="00EB3601" w:rsidP="00CC1EBB">
            <w:pPr>
              <w:ind w:left="148"/>
              <w:jc w:val="center"/>
              <w:rPr>
                <w:sz w:val="20"/>
                <w:szCs w:val="20"/>
              </w:rPr>
            </w:pPr>
            <w:r w:rsidRPr="00BF5EB2">
              <w:rPr>
                <w:sz w:val="20"/>
                <w:szCs w:val="20"/>
              </w:rPr>
              <w:t>Место нахождения объекта</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BF5EB2" w:rsidRDefault="00EB3601" w:rsidP="00CC1EBB">
            <w:pPr>
              <w:ind w:left="-426"/>
              <w:jc w:val="center"/>
              <w:rPr>
                <w:i/>
                <w:sz w:val="20"/>
                <w:szCs w:val="20"/>
              </w:rPr>
            </w:pPr>
            <w:r w:rsidRPr="00BF5EB2">
              <w:rPr>
                <w:sz w:val="20"/>
                <w:szCs w:val="20"/>
              </w:rPr>
              <w:t>Балансодержатель</w:t>
            </w:r>
          </w:p>
        </w:tc>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BF5EB2" w:rsidRDefault="00EB3601" w:rsidP="00CC1EBB">
            <w:pPr>
              <w:tabs>
                <w:tab w:val="left" w:pos="2186"/>
              </w:tabs>
              <w:ind w:left="48"/>
              <w:jc w:val="center"/>
              <w:rPr>
                <w:sz w:val="20"/>
                <w:szCs w:val="20"/>
              </w:rPr>
            </w:pPr>
            <w:r w:rsidRPr="00BF5EB2">
              <w:rPr>
                <w:sz w:val="20"/>
                <w:szCs w:val="20"/>
              </w:rPr>
              <w:t>Используются для водоснабжения и водоотведения населения</w:t>
            </w:r>
          </w:p>
        </w:tc>
      </w:tr>
      <w:tr w:rsidR="00EB3601" w:rsidRPr="00BF5EB2" w:rsidTr="00EB3601">
        <w:trPr>
          <w:trHeight w:val="425"/>
        </w:trPr>
        <w:tc>
          <w:tcPr>
            <w:tcW w:w="2349"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jc w:val="both"/>
              <w:rPr>
                <w:sz w:val="20"/>
                <w:szCs w:val="20"/>
              </w:rPr>
            </w:pPr>
            <w:r w:rsidRPr="00BF5EB2">
              <w:rPr>
                <w:sz w:val="20"/>
                <w:szCs w:val="20"/>
              </w:rPr>
              <w:t xml:space="preserve">С. </w:t>
            </w:r>
            <w:proofErr w:type="spellStart"/>
            <w:r w:rsidRPr="00BF5EB2">
              <w:rPr>
                <w:sz w:val="20"/>
                <w:szCs w:val="20"/>
              </w:rPr>
              <w:t>Сабанчино</w:t>
            </w:r>
            <w:proofErr w:type="spellEnd"/>
            <w:r w:rsidRPr="00BF5EB2">
              <w:rPr>
                <w:sz w:val="20"/>
                <w:szCs w:val="20"/>
              </w:rPr>
              <w:t xml:space="preserve">, </w:t>
            </w:r>
            <w:proofErr w:type="spellStart"/>
            <w:r w:rsidRPr="00BF5EB2">
              <w:rPr>
                <w:sz w:val="20"/>
                <w:szCs w:val="20"/>
              </w:rPr>
              <w:t>Сабанчинский</w:t>
            </w:r>
            <w:proofErr w:type="spellEnd"/>
            <w:r w:rsidRPr="00BF5EB2">
              <w:rPr>
                <w:sz w:val="20"/>
                <w:szCs w:val="20"/>
              </w:rPr>
              <w:t xml:space="preserve"> территориальный отдел, </w:t>
            </w:r>
            <w:proofErr w:type="spellStart"/>
            <w:proofErr w:type="gramStart"/>
            <w:r w:rsidRPr="00BF5EB2">
              <w:rPr>
                <w:sz w:val="20"/>
                <w:szCs w:val="20"/>
              </w:rPr>
              <w:t>ю-з</w:t>
            </w:r>
            <w:proofErr w:type="spellEnd"/>
            <w:proofErr w:type="gramEnd"/>
            <w:r w:rsidRPr="00BF5EB2">
              <w:rPr>
                <w:sz w:val="20"/>
                <w:szCs w:val="20"/>
              </w:rPr>
              <w:t xml:space="preserve"> села </w:t>
            </w:r>
            <w:proofErr w:type="spellStart"/>
            <w:r w:rsidRPr="00BF5EB2">
              <w:rPr>
                <w:sz w:val="20"/>
                <w:szCs w:val="20"/>
              </w:rPr>
              <w:t>Сабанчино</w:t>
            </w:r>
            <w:proofErr w:type="spellEnd"/>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jc w:val="both"/>
              <w:rPr>
                <w:sz w:val="20"/>
                <w:szCs w:val="20"/>
              </w:rPr>
            </w:pPr>
            <w:r w:rsidRPr="00BF5EB2">
              <w:rPr>
                <w:sz w:val="20"/>
                <w:szCs w:val="20"/>
              </w:rPr>
              <w:t>СХПК «Рассвет»</w:t>
            </w:r>
          </w:p>
        </w:tc>
        <w:tc>
          <w:tcPr>
            <w:tcW w:w="1363"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tabs>
                <w:tab w:val="left" w:pos="2186"/>
              </w:tabs>
              <w:ind w:left="148"/>
              <w:jc w:val="both"/>
              <w:rPr>
                <w:sz w:val="20"/>
                <w:szCs w:val="20"/>
              </w:rPr>
            </w:pPr>
            <w:r w:rsidRPr="00BF5EB2">
              <w:rPr>
                <w:sz w:val="20"/>
                <w:szCs w:val="20"/>
              </w:rPr>
              <w:t>да</w:t>
            </w:r>
          </w:p>
        </w:tc>
      </w:tr>
      <w:tr w:rsidR="00EB3601" w:rsidRPr="00BF5EB2" w:rsidTr="00EB3601">
        <w:trPr>
          <w:trHeight w:val="131"/>
        </w:trPr>
        <w:tc>
          <w:tcPr>
            <w:tcW w:w="2349"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jc w:val="both"/>
              <w:rPr>
                <w:sz w:val="20"/>
                <w:szCs w:val="20"/>
              </w:rPr>
            </w:pPr>
            <w:r w:rsidRPr="00BF5EB2">
              <w:rPr>
                <w:sz w:val="20"/>
                <w:szCs w:val="20"/>
              </w:rPr>
              <w:t xml:space="preserve">С. </w:t>
            </w:r>
            <w:proofErr w:type="spellStart"/>
            <w:r w:rsidRPr="00BF5EB2">
              <w:rPr>
                <w:sz w:val="20"/>
                <w:szCs w:val="20"/>
              </w:rPr>
              <w:t>Сабанчино</w:t>
            </w:r>
            <w:proofErr w:type="spellEnd"/>
            <w:r w:rsidRPr="00BF5EB2">
              <w:rPr>
                <w:sz w:val="20"/>
                <w:szCs w:val="20"/>
              </w:rPr>
              <w:t xml:space="preserve">, </w:t>
            </w:r>
            <w:proofErr w:type="spellStart"/>
            <w:r w:rsidRPr="00BF5EB2">
              <w:rPr>
                <w:sz w:val="20"/>
                <w:szCs w:val="20"/>
              </w:rPr>
              <w:t>Сабанчинский</w:t>
            </w:r>
            <w:proofErr w:type="spellEnd"/>
            <w:r w:rsidRPr="00BF5EB2">
              <w:rPr>
                <w:sz w:val="20"/>
                <w:szCs w:val="20"/>
              </w:rPr>
              <w:t xml:space="preserve"> территориальный отдел, </w:t>
            </w:r>
            <w:proofErr w:type="spellStart"/>
            <w:proofErr w:type="gramStart"/>
            <w:r w:rsidRPr="00BF5EB2">
              <w:rPr>
                <w:sz w:val="20"/>
                <w:szCs w:val="20"/>
              </w:rPr>
              <w:t>ю-з</w:t>
            </w:r>
            <w:proofErr w:type="spellEnd"/>
            <w:proofErr w:type="gramEnd"/>
            <w:r w:rsidRPr="00BF5EB2">
              <w:rPr>
                <w:sz w:val="20"/>
                <w:szCs w:val="20"/>
              </w:rPr>
              <w:t xml:space="preserve"> села </w:t>
            </w:r>
            <w:proofErr w:type="spellStart"/>
            <w:r w:rsidRPr="00BF5EB2">
              <w:rPr>
                <w:sz w:val="20"/>
                <w:szCs w:val="20"/>
              </w:rPr>
              <w:t>Сабанчино</w:t>
            </w:r>
            <w:proofErr w:type="spellEnd"/>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jc w:val="both"/>
              <w:rPr>
                <w:sz w:val="20"/>
                <w:szCs w:val="20"/>
              </w:rPr>
            </w:pPr>
            <w:r w:rsidRPr="00BF5EB2">
              <w:rPr>
                <w:sz w:val="20"/>
                <w:szCs w:val="20"/>
              </w:rPr>
              <w:t>СХПК «Рассвет»</w:t>
            </w:r>
          </w:p>
        </w:tc>
        <w:tc>
          <w:tcPr>
            <w:tcW w:w="1363"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tabs>
                <w:tab w:val="left" w:pos="2186"/>
              </w:tabs>
              <w:ind w:left="148"/>
              <w:jc w:val="both"/>
              <w:rPr>
                <w:sz w:val="20"/>
                <w:szCs w:val="20"/>
              </w:rPr>
            </w:pPr>
            <w:r w:rsidRPr="00BF5EB2">
              <w:rPr>
                <w:sz w:val="20"/>
                <w:szCs w:val="20"/>
              </w:rPr>
              <w:t>да</w:t>
            </w:r>
          </w:p>
        </w:tc>
      </w:tr>
      <w:tr w:rsidR="00EB3601" w:rsidRPr="00BF5EB2" w:rsidTr="00EB3601">
        <w:trPr>
          <w:trHeight w:val="337"/>
        </w:trPr>
        <w:tc>
          <w:tcPr>
            <w:tcW w:w="2349"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jc w:val="both"/>
              <w:rPr>
                <w:sz w:val="20"/>
                <w:szCs w:val="20"/>
              </w:rPr>
            </w:pPr>
            <w:r w:rsidRPr="00BF5EB2">
              <w:rPr>
                <w:sz w:val="20"/>
                <w:szCs w:val="20"/>
              </w:rPr>
              <w:t xml:space="preserve">Д. </w:t>
            </w:r>
            <w:proofErr w:type="spellStart"/>
            <w:r w:rsidRPr="00BF5EB2">
              <w:rPr>
                <w:sz w:val="20"/>
                <w:szCs w:val="20"/>
              </w:rPr>
              <w:t>Апанасово-Эщебенево</w:t>
            </w:r>
            <w:proofErr w:type="spellEnd"/>
            <w:r w:rsidRPr="00BF5EB2">
              <w:rPr>
                <w:sz w:val="20"/>
                <w:szCs w:val="20"/>
              </w:rPr>
              <w:t xml:space="preserve">, </w:t>
            </w:r>
            <w:proofErr w:type="spellStart"/>
            <w:r w:rsidRPr="00BF5EB2">
              <w:rPr>
                <w:sz w:val="20"/>
                <w:szCs w:val="20"/>
              </w:rPr>
              <w:t>Сабанчинский</w:t>
            </w:r>
            <w:proofErr w:type="spellEnd"/>
            <w:r w:rsidRPr="00BF5EB2">
              <w:rPr>
                <w:sz w:val="20"/>
                <w:szCs w:val="20"/>
              </w:rPr>
              <w:t xml:space="preserve"> территориальный отдел, южная сторона деревни</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jc w:val="both"/>
              <w:rPr>
                <w:sz w:val="20"/>
                <w:szCs w:val="20"/>
              </w:rPr>
            </w:pPr>
            <w:r w:rsidRPr="00BF5EB2">
              <w:rPr>
                <w:sz w:val="20"/>
                <w:szCs w:val="20"/>
              </w:rPr>
              <w:t>СХПК «Рассвет»</w:t>
            </w:r>
          </w:p>
        </w:tc>
        <w:tc>
          <w:tcPr>
            <w:tcW w:w="1363"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tabs>
                <w:tab w:val="left" w:pos="2186"/>
              </w:tabs>
              <w:ind w:left="148"/>
              <w:jc w:val="both"/>
              <w:rPr>
                <w:sz w:val="20"/>
                <w:szCs w:val="20"/>
              </w:rPr>
            </w:pPr>
            <w:r w:rsidRPr="00BF5EB2">
              <w:rPr>
                <w:sz w:val="20"/>
                <w:szCs w:val="20"/>
              </w:rPr>
              <w:t>да</w:t>
            </w:r>
          </w:p>
        </w:tc>
      </w:tr>
      <w:tr w:rsidR="00EB3601" w:rsidRPr="00BF5EB2" w:rsidTr="00EB3601">
        <w:trPr>
          <w:trHeight w:val="429"/>
        </w:trPr>
        <w:tc>
          <w:tcPr>
            <w:tcW w:w="2349"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jc w:val="both"/>
              <w:rPr>
                <w:sz w:val="20"/>
                <w:szCs w:val="20"/>
              </w:rPr>
            </w:pPr>
            <w:r w:rsidRPr="00BF5EB2">
              <w:rPr>
                <w:sz w:val="20"/>
                <w:szCs w:val="20"/>
              </w:rPr>
              <w:t xml:space="preserve">Д. Малая </w:t>
            </w:r>
            <w:proofErr w:type="spellStart"/>
            <w:r w:rsidRPr="00BF5EB2">
              <w:rPr>
                <w:sz w:val="20"/>
                <w:szCs w:val="20"/>
              </w:rPr>
              <w:t>Ерыкла</w:t>
            </w:r>
            <w:proofErr w:type="spellEnd"/>
            <w:r w:rsidRPr="00BF5EB2">
              <w:rPr>
                <w:sz w:val="20"/>
                <w:szCs w:val="20"/>
              </w:rPr>
              <w:t xml:space="preserve"> </w:t>
            </w:r>
            <w:proofErr w:type="spellStart"/>
            <w:r w:rsidRPr="00BF5EB2">
              <w:rPr>
                <w:sz w:val="20"/>
                <w:szCs w:val="20"/>
              </w:rPr>
              <w:t>Сабанчинский</w:t>
            </w:r>
            <w:proofErr w:type="spellEnd"/>
            <w:r w:rsidRPr="00BF5EB2">
              <w:rPr>
                <w:sz w:val="20"/>
                <w:szCs w:val="20"/>
              </w:rPr>
              <w:t xml:space="preserve"> территориальный отдел, с-в сторона деревни</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jc w:val="both"/>
              <w:rPr>
                <w:sz w:val="20"/>
                <w:szCs w:val="20"/>
              </w:rPr>
            </w:pPr>
            <w:r w:rsidRPr="00BF5EB2">
              <w:rPr>
                <w:sz w:val="20"/>
                <w:szCs w:val="20"/>
              </w:rPr>
              <w:t xml:space="preserve">КФХ «Тихомиров Б.И.» </w:t>
            </w:r>
            <w:r w:rsidRPr="00BF5EB2">
              <w:rPr>
                <w:color w:val="000000"/>
                <w:sz w:val="20"/>
                <w:szCs w:val="20"/>
              </w:rPr>
              <w:t>д.б. ИП Тихомиров Н.Б</w:t>
            </w:r>
          </w:p>
        </w:tc>
        <w:tc>
          <w:tcPr>
            <w:tcW w:w="1363"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tabs>
                <w:tab w:val="left" w:pos="2186"/>
              </w:tabs>
              <w:ind w:left="148"/>
              <w:jc w:val="both"/>
              <w:rPr>
                <w:sz w:val="20"/>
                <w:szCs w:val="20"/>
              </w:rPr>
            </w:pPr>
            <w:r w:rsidRPr="00BF5EB2">
              <w:rPr>
                <w:sz w:val="20"/>
                <w:szCs w:val="20"/>
              </w:rPr>
              <w:t>нет</w:t>
            </w:r>
          </w:p>
        </w:tc>
      </w:tr>
      <w:tr w:rsidR="00EB3601" w:rsidRPr="00BF5EB2" w:rsidTr="00EB3601">
        <w:trPr>
          <w:trHeight w:val="379"/>
        </w:trPr>
        <w:tc>
          <w:tcPr>
            <w:tcW w:w="2349"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jc w:val="both"/>
              <w:rPr>
                <w:sz w:val="20"/>
                <w:szCs w:val="20"/>
              </w:rPr>
            </w:pPr>
            <w:proofErr w:type="spellStart"/>
            <w:r w:rsidRPr="00BF5EB2">
              <w:rPr>
                <w:sz w:val="20"/>
                <w:szCs w:val="20"/>
              </w:rPr>
              <w:t>Уразмаметево</w:t>
            </w:r>
            <w:proofErr w:type="spellEnd"/>
            <w:r w:rsidRPr="00BF5EB2">
              <w:rPr>
                <w:sz w:val="20"/>
                <w:szCs w:val="20"/>
              </w:rPr>
              <w:t xml:space="preserve">, </w:t>
            </w:r>
            <w:proofErr w:type="spellStart"/>
            <w:r w:rsidRPr="00BF5EB2">
              <w:rPr>
                <w:sz w:val="20"/>
                <w:szCs w:val="20"/>
              </w:rPr>
              <w:t>Сабанчинский</w:t>
            </w:r>
            <w:proofErr w:type="spellEnd"/>
            <w:r w:rsidRPr="00BF5EB2">
              <w:rPr>
                <w:sz w:val="20"/>
                <w:szCs w:val="20"/>
              </w:rPr>
              <w:t xml:space="preserve"> территориальный отдел, восточная окраина деревни</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jc w:val="both"/>
              <w:rPr>
                <w:sz w:val="20"/>
                <w:szCs w:val="20"/>
              </w:rPr>
            </w:pPr>
            <w:r w:rsidRPr="00BF5EB2">
              <w:rPr>
                <w:sz w:val="20"/>
                <w:szCs w:val="20"/>
              </w:rPr>
              <w:t>ООО «Урожай»</w:t>
            </w:r>
          </w:p>
        </w:tc>
        <w:tc>
          <w:tcPr>
            <w:tcW w:w="1363"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tabs>
                <w:tab w:val="left" w:pos="2186"/>
              </w:tabs>
              <w:ind w:left="148"/>
              <w:jc w:val="both"/>
              <w:rPr>
                <w:sz w:val="20"/>
                <w:szCs w:val="20"/>
              </w:rPr>
            </w:pPr>
            <w:r w:rsidRPr="00BF5EB2">
              <w:rPr>
                <w:sz w:val="20"/>
                <w:szCs w:val="20"/>
              </w:rPr>
              <w:t>нет</w:t>
            </w:r>
          </w:p>
        </w:tc>
      </w:tr>
      <w:tr w:rsidR="00EB3601" w:rsidRPr="00BF5EB2" w:rsidTr="00EB3601">
        <w:trPr>
          <w:trHeight w:val="532"/>
        </w:trPr>
        <w:tc>
          <w:tcPr>
            <w:tcW w:w="2349"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jc w:val="both"/>
              <w:rPr>
                <w:sz w:val="20"/>
                <w:szCs w:val="20"/>
              </w:rPr>
            </w:pPr>
            <w:r w:rsidRPr="00BF5EB2">
              <w:rPr>
                <w:sz w:val="20"/>
                <w:szCs w:val="20"/>
              </w:rPr>
              <w:t xml:space="preserve">Полевые </w:t>
            </w:r>
            <w:proofErr w:type="spellStart"/>
            <w:r w:rsidRPr="00BF5EB2">
              <w:rPr>
                <w:sz w:val="20"/>
                <w:szCs w:val="20"/>
              </w:rPr>
              <w:t>Козыльяры</w:t>
            </w:r>
            <w:proofErr w:type="spellEnd"/>
            <w:r w:rsidRPr="00BF5EB2">
              <w:rPr>
                <w:sz w:val="20"/>
                <w:szCs w:val="20"/>
              </w:rPr>
              <w:t xml:space="preserve">, </w:t>
            </w:r>
            <w:proofErr w:type="spellStart"/>
            <w:r w:rsidRPr="00BF5EB2">
              <w:rPr>
                <w:sz w:val="20"/>
                <w:szCs w:val="20"/>
              </w:rPr>
              <w:t>Сабанчинский</w:t>
            </w:r>
            <w:proofErr w:type="spellEnd"/>
            <w:r w:rsidRPr="00BF5EB2">
              <w:rPr>
                <w:sz w:val="20"/>
                <w:szCs w:val="20"/>
              </w:rPr>
              <w:t xml:space="preserve"> территориальный отдел, южная сторона деревни</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jc w:val="both"/>
              <w:rPr>
                <w:sz w:val="20"/>
                <w:szCs w:val="20"/>
              </w:rPr>
            </w:pPr>
            <w:r w:rsidRPr="00BF5EB2">
              <w:rPr>
                <w:sz w:val="20"/>
                <w:szCs w:val="20"/>
              </w:rPr>
              <w:t>муниципальная собственность</w:t>
            </w:r>
          </w:p>
        </w:tc>
        <w:tc>
          <w:tcPr>
            <w:tcW w:w="1363" w:type="pct"/>
            <w:tcBorders>
              <w:top w:val="single" w:sz="4" w:space="0" w:color="auto"/>
              <w:left w:val="single" w:sz="4" w:space="0" w:color="auto"/>
              <w:bottom w:val="single" w:sz="4" w:space="0" w:color="auto"/>
              <w:right w:val="single" w:sz="4" w:space="0" w:color="auto"/>
            </w:tcBorders>
            <w:shd w:val="clear" w:color="auto" w:fill="auto"/>
          </w:tcPr>
          <w:p w:rsidR="00EB3601" w:rsidRPr="00BF5EB2" w:rsidRDefault="00EB3601" w:rsidP="00CC1EBB">
            <w:pPr>
              <w:tabs>
                <w:tab w:val="left" w:pos="2186"/>
              </w:tabs>
              <w:ind w:left="148"/>
              <w:jc w:val="both"/>
              <w:rPr>
                <w:sz w:val="20"/>
                <w:szCs w:val="20"/>
              </w:rPr>
            </w:pPr>
            <w:r w:rsidRPr="00BF5EB2">
              <w:rPr>
                <w:sz w:val="20"/>
                <w:szCs w:val="20"/>
              </w:rPr>
              <w:t>да</w:t>
            </w:r>
          </w:p>
        </w:tc>
      </w:tr>
    </w:tbl>
    <w:p w:rsidR="00EB3601" w:rsidRPr="00EB3601" w:rsidRDefault="00EB3601" w:rsidP="00EB3601">
      <w:pPr>
        <w:ind w:firstLine="850"/>
        <w:jc w:val="both"/>
        <w:rPr>
          <w:sz w:val="24"/>
          <w:szCs w:val="24"/>
        </w:rPr>
      </w:pPr>
      <w:r w:rsidRPr="00EB3601">
        <w:rPr>
          <w:sz w:val="24"/>
          <w:szCs w:val="24"/>
        </w:rPr>
        <w:t xml:space="preserve">Водоснабжение жителей населенных пунктов </w:t>
      </w:r>
      <w:r w:rsidRPr="00EB3601">
        <w:rPr>
          <w:color w:val="000000"/>
          <w:sz w:val="24"/>
          <w:szCs w:val="24"/>
        </w:rPr>
        <w:t xml:space="preserve">территориального отдела </w:t>
      </w:r>
      <w:r w:rsidRPr="00EB3601">
        <w:rPr>
          <w:sz w:val="24"/>
          <w:szCs w:val="24"/>
        </w:rPr>
        <w:t xml:space="preserve">Малая </w:t>
      </w:r>
      <w:proofErr w:type="spellStart"/>
      <w:r w:rsidRPr="00EB3601">
        <w:rPr>
          <w:sz w:val="24"/>
          <w:szCs w:val="24"/>
        </w:rPr>
        <w:t>Ерыкла</w:t>
      </w:r>
      <w:proofErr w:type="spellEnd"/>
      <w:r w:rsidRPr="00EB3601">
        <w:rPr>
          <w:sz w:val="24"/>
          <w:szCs w:val="24"/>
        </w:rPr>
        <w:t xml:space="preserve">, </w:t>
      </w:r>
      <w:proofErr w:type="spellStart"/>
      <w:r w:rsidRPr="00EB3601">
        <w:rPr>
          <w:sz w:val="24"/>
          <w:szCs w:val="24"/>
        </w:rPr>
        <w:t>Уразмаметево</w:t>
      </w:r>
      <w:proofErr w:type="spellEnd"/>
      <w:r w:rsidRPr="00EB3601">
        <w:rPr>
          <w:sz w:val="24"/>
          <w:szCs w:val="24"/>
        </w:rPr>
        <w:t xml:space="preserve">, </w:t>
      </w:r>
      <w:proofErr w:type="spellStart"/>
      <w:r w:rsidRPr="00EB3601">
        <w:rPr>
          <w:sz w:val="24"/>
          <w:szCs w:val="24"/>
        </w:rPr>
        <w:t>Тораево</w:t>
      </w:r>
      <w:proofErr w:type="spellEnd"/>
      <w:r w:rsidRPr="00EB3601">
        <w:rPr>
          <w:sz w:val="24"/>
          <w:szCs w:val="24"/>
        </w:rPr>
        <w:t xml:space="preserve"> обеспечивается полностью из личных колодцев домовладельцев; уличного водопровода и централизованных систем водоснабжения на </w:t>
      </w:r>
      <w:r w:rsidRPr="00EB3601">
        <w:rPr>
          <w:sz w:val="24"/>
          <w:szCs w:val="24"/>
        </w:rPr>
        <w:lastRenderedPageBreak/>
        <w:t xml:space="preserve">территории данных населенных пунктов не имеется, а имеющиеся водонапорные башни в деревнях Малая </w:t>
      </w:r>
      <w:proofErr w:type="spellStart"/>
      <w:r w:rsidRPr="00EB3601">
        <w:rPr>
          <w:sz w:val="24"/>
          <w:szCs w:val="24"/>
        </w:rPr>
        <w:t>Ерыкла</w:t>
      </w:r>
      <w:proofErr w:type="spellEnd"/>
      <w:r w:rsidRPr="00EB3601">
        <w:rPr>
          <w:sz w:val="24"/>
          <w:szCs w:val="24"/>
        </w:rPr>
        <w:t xml:space="preserve"> и </w:t>
      </w:r>
      <w:proofErr w:type="spellStart"/>
      <w:r w:rsidRPr="00EB3601">
        <w:rPr>
          <w:sz w:val="24"/>
          <w:szCs w:val="24"/>
        </w:rPr>
        <w:t>Уразмаметево</w:t>
      </w:r>
      <w:proofErr w:type="spellEnd"/>
      <w:r w:rsidRPr="00EB3601">
        <w:rPr>
          <w:sz w:val="24"/>
          <w:szCs w:val="24"/>
        </w:rPr>
        <w:t xml:space="preserve"> используются только в хозяйственных целях. Следовательно, контроль за качеством питьевой воды осуществляют домовладельцы.</w:t>
      </w:r>
    </w:p>
    <w:p w:rsidR="00EB3601" w:rsidRPr="00EB3601" w:rsidRDefault="00EB3601" w:rsidP="00EB3601">
      <w:pPr>
        <w:ind w:firstLine="850"/>
        <w:jc w:val="both"/>
        <w:rPr>
          <w:sz w:val="24"/>
          <w:szCs w:val="24"/>
        </w:rPr>
      </w:pPr>
      <w:r w:rsidRPr="00EB3601">
        <w:rPr>
          <w:sz w:val="24"/>
          <w:szCs w:val="24"/>
        </w:rPr>
        <w:t xml:space="preserve">Питьевой водой из водонапорной башни на территории </w:t>
      </w:r>
      <w:r w:rsidRPr="00EB3601">
        <w:rPr>
          <w:color w:val="000000"/>
          <w:sz w:val="24"/>
          <w:szCs w:val="24"/>
        </w:rPr>
        <w:t xml:space="preserve">территориального отдела </w:t>
      </w:r>
      <w:r w:rsidRPr="00EB3601">
        <w:rPr>
          <w:sz w:val="24"/>
          <w:szCs w:val="24"/>
        </w:rPr>
        <w:t xml:space="preserve">пользуется  в селе </w:t>
      </w:r>
      <w:proofErr w:type="spellStart"/>
      <w:r w:rsidRPr="00EB3601">
        <w:rPr>
          <w:sz w:val="24"/>
          <w:szCs w:val="24"/>
        </w:rPr>
        <w:t>Сабанчино</w:t>
      </w:r>
      <w:proofErr w:type="spellEnd"/>
      <w:r w:rsidRPr="00EB3601">
        <w:rPr>
          <w:sz w:val="24"/>
          <w:szCs w:val="24"/>
        </w:rPr>
        <w:t xml:space="preserve"> и д. </w:t>
      </w:r>
      <w:proofErr w:type="spellStart"/>
      <w:r w:rsidRPr="00EB3601">
        <w:rPr>
          <w:sz w:val="24"/>
          <w:szCs w:val="24"/>
        </w:rPr>
        <w:t>Апанасово-Эщебенево</w:t>
      </w:r>
      <w:proofErr w:type="spellEnd"/>
      <w:r w:rsidRPr="00EB3601">
        <w:rPr>
          <w:sz w:val="24"/>
          <w:szCs w:val="24"/>
        </w:rPr>
        <w:t xml:space="preserve">. Водонапорная башня состоит на балансе СХПК «Рассвет» Яльчикского </w:t>
      </w:r>
      <w:r w:rsidRPr="00EB3601">
        <w:rPr>
          <w:color w:val="000000"/>
          <w:sz w:val="24"/>
          <w:szCs w:val="24"/>
        </w:rPr>
        <w:t>муниципального округа</w:t>
      </w:r>
      <w:r w:rsidRPr="00EB3601">
        <w:rPr>
          <w:sz w:val="24"/>
          <w:szCs w:val="24"/>
        </w:rPr>
        <w:t>.</w:t>
      </w:r>
    </w:p>
    <w:p w:rsidR="00EB3601" w:rsidRPr="00EB3601" w:rsidRDefault="00EB3601" w:rsidP="001C1CDD">
      <w:pPr>
        <w:widowControl/>
        <w:numPr>
          <w:ilvl w:val="0"/>
          <w:numId w:val="13"/>
        </w:numPr>
        <w:autoSpaceDE/>
        <w:autoSpaceDN/>
        <w:ind w:left="0" w:firstLine="851"/>
        <w:jc w:val="both"/>
        <w:rPr>
          <w:sz w:val="24"/>
          <w:szCs w:val="24"/>
        </w:rPr>
      </w:pPr>
      <w:r w:rsidRPr="00EB3601">
        <w:rPr>
          <w:sz w:val="24"/>
          <w:szCs w:val="24"/>
        </w:rPr>
        <w:t>Место расположения скважин и географические координаты водозаборного участка Яльчикского территориального отдела:</w:t>
      </w:r>
    </w:p>
    <w:p w:rsidR="001C1CDD" w:rsidRPr="001C1CDD" w:rsidRDefault="001C1CDD" w:rsidP="001C1CDD">
      <w:pPr>
        <w:widowControl/>
        <w:autoSpaceDE/>
        <w:autoSpaceDN/>
        <w:ind w:firstLine="851"/>
        <w:jc w:val="both"/>
        <w:rPr>
          <w:sz w:val="24"/>
          <w:szCs w:val="24"/>
        </w:rPr>
      </w:pPr>
      <w:r w:rsidRPr="001C1CDD">
        <w:rPr>
          <w:sz w:val="24"/>
          <w:szCs w:val="24"/>
        </w:rPr>
        <w:t xml:space="preserve">1. Водопровод по ул. Восточная в с. </w:t>
      </w:r>
      <w:proofErr w:type="spellStart"/>
      <w:r w:rsidRPr="001C1CDD">
        <w:rPr>
          <w:sz w:val="24"/>
          <w:szCs w:val="24"/>
        </w:rPr>
        <w:t>Байдеряково</w:t>
      </w:r>
      <w:proofErr w:type="spellEnd"/>
      <w:r w:rsidRPr="001C1CDD">
        <w:rPr>
          <w:sz w:val="24"/>
          <w:szCs w:val="24"/>
        </w:rPr>
        <w:t xml:space="preserve"> </w:t>
      </w:r>
      <w:proofErr w:type="spellStart"/>
      <w:r w:rsidRPr="001C1CDD">
        <w:rPr>
          <w:sz w:val="24"/>
          <w:szCs w:val="24"/>
        </w:rPr>
        <w:t>Яльчикского</w:t>
      </w:r>
      <w:proofErr w:type="spellEnd"/>
      <w:r w:rsidRPr="001C1CDD">
        <w:rPr>
          <w:sz w:val="24"/>
          <w:szCs w:val="24"/>
        </w:rPr>
        <w:t xml:space="preserve"> муниципального округа Чувашской Республики начало трассы: насосная станция (</w:t>
      </w:r>
      <w:proofErr w:type="spellStart"/>
      <w:r w:rsidRPr="001C1CDD">
        <w:rPr>
          <w:sz w:val="24"/>
          <w:szCs w:val="24"/>
        </w:rPr>
        <w:t>Байдеряковский</w:t>
      </w:r>
      <w:proofErr w:type="spellEnd"/>
      <w:r w:rsidRPr="001C1CDD">
        <w:rPr>
          <w:sz w:val="24"/>
          <w:szCs w:val="24"/>
        </w:rPr>
        <w:t xml:space="preserve"> родник) расположенная на территории сада ЗАО «Прогресс»; проходит:  по территории Яльчикского муниципального округа; конец трассы: водопроводный </w:t>
      </w:r>
      <w:proofErr w:type="gramStart"/>
      <w:r w:rsidRPr="001C1CDD">
        <w:rPr>
          <w:sz w:val="24"/>
          <w:szCs w:val="24"/>
        </w:rPr>
        <w:t>колодец</w:t>
      </w:r>
      <w:proofErr w:type="gramEnd"/>
      <w:r w:rsidRPr="001C1CDD">
        <w:rPr>
          <w:sz w:val="24"/>
          <w:szCs w:val="24"/>
        </w:rPr>
        <w:t xml:space="preserve"> расположенный  в 12 м к северо-западу  от д. № 1 по ул. Восточная с. </w:t>
      </w:r>
      <w:proofErr w:type="spellStart"/>
      <w:r w:rsidRPr="001C1CDD">
        <w:rPr>
          <w:sz w:val="24"/>
          <w:szCs w:val="24"/>
        </w:rPr>
        <w:t>Байдеряково</w:t>
      </w:r>
      <w:proofErr w:type="spellEnd"/>
      <w:r w:rsidRPr="001C1CDD">
        <w:rPr>
          <w:sz w:val="24"/>
          <w:szCs w:val="24"/>
        </w:rPr>
        <w:t>.</w:t>
      </w:r>
    </w:p>
    <w:p w:rsidR="001C1CDD" w:rsidRPr="001C1CDD" w:rsidRDefault="001C1CDD" w:rsidP="001C1CDD">
      <w:pPr>
        <w:widowControl/>
        <w:autoSpaceDE/>
        <w:autoSpaceDN/>
        <w:ind w:firstLine="851"/>
        <w:jc w:val="both"/>
        <w:rPr>
          <w:sz w:val="24"/>
          <w:szCs w:val="24"/>
        </w:rPr>
      </w:pPr>
      <w:r w:rsidRPr="001C1CDD">
        <w:rPr>
          <w:sz w:val="24"/>
          <w:szCs w:val="24"/>
        </w:rPr>
        <w:t xml:space="preserve">2. Водопровод по ул. Восточная в д. </w:t>
      </w:r>
      <w:proofErr w:type="spellStart"/>
      <w:r w:rsidRPr="001C1CDD">
        <w:rPr>
          <w:sz w:val="24"/>
          <w:szCs w:val="24"/>
        </w:rPr>
        <w:t>Апанасово-Темяши</w:t>
      </w:r>
      <w:proofErr w:type="spellEnd"/>
      <w:r w:rsidRPr="001C1CDD">
        <w:rPr>
          <w:sz w:val="24"/>
          <w:szCs w:val="24"/>
        </w:rPr>
        <w:t xml:space="preserve"> </w:t>
      </w:r>
      <w:proofErr w:type="spellStart"/>
      <w:r w:rsidRPr="001C1CDD">
        <w:rPr>
          <w:sz w:val="24"/>
          <w:szCs w:val="24"/>
        </w:rPr>
        <w:t>Яльчикского</w:t>
      </w:r>
      <w:proofErr w:type="spellEnd"/>
      <w:r w:rsidRPr="001C1CDD">
        <w:rPr>
          <w:sz w:val="24"/>
          <w:szCs w:val="24"/>
        </w:rPr>
        <w:t xml:space="preserve"> муниципального округа Чувашской Республики начало трассы: насосная станция (</w:t>
      </w:r>
      <w:proofErr w:type="spellStart"/>
      <w:r w:rsidRPr="001C1CDD">
        <w:rPr>
          <w:sz w:val="24"/>
          <w:szCs w:val="24"/>
        </w:rPr>
        <w:t>Байдеряковский</w:t>
      </w:r>
      <w:proofErr w:type="spellEnd"/>
      <w:r w:rsidRPr="001C1CDD">
        <w:rPr>
          <w:sz w:val="24"/>
          <w:szCs w:val="24"/>
        </w:rPr>
        <w:t xml:space="preserve"> родник) расположенная на территории сада ЗАО «Прогресс»; проходит:  по территории Яльчикского муниципального округа; конец трассы: водопроводный </w:t>
      </w:r>
      <w:proofErr w:type="gramStart"/>
      <w:r w:rsidRPr="001C1CDD">
        <w:rPr>
          <w:sz w:val="24"/>
          <w:szCs w:val="24"/>
        </w:rPr>
        <w:t>колодец</w:t>
      </w:r>
      <w:proofErr w:type="gramEnd"/>
      <w:r w:rsidRPr="001C1CDD">
        <w:rPr>
          <w:sz w:val="24"/>
          <w:szCs w:val="24"/>
        </w:rPr>
        <w:t xml:space="preserve"> расположенный  в 10 м к западу  от д. № 7 по ул.  Восточная д. </w:t>
      </w:r>
      <w:proofErr w:type="spellStart"/>
      <w:r w:rsidRPr="001C1CDD">
        <w:rPr>
          <w:sz w:val="24"/>
          <w:szCs w:val="24"/>
        </w:rPr>
        <w:t>Апанасово-Темяши</w:t>
      </w:r>
      <w:proofErr w:type="spellEnd"/>
      <w:r w:rsidRPr="001C1CDD">
        <w:rPr>
          <w:sz w:val="24"/>
          <w:szCs w:val="24"/>
        </w:rPr>
        <w:t>.</w:t>
      </w:r>
    </w:p>
    <w:p w:rsidR="001C1CDD" w:rsidRPr="001C1CDD" w:rsidRDefault="001C1CDD" w:rsidP="001C1CDD">
      <w:pPr>
        <w:widowControl/>
        <w:autoSpaceDE/>
        <w:autoSpaceDN/>
        <w:ind w:firstLine="851"/>
        <w:jc w:val="both"/>
        <w:rPr>
          <w:sz w:val="24"/>
          <w:szCs w:val="24"/>
        </w:rPr>
      </w:pPr>
      <w:r w:rsidRPr="001C1CDD">
        <w:rPr>
          <w:sz w:val="24"/>
          <w:szCs w:val="24"/>
        </w:rPr>
        <w:t xml:space="preserve">3. Водопровод по ул. Школьная в д. </w:t>
      </w:r>
      <w:proofErr w:type="spellStart"/>
      <w:r w:rsidRPr="001C1CDD">
        <w:rPr>
          <w:sz w:val="24"/>
          <w:szCs w:val="24"/>
        </w:rPr>
        <w:t>Тоскаево</w:t>
      </w:r>
      <w:proofErr w:type="spellEnd"/>
      <w:r w:rsidRPr="001C1CDD">
        <w:rPr>
          <w:sz w:val="24"/>
          <w:szCs w:val="24"/>
        </w:rPr>
        <w:t xml:space="preserve"> </w:t>
      </w:r>
      <w:proofErr w:type="spellStart"/>
      <w:r w:rsidRPr="001C1CDD">
        <w:rPr>
          <w:sz w:val="24"/>
          <w:szCs w:val="24"/>
        </w:rPr>
        <w:t>Яльчикского</w:t>
      </w:r>
      <w:proofErr w:type="spellEnd"/>
      <w:r w:rsidRPr="001C1CDD">
        <w:rPr>
          <w:sz w:val="24"/>
          <w:szCs w:val="24"/>
        </w:rPr>
        <w:t xml:space="preserve"> муниципального округа Чувашской Республики начало трассы: насосная </w:t>
      </w:r>
      <w:proofErr w:type="gramStart"/>
      <w:r w:rsidRPr="001C1CDD">
        <w:rPr>
          <w:sz w:val="24"/>
          <w:szCs w:val="24"/>
        </w:rPr>
        <w:t>станция</w:t>
      </w:r>
      <w:proofErr w:type="gramEnd"/>
      <w:r w:rsidRPr="001C1CDD">
        <w:rPr>
          <w:sz w:val="24"/>
          <w:szCs w:val="24"/>
        </w:rPr>
        <w:t xml:space="preserve"> расположенная в 55 м к западу от д. №17 по ул. Магазинная; проходит: по ул. Школьная; конец трассы: водопроводный колодец расположенный  в 9 м к северу  от д. № 4 по ул.  Школьная д.  </w:t>
      </w:r>
      <w:proofErr w:type="spellStart"/>
      <w:r w:rsidRPr="001C1CDD">
        <w:rPr>
          <w:sz w:val="24"/>
          <w:szCs w:val="24"/>
        </w:rPr>
        <w:t>Тоскаево</w:t>
      </w:r>
      <w:proofErr w:type="spellEnd"/>
      <w:r w:rsidRPr="001C1CDD">
        <w:rPr>
          <w:sz w:val="24"/>
          <w:szCs w:val="24"/>
        </w:rPr>
        <w:t>.</w:t>
      </w:r>
    </w:p>
    <w:p w:rsidR="001C1CDD" w:rsidRPr="001C1CDD" w:rsidRDefault="001C1CDD" w:rsidP="001C1CDD">
      <w:pPr>
        <w:widowControl/>
        <w:autoSpaceDE/>
        <w:autoSpaceDN/>
        <w:ind w:firstLine="851"/>
        <w:jc w:val="both"/>
        <w:rPr>
          <w:sz w:val="24"/>
          <w:szCs w:val="24"/>
        </w:rPr>
      </w:pPr>
      <w:r w:rsidRPr="001C1CDD">
        <w:rPr>
          <w:sz w:val="24"/>
          <w:szCs w:val="24"/>
        </w:rPr>
        <w:t xml:space="preserve">4. Водопровод по ул. Молодежная в д. Новое Булаево Яльчикского муниципального округа Чувашской Республики начало трассы: водопроводный </w:t>
      </w:r>
      <w:proofErr w:type="gramStart"/>
      <w:r w:rsidRPr="001C1CDD">
        <w:rPr>
          <w:sz w:val="24"/>
          <w:szCs w:val="24"/>
        </w:rPr>
        <w:t>колодец</w:t>
      </w:r>
      <w:proofErr w:type="gramEnd"/>
      <w:r w:rsidRPr="001C1CDD">
        <w:rPr>
          <w:sz w:val="24"/>
          <w:szCs w:val="24"/>
        </w:rPr>
        <w:t xml:space="preserve"> расположенный в 12 м к северо-западу от д. № 1 по ул. Восточная с. </w:t>
      </w:r>
      <w:proofErr w:type="spellStart"/>
      <w:r w:rsidRPr="001C1CDD">
        <w:rPr>
          <w:sz w:val="24"/>
          <w:szCs w:val="24"/>
        </w:rPr>
        <w:t>Байдеряково</w:t>
      </w:r>
      <w:proofErr w:type="spellEnd"/>
      <w:r w:rsidRPr="001C1CDD">
        <w:rPr>
          <w:sz w:val="24"/>
          <w:szCs w:val="24"/>
        </w:rPr>
        <w:t>, проходит по ул. Молодежная  д. Новое Булаево, конец трассы: водопроводный колодец расположенный  в 15 м к западу  от д. № 4 по ул. Молодежная д. Новое Булаево.</w:t>
      </w:r>
    </w:p>
    <w:p w:rsidR="001C1CDD" w:rsidRPr="001C1CDD" w:rsidRDefault="001C1CDD" w:rsidP="001C1CDD">
      <w:pPr>
        <w:widowControl/>
        <w:autoSpaceDE/>
        <w:autoSpaceDN/>
        <w:ind w:firstLine="851"/>
        <w:jc w:val="both"/>
        <w:rPr>
          <w:sz w:val="24"/>
          <w:szCs w:val="24"/>
        </w:rPr>
      </w:pPr>
      <w:r w:rsidRPr="001C1CDD">
        <w:rPr>
          <w:sz w:val="24"/>
          <w:szCs w:val="24"/>
        </w:rPr>
        <w:t xml:space="preserve">5. Водопровод по ул.  Верхняя, Магазинная и Центральная в д. Новое </w:t>
      </w:r>
      <w:proofErr w:type="spellStart"/>
      <w:r w:rsidRPr="001C1CDD">
        <w:rPr>
          <w:sz w:val="24"/>
          <w:szCs w:val="24"/>
        </w:rPr>
        <w:t>Тойдеряково</w:t>
      </w:r>
      <w:proofErr w:type="spellEnd"/>
      <w:r w:rsidRPr="001C1CDD">
        <w:rPr>
          <w:sz w:val="24"/>
          <w:szCs w:val="24"/>
        </w:rPr>
        <w:t xml:space="preserve"> </w:t>
      </w:r>
      <w:proofErr w:type="spellStart"/>
      <w:r w:rsidRPr="001C1CDD">
        <w:rPr>
          <w:sz w:val="24"/>
          <w:szCs w:val="24"/>
        </w:rPr>
        <w:t>Яльчикского</w:t>
      </w:r>
      <w:proofErr w:type="spellEnd"/>
      <w:r w:rsidRPr="001C1CDD">
        <w:rPr>
          <w:sz w:val="24"/>
          <w:szCs w:val="24"/>
        </w:rPr>
        <w:t xml:space="preserve"> муниципального округа Чувашской Республики начало трассы: насосная </w:t>
      </w:r>
      <w:proofErr w:type="gramStart"/>
      <w:r w:rsidRPr="001C1CDD">
        <w:rPr>
          <w:sz w:val="24"/>
          <w:szCs w:val="24"/>
        </w:rPr>
        <w:t>станция</w:t>
      </w:r>
      <w:proofErr w:type="gramEnd"/>
      <w:r w:rsidRPr="001C1CDD">
        <w:rPr>
          <w:sz w:val="24"/>
          <w:szCs w:val="24"/>
        </w:rPr>
        <w:t xml:space="preserve"> расположенная на территории автотракторного парка; проходит: по ул. Верхняя, Магазинная и Центральная; конец трассы: водопроводный колодец расположенный  в 10 м к западу  от д. № 7 по ул. Центральная д. Новое </w:t>
      </w:r>
      <w:proofErr w:type="spellStart"/>
      <w:r w:rsidRPr="001C1CDD">
        <w:rPr>
          <w:sz w:val="24"/>
          <w:szCs w:val="24"/>
        </w:rPr>
        <w:t>Тойдеряково</w:t>
      </w:r>
      <w:proofErr w:type="spellEnd"/>
      <w:r w:rsidRPr="001C1CDD">
        <w:rPr>
          <w:sz w:val="24"/>
          <w:szCs w:val="24"/>
        </w:rPr>
        <w:t>.</w:t>
      </w:r>
    </w:p>
    <w:p w:rsidR="001C1CDD" w:rsidRDefault="001C1CDD" w:rsidP="001C1CDD">
      <w:pPr>
        <w:widowControl/>
        <w:autoSpaceDE/>
        <w:autoSpaceDN/>
        <w:ind w:firstLine="851"/>
        <w:jc w:val="both"/>
        <w:rPr>
          <w:sz w:val="24"/>
          <w:szCs w:val="24"/>
        </w:rPr>
      </w:pPr>
      <w:r w:rsidRPr="001C1CDD">
        <w:rPr>
          <w:sz w:val="24"/>
          <w:szCs w:val="24"/>
        </w:rPr>
        <w:t>6 объектов водоснабжения с. Яльчики  Яльчикского территориального отдела переданы в концессию ООО «Спутник-1».</w:t>
      </w:r>
    </w:p>
    <w:p w:rsidR="00EB3601" w:rsidRPr="00EB3601" w:rsidRDefault="00EB3601" w:rsidP="001C1CDD">
      <w:pPr>
        <w:widowControl/>
        <w:numPr>
          <w:ilvl w:val="0"/>
          <w:numId w:val="13"/>
        </w:numPr>
        <w:autoSpaceDE/>
        <w:autoSpaceDN/>
        <w:ind w:left="0" w:firstLine="851"/>
        <w:jc w:val="both"/>
        <w:rPr>
          <w:sz w:val="24"/>
          <w:szCs w:val="24"/>
        </w:rPr>
      </w:pPr>
      <w:r w:rsidRPr="00EB3601">
        <w:rPr>
          <w:sz w:val="24"/>
          <w:szCs w:val="24"/>
        </w:rPr>
        <w:t xml:space="preserve">Количество источников централизованного водоснабжения </w:t>
      </w:r>
      <w:proofErr w:type="spellStart"/>
      <w:r w:rsidRPr="00EB3601">
        <w:rPr>
          <w:sz w:val="24"/>
          <w:szCs w:val="24"/>
        </w:rPr>
        <w:t>Янтиковского</w:t>
      </w:r>
      <w:proofErr w:type="spellEnd"/>
      <w:r w:rsidRPr="00EB3601">
        <w:rPr>
          <w:sz w:val="24"/>
          <w:szCs w:val="24"/>
        </w:rPr>
        <w:t xml:space="preserve"> </w:t>
      </w:r>
      <w:r w:rsidRPr="00EB3601">
        <w:rPr>
          <w:color w:val="000000"/>
          <w:sz w:val="24"/>
          <w:szCs w:val="24"/>
        </w:rPr>
        <w:t>территориального отдела</w:t>
      </w:r>
      <w:r w:rsidRPr="00EB3601">
        <w:rPr>
          <w:sz w:val="24"/>
          <w:szCs w:val="24"/>
        </w:rPr>
        <w:t>, состоящих на учете и используемых для питьевых и хозяйственно-бытовых целей населением.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0"/>
        <w:gridCol w:w="4570"/>
        <w:gridCol w:w="2473"/>
      </w:tblGrid>
      <w:tr w:rsidR="00EB3601" w:rsidRPr="00BF5EB2" w:rsidTr="001C1CDD">
        <w:trPr>
          <w:trHeight w:val="766"/>
        </w:trPr>
        <w:tc>
          <w:tcPr>
            <w:tcW w:w="1426" w:type="pct"/>
            <w:vAlign w:val="center"/>
          </w:tcPr>
          <w:p w:rsidR="00EB3601" w:rsidRPr="00BF5EB2" w:rsidRDefault="00EB3601" w:rsidP="00CC1EBB">
            <w:pPr>
              <w:jc w:val="center"/>
              <w:rPr>
                <w:sz w:val="20"/>
                <w:szCs w:val="20"/>
              </w:rPr>
            </w:pPr>
            <w:r w:rsidRPr="00BF5EB2">
              <w:rPr>
                <w:sz w:val="20"/>
                <w:szCs w:val="20"/>
              </w:rPr>
              <w:t>Наименование водного объекта</w:t>
            </w:r>
          </w:p>
        </w:tc>
        <w:tc>
          <w:tcPr>
            <w:tcW w:w="2319" w:type="pct"/>
            <w:vAlign w:val="center"/>
          </w:tcPr>
          <w:p w:rsidR="00EB3601" w:rsidRPr="00BF5EB2" w:rsidRDefault="00EB3601" w:rsidP="00CC1EBB">
            <w:pPr>
              <w:jc w:val="center"/>
              <w:rPr>
                <w:sz w:val="20"/>
                <w:szCs w:val="20"/>
              </w:rPr>
            </w:pPr>
            <w:r w:rsidRPr="00BF5EB2">
              <w:rPr>
                <w:sz w:val="20"/>
                <w:szCs w:val="20"/>
              </w:rPr>
              <w:t>Организация, осуществляющая водозабор в целях хозяйственно-питьевого водоснабжения</w:t>
            </w:r>
          </w:p>
        </w:tc>
        <w:tc>
          <w:tcPr>
            <w:tcW w:w="1255" w:type="pct"/>
            <w:vAlign w:val="center"/>
          </w:tcPr>
          <w:p w:rsidR="00EB3601" w:rsidRPr="00BF5EB2" w:rsidRDefault="00EB3601" w:rsidP="00CC1EBB">
            <w:pPr>
              <w:jc w:val="center"/>
              <w:rPr>
                <w:sz w:val="20"/>
                <w:szCs w:val="20"/>
              </w:rPr>
            </w:pPr>
            <w:r w:rsidRPr="00BF5EB2">
              <w:rPr>
                <w:color w:val="000000"/>
                <w:sz w:val="20"/>
                <w:szCs w:val="20"/>
              </w:rPr>
              <w:t>Местоположение водозабора</w:t>
            </w:r>
          </w:p>
        </w:tc>
      </w:tr>
      <w:tr w:rsidR="001C1CDD" w:rsidRPr="00BF5EB2" w:rsidTr="001C1CDD">
        <w:tc>
          <w:tcPr>
            <w:tcW w:w="1426" w:type="pct"/>
          </w:tcPr>
          <w:p w:rsidR="001C1CDD" w:rsidRPr="00586E99" w:rsidRDefault="001C1CDD" w:rsidP="001C1CDD">
            <w:pPr>
              <w:rPr>
                <w:sz w:val="20"/>
                <w:szCs w:val="20"/>
              </w:rPr>
            </w:pPr>
            <w:r w:rsidRPr="00586E99">
              <w:rPr>
                <w:sz w:val="20"/>
                <w:szCs w:val="20"/>
              </w:rPr>
              <w:t>Водопровод д</w:t>
            </w:r>
            <w:proofErr w:type="gramStart"/>
            <w:r w:rsidRPr="00586E99">
              <w:rPr>
                <w:sz w:val="20"/>
                <w:szCs w:val="20"/>
              </w:rPr>
              <w:t>.Н</w:t>
            </w:r>
            <w:proofErr w:type="gramEnd"/>
            <w:r w:rsidRPr="00586E99">
              <w:rPr>
                <w:sz w:val="20"/>
                <w:szCs w:val="20"/>
              </w:rPr>
              <w:t xml:space="preserve">овое </w:t>
            </w:r>
            <w:proofErr w:type="spellStart"/>
            <w:r w:rsidRPr="00586E99">
              <w:rPr>
                <w:sz w:val="20"/>
                <w:szCs w:val="20"/>
              </w:rPr>
              <w:t>Янашево</w:t>
            </w:r>
            <w:proofErr w:type="spellEnd"/>
            <w:r w:rsidRPr="00586E99">
              <w:rPr>
                <w:sz w:val="20"/>
                <w:szCs w:val="20"/>
              </w:rPr>
              <w:t xml:space="preserve"> </w:t>
            </w:r>
          </w:p>
          <w:p w:rsidR="001C1CDD" w:rsidRPr="00586E99" w:rsidRDefault="001C1CDD" w:rsidP="001C1CDD">
            <w:pPr>
              <w:rPr>
                <w:sz w:val="20"/>
                <w:szCs w:val="20"/>
              </w:rPr>
            </w:pPr>
          </w:p>
        </w:tc>
        <w:tc>
          <w:tcPr>
            <w:tcW w:w="2319" w:type="pct"/>
            <w:vAlign w:val="center"/>
          </w:tcPr>
          <w:p w:rsidR="001C1CDD" w:rsidRPr="00586E99" w:rsidRDefault="001C1CDD" w:rsidP="001C1CDD">
            <w:pPr>
              <w:rPr>
                <w:sz w:val="20"/>
                <w:szCs w:val="20"/>
              </w:rPr>
            </w:pPr>
            <w:r w:rsidRPr="00586E99">
              <w:rPr>
                <w:sz w:val="20"/>
                <w:szCs w:val="20"/>
              </w:rPr>
              <w:t xml:space="preserve">429390, Чувашская Республика, </w:t>
            </w:r>
            <w:proofErr w:type="spellStart"/>
            <w:r w:rsidRPr="00586E99">
              <w:rPr>
                <w:sz w:val="20"/>
                <w:szCs w:val="20"/>
              </w:rPr>
              <w:t>Яльчикский</w:t>
            </w:r>
            <w:proofErr w:type="spellEnd"/>
            <w:r w:rsidRPr="00586E99">
              <w:rPr>
                <w:sz w:val="20"/>
                <w:szCs w:val="20"/>
              </w:rPr>
              <w:t xml:space="preserve"> район, </w:t>
            </w:r>
            <w:proofErr w:type="spellStart"/>
            <w:r w:rsidRPr="00586E99">
              <w:rPr>
                <w:sz w:val="20"/>
                <w:szCs w:val="20"/>
              </w:rPr>
              <w:t>д</w:t>
            </w:r>
            <w:proofErr w:type="gramStart"/>
            <w:r w:rsidRPr="00586E99">
              <w:rPr>
                <w:sz w:val="20"/>
                <w:szCs w:val="20"/>
              </w:rPr>
              <w:t>.И</w:t>
            </w:r>
            <w:proofErr w:type="gramEnd"/>
            <w:r w:rsidRPr="00586E99">
              <w:rPr>
                <w:sz w:val="20"/>
                <w:szCs w:val="20"/>
              </w:rPr>
              <w:t>збахтино</w:t>
            </w:r>
            <w:proofErr w:type="spellEnd"/>
            <w:r w:rsidRPr="00586E99">
              <w:rPr>
                <w:sz w:val="20"/>
                <w:szCs w:val="20"/>
              </w:rPr>
              <w:t xml:space="preserve">, ул.Центральная, д.53 </w:t>
            </w:r>
            <w:proofErr w:type="spellStart"/>
            <w:r w:rsidRPr="00586E99">
              <w:rPr>
                <w:sz w:val="20"/>
                <w:szCs w:val="20"/>
              </w:rPr>
              <w:t>водобашня</w:t>
            </w:r>
            <w:proofErr w:type="spellEnd"/>
            <w:r w:rsidRPr="00586E99">
              <w:rPr>
                <w:sz w:val="20"/>
                <w:szCs w:val="20"/>
              </w:rPr>
              <w:t xml:space="preserve"> СХПК «Комбайн»</w:t>
            </w:r>
          </w:p>
        </w:tc>
        <w:tc>
          <w:tcPr>
            <w:tcW w:w="1255" w:type="pct"/>
            <w:vAlign w:val="center"/>
          </w:tcPr>
          <w:p w:rsidR="001C1CDD" w:rsidRPr="00586E99" w:rsidRDefault="001C1CDD" w:rsidP="001C1CDD">
            <w:pPr>
              <w:rPr>
                <w:sz w:val="20"/>
                <w:szCs w:val="20"/>
              </w:rPr>
            </w:pPr>
            <w:r w:rsidRPr="00586E99">
              <w:rPr>
                <w:sz w:val="20"/>
                <w:szCs w:val="20"/>
              </w:rPr>
              <w:t>д</w:t>
            </w:r>
            <w:proofErr w:type="gramStart"/>
            <w:r w:rsidRPr="00586E99">
              <w:rPr>
                <w:sz w:val="20"/>
                <w:szCs w:val="20"/>
              </w:rPr>
              <w:t>.Н</w:t>
            </w:r>
            <w:proofErr w:type="gramEnd"/>
            <w:r w:rsidRPr="00586E99">
              <w:rPr>
                <w:sz w:val="20"/>
                <w:szCs w:val="20"/>
              </w:rPr>
              <w:t xml:space="preserve">овое </w:t>
            </w:r>
            <w:proofErr w:type="spellStart"/>
            <w:r w:rsidRPr="00586E99">
              <w:rPr>
                <w:sz w:val="20"/>
                <w:szCs w:val="20"/>
              </w:rPr>
              <w:t>Янашево</w:t>
            </w:r>
            <w:proofErr w:type="spellEnd"/>
          </w:p>
        </w:tc>
      </w:tr>
      <w:tr w:rsidR="001C1CDD" w:rsidRPr="00BF5EB2" w:rsidTr="001C1CDD">
        <w:tc>
          <w:tcPr>
            <w:tcW w:w="1426" w:type="pct"/>
          </w:tcPr>
          <w:p w:rsidR="001C1CDD" w:rsidRPr="00586E99" w:rsidRDefault="001C1CDD" w:rsidP="001C1CDD">
            <w:pPr>
              <w:rPr>
                <w:sz w:val="20"/>
                <w:szCs w:val="20"/>
              </w:rPr>
            </w:pPr>
            <w:r w:rsidRPr="00586E99">
              <w:rPr>
                <w:sz w:val="20"/>
                <w:szCs w:val="20"/>
              </w:rPr>
              <w:t xml:space="preserve">Водопровод </w:t>
            </w:r>
            <w:proofErr w:type="spellStart"/>
            <w:r w:rsidRPr="00586E99">
              <w:rPr>
                <w:sz w:val="20"/>
                <w:szCs w:val="20"/>
              </w:rPr>
              <w:t>с</w:t>
            </w:r>
            <w:proofErr w:type="gramStart"/>
            <w:r w:rsidRPr="00586E99">
              <w:rPr>
                <w:sz w:val="20"/>
                <w:szCs w:val="20"/>
              </w:rPr>
              <w:t>.Б</w:t>
            </w:r>
            <w:proofErr w:type="gramEnd"/>
            <w:r w:rsidRPr="00586E99">
              <w:rPr>
                <w:sz w:val="20"/>
                <w:szCs w:val="20"/>
              </w:rPr>
              <w:t>айглычево</w:t>
            </w:r>
            <w:proofErr w:type="spellEnd"/>
            <w:r w:rsidRPr="00586E99">
              <w:rPr>
                <w:sz w:val="20"/>
                <w:szCs w:val="20"/>
              </w:rPr>
              <w:t xml:space="preserve"> </w:t>
            </w:r>
          </w:p>
          <w:p w:rsidR="001C1CDD" w:rsidRPr="00586E99" w:rsidRDefault="001C1CDD" w:rsidP="001C1CDD">
            <w:pPr>
              <w:rPr>
                <w:sz w:val="20"/>
                <w:szCs w:val="20"/>
              </w:rPr>
            </w:pPr>
          </w:p>
        </w:tc>
        <w:tc>
          <w:tcPr>
            <w:tcW w:w="2319" w:type="pct"/>
            <w:vAlign w:val="center"/>
          </w:tcPr>
          <w:p w:rsidR="001C1CDD" w:rsidRPr="00586E99" w:rsidRDefault="001C1CDD" w:rsidP="001C1CDD">
            <w:pPr>
              <w:rPr>
                <w:sz w:val="20"/>
                <w:szCs w:val="20"/>
              </w:rPr>
            </w:pPr>
            <w:r w:rsidRPr="00586E99">
              <w:rPr>
                <w:sz w:val="20"/>
                <w:szCs w:val="20"/>
              </w:rPr>
              <w:t xml:space="preserve">429390, Чувашская Республика, Яльчикский район, с. </w:t>
            </w:r>
            <w:proofErr w:type="spellStart"/>
            <w:r w:rsidRPr="00586E99">
              <w:rPr>
                <w:sz w:val="20"/>
                <w:szCs w:val="20"/>
              </w:rPr>
              <w:t>Байглычево</w:t>
            </w:r>
            <w:proofErr w:type="spellEnd"/>
            <w:r w:rsidRPr="00586E99">
              <w:rPr>
                <w:sz w:val="20"/>
                <w:szCs w:val="20"/>
              </w:rPr>
              <w:t xml:space="preserve">, </w:t>
            </w:r>
          </w:p>
        </w:tc>
        <w:tc>
          <w:tcPr>
            <w:tcW w:w="1255" w:type="pct"/>
            <w:vAlign w:val="center"/>
          </w:tcPr>
          <w:p w:rsidR="001C1CDD" w:rsidRPr="00586E99" w:rsidRDefault="001C1CDD" w:rsidP="001C1CDD">
            <w:pPr>
              <w:rPr>
                <w:sz w:val="20"/>
                <w:szCs w:val="20"/>
              </w:rPr>
            </w:pPr>
            <w:proofErr w:type="spellStart"/>
            <w:r w:rsidRPr="00586E99">
              <w:rPr>
                <w:sz w:val="20"/>
                <w:szCs w:val="20"/>
              </w:rPr>
              <w:t>с</w:t>
            </w:r>
            <w:proofErr w:type="gramStart"/>
            <w:r w:rsidRPr="00586E99">
              <w:rPr>
                <w:sz w:val="20"/>
                <w:szCs w:val="20"/>
              </w:rPr>
              <w:t>.Б</w:t>
            </w:r>
            <w:proofErr w:type="gramEnd"/>
            <w:r w:rsidRPr="00586E99">
              <w:rPr>
                <w:sz w:val="20"/>
                <w:szCs w:val="20"/>
              </w:rPr>
              <w:t>айглычево</w:t>
            </w:r>
            <w:proofErr w:type="spellEnd"/>
          </w:p>
        </w:tc>
      </w:tr>
      <w:tr w:rsidR="001C1CDD" w:rsidRPr="00BF5EB2" w:rsidTr="001C1CDD">
        <w:tc>
          <w:tcPr>
            <w:tcW w:w="1426" w:type="pct"/>
          </w:tcPr>
          <w:p w:rsidR="001C1CDD" w:rsidRPr="00586E99" w:rsidRDefault="001C1CDD" w:rsidP="001C1CDD">
            <w:pPr>
              <w:rPr>
                <w:sz w:val="20"/>
                <w:szCs w:val="20"/>
              </w:rPr>
            </w:pPr>
            <w:r w:rsidRPr="00586E99">
              <w:rPr>
                <w:sz w:val="20"/>
                <w:szCs w:val="20"/>
              </w:rPr>
              <w:t xml:space="preserve">Водопровод </w:t>
            </w:r>
            <w:proofErr w:type="spellStart"/>
            <w:r w:rsidRPr="00586E99">
              <w:rPr>
                <w:sz w:val="20"/>
                <w:szCs w:val="20"/>
              </w:rPr>
              <w:t>д</w:t>
            </w:r>
            <w:proofErr w:type="gramStart"/>
            <w:r w:rsidRPr="00586E99">
              <w:rPr>
                <w:sz w:val="20"/>
                <w:szCs w:val="20"/>
              </w:rPr>
              <w:t>.И</w:t>
            </w:r>
            <w:proofErr w:type="gramEnd"/>
            <w:r w:rsidRPr="00586E99">
              <w:rPr>
                <w:sz w:val="20"/>
                <w:szCs w:val="20"/>
              </w:rPr>
              <w:t>збахтино</w:t>
            </w:r>
            <w:proofErr w:type="spellEnd"/>
            <w:r w:rsidRPr="00586E99">
              <w:rPr>
                <w:sz w:val="20"/>
                <w:szCs w:val="20"/>
              </w:rPr>
              <w:t xml:space="preserve"> </w:t>
            </w:r>
          </w:p>
          <w:p w:rsidR="001C1CDD" w:rsidRPr="00586E99" w:rsidRDefault="001C1CDD" w:rsidP="001C1CDD">
            <w:pPr>
              <w:rPr>
                <w:sz w:val="20"/>
                <w:szCs w:val="20"/>
              </w:rPr>
            </w:pPr>
          </w:p>
        </w:tc>
        <w:tc>
          <w:tcPr>
            <w:tcW w:w="2319" w:type="pct"/>
            <w:vAlign w:val="center"/>
          </w:tcPr>
          <w:p w:rsidR="001C1CDD" w:rsidRPr="00586E99" w:rsidRDefault="001C1CDD" w:rsidP="001C1CDD">
            <w:pPr>
              <w:rPr>
                <w:sz w:val="20"/>
                <w:szCs w:val="20"/>
              </w:rPr>
            </w:pPr>
            <w:r w:rsidRPr="00586E99">
              <w:rPr>
                <w:sz w:val="20"/>
                <w:szCs w:val="20"/>
              </w:rPr>
              <w:t xml:space="preserve">429390, Чувашская Республика, </w:t>
            </w:r>
            <w:proofErr w:type="spellStart"/>
            <w:r w:rsidRPr="00586E99">
              <w:rPr>
                <w:sz w:val="20"/>
                <w:szCs w:val="20"/>
              </w:rPr>
              <w:t>Яльчикский</w:t>
            </w:r>
            <w:proofErr w:type="spellEnd"/>
            <w:r w:rsidRPr="00586E99">
              <w:rPr>
                <w:sz w:val="20"/>
                <w:szCs w:val="20"/>
              </w:rPr>
              <w:t xml:space="preserve"> район, </w:t>
            </w:r>
            <w:proofErr w:type="spellStart"/>
            <w:r w:rsidRPr="00586E99">
              <w:rPr>
                <w:sz w:val="20"/>
                <w:szCs w:val="20"/>
              </w:rPr>
              <w:t>д</w:t>
            </w:r>
            <w:proofErr w:type="gramStart"/>
            <w:r w:rsidRPr="00586E99">
              <w:rPr>
                <w:sz w:val="20"/>
                <w:szCs w:val="20"/>
              </w:rPr>
              <w:t>.И</w:t>
            </w:r>
            <w:proofErr w:type="gramEnd"/>
            <w:r w:rsidRPr="00586E99">
              <w:rPr>
                <w:sz w:val="20"/>
                <w:szCs w:val="20"/>
              </w:rPr>
              <w:t>збахтино</w:t>
            </w:r>
            <w:proofErr w:type="spellEnd"/>
            <w:r w:rsidRPr="00586E99">
              <w:rPr>
                <w:sz w:val="20"/>
                <w:szCs w:val="20"/>
              </w:rPr>
              <w:t>, ул.Центральная, д.53</w:t>
            </w:r>
          </w:p>
        </w:tc>
        <w:tc>
          <w:tcPr>
            <w:tcW w:w="1255" w:type="pct"/>
            <w:vAlign w:val="center"/>
          </w:tcPr>
          <w:p w:rsidR="001C1CDD" w:rsidRPr="00586E99" w:rsidRDefault="001C1CDD" w:rsidP="001C1CDD">
            <w:pPr>
              <w:rPr>
                <w:sz w:val="20"/>
                <w:szCs w:val="20"/>
              </w:rPr>
            </w:pPr>
            <w:proofErr w:type="spellStart"/>
            <w:r w:rsidRPr="00586E99">
              <w:rPr>
                <w:sz w:val="20"/>
                <w:szCs w:val="20"/>
              </w:rPr>
              <w:t>д</w:t>
            </w:r>
            <w:proofErr w:type="gramStart"/>
            <w:r w:rsidRPr="00586E99">
              <w:rPr>
                <w:sz w:val="20"/>
                <w:szCs w:val="20"/>
              </w:rPr>
              <w:t>.И</w:t>
            </w:r>
            <w:proofErr w:type="gramEnd"/>
            <w:r w:rsidRPr="00586E99">
              <w:rPr>
                <w:sz w:val="20"/>
                <w:szCs w:val="20"/>
              </w:rPr>
              <w:t>збахтино</w:t>
            </w:r>
            <w:proofErr w:type="spellEnd"/>
          </w:p>
        </w:tc>
      </w:tr>
      <w:tr w:rsidR="001C1CDD" w:rsidRPr="00BF5EB2" w:rsidTr="001C1CDD">
        <w:tc>
          <w:tcPr>
            <w:tcW w:w="1426" w:type="pct"/>
          </w:tcPr>
          <w:p w:rsidR="001C1CDD" w:rsidRPr="00586E99" w:rsidRDefault="001C1CDD" w:rsidP="001C1CDD">
            <w:pPr>
              <w:rPr>
                <w:sz w:val="20"/>
                <w:szCs w:val="20"/>
              </w:rPr>
            </w:pPr>
            <w:r w:rsidRPr="00586E99">
              <w:rPr>
                <w:sz w:val="20"/>
                <w:szCs w:val="20"/>
              </w:rPr>
              <w:t>Водопровод с. Янтиково</w:t>
            </w:r>
          </w:p>
        </w:tc>
        <w:tc>
          <w:tcPr>
            <w:tcW w:w="2319" w:type="pct"/>
            <w:vAlign w:val="center"/>
          </w:tcPr>
          <w:p w:rsidR="001C1CDD" w:rsidRPr="00586E99" w:rsidRDefault="001C1CDD" w:rsidP="001C1CDD">
            <w:pPr>
              <w:rPr>
                <w:sz w:val="20"/>
                <w:szCs w:val="20"/>
              </w:rPr>
            </w:pPr>
            <w:r w:rsidRPr="00586E99">
              <w:rPr>
                <w:sz w:val="20"/>
                <w:szCs w:val="20"/>
              </w:rPr>
              <w:t xml:space="preserve">429391, Чувашская Республика, </w:t>
            </w:r>
            <w:proofErr w:type="spellStart"/>
            <w:r w:rsidRPr="00586E99">
              <w:rPr>
                <w:sz w:val="20"/>
                <w:szCs w:val="20"/>
              </w:rPr>
              <w:t>Яльчикский</w:t>
            </w:r>
            <w:proofErr w:type="spellEnd"/>
            <w:r w:rsidRPr="00586E99">
              <w:rPr>
                <w:sz w:val="20"/>
                <w:szCs w:val="20"/>
              </w:rPr>
              <w:t xml:space="preserve"> район, с</w:t>
            </w:r>
            <w:proofErr w:type="gramStart"/>
            <w:r w:rsidRPr="00586E99">
              <w:rPr>
                <w:sz w:val="20"/>
                <w:szCs w:val="20"/>
              </w:rPr>
              <w:t>.Я</w:t>
            </w:r>
            <w:proofErr w:type="gramEnd"/>
            <w:r w:rsidRPr="00586E99">
              <w:rPr>
                <w:sz w:val="20"/>
                <w:szCs w:val="20"/>
              </w:rPr>
              <w:t>нтиково, ул.Школьная, д1</w:t>
            </w:r>
          </w:p>
        </w:tc>
        <w:tc>
          <w:tcPr>
            <w:tcW w:w="1255" w:type="pct"/>
            <w:vAlign w:val="center"/>
          </w:tcPr>
          <w:p w:rsidR="001C1CDD" w:rsidRPr="00586E99" w:rsidRDefault="001C1CDD" w:rsidP="001C1CDD">
            <w:pPr>
              <w:rPr>
                <w:sz w:val="20"/>
                <w:szCs w:val="20"/>
              </w:rPr>
            </w:pPr>
            <w:r w:rsidRPr="00586E99">
              <w:rPr>
                <w:sz w:val="20"/>
                <w:szCs w:val="20"/>
              </w:rPr>
              <w:t>с</w:t>
            </w:r>
            <w:proofErr w:type="gramStart"/>
            <w:r w:rsidRPr="00586E99">
              <w:rPr>
                <w:sz w:val="20"/>
                <w:szCs w:val="20"/>
              </w:rPr>
              <w:t>.Я</w:t>
            </w:r>
            <w:proofErr w:type="gramEnd"/>
            <w:r w:rsidRPr="00586E99">
              <w:rPr>
                <w:sz w:val="20"/>
                <w:szCs w:val="20"/>
              </w:rPr>
              <w:t>нтиково</w:t>
            </w:r>
          </w:p>
        </w:tc>
      </w:tr>
    </w:tbl>
    <w:p w:rsidR="00EB3601" w:rsidRDefault="00EB3601" w:rsidP="00513815">
      <w:pPr>
        <w:ind w:firstLine="709"/>
        <w:contextualSpacing/>
        <w:jc w:val="both"/>
        <w:rPr>
          <w:rFonts w:eastAsia="Calibri"/>
          <w:b/>
          <w:sz w:val="24"/>
          <w:szCs w:val="24"/>
        </w:rPr>
      </w:pPr>
    </w:p>
    <w:p w:rsidR="00EB3601" w:rsidRPr="00EB3601" w:rsidRDefault="00EB3601" w:rsidP="00EB3601">
      <w:pPr>
        <w:ind w:firstLine="709"/>
        <w:contextualSpacing/>
        <w:jc w:val="both"/>
        <w:rPr>
          <w:rFonts w:eastAsia="Calibri"/>
          <w:sz w:val="24"/>
          <w:szCs w:val="24"/>
        </w:rPr>
      </w:pPr>
      <w:r w:rsidRPr="00EB3601">
        <w:rPr>
          <w:rFonts w:eastAsia="Calibri"/>
          <w:sz w:val="24"/>
          <w:szCs w:val="24"/>
        </w:rPr>
        <w:t>Водоочистка добываемых подземных вод отсутствует.</w:t>
      </w:r>
    </w:p>
    <w:p w:rsidR="00EB3601" w:rsidRPr="00EB3601" w:rsidRDefault="00EB3601" w:rsidP="00EB3601">
      <w:pPr>
        <w:ind w:firstLine="709"/>
        <w:contextualSpacing/>
        <w:jc w:val="both"/>
        <w:rPr>
          <w:rFonts w:eastAsia="Calibri"/>
          <w:sz w:val="24"/>
          <w:szCs w:val="24"/>
        </w:rPr>
      </w:pPr>
      <w:r w:rsidRPr="00EB3601">
        <w:rPr>
          <w:rFonts w:eastAsia="Calibri"/>
          <w:sz w:val="24"/>
          <w:szCs w:val="24"/>
        </w:rPr>
        <w:t xml:space="preserve">Контроль качества питьевой воды подаваемой населению осуществляется согласно требованиям СанПиН 2.1.3684-21 «Санитарно-эпидемиологические требования к содержанию территорий городских и сельских поселений, к водным объектам, питьевой </w:t>
      </w:r>
      <w:r w:rsidRPr="00EB3601">
        <w:rPr>
          <w:rFonts w:eastAsia="Calibri"/>
          <w:sz w:val="24"/>
          <w:szCs w:val="24"/>
        </w:rPr>
        <w:lastRenderedPageBreak/>
        <w:t>воды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w:t>
      </w:r>
    </w:p>
    <w:p w:rsidR="00EB3601" w:rsidRPr="00EB3601" w:rsidRDefault="00EB3601" w:rsidP="00EB3601">
      <w:pPr>
        <w:ind w:firstLine="709"/>
        <w:contextualSpacing/>
        <w:jc w:val="both"/>
        <w:rPr>
          <w:rFonts w:eastAsia="Calibri"/>
          <w:sz w:val="24"/>
          <w:szCs w:val="24"/>
        </w:rPr>
      </w:pPr>
      <w:r w:rsidRPr="00EB3601">
        <w:rPr>
          <w:rFonts w:eastAsia="Calibri"/>
          <w:sz w:val="24"/>
          <w:szCs w:val="24"/>
        </w:rPr>
        <w:t>Согласно «Рабочей программе производственного контроля качества питьевой воды из централизованных систем водоснабжения, находящиеся на территории на территории Яльчикского муниципального округа на 2024-2028 годы» контроль распространяется на использование воды для хозяйственных и питьевых нужд и включает в себя указания места отбора проб, частоты отбора проб и перечень показателей, по которым осуществляется контроль. Исследования проводятся на договорной основе с аккредитованными лабораториями Чувашской Республики. Контроль качества забираемой воды по микробиологическим, органолептическим, бактериологическим и другим показателям осуществляется аккредитованными испытательными лабораториям.</w:t>
      </w:r>
    </w:p>
    <w:p w:rsidR="00EB3601" w:rsidRPr="00EB3601" w:rsidRDefault="00EB3601" w:rsidP="00EB3601">
      <w:pPr>
        <w:ind w:firstLine="709"/>
        <w:contextualSpacing/>
        <w:jc w:val="both"/>
        <w:rPr>
          <w:rFonts w:eastAsia="Calibri"/>
          <w:sz w:val="24"/>
          <w:szCs w:val="24"/>
        </w:rPr>
      </w:pPr>
      <w:r w:rsidRPr="00EB3601">
        <w:rPr>
          <w:rFonts w:eastAsia="Calibri"/>
          <w:sz w:val="24"/>
          <w:szCs w:val="24"/>
        </w:rPr>
        <w:t>Анализы качества воды из источников централизованного водоснабжения отобранных в 2024 году на момент разработки Схемы не были представлены.</w:t>
      </w:r>
    </w:p>
    <w:p w:rsidR="00513815" w:rsidRPr="006D65E2" w:rsidRDefault="00513815" w:rsidP="00513815">
      <w:pPr>
        <w:ind w:firstLine="709"/>
        <w:contextualSpacing/>
        <w:jc w:val="both"/>
        <w:rPr>
          <w:rFonts w:eastAsia="Calibri"/>
          <w:b/>
          <w:sz w:val="24"/>
          <w:szCs w:val="24"/>
        </w:rPr>
      </w:pPr>
      <w:r w:rsidRPr="006D65E2">
        <w:rPr>
          <w:rFonts w:eastAsia="Calibri"/>
          <w:b/>
          <w:sz w:val="24"/>
          <w:szCs w:val="24"/>
        </w:rPr>
        <w:t>Качество эксплуатации, наладки и ремонтов</w:t>
      </w:r>
    </w:p>
    <w:p w:rsidR="00F1524B" w:rsidRPr="006D65E2" w:rsidRDefault="00F1524B" w:rsidP="00F1524B">
      <w:pPr>
        <w:ind w:firstLine="709"/>
        <w:contextualSpacing/>
        <w:jc w:val="both"/>
        <w:rPr>
          <w:rFonts w:eastAsia="Calibri"/>
          <w:sz w:val="24"/>
          <w:szCs w:val="24"/>
        </w:rPr>
      </w:pPr>
      <w:r w:rsidRPr="006D65E2">
        <w:rPr>
          <w:rFonts w:eastAsia="Calibri"/>
          <w:sz w:val="24"/>
          <w:szCs w:val="24"/>
        </w:rPr>
        <w:t>Эксплуатация водозаборных сооружений осуществляется в соответствии с требованиями нормативных документов («Правил технической эксплуатации систем и сооружений коммунального водоснабжения и канализации» - МДК 3.02.2001 и пр.).</w:t>
      </w:r>
    </w:p>
    <w:p w:rsidR="00F1524B" w:rsidRPr="006D65E2" w:rsidRDefault="00F1524B" w:rsidP="00F1524B">
      <w:pPr>
        <w:ind w:firstLine="709"/>
        <w:contextualSpacing/>
        <w:jc w:val="both"/>
        <w:rPr>
          <w:rFonts w:eastAsia="Calibri"/>
          <w:sz w:val="24"/>
          <w:szCs w:val="24"/>
        </w:rPr>
      </w:pPr>
      <w:r w:rsidRPr="006D65E2">
        <w:rPr>
          <w:rFonts w:eastAsia="Calibri"/>
          <w:sz w:val="24"/>
          <w:szCs w:val="24"/>
        </w:rPr>
        <w:t xml:space="preserve">Информация о качестве эксплуатации, наладки и ремонтов не предоставлена. </w:t>
      </w:r>
    </w:p>
    <w:p w:rsidR="00513815" w:rsidRPr="006D65E2" w:rsidRDefault="00513815" w:rsidP="00F1524B">
      <w:pPr>
        <w:ind w:firstLine="709"/>
        <w:contextualSpacing/>
        <w:jc w:val="both"/>
        <w:rPr>
          <w:rFonts w:eastAsia="Calibri"/>
          <w:b/>
          <w:sz w:val="24"/>
          <w:szCs w:val="24"/>
        </w:rPr>
      </w:pPr>
      <w:r w:rsidRPr="006D65E2">
        <w:rPr>
          <w:rFonts w:eastAsia="Calibri"/>
          <w:b/>
          <w:sz w:val="24"/>
          <w:szCs w:val="24"/>
        </w:rPr>
        <w:t>Системы учета ресурсов</w:t>
      </w:r>
    </w:p>
    <w:p w:rsidR="004965AC" w:rsidRPr="00B71E35" w:rsidRDefault="002752CF" w:rsidP="004965AC">
      <w:pPr>
        <w:ind w:firstLine="709"/>
        <w:jc w:val="both"/>
        <w:rPr>
          <w:rFonts w:eastAsia="Calibri"/>
          <w:sz w:val="24"/>
          <w:szCs w:val="24"/>
        </w:rPr>
      </w:pPr>
      <w:r w:rsidRPr="002752CF">
        <w:rPr>
          <w:rFonts w:eastAsia="Calibri"/>
          <w:sz w:val="24"/>
          <w:szCs w:val="24"/>
        </w:rPr>
        <w:t xml:space="preserve">Расчёты с потребителями за потреблённую воду осуществляются как на основании приборов учёта, так и на основании действующих нормативов. </w:t>
      </w:r>
      <w:r w:rsidR="004965AC">
        <w:rPr>
          <w:rFonts w:eastAsia="Calibri"/>
          <w:sz w:val="24"/>
          <w:szCs w:val="24"/>
        </w:rPr>
        <w:t>У</w:t>
      </w:r>
      <w:r w:rsidR="004965AC" w:rsidRPr="00B71E35">
        <w:rPr>
          <w:rFonts w:eastAsia="Calibri"/>
          <w:sz w:val="24"/>
          <w:szCs w:val="24"/>
        </w:rPr>
        <w:t xml:space="preserve">ровень оснащённости приборами коммерческого учёта воды </w:t>
      </w:r>
      <w:r w:rsidR="004965AC">
        <w:rPr>
          <w:rFonts w:eastAsia="Calibri"/>
          <w:sz w:val="24"/>
          <w:szCs w:val="24"/>
        </w:rPr>
        <w:t xml:space="preserve">за 2024 год </w:t>
      </w:r>
      <w:r w:rsidR="004965AC" w:rsidRPr="00B71E35">
        <w:rPr>
          <w:rFonts w:eastAsia="Calibri"/>
          <w:sz w:val="24"/>
          <w:szCs w:val="24"/>
        </w:rPr>
        <w:t>составил в среднем:</w:t>
      </w:r>
    </w:p>
    <w:p w:rsidR="002752CF" w:rsidRPr="002752CF" w:rsidRDefault="002752CF" w:rsidP="002752CF">
      <w:pPr>
        <w:ind w:firstLine="709"/>
        <w:contextualSpacing/>
        <w:jc w:val="both"/>
        <w:rPr>
          <w:rFonts w:eastAsia="Calibri"/>
          <w:sz w:val="24"/>
          <w:szCs w:val="24"/>
        </w:rPr>
      </w:pPr>
      <w:r w:rsidRPr="002752CF">
        <w:rPr>
          <w:rFonts w:eastAsia="Calibri"/>
          <w:sz w:val="24"/>
          <w:szCs w:val="24"/>
        </w:rPr>
        <w:t xml:space="preserve">- население </w:t>
      </w:r>
    </w:p>
    <w:p w:rsidR="002752CF" w:rsidRPr="002752CF" w:rsidRDefault="002752CF" w:rsidP="002752CF">
      <w:pPr>
        <w:ind w:firstLine="709"/>
        <w:contextualSpacing/>
        <w:jc w:val="both"/>
        <w:rPr>
          <w:rFonts w:eastAsia="Calibri"/>
          <w:sz w:val="24"/>
          <w:szCs w:val="24"/>
        </w:rPr>
      </w:pPr>
      <w:proofErr w:type="gramStart"/>
      <w:r w:rsidRPr="002752CF">
        <w:rPr>
          <w:rFonts w:eastAsia="Calibri"/>
          <w:sz w:val="24"/>
          <w:szCs w:val="24"/>
        </w:rPr>
        <w:t>оснащенные</w:t>
      </w:r>
      <w:proofErr w:type="gramEnd"/>
      <w:r w:rsidRPr="002752CF">
        <w:rPr>
          <w:rFonts w:eastAsia="Calibri"/>
          <w:sz w:val="24"/>
          <w:szCs w:val="24"/>
        </w:rPr>
        <w:t xml:space="preserve"> коллективными (общедомовыми) приборами учета – 100 %</w:t>
      </w:r>
    </w:p>
    <w:p w:rsidR="002752CF" w:rsidRPr="002752CF" w:rsidRDefault="002752CF" w:rsidP="002752CF">
      <w:pPr>
        <w:ind w:firstLine="709"/>
        <w:contextualSpacing/>
        <w:jc w:val="both"/>
        <w:rPr>
          <w:rFonts w:eastAsia="Calibri"/>
          <w:sz w:val="24"/>
          <w:szCs w:val="24"/>
        </w:rPr>
      </w:pPr>
      <w:proofErr w:type="gramStart"/>
      <w:r w:rsidRPr="002752CF">
        <w:rPr>
          <w:rFonts w:eastAsia="Calibri"/>
          <w:sz w:val="24"/>
          <w:szCs w:val="24"/>
        </w:rPr>
        <w:t>оснащенные</w:t>
      </w:r>
      <w:proofErr w:type="gramEnd"/>
      <w:r w:rsidRPr="002752CF">
        <w:rPr>
          <w:rFonts w:eastAsia="Calibri"/>
          <w:sz w:val="24"/>
          <w:szCs w:val="24"/>
        </w:rPr>
        <w:t xml:space="preserve"> индивидуальными приборами учета – 86,1 %;</w:t>
      </w:r>
    </w:p>
    <w:p w:rsidR="002752CF" w:rsidRPr="002752CF" w:rsidRDefault="002752CF" w:rsidP="002752CF">
      <w:pPr>
        <w:ind w:firstLine="709"/>
        <w:contextualSpacing/>
        <w:jc w:val="both"/>
        <w:rPr>
          <w:rFonts w:eastAsia="Calibri"/>
          <w:sz w:val="24"/>
          <w:szCs w:val="24"/>
        </w:rPr>
      </w:pPr>
      <w:r w:rsidRPr="002752CF">
        <w:rPr>
          <w:rFonts w:eastAsia="Calibri"/>
          <w:sz w:val="24"/>
          <w:szCs w:val="24"/>
        </w:rPr>
        <w:t>- бюджетные потребители – 100 %.</w:t>
      </w:r>
    </w:p>
    <w:p w:rsidR="002752CF" w:rsidRPr="002752CF" w:rsidRDefault="002752CF" w:rsidP="002752CF">
      <w:pPr>
        <w:ind w:firstLine="709"/>
        <w:contextualSpacing/>
        <w:jc w:val="both"/>
        <w:rPr>
          <w:rFonts w:eastAsia="Calibri"/>
          <w:sz w:val="24"/>
          <w:szCs w:val="24"/>
        </w:rPr>
      </w:pPr>
      <w:r w:rsidRPr="002752CF">
        <w:rPr>
          <w:rFonts w:eastAsia="Calibri"/>
          <w:sz w:val="24"/>
          <w:szCs w:val="24"/>
        </w:rPr>
        <w:t>Приборы учета установлены на артезианских скважинах.</w:t>
      </w:r>
    </w:p>
    <w:p w:rsidR="002752CF" w:rsidRDefault="002752CF" w:rsidP="002752CF">
      <w:pPr>
        <w:ind w:firstLine="709"/>
        <w:contextualSpacing/>
        <w:jc w:val="both"/>
        <w:rPr>
          <w:rFonts w:eastAsia="Calibri"/>
          <w:sz w:val="24"/>
          <w:szCs w:val="24"/>
        </w:rPr>
      </w:pPr>
      <w:r w:rsidRPr="002752CF">
        <w:rPr>
          <w:rFonts w:eastAsia="Calibri"/>
          <w:sz w:val="24"/>
          <w:szCs w:val="24"/>
        </w:rPr>
        <w:t>Приоритетными группами потребителей, для которых требуется решение задачи по обеспечению коммерческого учета является жилищный фонд. В настоящее время существует план по установке индивидуальных приборов учета. 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13815" w:rsidRPr="006D65E2" w:rsidRDefault="00513815" w:rsidP="002752CF">
      <w:pPr>
        <w:ind w:firstLine="709"/>
        <w:contextualSpacing/>
        <w:jc w:val="both"/>
        <w:rPr>
          <w:rFonts w:eastAsia="Calibri"/>
          <w:b/>
          <w:sz w:val="24"/>
          <w:szCs w:val="24"/>
        </w:rPr>
      </w:pPr>
      <w:r w:rsidRPr="006D65E2">
        <w:rPr>
          <w:rFonts w:eastAsia="Calibri"/>
          <w:b/>
          <w:sz w:val="24"/>
          <w:szCs w:val="24"/>
        </w:rPr>
        <w:t>Расход ресурсов</w:t>
      </w:r>
    </w:p>
    <w:p w:rsidR="00144A0A" w:rsidRPr="006D65E2" w:rsidRDefault="00144A0A" w:rsidP="00513815">
      <w:pPr>
        <w:ind w:firstLine="709"/>
        <w:contextualSpacing/>
        <w:jc w:val="both"/>
        <w:rPr>
          <w:rFonts w:eastAsia="Calibri"/>
          <w:b/>
          <w:sz w:val="24"/>
          <w:szCs w:val="24"/>
        </w:rPr>
      </w:pPr>
      <w:r w:rsidRPr="006D65E2">
        <w:rPr>
          <w:rFonts w:eastAsia="Calibri"/>
          <w:sz w:val="24"/>
          <w:szCs w:val="24"/>
        </w:rPr>
        <w:t xml:space="preserve">По данным </w:t>
      </w:r>
      <w:r w:rsidR="00EB3601">
        <w:rPr>
          <w:rFonts w:eastAsia="Calibri"/>
          <w:sz w:val="24"/>
          <w:szCs w:val="24"/>
        </w:rPr>
        <w:t xml:space="preserve">Проекта </w:t>
      </w:r>
      <w:r w:rsidRPr="006D65E2">
        <w:rPr>
          <w:rFonts w:eastAsia="Calibri"/>
          <w:sz w:val="24"/>
          <w:szCs w:val="24"/>
        </w:rPr>
        <w:t xml:space="preserve">Схемы водоснабжения </w:t>
      </w:r>
      <w:r w:rsidRPr="006D65E2">
        <w:rPr>
          <w:sz w:val="24"/>
          <w:szCs w:val="24"/>
          <w:lang w:eastAsia="ru-RU"/>
        </w:rPr>
        <w:t xml:space="preserve">и водоотведения </w:t>
      </w:r>
      <w:r w:rsidR="00EB3601">
        <w:rPr>
          <w:sz w:val="24"/>
          <w:szCs w:val="24"/>
          <w:lang w:eastAsia="ru-RU"/>
        </w:rPr>
        <w:t>Яльчикского</w:t>
      </w:r>
      <w:r w:rsidRPr="006D65E2">
        <w:rPr>
          <w:sz w:val="24"/>
          <w:szCs w:val="24"/>
          <w:lang w:eastAsia="ru-RU"/>
        </w:rPr>
        <w:t xml:space="preserve"> муниципального округа Чуваш</w:t>
      </w:r>
      <w:r w:rsidR="00EB3601">
        <w:rPr>
          <w:sz w:val="24"/>
          <w:szCs w:val="24"/>
          <w:lang w:eastAsia="ru-RU"/>
        </w:rPr>
        <w:t>ской Республики</w:t>
      </w:r>
      <w:r w:rsidRPr="006D65E2">
        <w:rPr>
          <w:sz w:val="24"/>
          <w:szCs w:val="24"/>
          <w:lang w:eastAsia="ru-RU"/>
        </w:rPr>
        <w:t>, расход питьевой воды составляет:</w:t>
      </w:r>
    </w:p>
    <w:p w:rsidR="00513815" w:rsidRDefault="000470D9" w:rsidP="000470D9">
      <w:pPr>
        <w:ind w:firstLine="709"/>
        <w:contextualSpacing/>
        <w:jc w:val="right"/>
        <w:rPr>
          <w:rFonts w:eastAsia="Calibri"/>
          <w:sz w:val="24"/>
          <w:szCs w:val="24"/>
        </w:rPr>
      </w:pPr>
      <w:r w:rsidRPr="006D65E2">
        <w:rPr>
          <w:rFonts w:eastAsia="Calibri"/>
          <w:sz w:val="24"/>
          <w:szCs w:val="24"/>
        </w:rPr>
        <w:t>Таблица</w:t>
      </w:r>
      <w:r w:rsidRPr="006D65E2">
        <w:rPr>
          <w:rFonts w:eastAsia="Calibri"/>
          <w:b/>
          <w:sz w:val="24"/>
          <w:szCs w:val="24"/>
        </w:rPr>
        <w:t xml:space="preserve"> </w:t>
      </w:r>
      <w:r w:rsidR="00EB3601">
        <w:rPr>
          <w:rFonts w:eastAsia="Calibri"/>
          <w:sz w:val="24"/>
          <w:szCs w:val="24"/>
        </w:rPr>
        <w:t>3.4.2.1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7"/>
        <w:gridCol w:w="5768"/>
        <w:gridCol w:w="1626"/>
        <w:gridCol w:w="1762"/>
      </w:tblGrid>
      <w:tr w:rsidR="00EB3601" w:rsidRPr="00EB3601" w:rsidTr="00EB3601">
        <w:tc>
          <w:tcPr>
            <w:tcW w:w="35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r w:rsidRPr="00EB3601">
              <w:rPr>
                <w:color w:val="000000"/>
                <w:sz w:val="20"/>
                <w:szCs w:val="20"/>
              </w:rPr>
              <w:t>№ п/п</w:t>
            </w:r>
          </w:p>
        </w:tc>
        <w:tc>
          <w:tcPr>
            <w:tcW w:w="2927"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r w:rsidRPr="00EB3601">
              <w:rPr>
                <w:color w:val="000000"/>
                <w:sz w:val="20"/>
                <w:szCs w:val="20"/>
              </w:rPr>
              <w:t>Статья расхода</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r w:rsidRPr="00EB3601">
              <w:rPr>
                <w:color w:val="000000"/>
                <w:sz w:val="20"/>
                <w:szCs w:val="20"/>
              </w:rPr>
              <w:t>Ед. изм.</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r w:rsidRPr="00EB3601">
              <w:rPr>
                <w:color w:val="000000"/>
                <w:sz w:val="20"/>
                <w:szCs w:val="20"/>
              </w:rPr>
              <w:t>Значение</w:t>
            </w:r>
          </w:p>
          <w:p w:rsidR="00EB3601" w:rsidRPr="00EB3601" w:rsidRDefault="00EB3601" w:rsidP="00CC1EBB">
            <w:pPr>
              <w:jc w:val="center"/>
              <w:rPr>
                <w:color w:val="000000"/>
                <w:sz w:val="20"/>
                <w:szCs w:val="20"/>
              </w:rPr>
            </w:pPr>
            <w:r w:rsidRPr="00EB3601">
              <w:rPr>
                <w:color w:val="000000"/>
                <w:sz w:val="20"/>
                <w:szCs w:val="20"/>
              </w:rPr>
              <w:t>2024 года</w:t>
            </w:r>
          </w:p>
        </w:tc>
      </w:tr>
      <w:tr w:rsidR="00EB3601" w:rsidRPr="00EB3601" w:rsidTr="00EB3601">
        <w:tc>
          <w:tcPr>
            <w:tcW w:w="35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p>
        </w:tc>
        <w:tc>
          <w:tcPr>
            <w:tcW w:w="2927"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r w:rsidRPr="00EB3601">
              <w:rPr>
                <w:color w:val="000000"/>
                <w:sz w:val="20"/>
                <w:szCs w:val="20"/>
              </w:rPr>
              <w:t>ООО «Спутник-1»</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p>
        </w:tc>
      </w:tr>
      <w:tr w:rsidR="00EB3601" w:rsidRPr="00EB3601" w:rsidTr="00EB3601">
        <w:tc>
          <w:tcPr>
            <w:tcW w:w="35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r w:rsidRPr="00EB3601">
              <w:rPr>
                <w:color w:val="000000"/>
                <w:sz w:val="20"/>
                <w:szCs w:val="20"/>
              </w:rPr>
              <w:t>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CC1EBB">
            <w:pPr>
              <w:rPr>
                <w:color w:val="000000"/>
                <w:sz w:val="20"/>
                <w:szCs w:val="20"/>
              </w:rPr>
            </w:pPr>
            <w:r w:rsidRPr="00EB3601">
              <w:rPr>
                <w:color w:val="000000"/>
                <w:sz w:val="20"/>
                <w:szCs w:val="20"/>
              </w:rPr>
              <w:t>Водопотребление, всего</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r w:rsidRPr="00EB3601">
              <w:rPr>
                <w:color w:val="000000"/>
                <w:sz w:val="20"/>
                <w:szCs w:val="20"/>
              </w:rPr>
              <w:t>тыс. м</w:t>
            </w:r>
            <w:r w:rsidRPr="00EB3601">
              <w:rPr>
                <w:color w:val="000000"/>
                <w:sz w:val="20"/>
                <w:szCs w:val="20"/>
                <w:vertAlign w:val="superscript"/>
              </w:rPr>
              <w:t>3</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r w:rsidRPr="00EB3601">
              <w:rPr>
                <w:color w:val="000000"/>
                <w:sz w:val="20"/>
                <w:szCs w:val="20"/>
              </w:rPr>
              <w:t>54,53</w:t>
            </w:r>
          </w:p>
        </w:tc>
      </w:tr>
      <w:tr w:rsidR="00EB3601" w:rsidRPr="00EB3601" w:rsidTr="00EB3601">
        <w:trPr>
          <w:trHeight w:val="63"/>
        </w:trPr>
        <w:tc>
          <w:tcPr>
            <w:tcW w:w="35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r w:rsidRPr="00EB3601">
              <w:rPr>
                <w:color w:val="000000"/>
                <w:sz w:val="20"/>
                <w:szCs w:val="20"/>
              </w:rPr>
              <w:t>2</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CC1EBB">
            <w:pPr>
              <w:rPr>
                <w:color w:val="000000"/>
                <w:sz w:val="20"/>
                <w:szCs w:val="20"/>
              </w:rPr>
            </w:pPr>
            <w:r w:rsidRPr="00EB3601">
              <w:rPr>
                <w:color w:val="000000"/>
                <w:sz w:val="20"/>
                <w:szCs w:val="20"/>
              </w:rPr>
              <w:t>Среднесуточное водопотребление</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r w:rsidRPr="00EB3601">
              <w:rPr>
                <w:color w:val="000000"/>
                <w:sz w:val="20"/>
                <w:szCs w:val="20"/>
              </w:rPr>
              <w:t>куб. м /сут.</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r w:rsidRPr="00EB3601">
              <w:rPr>
                <w:color w:val="000000"/>
                <w:sz w:val="20"/>
                <w:szCs w:val="20"/>
              </w:rPr>
              <w:t>149,40</w:t>
            </w:r>
          </w:p>
        </w:tc>
      </w:tr>
      <w:tr w:rsidR="00EB3601" w:rsidRPr="00EB3601" w:rsidTr="00EB3601">
        <w:trPr>
          <w:trHeight w:val="63"/>
        </w:trPr>
        <w:tc>
          <w:tcPr>
            <w:tcW w:w="35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CC1EBB">
            <w:pPr>
              <w:rPr>
                <w:color w:val="000000"/>
                <w:sz w:val="20"/>
                <w:szCs w:val="20"/>
              </w:rPr>
            </w:pPr>
            <w:r w:rsidRPr="00EB3601">
              <w:rPr>
                <w:color w:val="000000"/>
                <w:sz w:val="20"/>
                <w:szCs w:val="20"/>
              </w:rPr>
              <w:t>Из них:</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CC1EBB">
            <w:pPr>
              <w:jc w:val="center"/>
              <w:rPr>
                <w:color w:val="000000"/>
                <w:sz w:val="20"/>
                <w:szCs w:val="20"/>
              </w:rPr>
            </w:pPr>
          </w:p>
        </w:tc>
      </w:tr>
      <w:tr w:rsidR="00EB3601" w:rsidRPr="00EB3601" w:rsidTr="00EB3601">
        <w:trPr>
          <w:trHeight w:val="63"/>
        </w:trPr>
        <w:tc>
          <w:tcPr>
            <w:tcW w:w="35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Pr>
                <w:color w:val="000000"/>
                <w:sz w:val="20"/>
                <w:szCs w:val="20"/>
              </w:rPr>
              <w:t>2.1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rPr>
                <w:color w:val="000000"/>
                <w:sz w:val="20"/>
                <w:szCs w:val="20"/>
              </w:rPr>
            </w:pPr>
            <w:r w:rsidRPr="00EB3601">
              <w:rPr>
                <w:color w:val="000000"/>
                <w:sz w:val="20"/>
                <w:szCs w:val="20"/>
              </w:rPr>
              <w:t>Население,</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sidRPr="00EB3601">
              <w:rPr>
                <w:color w:val="000000"/>
                <w:sz w:val="20"/>
                <w:szCs w:val="20"/>
              </w:rPr>
              <w:t xml:space="preserve">тыс. </w:t>
            </w:r>
            <w:r w:rsidRPr="00EB3601">
              <w:rPr>
                <w:sz w:val="20"/>
                <w:szCs w:val="20"/>
              </w:rPr>
              <w:t>м</w:t>
            </w:r>
            <w:r w:rsidRPr="00EB3601">
              <w:rPr>
                <w:sz w:val="20"/>
                <w:szCs w:val="20"/>
                <w:vertAlign w:val="superscript"/>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jc w:val="center"/>
              <w:rPr>
                <w:sz w:val="20"/>
                <w:szCs w:val="20"/>
              </w:rPr>
            </w:pPr>
            <w:r w:rsidRPr="00EB3601">
              <w:rPr>
                <w:sz w:val="20"/>
                <w:szCs w:val="20"/>
              </w:rPr>
              <w:t>33,85</w:t>
            </w:r>
          </w:p>
        </w:tc>
      </w:tr>
      <w:tr w:rsidR="00EB3601" w:rsidRPr="00EB3601" w:rsidTr="00EB3601">
        <w:trPr>
          <w:trHeight w:val="63"/>
        </w:trPr>
        <w:tc>
          <w:tcPr>
            <w:tcW w:w="35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Pr>
                <w:color w:val="000000"/>
                <w:sz w:val="20"/>
                <w:szCs w:val="20"/>
              </w:rPr>
              <w:t>2.2</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rPr>
                <w:color w:val="000000"/>
                <w:sz w:val="20"/>
                <w:szCs w:val="20"/>
              </w:rPr>
            </w:pPr>
            <w:r w:rsidRPr="00EB3601">
              <w:rPr>
                <w:color w:val="000000"/>
                <w:sz w:val="20"/>
                <w:szCs w:val="20"/>
              </w:rPr>
              <w:t>Бюджетные учреждения</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sidRPr="00EB3601">
              <w:rPr>
                <w:color w:val="000000"/>
                <w:sz w:val="20"/>
                <w:szCs w:val="20"/>
              </w:rPr>
              <w:t xml:space="preserve">тыс. </w:t>
            </w:r>
            <w:r w:rsidRPr="00EB3601">
              <w:rPr>
                <w:sz w:val="20"/>
                <w:szCs w:val="20"/>
              </w:rPr>
              <w:t>м</w:t>
            </w:r>
            <w:r w:rsidRPr="00EB3601">
              <w:rPr>
                <w:sz w:val="20"/>
                <w:szCs w:val="20"/>
                <w:vertAlign w:val="superscript"/>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jc w:val="center"/>
              <w:rPr>
                <w:sz w:val="20"/>
                <w:szCs w:val="20"/>
              </w:rPr>
            </w:pPr>
            <w:r w:rsidRPr="00EB3601">
              <w:rPr>
                <w:sz w:val="20"/>
                <w:szCs w:val="20"/>
              </w:rPr>
              <w:t>10,71</w:t>
            </w:r>
          </w:p>
        </w:tc>
      </w:tr>
      <w:tr w:rsidR="00EB3601" w:rsidRPr="00EB3601" w:rsidTr="00EB3601">
        <w:trPr>
          <w:trHeight w:val="63"/>
        </w:trPr>
        <w:tc>
          <w:tcPr>
            <w:tcW w:w="35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Pr>
                <w:color w:val="000000"/>
                <w:sz w:val="20"/>
                <w:szCs w:val="20"/>
              </w:rPr>
              <w:t>2.3</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rPr>
                <w:color w:val="000000"/>
                <w:sz w:val="20"/>
                <w:szCs w:val="20"/>
              </w:rPr>
            </w:pPr>
            <w:r w:rsidRPr="00EB3601">
              <w:rPr>
                <w:color w:val="000000"/>
                <w:sz w:val="20"/>
                <w:szCs w:val="20"/>
              </w:rPr>
              <w:t>Прочие потребители</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sidRPr="00EB3601">
              <w:rPr>
                <w:color w:val="000000"/>
                <w:sz w:val="20"/>
                <w:szCs w:val="20"/>
              </w:rPr>
              <w:t xml:space="preserve">тыс. </w:t>
            </w:r>
            <w:r w:rsidRPr="00EB3601">
              <w:rPr>
                <w:sz w:val="20"/>
                <w:szCs w:val="20"/>
              </w:rPr>
              <w:t>м</w:t>
            </w:r>
            <w:r w:rsidRPr="00EB3601">
              <w:rPr>
                <w:sz w:val="20"/>
                <w:szCs w:val="20"/>
                <w:vertAlign w:val="superscript"/>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jc w:val="center"/>
              <w:rPr>
                <w:sz w:val="20"/>
                <w:szCs w:val="20"/>
              </w:rPr>
            </w:pPr>
            <w:r w:rsidRPr="00EB3601">
              <w:rPr>
                <w:sz w:val="20"/>
                <w:szCs w:val="20"/>
              </w:rPr>
              <w:t>9,97</w:t>
            </w:r>
          </w:p>
        </w:tc>
      </w:tr>
      <w:tr w:rsidR="00EB3601" w:rsidRPr="00EB3601" w:rsidTr="00EB3601">
        <w:trPr>
          <w:trHeight w:val="63"/>
        </w:trPr>
        <w:tc>
          <w:tcPr>
            <w:tcW w:w="35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rPr>
                <w:color w:val="000000"/>
                <w:sz w:val="20"/>
                <w:szCs w:val="20"/>
              </w:rPr>
            </w:pPr>
            <w:r w:rsidRPr="00EB3601">
              <w:rPr>
                <w:color w:val="000000"/>
                <w:sz w:val="20"/>
                <w:szCs w:val="20"/>
              </w:rPr>
              <w:t>Администрации Яльчикского муниципального округа Чувашской Республики</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p>
        </w:tc>
      </w:tr>
      <w:tr w:rsidR="00EB3601" w:rsidRPr="00EB3601" w:rsidTr="00EB3601">
        <w:trPr>
          <w:trHeight w:val="63"/>
        </w:trPr>
        <w:tc>
          <w:tcPr>
            <w:tcW w:w="35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sidRPr="00EB3601">
              <w:rPr>
                <w:color w:val="000000"/>
                <w:sz w:val="20"/>
                <w:szCs w:val="20"/>
              </w:rPr>
              <w:t>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rPr>
                <w:color w:val="000000"/>
                <w:sz w:val="20"/>
                <w:szCs w:val="20"/>
              </w:rPr>
            </w:pPr>
            <w:r w:rsidRPr="00EB3601">
              <w:rPr>
                <w:color w:val="000000"/>
                <w:sz w:val="20"/>
                <w:szCs w:val="20"/>
              </w:rPr>
              <w:t>Водопотребление, всего</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vertAlign w:val="superscript"/>
              </w:rPr>
            </w:pPr>
            <w:r w:rsidRPr="00EB3601">
              <w:rPr>
                <w:color w:val="000000"/>
                <w:sz w:val="20"/>
                <w:szCs w:val="20"/>
              </w:rPr>
              <w:t>тыс. м</w:t>
            </w:r>
            <w:r w:rsidRPr="00EB3601">
              <w:rPr>
                <w:color w:val="000000"/>
                <w:sz w:val="20"/>
                <w:szCs w:val="20"/>
                <w:vertAlign w:val="superscript"/>
              </w:rPr>
              <w:t>3</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sidRPr="00EB3601">
              <w:rPr>
                <w:color w:val="000000"/>
                <w:sz w:val="20"/>
                <w:szCs w:val="20"/>
              </w:rPr>
              <w:t>297,27</w:t>
            </w:r>
          </w:p>
        </w:tc>
      </w:tr>
      <w:tr w:rsidR="00EB3601" w:rsidRPr="00EB3601" w:rsidTr="00EB3601">
        <w:trPr>
          <w:trHeight w:val="63"/>
        </w:trPr>
        <w:tc>
          <w:tcPr>
            <w:tcW w:w="35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sidRPr="00EB3601">
              <w:rPr>
                <w:color w:val="000000"/>
                <w:sz w:val="20"/>
                <w:szCs w:val="20"/>
              </w:rPr>
              <w:t>2</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rPr>
                <w:color w:val="000000"/>
                <w:sz w:val="20"/>
                <w:szCs w:val="20"/>
              </w:rPr>
            </w:pPr>
            <w:r w:rsidRPr="00EB3601">
              <w:rPr>
                <w:color w:val="000000"/>
                <w:sz w:val="20"/>
                <w:szCs w:val="20"/>
              </w:rPr>
              <w:t>Среднесуточное водопотребление</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sidRPr="00EB3601">
              <w:rPr>
                <w:color w:val="000000"/>
                <w:sz w:val="20"/>
                <w:szCs w:val="20"/>
              </w:rPr>
              <w:t>куб. м /сут.</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sidRPr="00EB3601">
              <w:rPr>
                <w:color w:val="000000"/>
                <w:sz w:val="20"/>
                <w:szCs w:val="20"/>
              </w:rPr>
              <w:t>814,44</w:t>
            </w:r>
          </w:p>
        </w:tc>
      </w:tr>
      <w:tr w:rsidR="00EB3601" w:rsidRPr="00EB3601" w:rsidTr="00EB3601">
        <w:trPr>
          <w:trHeight w:val="63"/>
        </w:trPr>
        <w:tc>
          <w:tcPr>
            <w:tcW w:w="35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rPr>
                <w:color w:val="000000"/>
                <w:sz w:val="20"/>
                <w:szCs w:val="20"/>
              </w:rPr>
            </w:pPr>
            <w:r w:rsidRPr="00EB3601">
              <w:rPr>
                <w:color w:val="000000"/>
                <w:sz w:val="20"/>
                <w:szCs w:val="20"/>
              </w:rPr>
              <w:t>Из них:</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p>
        </w:tc>
      </w:tr>
      <w:tr w:rsidR="00EB3601" w:rsidRPr="00EB3601" w:rsidTr="00EB3601">
        <w:trPr>
          <w:trHeight w:val="63"/>
        </w:trPr>
        <w:tc>
          <w:tcPr>
            <w:tcW w:w="35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Pr>
                <w:color w:val="000000"/>
                <w:sz w:val="20"/>
                <w:szCs w:val="20"/>
              </w:rPr>
              <w:t>2.1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rPr>
                <w:color w:val="000000"/>
                <w:sz w:val="20"/>
                <w:szCs w:val="20"/>
              </w:rPr>
            </w:pPr>
            <w:r w:rsidRPr="00EB3601">
              <w:rPr>
                <w:color w:val="000000"/>
                <w:sz w:val="20"/>
                <w:szCs w:val="20"/>
              </w:rPr>
              <w:t>Население,</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sidRPr="00EB3601">
              <w:rPr>
                <w:color w:val="000000"/>
                <w:sz w:val="20"/>
                <w:szCs w:val="20"/>
              </w:rPr>
              <w:t xml:space="preserve">тыс. </w:t>
            </w:r>
            <w:r w:rsidRPr="00EB3601">
              <w:rPr>
                <w:sz w:val="20"/>
                <w:szCs w:val="20"/>
              </w:rPr>
              <w:t>м</w:t>
            </w:r>
            <w:r w:rsidRPr="00EB3601">
              <w:rPr>
                <w:sz w:val="20"/>
                <w:szCs w:val="20"/>
                <w:vertAlign w:val="superscript"/>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jc w:val="center"/>
              <w:rPr>
                <w:sz w:val="20"/>
                <w:szCs w:val="20"/>
              </w:rPr>
            </w:pPr>
            <w:r w:rsidRPr="00EB3601">
              <w:rPr>
                <w:sz w:val="20"/>
                <w:szCs w:val="20"/>
              </w:rPr>
              <w:t>292,27</w:t>
            </w:r>
          </w:p>
        </w:tc>
      </w:tr>
      <w:tr w:rsidR="00EB3601" w:rsidRPr="00EB3601" w:rsidTr="00EB3601">
        <w:trPr>
          <w:trHeight w:val="63"/>
        </w:trPr>
        <w:tc>
          <w:tcPr>
            <w:tcW w:w="35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Pr>
                <w:color w:val="000000"/>
                <w:sz w:val="20"/>
                <w:szCs w:val="20"/>
              </w:rPr>
              <w:lastRenderedPageBreak/>
              <w:t>2.2</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rPr>
                <w:color w:val="000000"/>
                <w:sz w:val="20"/>
                <w:szCs w:val="20"/>
              </w:rPr>
            </w:pPr>
            <w:r w:rsidRPr="00EB3601">
              <w:rPr>
                <w:color w:val="000000"/>
                <w:sz w:val="20"/>
                <w:szCs w:val="20"/>
              </w:rPr>
              <w:t>Бюджетные учреждения</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sidRPr="00EB3601">
              <w:rPr>
                <w:color w:val="000000"/>
                <w:sz w:val="20"/>
                <w:szCs w:val="20"/>
              </w:rPr>
              <w:t xml:space="preserve">тыс. </w:t>
            </w:r>
            <w:r w:rsidRPr="00EB3601">
              <w:rPr>
                <w:sz w:val="20"/>
                <w:szCs w:val="20"/>
              </w:rPr>
              <w:t>м</w:t>
            </w:r>
            <w:r w:rsidRPr="00EB3601">
              <w:rPr>
                <w:sz w:val="20"/>
                <w:szCs w:val="20"/>
                <w:vertAlign w:val="superscript"/>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jc w:val="center"/>
              <w:rPr>
                <w:sz w:val="20"/>
                <w:szCs w:val="20"/>
              </w:rPr>
            </w:pPr>
            <w:r w:rsidRPr="00EB3601">
              <w:rPr>
                <w:sz w:val="20"/>
                <w:szCs w:val="20"/>
              </w:rPr>
              <w:t>5</w:t>
            </w:r>
          </w:p>
        </w:tc>
      </w:tr>
      <w:tr w:rsidR="00EB3601" w:rsidRPr="00EB3601" w:rsidTr="00EB3601">
        <w:trPr>
          <w:trHeight w:val="63"/>
        </w:trPr>
        <w:tc>
          <w:tcPr>
            <w:tcW w:w="354"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Pr>
                <w:color w:val="000000"/>
                <w:sz w:val="20"/>
                <w:szCs w:val="20"/>
              </w:rPr>
              <w:t>2.3</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rPr>
                <w:color w:val="000000"/>
                <w:sz w:val="20"/>
                <w:szCs w:val="20"/>
              </w:rPr>
            </w:pPr>
            <w:r w:rsidRPr="00EB3601">
              <w:rPr>
                <w:color w:val="000000"/>
                <w:sz w:val="20"/>
                <w:szCs w:val="20"/>
              </w:rPr>
              <w:t>Прочие потребители</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B3601" w:rsidRPr="00EB3601" w:rsidRDefault="00EB3601" w:rsidP="00EB3601">
            <w:pPr>
              <w:jc w:val="center"/>
              <w:rPr>
                <w:color w:val="000000"/>
                <w:sz w:val="20"/>
                <w:szCs w:val="20"/>
              </w:rPr>
            </w:pPr>
            <w:r w:rsidRPr="00EB3601">
              <w:rPr>
                <w:color w:val="000000"/>
                <w:sz w:val="20"/>
                <w:szCs w:val="20"/>
              </w:rPr>
              <w:t xml:space="preserve">тыс. </w:t>
            </w:r>
            <w:r w:rsidRPr="00EB3601">
              <w:rPr>
                <w:sz w:val="20"/>
                <w:szCs w:val="20"/>
              </w:rPr>
              <w:t>м</w:t>
            </w:r>
            <w:r w:rsidRPr="00EB3601">
              <w:rPr>
                <w:sz w:val="20"/>
                <w:szCs w:val="20"/>
                <w:vertAlign w:val="superscript"/>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EB3601" w:rsidRPr="00EB3601" w:rsidRDefault="00EB3601" w:rsidP="00EB3601">
            <w:pPr>
              <w:jc w:val="center"/>
              <w:rPr>
                <w:sz w:val="20"/>
                <w:szCs w:val="20"/>
              </w:rPr>
            </w:pPr>
            <w:r w:rsidRPr="00EB3601">
              <w:rPr>
                <w:sz w:val="20"/>
                <w:szCs w:val="20"/>
              </w:rPr>
              <w:t>0</w:t>
            </w:r>
          </w:p>
        </w:tc>
      </w:tr>
    </w:tbl>
    <w:p w:rsidR="003D1240" w:rsidRPr="006D65E2" w:rsidRDefault="003D1240" w:rsidP="003D1240">
      <w:pPr>
        <w:ind w:firstLine="709"/>
        <w:contextualSpacing/>
        <w:jc w:val="both"/>
        <w:rPr>
          <w:rFonts w:eastAsia="Calibri"/>
          <w:b/>
          <w:sz w:val="24"/>
          <w:szCs w:val="24"/>
        </w:rPr>
      </w:pPr>
      <w:r w:rsidRPr="006D65E2">
        <w:rPr>
          <w:rFonts w:eastAsia="Calibri"/>
          <w:b/>
          <w:sz w:val="24"/>
          <w:szCs w:val="24"/>
        </w:rPr>
        <w:t>Собственные нужды</w:t>
      </w:r>
    </w:p>
    <w:p w:rsidR="003D1240" w:rsidRPr="006D65E2" w:rsidRDefault="003D1240" w:rsidP="003D1240">
      <w:pPr>
        <w:ind w:firstLine="709"/>
        <w:contextualSpacing/>
        <w:jc w:val="both"/>
        <w:rPr>
          <w:rFonts w:eastAsia="Calibri"/>
          <w:sz w:val="24"/>
          <w:szCs w:val="24"/>
        </w:rPr>
      </w:pPr>
      <w:r w:rsidRPr="006D65E2">
        <w:rPr>
          <w:rFonts w:eastAsia="Calibri"/>
          <w:sz w:val="24"/>
          <w:szCs w:val="24"/>
        </w:rPr>
        <w:t>Потребление холодной воды на собственные нужды не осуществляется.</w:t>
      </w:r>
    </w:p>
    <w:p w:rsidR="003D1240" w:rsidRPr="006D65E2" w:rsidRDefault="003D1240" w:rsidP="003D1240">
      <w:pPr>
        <w:ind w:firstLine="709"/>
        <w:contextualSpacing/>
        <w:jc w:val="both"/>
        <w:rPr>
          <w:rFonts w:eastAsia="Calibri"/>
          <w:b/>
          <w:sz w:val="24"/>
          <w:szCs w:val="24"/>
        </w:rPr>
      </w:pPr>
      <w:r w:rsidRPr="006D65E2">
        <w:rPr>
          <w:rFonts w:eastAsia="Calibri"/>
          <w:b/>
          <w:sz w:val="24"/>
          <w:szCs w:val="24"/>
        </w:rPr>
        <w:t>Проблемы и направления их решения</w:t>
      </w:r>
    </w:p>
    <w:p w:rsidR="00144A0A" w:rsidRPr="006D65E2" w:rsidRDefault="00144A0A" w:rsidP="00144A0A">
      <w:pPr>
        <w:ind w:firstLine="709"/>
        <w:contextualSpacing/>
        <w:jc w:val="both"/>
        <w:rPr>
          <w:rFonts w:eastAsia="Calibri"/>
          <w:sz w:val="24"/>
          <w:szCs w:val="24"/>
        </w:rPr>
      </w:pPr>
      <w:r w:rsidRPr="006D65E2">
        <w:rPr>
          <w:rFonts w:eastAsia="Calibri"/>
          <w:sz w:val="24"/>
          <w:szCs w:val="24"/>
        </w:rPr>
        <w:t>Описание существующих технических и технологических проблем водоснабжения в муниципальном округе:</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 на большинстве скважин необходима замена устаревшего и неэффективного оборудования (замена насосов на менее энергоемкие);</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 требуется проектирование и проведение работ по эксплуатационной разведке и оценке запасов подземных вод по водозаборным скважинам.</w:t>
      </w:r>
    </w:p>
    <w:p w:rsidR="00280DF3" w:rsidRDefault="00A777DE" w:rsidP="00A777DE">
      <w:pPr>
        <w:ind w:firstLine="709"/>
        <w:contextualSpacing/>
        <w:jc w:val="both"/>
        <w:rPr>
          <w:rFonts w:eastAsia="Calibri"/>
          <w:sz w:val="24"/>
          <w:szCs w:val="24"/>
        </w:rPr>
      </w:pPr>
      <w:r w:rsidRPr="00A777DE">
        <w:rPr>
          <w:rFonts w:eastAsia="Calibri"/>
          <w:sz w:val="24"/>
          <w:szCs w:val="24"/>
        </w:rPr>
        <w:t>Основная проблема системы водоснабжения Яльчикского муниципального округа – высокий износ инфраструктуры: водонапорные башни – 40-90%, резервуары для чистой воды – 10-30%.</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В соответствии утвержденными документами территориального проектирования на территории Яльчикского муниципального округа необходимо провести следующие мероприятия:</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w:t>
      </w:r>
      <w:r w:rsidRPr="00A777DE">
        <w:rPr>
          <w:rFonts w:eastAsia="Calibri"/>
          <w:sz w:val="24"/>
          <w:szCs w:val="24"/>
        </w:rPr>
        <w:tab/>
        <w:t xml:space="preserve">Реконструкция водонапорной башни д.  </w:t>
      </w:r>
      <w:r w:rsidR="00586E99">
        <w:rPr>
          <w:rFonts w:eastAsia="Calibri"/>
          <w:sz w:val="24"/>
          <w:szCs w:val="24"/>
        </w:rPr>
        <w:t>Новое Булаево</w:t>
      </w:r>
      <w:r w:rsidRPr="00A777DE">
        <w:rPr>
          <w:rFonts w:eastAsia="Calibri"/>
          <w:sz w:val="24"/>
          <w:szCs w:val="24"/>
        </w:rPr>
        <w:t>;</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w:t>
      </w:r>
      <w:r w:rsidRPr="00A777DE">
        <w:rPr>
          <w:rFonts w:eastAsia="Calibri"/>
          <w:sz w:val="24"/>
          <w:szCs w:val="24"/>
        </w:rPr>
        <w:tab/>
        <w:t>Реко</w:t>
      </w:r>
      <w:r w:rsidR="00586E99">
        <w:rPr>
          <w:rFonts w:eastAsia="Calibri"/>
          <w:sz w:val="24"/>
          <w:szCs w:val="24"/>
        </w:rPr>
        <w:t xml:space="preserve">нструкция водонапорной башни д. </w:t>
      </w:r>
      <w:r w:rsidRPr="00A777DE">
        <w:rPr>
          <w:rFonts w:eastAsia="Calibri"/>
          <w:sz w:val="24"/>
          <w:szCs w:val="24"/>
        </w:rPr>
        <w:t xml:space="preserve"> </w:t>
      </w:r>
      <w:proofErr w:type="spellStart"/>
      <w:r w:rsidR="00586E99">
        <w:rPr>
          <w:rFonts w:eastAsia="Calibri"/>
          <w:sz w:val="24"/>
          <w:szCs w:val="24"/>
        </w:rPr>
        <w:t>Тоскаево</w:t>
      </w:r>
      <w:proofErr w:type="spellEnd"/>
      <w:r w:rsidRPr="00A777DE">
        <w:rPr>
          <w:rFonts w:eastAsia="Calibri"/>
          <w:sz w:val="24"/>
          <w:szCs w:val="24"/>
        </w:rPr>
        <w:t>;</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w:t>
      </w:r>
      <w:r w:rsidRPr="00A777DE">
        <w:rPr>
          <w:rFonts w:eastAsia="Calibri"/>
          <w:sz w:val="24"/>
          <w:szCs w:val="24"/>
        </w:rPr>
        <w:tab/>
        <w:t>Ре</w:t>
      </w:r>
      <w:r w:rsidR="00073B52">
        <w:rPr>
          <w:rFonts w:eastAsia="Calibri"/>
          <w:sz w:val="24"/>
          <w:szCs w:val="24"/>
        </w:rPr>
        <w:t>конструкция водонапорной башни  с.</w:t>
      </w:r>
      <w:proofErr w:type="gramStart"/>
      <w:r w:rsidR="00073B52">
        <w:rPr>
          <w:rFonts w:eastAsia="Calibri"/>
          <w:sz w:val="24"/>
          <w:szCs w:val="24"/>
        </w:rPr>
        <w:t xml:space="preserve"> </w:t>
      </w:r>
      <w:r w:rsidRPr="00A777DE">
        <w:rPr>
          <w:rFonts w:eastAsia="Calibri"/>
          <w:sz w:val="24"/>
          <w:szCs w:val="24"/>
        </w:rPr>
        <w:t>.</w:t>
      </w:r>
      <w:proofErr w:type="gramEnd"/>
      <w:r w:rsidRPr="00A777DE">
        <w:rPr>
          <w:rFonts w:eastAsia="Calibri"/>
          <w:sz w:val="24"/>
          <w:szCs w:val="24"/>
        </w:rPr>
        <w:t>Большие Яльчики;</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w:t>
      </w:r>
      <w:r w:rsidRPr="00A777DE">
        <w:rPr>
          <w:rFonts w:eastAsia="Calibri"/>
          <w:sz w:val="24"/>
          <w:szCs w:val="24"/>
        </w:rPr>
        <w:tab/>
        <w:t xml:space="preserve">Реконструкция водозабора вблизи д. </w:t>
      </w:r>
      <w:proofErr w:type="spellStart"/>
      <w:r w:rsidR="00073B52">
        <w:rPr>
          <w:rFonts w:eastAsia="Calibri"/>
          <w:sz w:val="24"/>
          <w:szCs w:val="24"/>
        </w:rPr>
        <w:t>Новопоселенная</w:t>
      </w:r>
      <w:proofErr w:type="spellEnd"/>
      <w:r w:rsidR="00073B52">
        <w:rPr>
          <w:rFonts w:eastAsia="Calibri"/>
          <w:sz w:val="24"/>
          <w:szCs w:val="24"/>
        </w:rPr>
        <w:t xml:space="preserve"> </w:t>
      </w:r>
      <w:r w:rsidRPr="00A777DE">
        <w:rPr>
          <w:rFonts w:eastAsia="Calibri"/>
          <w:sz w:val="24"/>
          <w:szCs w:val="24"/>
        </w:rPr>
        <w:t xml:space="preserve"> </w:t>
      </w:r>
      <w:proofErr w:type="spellStart"/>
      <w:r w:rsidRPr="00A777DE">
        <w:rPr>
          <w:rFonts w:eastAsia="Calibri"/>
          <w:sz w:val="24"/>
          <w:szCs w:val="24"/>
        </w:rPr>
        <w:t>Таяба</w:t>
      </w:r>
      <w:proofErr w:type="spellEnd"/>
      <w:r w:rsidRPr="00A777DE">
        <w:rPr>
          <w:rFonts w:eastAsia="Calibri"/>
          <w:sz w:val="24"/>
          <w:szCs w:val="24"/>
        </w:rPr>
        <w:t>;</w:t>
      </w:r>
    </w:p>
    <w:p w:rsidR="00073B52" w:rsidRDefault="00A777DE" w:rsidP="00073B52">
      <w:pPr>
        <w:ind w:firstLine="709"/>
        <w:contextualSpacing/>
        <w:jc w:val="both"/>
        <w:rPr>
          <w:rFonts w:eastAsia="Calibri"/>
          <w:sz w:val="24"/>
          <w:szCs w:val="24"/>
        </w:rPr>
      </w:pPr>
      <w:r w:rsidRPr="00A777DE">
        <w:rPr>
          <w:rFonts w:eastAsia="Calibri"/>
          <w:sz w:val="24"/>
          <w:szCs w:val="24"/>
        </w:rPr>
        <w:t>•</w:t>
      </w:r>
      <w:r w:rsidRPr="00A777DE">
        <w:rPr>
          <w:rFonts w:eastAsia="Calibri"/>
          <w:sz w:val="24"/>
          <w:szCs w:val="24"/>
        </w:rPr>
        <w:tab/>
        <w:t xml:space="preserve">Реконструкция водозабора вблизи д. </w:t>
      </w:r>
      <w:proofErr w:type="spellStart"/>
      <w:r w:rsidR="00073B52">
        <w:rPr>
          <w:rFonts w:eastAsia="Calibri"/>
          <w:sz w:val="24"/>
          <w:szCs w:val="24"/>
        </w:rPr>
        <w:t>Байглычево</w:t>
      </w:r>
      <w:proofErr w:type="spellEnd"/>
      <w:r w:rsidR="00073B52">
        <w:rPr>
          <w:rFonts w:eastAsia="Calibri"/>
          <w:sz w:val="24"/>
          <w:szCs w:val="24"/>
        </w:rPr>
        <w:t>.</w:t>
      </w:r>
    </w:p>
    <w:p w:rsidR="00073B52" w:rsidRPr="00073B52" w:rsidRDefault="00073B52" w:rsidP="00073B52">
      <w:pPr>
        <w:ind w:firstLine="709"/>
        <w:contextualSpacing/>
        <w:jc w:val="both"/>
        <w:rPr>
          <w:rFonts w:eastAsia="Calibri"/>
          <w:sz w:val="24"/>
          <w:szCs w:val="24"/>
        </w:rPr>
      </w:pPr>
      <w:r>
        <w:rPr>
          <w:rFonts w:eastAsia="Calibri"/>
          <w:sz w:val="24"/>
          <w:szCs w:val="24"/>
        </w:rPr>
        <w:t xml:space="preserve">           </w:t>
      </w:r>
      <w:r w:rsidRPr="00673B0B">
        <w:rPr>
          <w:color w:val="000000"/>
          <w:sz w:val="24"/>
          <w:szCs w:val="24"/>
        </w:rPr>
        <w:t xml:space="preserve">Реконструкция водозабора вблизи д. Малая  </w:t>
      </w:r>
      <w:proofErr w:type="spellStart"/>
      <w:r w:rsidRPr="00673B0B">
        <w:rPr>
          <w:color w:val="000000"/>
          <w:sz w:val="24"/>
          <w:szCs w:val="24"/>
        </w:rPr>
        <w:t>Таяба</w:t>
      </w:r>
      <w:proofErr w:type="spellEnd"/>
      <w:r w:rsidRPr="00673B0B">
        <w:rPr>
          <w:color w:val="000000"/>
          <w:sz w:val="24"/>
          <w:szCs w:val="24"/>
        </w:rPr>
        <w:t xml:space="preserve">  ул. Пятигорская</w:t>
      </w:r>
      <w:r>
        <w:rPr>
          <w:color w:val="000000"/>
          <w:sz w:val="24"/>
          <w:szCs w:val="24"/>
        </w:rPr>
        <w:t>;</w:t>
      </w:r>
    </w:p>
    <w:p w:rsidR="00A777DE" w:rsidRDefault="00A777DE" w:rsidP="00A777DE">
      <w:pPr>
        <w:ind w:firstLine="709"/>
        <w:contextualSpacing/>
        <w:jc w:val="both"/>
        <w:rPr>
          <w:rFonts w:eastAsia="Calibri"/>
          <w:sz w:val="24"/>
          <w:szCs w:val="24"/>
        </w:rPr>
      </w:pPr>
    </w:p>
    <w:p w:rsidR="00A777DE" w:rsidRPr="006D65E2" w:rsidRDefault="00A777DE" w:rsidP="00A777DE">
      <w:pPr>
        <w:ind w:firstLine="709"/>
        <w:contextualSpacing/>
        <w:jc w:val="both"/>
        <w:rPr>
          <w:sz w:val="24"/>
        </w:rPr>
      </w:pPr>
    </w:p>
    <w:p w:rsidR="00136675" w:rsidRPr="006D65E2" w:rsidRDefault="00136675" w:rsidP="00136675">
      <w:pPr>
        <w:ind w:firstLine="709"/>
        <w:contextualSpacing/>
        <w:jc w:val="both"/>
        <w:rPr>
          <w:rFonts w:eastAsia="Calibri"/>
          <w:b/>
          <w:sz w:val="24"/>
          <w:szCs w:val="24"/>
        </w:rPr>
      </w:pPr>
      <w:r w:rsidRPr="006D65E2">
        <w:rPr>
          <w:rFonts w:eastAsia="Calibri"/>
          <w:b/>
          <w:sz w:val="24"/>
          <w:szCs w:val="24"/>
        </w:rPr>
        <w:t>3.4.2.2. Анализ эффективности и надежности имеющихся сетей, имеющиеся проблемы и направления их решения</w:t>
      </w:r>
    </w:p>
    <w:p w:rsidR="003D1240" w:rsidRPr="006D65E2" w:rsidRDefault="003D1240" w:rsidP="00634B3B">
      <w:pPr>
        <w:ind w:firstLine="709"/>
        <w:contextualSpacing/>
        <w:jc w:val="both"/>
        <w:rPr>
          <w:rFonts w:eastAsia="Calibri"/>
          <w:b/>
          <w:sz w:val="24"/>
          <w:szCs w:val="24"/>
        </w:rPr>
      </w:pPr>
      <w:r w:rsidRPr="006D65E2">
        <w:rPr>
          <w:rFonts w:eastAsia="Calibri"/>
          <w:b/>
          <w:sz w:val="24"/>
          <w:szCs w:val="24"/>
        </w:rPr>
        <w:t>Линейные объекты водоснабжения</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Снабжение абонентов холодной питьевой водой надлежащего качества осуществляется через централизованную систему сетей водопровода. Сети на территории Яльчикского муниципального округа в соответствии с требованиями СНиП 2.04.02-84* являются кольцевыми.</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 xml:space="preserve">Общая протяженность водопроводных сетей холодного водоснабжения в Яльчикском муниципальном округе составляет 68,45 км. Сети холодного водоснабжения имеют высокий процент износа - в среднем по муниципальному образованию он составляет 61,5%. По состоянию на 01.01.2025 года в целом по муниципальному округу требуется замена 42,1 км трубопроводов холодного водоснабжения. </w:t>
      </w:r>
    </w:p>
    <w:p w:rsidR="00A777DE" w:rsidRDefault="00A777DE" w:rsidP="00A777DE">
      <w:pPr>
        <w:ind w:firstLine="709"/>
        <w:contextualSpacing/>
        <w:jc w:val="both"/>
        <w:rPr>
          <w:rFonts w:eastAsia="Calibri"/>
          <w:sz w:val="24"/>
          <w:szCs w:val="24"/>
        </w:rPr>
      </w:pPr>
      <w:r w:rsidRPr="00A777DE">
        <w:rPr>
          <w:rFonts w:eastAsia="Calibri"/>
          <w:sz w:val="24"/>
          <w:szCs w:val="24"/>
        </w:rPr>
        <w:t>Общая характеристика сетей холодного водоснабжения в</w:t>
      </w:r>
      <w:r w:rsidR="00073B52">
        <w:rPr>
          <w:rFonts w:eastAsia="Calibri"/>
          <w:sz w:val="24"/>
          <w:szCs w:val="24"/>
        </w:rPr>
        <w:t xml:space="preserve"> </w:t>
      </w:r>
      <w:proofErr w:type="spellStart"/>
      <w:r w:rsidR="00073B52">
        <w:rPr>
          <w:rFonts w:eastAsia="Calibri"/>
          <w:sz w:val="24"/>
          <w:szCs w:val="24"/>
        </w:rPr>
        <w:t>Яльчи</w:t>
      </w:r>
      <w:r w:rsidRPr="00A777DE">
        <w:rPr>
          <w:rFonts w:eastAsia="Calibri"/>
          <w:sz w:val="24"/>
          <w:szCs w:val="24"/>
        </w:rPr>
        <w:t>кском</w:t>
      </w:r>
      <w:proofErr w:type="spellEnd"/>
      <w:r w:rsidRPr="00A777DE">
        <w:rPr>
          <w:rFonts w:eastAsia="Calibri"/>
          <w:sz w:val="24"/>
          <w:szCs w:val="24"/>
        </w:rPr>
        <w:t xml:space="preserve"> муниципальном округе:</w:t>
      </w:r>
    </w:p>
    <w:p w:rsidR="00A777DE" w:rsidRDefault="00A777DE" w:rsidP="00A777DE">
      <w:pPr>
        <w:ind w:firstLine="709"/>
        <w:contextualSpacing/>
        <w:jc w:val="right"/>
        <w:rPr>
          <w:rFonts w:eastAsia="Calibri"/>
          <w:sz w:val="24"/>
          <w:szCs w:val="24"/>
        </w:rPr>
      </w:pPr>
      <w:r>
        <w:rPr>
          <w:rFonts w:eastAsia="Calibri"/>
          <w:sz w:val="24"/>
          <w:szCs w:val="24"/>
        </w:rPr>
        <w:t>Таблица 3.4.2.2</w:t>
      </w:r>
    </w:p>
    <w:tbl>
      <w:tblPr>
        <w:tblW w:w="5000" w:type="pct"/>
        <w:tblLook w:val="04A0"/>
      </w:tblPr>
      <w:tblGrid>
        <w:gridCol w:w="5297"/>
        <w:gridCol w:w="792"/>
        <w:gridCol w:w="751"/>
        <w:gridCol w:w="1383"/>
        <w:gridCol w:w="1630"/>
      </w:tblGrid>
      <w:tr w:rsidR="00A777DE" w:rsidRPr="00A777DE" w:rsidTr="00CC1EBB">
        <w:trPr>
          <w:trHeight w:val="20"/>
        </w:trPr>
        <w:tc>
          <w:tcPr>
            <w:tcW w:w="2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7DE" w:rsidRPr="00A777DE" w:rsidRDefault="00A777DE" w:rsidP="00A777DE">
            <w:pPr>
              <w:jc w:val="center"/>
              <w:rPr>
                <w:sz w:val="20"/>
                <w:szCs w:val="20"/>
              </w:rPr>
            </w:pPr>
            <w:r w:rsidRPr="00A777DE">
              <w:rPr>
                <w:sz w:val="20"/>
                <w:szCs w:val="20"/>
              </w:rPr>
              <w:t>Наименование</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7DE" w:rsidRPr="00A777DE" w:rsidRDefault="00A777DE" w:rsidP="00A777DE">
            <w:pPr>
              <w:jc w:val="center"/>
              <w:rPr>
                <w:sz w:val="20"/>
                <w:szCs w:val="20"/>
              </w:rPr>
            </w:pPr>
            <w:r w:rsidRPr="00A777DE">
              <w:rPr>
                <w:sz w:val="20"/>
                <w:szCs w:val="20"/>
              </w:rPr>
              <w:t>Ед.            изм.</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7DE" w:rsidRPr="00A777DE" w:rsidRDefault="00A777DE" w:rsidP="00A777DE">
            <w:pPr>
              <w:jc w:val="center"/>
              <w:rPr>
                <w:sz w:val="20"/>
                <w:szCs w:val="20"/>
              </w:rPr>
            </w:pPr>
            <w:r w:rsidRPr="00A777DE">
              <w:rPr>
                <w:sz w:val="20"/>
                <w:szCs w:val="20"/>
              </w:rPr>
              <w:t>Итого по МО</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77DE" w:rsidRPr="00A777DE" w:rsidRDefault="00A777DE" w:rsidP="00A777DE">
            <w:pPr>
              <w:jc w:val="center"/>
              <w:rPr>
                <w:sz w:val="20"/>
                <w:szCs w:val="20"/>
              </w:rPr>
            </w:pPr>
            <w:r w:rsidRPr="00A777DE">
              <w:rPr>
                <w:sz w:val="20"/>
                <w:szCs w:val="20"/>
              </w:rPr>
              <w:t>с. Яльчики</w:t>
            </w:r>
          </w:p>
        </w:tc>
        <w:tc>
          <w:tcPr>
            <w:tcW w:w="827" w:type="pct"/>
            <w:tcBorders>
              <w:top w:val="single" w:sz="4" w:space="0" w:color="auto"/>
              <w:left w:val="single" w:sz="4" w:space="0" w:color="auto"/>
              <w:bottom w:val="single" w:sz="4" w:space="0" w:color="auto"/>
              <w:right w:val="single" w:sz="4" w:space="0" w:color="auto"/>
            </w:tcBorders>
          </w:tcPr>
          <w:p w:rsidR="00A777DE" w:rsidRPr="00A777DE" w:rsidRDefault="00A777DE" w:rsidP="00A777DE">
            <w:pPr>
              <w:ind w:left="-109" w:right="-143"/>
              <w:jc w:val="center"/>
              <w:rPr>
                <w:sz w:val="20"/>
                <w:szCs w:val="20"/>
              </w:rPr>
            </w:pPr>
            <w:r w:rsidRPr="00A777DE">
              <w:rPr>
                <w:sz w:val="20"/>
                <w:szCs w:val="20"/>
              </w:rPr>
              <w:t>Остальные населенные пункты</w:t>
            </w:r>
          </w:p>
        </w:tc>
      </w:tr>
      <w:tr w:rsidR="00A777DE" w:rsidRPr="00A777DE" w:rsidTr="00CC1EBB">
        <w:trPr>
          <w:trHeight w:val="20"/>
        </w:trPr>
        <w:tc>
          <w:tcPr>
            <w:tcW w:w="26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777DE" w:rsidRPr="00A777DE" w:rsidRDefault="00A777DE" w:rsidP="00A777DE">
            <w:pPr>
              <w:rPr>
                <w:sz w:val="20"/>
                <w:szCs w:val="20"/>
              </w:rPr>
            </w:pPr>
            <w:r w:rsidRPr="00A777DE">
              <w:rPr>
                <w:sz w:val="20"/>
                <w:szCs w:val="20"/>
              </w:rPr>
              <w:t xml:space="preserve">Установленная производственная мощность водопровода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A777DE">
            <w:pPr>
              <w:jc w:val="center"/>
              <w:rPr>
                <w:sz w:val="20"/>
                <w:szCs w:val="20"/>
              </w:rPr>
            </w:pPr>
            <w:r w:rsidRPr="00A777DE">
              <w:rPr>
                <w:sz w:val="20"/>
                <w:szCs w:val="20"/>
              </w:rPr>
              <w:t>тыс. м</w:t>
            </w:r>
            <w:r w:rsidRPr="00A777DE">
              <w:rPr>
                <w:sz w:val="20"/>
                <w:szCs w:val="20"/>
                <w:vertAlign w:val="superscript"/>
              </w:rPr>
              <w:t>3</w:t>
            </w:r>
            <w:r w:rsidRPr="00A777DE">
              <w:rPr>
                <w:sz w:val="20"/>
                <w:szCs w:val="20"/>
              </w:rPr>
              <w:t>/сут</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A777DE">
            <w:pPr>
              <w:jc w:val="center"/>
              <w:rPr>
                <w:color w:val="000000"/>
                <w:sz w:val="20"/>
                <w:szCs w:val="20"/>
              </w:rPr>
            </w:pPr>
            <w:r w:rsidRPr="00A777DE">
              <w:rPr>
                <w:color w:val="000000"/>
                <w:sz w:val="20"/>
                <w:szCs w:val="20"/>
              </w:rPr>
              <w:t>4,74</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A777DE">
            <w:pPr>
              <w:jc w:val="center"/>
              <w:rPr>
                <w:color w:val="000000"/>
                <w:sz w:val="20"/>
                <w:szCs w:val="20"/>
              </w:rPr>
            </w:pPr>
            <w:r w:rsidRPr="00A777DE">
              <w:rPr>
                <w:color w:val="000000"/>
                <w:sz w:val="20"/>
                <w:szCs w:val="20"/>
              </w:rPr>
              <w:t>0,24</w:t>
            </w:r>
          </w:p>
        </w:tc>
        <w:tc>
          <w:tcPr>
            <w:tcW w:w="827" w:type="pct"/>
            <w:tcBorders>
              <w:top w:val="single" w:sz="4" w:space="0" w:color="auto"/>
              <w:left w:val="single" w:sz="4" w:space="0" w:color="auto"/>
              <w:bottom w:val="single" w:sz="4" w:space="0" w:color="auto"/>
              <w:right w:val="single" w:sz="4" w:space="0" w:color="auto"/>
            </w:tcBorders>
            <w:vAlign w:val="center"/>
          </w:tcPr>
          <w:p w:rsidR="00A777DE" w:rsidRPr="00A777DE" w:rsidRDefault="00A777DE" w:rsidP="00A777DE">
            <w:pPr>
              <w:jc w:val="center"/>
              <w:rPr>
                <w:color w:val="000000"/>
                <w:sz w:val="20"/>
                <w:szCs w:val="20"/>
              </w:rPr>
            </w:pPr>
            <w:r w:rsidRPr="00A777DE">
              <w:rPr>
                <w:color w:val="000000"/>
                <w:sz w:val="20"/>
                <w:szCs w:val="20"/>
              </w:rPr>
              <w:t>4,5</w:t>
            </w:r>
          </w:p>
        </w:tc>
      </w:tr>
      <w:tr w:rsidR="00A777DE" w:rsidRPr="00A777DE" w:rsidTr="00CC1EBB">
        <w:trPr>
          <w:trHeight w:val="20"/>
        </w:trPr>
        <w:tc>
          <w:tcPr>
            <w:tcW w:w="2688" w:type="pct"/>
            <w:tcBorders>
              <w:top w:val="nil"/>
              <w:left w:val="single" w:sz="4" w:space="0" w:color="auto"/>
              <w:bottom w:val="single" w:sz="4" w:space="0" w:color="auto"/>
              <w:right w:val="single" w:sz="4" w:space="0" w:color="auto"/>
            </w:tcBorders>
            <w:shd w:val="clear" w:color="auto" w:fill="auto"/>
            <w:noWrap/>
            <w:vAlign w:val="center"/>
            <w:hideMark/>
          </w:tcPr>
          <w:p w:rsidR="00A777DE" w:rsidRPr="00A777DE" w:rsidRDefault="00A777DE" w:rsidP="00A777DE">
            <w:pPr>
              <w:rPr>
                <w:bCs/>
                <w:sz w:val="20"/>
                <w:szCs w:val="20"/>
              </w:rPr>
            </w:pPr>
            <w:r w:rsidRPr="00A777DE">
              <w:rPr>
                <w:bCs/>
                <w:sz w:val="20"/>
                <w:szCs w:val="20"/>
              </w:rPr>
              <w:t>Протяженность водопроводных сетей всего</w:t>
            </w:r>
          </w:p>
        </w:tc>
        <w:tc>
          <w:tcPr>
            <w:tcW w:w="402" w:type="pct"/>
            <w:tcBorders>
              <w:top w:val="nil"/>
              <w:left w:val="nil"/>
              <w:bottom w:val="single" w:sz="4" w:space="0" w:color="auto"/>
              <w:right w:val="single" w:sz="4" w:space="0" w:color="auto"/>
            </w:tcBorders>
            <w:shd w:val="clear" w:color="auto" w:fill="auto"/>
            <w:noWrap/>
            <w:vAlign w:val="center"/>
            <w:hideMark/>
          </w:tcPr>
          <w:p w:rsidR="00A777DE" w:rsidRPr="00A777DE" w:rsidRDefault="00A777DE" w:rsidP="00A777DE">
            <w:pPr>
              <w:jc w:val="center"/>
              <w:rPr>
                <w:sz w:val="20"/>
                <w:szCs w:val="20"/>
              </w:rPr>
            </w:pPr>
            <w:r w:rsidRPr="00A777DE">
              <w:rPr>
                <w:sz w:val="20"/>
                <w:szCs w:val="20"/>
              </w:rPr>
              <w:t>км</w:t>
            </w:r>
          </w:p>
        </w:tc>
        <w:tc>
          <w:tcPr>
            <w:tcW w:w="381"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68,45</w:t>
            </w:r>
          </w:p>
        </w:tc>
        <w:tc>
          <w:tcPr>
            <w:tcW w:w="702"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17,5</w:t>
            </w:r>
          </w:p>
        </w:tc>
        <w:tc>
          <w:tcPr>
            <w:tcW w:w="827" w:type="pct"/>
            <w:tcBorders>
              <w:top w:val="nil"/>
              <w:left w:val="nil"/>
              <w:bottom w:val="single" w:sz="4" w:space="0" w:color="auto"/>
              <w:right w:val="single" w:sz="4" w:space="0" w:color="auto"/>
            </w:tcBorders>
            <w:vAlign w:val="center"/>
          </w:tcPr>
          <w:p w:rsidR="00A777DE" w:rsidRPr="00A777DE" w:rsidRDefault="00A777DE" w:rsidP="00A777DE">
            <w:pPr>
              <w:jc w:val="center"/>
              <w:rPr>
                <w:color w:val="000000"/>
                <w:sz w:val="20"/>
                <w:szCs w:val="20"/>
              </w:rPr>
            </w:pPr>
            <w:r w:rsidRPr="00A777DE">
              <w:rPr>
                <w:color w:val="000000"/>
                <w:sz w:val="20"/>
                <w:szCs w:val="20"/>
              </w:rPr>
              <w:t>50,95</w:t>
            </w:r>
          </w:p>
        </w:tc>
      </w:tr>
      <w:tr w:rsidR="00A777DE" w:rsidRPr="00A777DE" w:rsidTr="00CC1EBB">
        <w:trPr>
          <w:trHeight w:val="20"/>
        </w:trPr>
        <w:tc>
          <w:tcPr>
            <w:tcW w:w="2688" w:type="pct"/>
            <w:tcBorders>
              <w:top w:val="nil"/>
              <w:left w:val="single" w:sz="4" w:space="0" w:color="auto"/>
              <w:bottom w:val="single" w:sz="4" w:space="0" w:color="auto"/>
              <w:right w:val="single" w:sz="4" w:space="0" w:color="auto"/>
            </w:tcBorders>
            <w:shd w:val="clear" w:color="auto" w:fill="auto"/>
            <w:noWrap/>
            <w:vAlign w:val="center"/>
            <w:hideMark/>
          </w:tcPr>
          <w:p w:rsidR="00A777DE" w:rsidRPr="00A777DE" w:rsidRDefault="00A777DE" w:rsidP="00A777DE">
            <w:pPr>
              <w:rPr>
                <w:sz w:val="20"/>
                <w:szCs w:val="20"/>
              </w:rPr>
            </w:pPr>
            <w:r w:rsidRPr="00A777DE">
              <w:rPr>
                <w:sz w:val="20"/>
                <w:szCs w:val="20"/>
              </w:rPr>
              <w:t xml:space="preserve">в том числе </w:t>
            </w:r>
            <w:proofErr w:type="gramStart"/>
            <w:r w:rsidRPr="00A777DE">
              <w:rPr>
                <w:sz w:val="20"/>
                <w:szCs w:val="20"/>
              </w:rPr>
              <w:t>нуждающихся</w:t>
            </w:r>
            <w:proofErr w:type="gramEnd"/>
            <w:r w:rsidRPr="00A777DE">
              <w:rPr>
                <w:sz w:val="20"/>
                <w:szCs w:val="20"/>
              </w:rPr>
              <w:t xml:space="preserve"> в замене</w:t>
            </w:r>
          </w:p>
        </w:tc>
        <w:tc>
          <w:tcPr>
            <w:tcW w:w="402" w:type="pct"/>
            <w:tcBorders>
              <w:top w:val="nil"/>
              <w:left w:val="nil"/>
              <w:bottom w:val="single" w:sz="4" w:space="0" w:color="auto"/>
              <w:right w:val="single" w:sz="4" w:space="0" w:color="auto"/>
            </w:tcBorders>
            <w:shd w:val="clear" w:color="auto" w:fill="auto"/>
            <w:noWrap/>
            <w:vAlign w:val="center"/>
            <w:hideMark/>
          </w:tcPr>
          <w:p w:rsidR="00A777DE" w:rsidRPr="00A777DE" w:rsidRDefault="00A777DE" w:rsidP="00A777DE">
            <w:pPr>
              <w:jc w:val="center"/>
              <w:rPr>
                <w:sz w:val="20"/>
                <w:szCs w:val="20"/>
              </w:rPr>
            </w:pPr>
            <w:r w:rsidRPr="00A777DE">
              <w:rPr>
                <w:sz w:val="20"/>
                <w:szCs w:val="20"/>
              </w:rPr>
              <w:t>км</w:t>
            </w:r>
          </w:p>
        </w:tc>
        <w:tc>
          <w:tcPr>
            <w:tcW w:w="381"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42,1</w:t>
            </w:r>
          </w:p>
        </w:tc>
        <w:tc>
          <w:tcPr>
            <w:tcW w:w="702"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12,2</w:t>
            </w:r>
          </w:p>
        </w:tc>
        <w:tc>
          <w:tcPr>
            <w:tcW w:w="827" w:type="pct"/>
            <w:tcBorders>
              <w:top w:val="nil"/>
              <w:left w:val="nil"/>
              <w:bottom w:val="single" w:sz="4" w:space="0" w:color="auto"/>
              <w:right w:val="single" w:sz="4" w:space="0" w:color="auto"/>
            </w:tcBorders>
            <w:vAlign w:val="center"/>
          </w:tcPr>
          <w:p w:rsidR="00A777DE" w:rsidRPr="00A777DE" w:rsidRDefault="00A777DE" w:rsidP="00A777DE">
            <w:pPr>
              <w:jc w:val="center"/>
              <w:rPr>
                <w:color w:val="000000"/>
                <w:sz w:val="20"/>
                <w:szCs w:val="20"/>
              </w:rPr>
            </w:pPr>
            <w:r w:rsidRPr="00A777DE">
              <w:rPr>
                <w:color w:val="000000"/>
                <w:sz w:val="20"/>
                <w:szCs w:val="20"/>
              </w:rPr>
              <w:t>29,9</w:t>
            </w:r>
          </w:p>
        </w:tc>
      </w:tr>
      <w:tr w:rsidR="00A777DE" w:rsidRPr="00A777DE" w:rsidTr="00CC1EBB">
        <w:trPr>
          <w:trHeight w:val="20"/>
        </w:trPr>
        <w:tc>
          <w:tcPr>
            <w:tcW w:w="2688" w:type="pct"/>
            <w:tcBorders>
              <w:top w:val="nil"/>
              <w:left w:val="single" w:sz="4" w:space="0" w:color="auto"/>
              <w:bottom w:val="single" w:sz="4" w:space="0" w:color="auto"/>
              <w:right w:val="single" w:sz="4" w:space="0" w:color="auto"/>
            </w:tcBorders>
            <w:shd w:val="clear" w:color="auto" w:fill="auto"/>
            <w:vAlign w:val="center"/>
            <w:hideMark/>
          </w:tcPr>
          <w:p w:rsidR="00A777DE" w:rsidRPr="00A777DE" w:rsidRDefault="00A777DE" w:rsidP="00A777DE">
            <w:pPr>
              <w:rPr>
                <w:sz w:val="20"/>
                <w:szCs w:val="20"/>
              </w:rPr>
            </w:pPr>
            <w:r w:rsidRPr="00A777DE">
              <w:rPr>
                <w:sz w:val="20"/>
                <w:szCs w:val="20"/>
              </w:rPr>
              <w:t>удельный вес протяженности вод-х сетей, нуждающихся в замене в общем протяжении вод-х сетей,</w:t>
            </w:r>
          </w:p>
        </w:tc>
        <w:tc>
          <w:tcPr>
            <w:tcW w:w="402" w:type="pct"/>
            <w:tcBorders>
              <w:top w:val="nil"/>
              <w:left w:val="nil"/>
              <w:bottom w:val="single" w:sz="4" w:space="0" w:color="auto"/>
              <w:right w:val="single" w:sz="4" w:space="0" w:color="auto"/>
            </w:tcBorders>
            <w:shd w:val="clear" w:color="auto" w:fill="auto"/>
            <w:noWrap/>
            <w:vAlign w:val="center"/>
            <w:hideMark/>
          </w:tcPr>
          <w:p w:rsidR="00A777DE" w:rsidRPr="00A777DE" w:rsidRDefault="00A777DE" w:rsidP="00A777DE">
            <w:pPr>
              <w:jc w:val="center"/>
              <w:rPr>
                <w:sz w:val="20"/>
                <w:szCs w:val="20"/>
              </w:rPr>
            </w:pPr>
            <w:r w:rsidRPr="00A777DE">
              <w:rPr>
                <w:sz w:val="20"/>
                <w:szCs w:val="20"/>
              </w:rPr>
              <w:t>%</w:t>
            </w:r>
          </w:p>
        </w:tc>
        <w:tc>
          <w:tcPr>
            <w:tcW w:w="381"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61,5</w:t>
            </w:r>
          </w:p>
        </w:tc>
        <w:tc>
          <w:tcPr>
            <w:tcW w:w="702"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69,7</w:t>
            </w:r>
          </w:p>
        </w:tc>
        <w:tc>
          <w:tcPr>
            <w:tcW w:w="827" w:type="pct"/>
            <w:tcBorders>
              <w:top w:val="nil"/>
              <w:left w:val="nil"/>
              <w:bottom w:val="single" w:sz="4" w:space="0" w:color="auto"/>
              <w:right w:val="single" w:sz="4" w:space="0" w:color="auto"/>
            </w:tcBorders>
            <w:vAlign w:val="center"/>
          </w:tcPr>
          <w:p w:rsidR="00A777DE" w:rsidRPr="00A777DE" w:rsidRDefault="00A777DE" w:rsidP="00A777DE">
            <w:pPr>
              <w:jc w:val="center"/>
              <w:rPr>
                <w:color w:val="000000"/>
                <w:sz w:val="20"/>
                <w:szCs w:val="20"/>
              </w:rPr>
            </w:pPr>
            <w:r w:rsidRPr="00A777DE">
              <w:rPr>
                <w:color w:val="000000"/>
                <w:sz w:val="20"/>
                <w:szCs w:val="20"/>
              </w:rPr>
              <w:t>58,7</w:t>
            </w:r>
          </w:p>
        </w:tc>
      </w:tr>
      <w:tr w:rsidR="00A777DE" w:rsidRPr="00A777DE" w:rsidTr="00CC1EBB">
        <w:trPr>
          <w:trHeight w:val="20"/>
        </w:trPr>
        <w:tc>
          <w:tcPr>
            <w:tcW w:w="2688" w:type="pct"/>
            <w:tcBorders>
              <w:top w:val="nil"/>
              <w:left w:val="single" w:sz="4" w:space="0" w:color="auto"/>
              <w:bottom w:val="single" w:sz="4" w:space="0" w:color="auto"/>
              <w:right w:val="single" w:sz="4" w:space="0" w:color="auto"/>
            </w:tcBorders>
            <w:shd w:val="clear" w:color="auto" w:fill="auto"/>
            <w:noWrap/>
            <w:vAlign w:val="center"/>
            <w:hideMark/>
          </w:tcPr>
          <w:p w:rsidR="00A777DE" w:rsidRPr="00A777DE" w:rsidRDefault="00A777DE" w:rsidP="00A777DE">
            <w:pPr>
              <w:rPr>
                <w:bCs/>
                <w:sz w:val="20"/>
                <w:szCs w:val="20"/>
              </w:rPr>
            </w:pPr>
            <w:r w:rsidRPr="00A777DE">
              <w:rPr>
                <w:bCs/>
                <w:sz w:val="20"/>
                <w:szCs w:val="20"/>
              </w:rPr>
              <w:t>Одиночное протяжение:</w:t>
            </w:r>
          </w:p>
        </w:tc>
        <w:tc>
          <w:tcPr>
            <w:tcW w:w="402" w:type="pct"/>
            <w:tcBorders>
              <w:top w:val="nil"/>
              <w:left w:val="nil"/>
              <w:bottom w:val="single" w:sz="4" w:space="0" w:color="auto"/>
              <w:right w:val="single" w:sz="4" w:space="0" w:color="auto"/>
            </w:tcBorders>
            <w:shd w:val="clear" w:color="auto" w:fill="auto"/>
            <w:noWrap/>
            <w:vAlign w:val="center"/>
            <w:hideMark/>
          </w:tcPr>
          <w:p w:rsidR="00A777DE" w:rsidRPr="00A777DE" w:rsidRDefault="00A777DE" w:rsidP="00A777DE">
            <w:pPr>
              <w:jc w:val="center"/>
              <w:rPr>
                <w:sz w:val="20"/>
                <w:szCs w:val="20"/>
              </w:rPr>
            </w:pPr>
            <w:r w:rsidRPr="00A777DE">
              <w:rPr>
                <w:sz w:val="20"/>
                <w:szCs w:val="20"/>
              </w:rPr>
              <w:t>км</w:t>
            </w:r>
          </w:p>
        </w:tc>
        <w:tc>
          <w:tcPr>
            <w:tcW w:w="381"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68,45</w:t>
            </w:r>
          </w:p>
        </w:tc>
        <w:tc>
          <w:tcPr>
            <w:tcW w:w="702"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17,5</w:t>
            </w:r>
          </w:p>
        </w:tc>
        <w:tc>
          <w:tcPr>
            <w:tcW w:w="827" w:type="pct"/>
            <w:tcBorders>
              <w:top w:val="nil"/>
              <w:left w:val="nil"/>
              <w:bottom w:val="single" w:sz="4" w:space="0" w:color="auto"/>
              <w:right w:val="single" w:sz="4" w:space="0" w:color="auto"/>
            </w:tcBorders>
            <w:vAlign w:val="center"/>
          </w:tcPr>
          <w:p w:rsidR="00A777DE" w:rsidRPr="00A777DE" w:rsidRDefault="00A777DE" w:rsidP="00A777DE">
            <w:pPr>
              <w:jc w:val="center"/>
              <w:rPr>
                <w:color w:val="000000"/>
                <w:sz w:val="20"/>
                <w:szCs w:val="20"/>
              </w:rPr>
            </w:pPr>
            <w:r w:rsidRPr="00A777DE">
              <w:rPr>
                <w:color w:val="000000"/>
                <w:sz w:val="20"/>
                <w:szCs w:val="20"/>
              </w:rPr>
              <w:t>50,95</w:t>
            </w:r>
          </w:p>
        </w:tc>
      </w:tr>
      <w:tr w:rsidR="00A777DE" w:rsidRPr="00A777DE" w:rsidTr="00CC1EBB">
        <w:trPr>
          <w:trHeight w:val="20"/>
        </w:trPr>
        <w:tc>
          <w:tcPr>
            <w:tcW w:w="2688" w:type="pct"/>
            <w:tcBorders>
              <w:top w:val="nil"/>
              <w:left w:val="single" w:sz="4" w:space="0" w:color="auto"/>
              <w:bottom w:val="single" w:sz="4" w:space="0" w:color="auto"/>
              <w:right w:val="single" w:sz="4" w:space="0" w:color="auto"/>
            </w:tcBorders>
            <w:shd w:val="clear" w:color="auto" w:fill="auto"/>
            <w:noWrap/>
            <w:vAlign w:val="center"/>
            <w:hideMark/>
          </w:tcPr>
          <w:p w:rsidR="00A777DE" w:rsidRPr="00A777DE" w:rsidRDefault="00A777DE" w:rsidP="00A777DE">
            <w:pPr>
              <w:jc w:val="right"/>
              <w:rPr>
                <w:sz w:val="20"/>
                <w:szCs w:val="20"/>
              </w:rPr>
            </w:pPr>
            <w:r w:rsidRPr="00A777DE">
              <w:rPr>
                <w:sz w:val="20"/>
                <w:szCs w:val="20"/>
              </w:rPr>
              <w:t>водоводов</w:t>
            </w:r>
          </w:p>
        </w:tc>
        <w:tc>
          <w:tcPr>
            <w:tcW w:w="402" w:type="pct"/>
            <w:tcBorders>
              <w:top w:val="nil"/>
              <w:left w:val="nil"/>
              <w:bottom w:val="single" w:sz="4" w:space="0" w:color="auto"/>
              <w:right w:val="single" w:sz="4" w:space="0" w:color="auto"/>
            </w:tcBorders>
            <w:shd w:val="clear" w:color="auto" w:fill="auto"/>
            <w:noWrap/>
            <w:vAlign w:val="center"/>
            <w:hideMark/>
          </w:tcPr>
          <w:p w:rsidR="00A777DE" w:rsidRPr="00A777DE" w:rsidRDefault="00A777DE" w:rsidP="00A777DE">
            <w:pPr>
              <w:jc w:val="center"/>
              <w:rPr>
                <w:sz w:val="20"/>
                <w:szCs w:val="20"/>
              </w:rPr>
            </w:pPr>
            <w:r w:rsidRPr="00A777DE">
              <w:rPr>
                <w:sz w:val="20"/>
                <w:szCs w:val="20"/>
              </w:rPr>
              <w:t>км</w:t>
            </w:r>
          </w:p>
        </w:tc>
        <w:tc>
          <w:tcPr>
            <w:tcW w:w="381"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1</w:t>
            </w:r>
          </w:p>
        </w:tc>
        <w:tc>
          <w:tcPr>
            <w:tcW w:w="702"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1</w:t>
            </w:r>
          </w:p>
        </w:tc>
        <w:tc>
          <w:tcPr>
            <w:tcW w:w="827" w:type="pct"/>
            <w:tcBorders>
              <w:top w:val="nil"/>
              <w:left w:val="nil"/>
              <w:bottom w:val="single" w:sz="4" w:space="0" w:color="auto"/>
              <w:right w:val="single" w:sz="4" w:space="0" w:color="auto"/>
            </w:tcBorders>
            <w:vAlign w:val="center"/>
          </w:tcPr>
          <w:p w:rsidR="00A777DE" w:rsidRPr="00A777DE" w:rsidRDefault="00A777DE" w:rsidP="00A777DE">
            <w:pPr>
              <w:jc w:val="center"/>
              <w:rPr>
                <w:color w:val="000000"/>
                <w:sz w:val="20"/>
                <w:szCs w:val="20"/>
              </w:rPr>
            </w:pPr>
            <w:r w:rsidRPr="00A777DE">
              <w:rPr>
                <w:color w:val="000000"/>
                <w:sz w:val="20"/>
                <w:szCs w:val="20"/>
              </w:rPr>
              <w:t>-</w:t>
            </w:r>
          </w:p>
        </w:tc>
      </w:tr>
      <w:tr w:rsidR="00A777DE" w:rsidRPr="00A777DE" w:rsidTr="00CC1EBB">
        <w:trPr>
          <w:trHeight w:val="20"/>
        </w:trPr>
        <w:tc>
          <w:tcPr>
            <w:tcW w:w="2688" w:type="pct"/>
            <w:tcBorders>
              <w:top w:val="nil"/>
              <w:left w:val="single" w:sz="4" w:space="0" w:color="auto"/>
              <w:bottom w:val="single" w:sz="4" w:space="0" w:color="auto"/>
              <w:right w:val="single" w:sz="4" w:space="0" w:color="auto"/>
            </w:tcBorders>
            <w:shd w:val="clear" w:color="auto" w:fill="auto"/>
            <w:noWrap/>
            <w:vAlign w:val="center"/>
            <w:hideMark/>
          </w:tcPr>
          <w:p w:rsidR="00A777DE" w:rsidRPr="00A777DE" w:rsidRDefault="00A777DE" w:rsidP="00A777DE">
            <w:pPr>
              <w:jc w:val="right"/>
              <w:rPr>
                <w:sz w:val="20"/>
                <w:szCs w:val="20"/>
              </w:rPr>
            </w:pPr>
            <w:r w:rsidRPr="00A777DE">
              <w:rPr>
                <w:sz w:val="20"/>
                <w:szCs w:val="20"/>
              </w:rPr>
              <w:t xml:space="preserve">в том числе </w:t>
            </w:r>
            <w:proofErr w:type="gramStart"/>
            <w:r w:rsidRPr="00A777DE">
              <w:rPr>
                <w:sz w:val="20"/>
                <w:szCs w:val="20"/>
              </w:rPr>
              <w:t>нуждающихся</w:t>
            </w:r>
            <w:proofErr w:type="gramEnd"/>
            <w:r w:rsidRPr="00A777DE">
              <w:rPr>
                <w:sz w:val="20"/>
                <w:szCs w:val="20"/>
              </w:rPr>
              <w:t xml:space="preserve"> в замене</w:t>
            </w:r>
          </w:p>
        </w:tc>
        <w:tc>
          <w:tcPr>
            <w:tcW w:w="402" w:type="pct"/>
            <w:tcBorders>
              <w:top w:val="nil"/>
              <w:left w:val="nil"/>
              <w:bottom w:val="single" w:sz="4" w:space="0" w:color="auto"/>
              <w:right w:val="single" w:sz="4" w:space="0" w:color="auto"/>
            </w:tcBorders>
            <w:shd w:val="clear" w:color="auto" w:fill="auto"/>
            <w:noWrap/>
            <w:vAlign w:val="center"/>
            <w:hideMark/>
          </w:tcPr>
          <w:p w:rsidR="00A777DE" w:rsidRPr="00A777DE" w:rsidRDefault="00A777DE" w:rsidP="00A777DE">
            <w:pPr>
              <w:jc w:val="center"/>
              <w:rPr>
                <w:sz w:val="20"/>
                <w:szCs w:val="20"/>
              </w:rPr>
            </w:pPr>
            <w:r w:rsidRPr="00A777DE">
              <w:rPr>
                <w:sz w:val="20"/>
                <w:szCs w:val="20"/>
              </w:rPr>
              <w:t>км</w:t>
            </w:r>
          </w:p>
        </w:tc>
        <w:tc>
          <w:tcPr>
            <w:tcW w:w="381"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1</w:t>
            </w:r>
          </w:p>
        </w:tc>
        <w:tc>
          <w:tcPr>
            <w:tcW w:w="702"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1</w:t>
            </w:r>
          </w:p>
        </w:tc>
        <w:tc>
          <w:tcPr>
            <w:tcW w:w="827" w:type="pct"/>
            <w:tcBorders>
              <w:top w:val="nil"/>
              <w:left w:val="nil"/>
              <w:bottom w:val="single" w:sz="4" w:space="0" w:color="auto"/>
              <w:right w:val="single" w:sz="4" w:space="0" w:color="auto"/>
            </w:tcBorders>
            <w:vAlign w:val="center"/>
          </w:tcPr>
          <w:p w:rsidR="00A777DE" w:rsidRPr="00A777DE" w:rsidRDefault="00A777DE" w:rsidP="00A777DE">
            <w:pPr>
              <w:jc w:val="center"/>
              <w:rPr>
                <w:color w:val="000000"/>
                <w:sz w:val="20"/>
                <w:szCs w:val="20"/>
              </w:rPr>
            </w:pPr>
            <w:r w:rsidRPr="00A777DE">
              <w:rPr>
                <w:color w:val="000000"/>
                <w:sz w:val="20"/>
                <w:szCs w:val="20"/>
              </w:rPr>
              <w:t>-</w:t>
            </w:r>
          </w:p>
        </w:tc>
      </w:tr>
      <w:tr w:rsidR="00A777DE" w:rsidRPr="00A777DE" w:rsidTr="00CC1EBB">
        <w:trPr>
          <w:trHeight w:val="20"/>
        </w:trPr>
        <w:tc>
          <w:tcPr>
            <w:tcW w:w="2688" w:type="pct"/>
            <w:tcBorders>
              <w:top w:val="nil"/>
              <w:left w:val="single" w:sz="4" w:space="0" w:color="auto"/>
              <w:bottom w:val="single" w:sz="4" w:space="0" w:color="auto"/>
              <w:right w:val="single" w:sz="4" w:space="0" w:color="auto"/>
            </w:tcBorders>
            <w:shd w:val="clear" w:color="auto" w:fill="auto"/>
            <w:noWrap/>
            <w:vAlign w:val="center"/>
            <w:hideMark/>
          </w:tcPr>
          <w:p w:rsidR="00A777DE" w:rsidRPr="00A777DE" w:rsidRDefault="00A777DE" w:rsidP="00A777DE">
            <w:pPr>
              <w:jc w:val="right"/>
              <w:rPr>
                <w:sz w:val="20"/>
                <w:szCs w:val="20"/>
              </w:rPr>
            </w:pPr>
            <w:r w:rsidRPr="00A777DE">
              <w:rPr>
                <w:sz w:val="20"/>
                <w:szCs w:val="20"/>
              </w:rPr>
              <w:t>уличной водопроводной сети</w:t>
            </w:r>
          </w:p>
        </w:tc>
        <w:tc>
          <w:tcPr>
            <w:tcW w:w="402" w:type="pct"/>
            <w:tcBorders>
              <w:top w:val="nil"/>
              <w:left w:val="nil"/>
              <w:bottom w:val="single" w:sz="4" w:space="0" w:color="auto"/>
              <w:right w:val="single" w:sz="4" w:space="0" w:color="auto"/>
            </w:tcBorders>
            <w:shd w:val="clear" w:color="auto" w:fill="auto"/>
            <w:noWrap/>
            <w:vAlign w:val="center"/>
            <w:hideMark/>
          </w:tcPr>
          <w:p w:rsidR="00A777DE" w:rsidRPr="00A777DE" w:rsidRDefault="00A777DE" w:rsidP="00A777DE">
            <w:pPr>
              <w:jc w:val="center"/>
              <w:rPr>
                <w:sz w:val="20"/>
                <w:szCs w:val="20"/>
              </w:rPr>
            </w:pPr>
            <w:r w:rsidRPr="00A777DE">
              <w:rPr>
                <w:sz w:val="20"/>
                <w:szCs w:val="20"/>
              </w:rPr>
              <w:t>км</w:t>
            </w:r>
          </w:p>
        </w:tc>
        <w:tc>
          <w:tcPr>
            <w:tcW w:w="381"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66,45</w:t>
            </w:r>
          </w:p>
        </w:tc>
        <w:tc>
          <w:tcPr>
            <w:tcW w:w="702"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15,5</w:t>
            </w:r>
          </w:p>
        </w:tc>
        <w:tc>
          <w:tcPr>
            <w:tcW w:w="827" w:type="pct"/>
            <w:tcBorders>
              <w:top w:val="nil"/>
              <w:left w:val="nil"/>
              <w:bottom w:val="single" w:sz="4" w:space="0" w:color="auto"/>
              <w:right w:val="single" w:sz="4" w:space="0" w:color="auto"/>
            </w:tcBorders>
            <w:vAlign w:val="center"/>
          </w:tcPr>
          <w:p w:rsidR="00A777DE" w:rsidRPr="00A777DE" w:rsidRDefault="00A777DE" w:rsidP="00A777DE">
            <w:pPr>
              <w:jc w:val="center"/>
              <w:rPr>
                <w:color w:val="000000"/>
                <w:sz w:val="20"/>
                <w:szCs w:val="20"/>
              </w:rPr>
            </w:pPr>
            <w:r w:rsidRPr="00A777DE">
              <w:rPr>
                <w:color w:val="000000"/>
                <w:sz w:val="20"/>
                <w:szCs w:val="20"/>
              </w:rPr>
              <w:t>50,95</w:t>
            </w:r>
          </w:p>
        </w:tc>
      </w:tr>
      <w:tr w:rsidR="00A777DE" w:rsidRPr="00A777DE" w:rsidTr="00CC1EBB">
        <w:trPr>
          <w:trHeight w:val="20"/>
        </w:trPr>
        <w:tc>
          <w:tcPr>
            <w:tcW w:w="2688" w:type="pct"/>
            <w:tcBorders>
              <w:top w:val="nil"/>
              <w:left w:val="single" w:sz="4" w:space="0" w:color="auto"/>
              <w:bottom w:val="single" w:sz="4" w:space="0" w:color="auto"/>
              <w:right w:val="single" w:sz="4" w:space="0" w:color="auto"/>
            </w:tcBorders>
            <w:shd w:val="clear" w:color="auto" w:fill="auto"/>
            <w:noWrap/>
            <w:vAlign w:val="center"/>
            <w:hideMark/>
          </w:tcPr>
          <w:p w:rsidR="00A777DE" w:rsidRPr="00A777DE" w:rsidRDefault="00A777DE" w:rsidP="00A777DE">
            <w:pPr>
              <w:jc w:val="right"/>
              <w:rPr>
                <w:sz w:val="20"/>
                <w:szCs w:val="20"/>
              </w:rPr>
            </w:pPr>
            <w:proofErr w:type="gramStart"/>
            <w:r w:rsidRPr="00A777DE">
              <w:rPr>
                <w:sz w:val="20"/>
                <w:szCs w:val="20"/>
              </w:rPr>
              <w:t>в том числе нуждающейся в замене</w:t>
            </w:r>
            <w:proofErr w:type="gramEnd"/>
          </w:p>
        </w:tc>
        <w:tc>
          <w:tcPr>
            <w:tcW w:w="402" w:type="pct"/>
            <w:tcBorders>
              <w:top w:val="nil"/>
              <w:left w:val="nil"/>
              <w:bottom w:val="single" w:sz="4" w:space="0" w:color="auto"/>
              <w:right w:val="single" w:sz="4" w:space="0" w:color="auto"/>
            </w:tcBorders>
            <w:shd w:val="clear" w:color="auto" w:fill="auto"/>
            <w:noWrap/>
            <w:vAlign w:val="center"/>
            <w:hideMark/>
          </w:tcPr>
          <w:p w:rsidR="00A777DE" w:rsidRPr="00A777DE" w:rsidRDefault="00A777DE" w:rsidP="00A777DE">
            <w:pPr>
              <w:jc w:val="center"/>
              <w:rPr>
                <w:sz w:val="20"/>
                <w:szCs w:val="20"/>
              </w:rPr>
            </w:pPr>
            <w:r w:rsidRPr="00A777DE">
              <w:rPr>
                <w:sz w:val="20"/>
                <w:szCs w:val="20"/>
              </w:rPr>
              <w:t>км</w:t>
            </w:r>
          </w:p>
        </w:tc>
        <w:tc>
          <w:tcPr>
            <w:tcW w:w="381"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40,1</w:t>
            </w:r>
          </w:p>
        </w:tc>
        <w:tc>
          <w:tcPr>
            <w:tcW w:w="702"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10,2</w:t>
            </w:r>
          </w:p>
        </w:tc>
        <w:tc>
          <w:tcPr>
            <w:tcW w:w="827" w:type="pct"/>
            <w:tcBorders>
              <w:top w:val="nil"/>
              <w:left w:val="nil"/>
              <w:bottom w:val="single" w:sz="4" w:space="0" w:color="auto"/>
              <w:right w:val="single" w:sz="4" w:space="0" w:color="auto"/>
            </w:tcBorders>
            <w:vAlign w:val="center"/>
          </w:tcPr>
          <w:p w:rsidR="00A777DE" w:rsidRPr="00A777DE" w:rsidRDefault="00A777DE" w:rsidP="00A777DE">
            <w:pPr>
              <w:jc w:val="center"/>
              <w:rPr>
                <w:color w:val="000000"/>
                <w:sz w:val="20"/>
                <w:szCs w:val="20"/>
              </w:rPr>
            </w:pPr>
            <w:r w:rsidRPr="00A777DE">
              <w:rPr>
                <w:color w:val="000000"/>
                <w:sz w:val="20"/>
                <w:szCs w:val="20"/>
              </w:rPr>
              <w:t>29,9</w:t>
            </w:r>
          </w:p>
        </w:tc>
      </w:tr>
      <w:tr w:rsidR="00A777DE" w:rsidRPr="00A777DE" w:rsidTr="00CC1EBB">
        <w:trPr>
          <w:trHeight w:val="20"/>
        </w:trPr>
        <w:tc>
          <w:tcPr>
            <w:tcW w:w="2688" w:type="pct"/>
            <w:tcBorders>
              <w:top w:val="nil"/>
              <w:left w:val="single" w:sz="4" w:space="0" w:color="auto"/>
              <w:bottom w:val="single" w:sz="4" w:space="0" w:color="auto"/>
              <w:right w:val="single" w:sz="4" w:space="0" w:color="auto"/>
            </w:tcBorders>
            <w:shd w:val="clear" w:color="auto" w:fill="auto"/>
            <w:noWrap/>
            <w:vAlign w:val="center"/>
            <w:hideMark/>
          </w:tcPr>
          <w:p w:rsidR="00A777DE" w:rsidRPr="00A777DE" w:rsidRDefault="00A777DE" w:rsidP="00A777DE">
            <w:pPr>
              <w:jc w:val="right"/>
              <w:rPr>
                <w:sz w:val="20"/>
                <w:szCs w:val="20"/>
              </w:rPr>
            </w:pPr>
            <w:r w:rsidRPr="00A777DE">
              <w:rPr>
                <w:sz w:val="20"/>
                <w:szCs w:val="20"/>
              </w:rPr>
              <w:t xml:space="preserve">внутриквартальной и </w:t>
            </w:r>
            <w:proofErr w:type="spellStart"/>
            <w:r w:rsidRPr="00A777DE">
              <w:rPr>
                <w:sz w:val="20"/>
                <w:szCs w:val="20"/>
              </w:rPr>
              <w:t>внутридворовой</w:t>
            </w:r>
            <w:proofErr w:type="spellEnd"/>
            <w:r w:rsidRPr="00A777DE">
              <w:rPr>
                <w:sz w:val="20"/>
                <w:szCs w:val="20"/>
              </w:rPr>
              <w:t xml:space="preserve"> сети</w:t>
            </w:r>
          </w:p>
        </w:tc>
        <w:tc>
          <w:tcPr>
            <w:tcW w:w="402" w:type="pct"/>
            <w:tcBorders>
              <w:top w:val="nil"/>
              <w:left w:val="nil"/>
              <w:bottom w:val="single" w:sz="4" w:space="0" w:color="auto"/>
              <w:right w:val="single" w:sz="4" w:space="0" w:color="auto"/>
            </w:tcBorders>
            <w:shd w:val="clear" w:color="auto" w:fill="auto"/>
            <w:noWrap/>
            <w:vAlign w:val="center"/>
            <w:hideMark/>
          </w:tcPr>
          <w:p w:rsidR="00A777DE" w:rsidRPr="00A777DE" w:rsidRDefault="00A777DE" w:rsidP="00A777DE">
            <w:pPr>
              <w:jc w:val="center"/>
              <w:rPr>
                <w:sz w:val="20"/>
                <w:szCs w:val="20"/>
              </w:rPr>
            </w:pPr>
            <w:r w:rsidRPr="00A777DE">
              <w:rPr>
                <w:sz w:val="20"/>
                <w:szCs w:val="20"/>
              </w:rPr>
              <w:t>км</w:t>
            </w:r>
          </w:p>
        </w:tc>
        <w:tc>
          <w:tcPr>
            <w:tcW w:w="381"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1</w:t>
            </w:r>
          </w:p>
        </w:tc>
        <w:tc>
          <w:tcPr>
            <w:tcW w:w="702"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1</w:t>
            </w:r>
          </w:p>
        </w:tc>
        <w:tc>
          <w:tcPr>
            <w:tcW w:w="827" w:type="pct"/>
            <w:tcBorders>
              <w:top w:val="nil"/>
              <w:left w:val="nil"/>
              <w:bottom w:val="single" w:sz="4" w:space="0" w:color="auto"/>
              <w:right w:val="single" w:sz="4" w:space="0" w:color="auto"/>
            </w:tcBorders>
            <w:vAlign w:val="center"/>
          </w:tcPr>
          <w:p w:rsidR="00A777DE" w:rsidRPr="00A777DE" w:rsidRDefault="00A777DE" w:rsidP="00A777DE">
            <w:pPr>
              <w:jc w:val="center"/>
              <w:rPr>
                <w:color w:val="000000"/>
                <w:sz w:val="20"/>
                <w:szCs w:val="20"/>
              </w:rPr>
            </w:pPr>
            <w:r w:rsidRPr="00A777DE">
              <w:rPr>
                <w:color w:val="000000"/>
                <w:sz w:val="20"/>
                <w:szCs w:val="20"/>
              </w:rPr>
              <w:t>-</w:t>
            </w:r>
          </w:p>
        </w:tc>
      </w:tr>
      <w:tr w:rsidR="00A777DE" w:rsidRPr="00A777DE" w:rsidTr="00CC1EBB">
        <w:trPr>
          <w:trHeight w:val="20"/>
        </w:trPr>
        <w:tc>
          <w:tcPr>
            <w:tcW w:w="2688" w:type="pct"/>
            <w:tcBorders>
              <w:top w:val="nil"/>
              <w:left w:val="single" w:sz="4" w:space="0" w:color="auto"/>
              <w:bottom w:val="single" w:sz="4" w:space="0" w:color="auto"/>
              <w:right w:val="single" w:sz="4" w:space="0" w:color="auto"/>
            </w:tcBorders>
            <w:shd w:val="clear" w:color="auto" w:fill="auto"/>
            <w:noWrap/>
            <w:vAlign w:val="center"/>
            <w:hideMark/>
          </w:tcPr>
          <w:p w:rsidR="00A777DE" w:rsidRPr="00A777DE" w:rsidRDefault="00A777DE" w:rsidP="00A777DE">
            <w:pPr>
              <w:jc w:val="right"/>
              <w:rPr>
                <w:sz w:val="20"/>
                <w:szCs w:val="20"/>
              </w:rPr>
            </w:pPr>
            <w:proofErr w:type="gramStart"/>
            <w:r w:rsidRPr="00A777DE">
              <w:rPr>
                <w:sz w:val="20"/>
                <w:szCs w:val="20"/>
              </w:rPr>
              <w:lastRenderedPageBreak/>
              <w:t>в том числе нуждающейся в замене</w:t>
            </w:r>
            <w:proofErr w:type="gramEnd"/>
          </w:p>
        </w:tc>
        <w:tc>
          <w:tcPr>
            <w:tcW w:w="402" w:type="pct"/>
            <w:tcBorders>
              <w:top w:val="nil"/>
              <w:left w:val="nil"/>
              <w:bottom w:val="single" w:sz="4" w:space="0" w:color="auto"/>
              <w:right w:val="single" w:sz="4" w:space="0" w:color="auto"/>
            </w:tcBorders>
            <w:shd w:val="clear" w:color="auto" w:fill="auto"/>
            <w:noWrap/>
            <w:vAlign w:val="center"/>
            <w:hideMark/>
          </w:tcPr>
          <w:p w:rsidR="00A777DE" w:rsidRPr="00A777DE" w:rsidRDefault="00A777DE" w:rsidP="00A777DE">
            <w:pPr>
              <w:jc w:val="center"/>
              <w:rPr>
                <w:sz w:val="20"/>
                <w:szCs w:val="20"/>
              </w:rPr>
            </w:pPr>
            <w:r w:rsidRPr="00A777DE">
              <w:rPr>
                <w:sz w:val="20"/>
                <w:szCs w:val="20"/>
              </w:rPr>
              <w:t>км</w:t>
            </w:r>
          </w:p>
        </w:tc>
        <w:tc>
          <w:tcPr>
            <w:tcW w:w="381"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1</w:t>
            </w:r>
          </w:p>
        </w:tc>
        <w:tc>
          <w:tcPr>
            <w:tcW w:w="702" w:type="pct"/>
            <w:tcBorders>
              <w:top w:val="nil"/>
              <w:left w:val="nil"/>
              <w:bottom w:val="single" w:sz="4" w:space="0" w:color="auto"/>
              <w:right w:val="single" w:sz="4" w:space="0" w:color="auto"/>
            </w:tcBorders>
            <w:shd w:val="clear" w:color="auto" w:fill="auto"/>
            <w:noWrap/>
            <w:vAlign w:val="center"/>
          </w:tcPr>
          <w:p w:rsidR="00A777DE" w:rsidRPr="00A777DE" w:rsidRDefault="00A777DE" w:rsidP="00A777DE">
            <w:pPr>
              <w:jc w:val="center"/>
              <w:rPr>
                <w:color w:val="000000"/>
                <w:sz w:val="20"/>
                <w:szCs w:val="20"/>
              </w:rPr>
            </w:pPr>
            <w:r w:rsidRPr="00A777DE">
              <w:rPr>
                <w:color w:val="000000"/>
                <w:sz w:val="20"/>
                <w:szCs w:val="20"/>
              </w:rPr>
              <w:t>1</w:t>
            </w:r>
          </w:p>
        </w:tc>
        <w:tc>
          <w:tcPr>
            <w:tcW w:w="827" w:type="pct"/>
            <w:tcBorders>
              <w:top w:val="nil"/>
              <w:left w:val="nil"/>
              <w:bottom w:val="single" w:sz="4" w:space="0" w:color="auto"/>
              <w:right w:val="single" w:sz="4" w:space="0" w:color="auto"/>
            </w:tcBorders>
            <w:vAlign w:val="center"/>
          </w:tcPr>
          <w:p w:rsidR="00A777DE" w:rsidRPr="00A777DE" w:rsidRDefault="00A777DE" w:rsidP="00A777DE">
            <w:pPr>
              <w:jc w:val="center"/>
              <w:rPr>
                <w:color w:val="000000"/>
                <w:sz w:val="20"/>
                <w:szCs w:val="20"/>
              </w:rPr>
            </w:pPr>
            <w:r w:rsidRPr="00A777DE">
              <w:rPr>
                <w:color w:val="000000"/>
                <w:sz w:val="20"/>
                <w:szCs w:val="20"/>
              </w:rPr>
              <w:t>-</w:t>
            </w:r>
          </w:p>
        </w:tc>
      </w:tr>
    </w:tbl>
    <w:p w:rsidR="00A777DE" w:rsidRDefault="00A777DE" w:rsidP="00A777DE">
      <w:pPr>
        <w:ind w:firstLine="709"/>
        <w:contextualSpacing/>
        <w:jc w:val="both"/>
        <w:rPr>
          <w:rFonts w:eastAsia="Calibri"/>
          <w:sz w:val="24"/>
          <w:szCs w:val="24"/>
        </w:rPr>
      </w:pPr>
      <w:r w:rsidRPr="00A777DE">
        <w:rPr>
          <w:rFonts w:eastAsia="Calibri"/>
          <w:sz w:val="24"/>
          <w:szCs w:val="24"/>
        </w:rPr>
        <w:t>Основная проблема системы водоснабжения Яльчикского муниципального округа – высокий износ инфраструктуры: магистральные водопроводы – 40-95%, разводящие сети – 40-90%</w:t>
      </w:r>
      <w:r>
        <w:rPr>
          <w:rFonts w:eastAsia="Calibri"/>
          <w:sz w:val="24"/>
          <w:szCs w:val="24"/>
        </w:rPr>
        <w:t>.</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Из года в год продолжает ухудшаться санитарно-техническое состояние источников в связи с их высокой степенью износа.</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Системы транспортировки воды в санитарном отношении нельзя считать достаточно надёжными, так как изношенность сетей способствует увеличению содержания в питьевой воде железа, ухудшению органолептических показателей за счет процессов коррозии труб, возрастанию вероятности возникновения аварийных ситуаций и потере воды питьевого качества.</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Инциденты, вызванные коррозионными повреждениями труб, разрывами сварных швов, коррозией либо деформацией арматуры, засорами и прочими процессами, происходят ежегодно. Статистика подобных отказов водопроводных сетей эксплуатирующими организациями не ведётся.</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Следует отметить, что неудовлетворительное состояние водопроводных сетей влияет на качество подаваемой потребителям воды, отрицательно отражаясь на здоровье людей.</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Указанные обстоятельства негативно сказываются на функционировании централизованных систем холодного водоснабжения Яльчикского муниципального округа, эксплуатирующие организации не всегда могут обеспечивать бесперебойность и качество предоставления услуг холодного водоснабжения потребителям.</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Для профилактики возникновения аварий и утечек на сетях водопровода и для уменьшения объемов потерь проводится своевременная замена запорно-регулирующей арматуры и водопроводных сетей с истекшим эксплуатационным ресурсом. Запорно- 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rsidR="00A777DE" w:rsidRDefault="00A777DE" w:rsidP="00A777DE">
      <w:pPr>
        <w:ind w:firstLine="709"/>
        <w:contextualSpacing/>
        <w:jc w:val="both"/>
        <w:rPr>
          <w:rFonts w:eastAsia="Calibri"/>
          <w:sz w:val="24"/>
          <w:szCs w:val="24"/>
        </w:rPr>
      </w:pPr>
      <w:r w:rsidRPr="00A777DE">
        <w:rPr>
          <w:rFonts w:eastAsia="Calibri"/>
          <w:sz w:val="24"/>
          <w:szCs w:val="24"/>
        </w:rPr>
        <w:t>Для обеспечения качества воды в процессе ее транспортировки производится постоянный мониторинг на соответствие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воды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w:t>
      </w:r>
    </w:p>
    <w:p w:rsidR="003D1240" w:rsidRPr="006D65E2" w:rsidRDefault="003D1240" w:rsidP="00A777DE">
      <w:pPr>
        <w:ind w:firstLine="709"/>
        <w:contextualSpacing/>
        <w:jc w:val="both"/>
        <w:rPr>
          <w:rFonts w:eastAsia="Calibri"/>
          <w:b/>
          <w:sz w:val="24"/>
          <w:szCs w:val="24"/>
        </w:rPr>
      </w:pPr>
      <w:r w:rsidRPr="006D65E2">
        <w:rPr>
          <w:rFonts w:eastAsia="Calibri"/>
          <w:b/>
          <w:sz w:val="24"/>
          <w:szCs w:val="24"/>
        </w:rPr>
        <w:t>Резервирование</w:t>
      </w:r>
    </w:p>
    <w:p w:rsidR="003D1240" w:rsidRPr="006D65E2" w:rsidRDefault="003D1240" w:rsidP="003D1240">
      <w:pPr>
        <w:ind w:firstLine="709"/>
        <w:contextualSpacing/>
        <w:jc w:val="both"/>
        <w:rPr>
          <w:rFonts w:eastAsia="Calibri"/>
          <w:sz w:val="24"/>
          <w:szCs w:val="24"/>
        </w:rPr>
      </w:pPr>
      <w:r w:rsidRPr="006D65E2">
        <w:rPr>
          <w:rFonts w:eastAsia="Calibri"/>
          <w:sz w:val="24"/>
          <w:szCs w:val="24"/>
        </w:rPr>
        <w:t>Резервирование водопроводных сетей отсутствует.</w:t>
      </w:r>
    </w:p>
    <w:p w:rsidR="003D1240" w:rsidRPr="006D65E2" w:rsidRDefault="003D1240" w:rsidP="003D1240">
      <w:pPr>
        <w:ind w:firstLine="709"/>
        <w:contextualSpacing/>
        <w:jc w:val="both"/>
        <w:rPr>
          <w:rFonts w:eastAsia="Calibri"/>
          <w:b/>
          <w:sz w:val="24"/>
          <w:szCs w:val="24"/>
        </w:rPr>
      </w:pPr>
      <w:r w:rsidRPr="006D65E2">
        <w:rPr>
          <w:rFonts w:eastAsia="Calibri"/>
          <w:b/>
          <w:sz w:val="24"/>
          <w:szCs w:val="24"/>
        </w:rPr>
        <w:t>Применяемые графики работы и их обоснованность</w:t>
      </w:r>
    </w:p>
    <w:p w:rsidR="003D1240" w:rsidRPr="006D65E2" w:rsidRDefault="003D1240" w:rsidP="003D1240">
      <w:pPr>
        <w:ind w:firstLine="709"/>
        <w:contextualSpacing/>
        <w:jc w:val="both"/>
        <w:rPr>
          <w:rFonts w:eastAsia="Calibri"/>
          <w:sz w:val="24"/>
          <w:szCs w:val="24"/>
        </w:rPr>
      </w:pPr>
      <w:r w:rsidRPr="006D65E2">
        <w:rPr>
          <w:rFonts w:eastAsia="Calibri"/>
          <w:sz w:val="24"/>
          <w:szCs w:val="24"/>
        </w:rPr>
        <w:t>Применяемый график работы системы водоснабжения – круглосуточный. Обоснованность подобного графика работы объясняется выполнением требований бесперебойного предоставления холодной воды потребителям.</w:t>
      </w:r>
    </w:p>
    <w:p w:rsidR="003D1240" w:rsidRPr="006D65E2" w:rsidRDefault="003D1240" w:rsidP="003D1240">
      <w:pPr>
        <w:ind w:firstLine="709"/>
        <w:contextualSpacing/>
        <w:jc w:val="both"/>
        <w:rPr>
          <w:rFonts w:eastAsia="Calibri"/>
          <w:b/>
          <w:sz w:val="24"/>
          <w:szCs w:val="24"/>
        </w:rPr>
      </w:pPr>
      <w:r w:rsidRPr="006D65E2">
        <w:rPr>
          <w:rFonts w:eastAsia="Calibri"/>
          <w:b/>
          <w:sz w:val="24"/>
          <w:szCs w:val="24"/>
        </w:rPr>
        <w:t>Качество эксплуатации</w:t>
      </w:r>
    </w:p>
    <w:p w:rsidR="003D1240" w:rsidRPr="006D65E2" w:rsidRDefault="003D1240" w:rsidP="003D1240">
      <w:pPr>
        <w:ind w:firstLine="709"/>
        <w:contextualSpacing/>
        <w:jc w:val="both"/>
        <w:rPr>
          <w:rFonts w:eastAsia="Calibri"/>
          <w:sz w:val="24"/>
          <w:szCs w:val="24"/>
        </w:rPr>
      </w:pPr>
      <w:r w:rsidRPr="006D65E2">
        <w:rPr>
          <w:rFonts w:eastAsia="Calibri"/>
          <w:sz w:val="24"/>
          <w:szCs w:val="24"/>
        </w:rPr>
        <w:t>Прямым показателем качества эксплуатации, наладки и ремонтов выступает обеспечение потребителей водой в требуемом количестве заданного качества.</w:t>
      </w:r>
    </w:p>
    <w:p w:rsidR="00136675" w:rsidRPr="006D65E2" w:rsidRDefault="00136675" w:rsidP="003D1240">
      <w:pPr>
        <w:ind w:firstLine="709"/>
        <w:contextualSpacing/>
        <w:jc w:val="both"/>
        <w:rPr>
          <w:rFonts w:eastAsia="Calibri"/>
          <w:sz w:val="24"/>
          <w:szCs w:val="24"/>
        </w:rPr>
      </w:pPr>
      <w:r w:rsidRPr="006D65E2">
        <w:rPr>
          <w:rFonts w:eastAsia="Calibri"/>
          <w:sz w:val="24"/>
          <w:szCs w:val="24"/>
        </w:rPr>
        <w:t>Количество часов бесперебой</w:t>
      </w:r>
      <w:r w:rsidR="00A777DE">
        <w:rPr>
          <w:rFonts w:eastAsia="Calibri"/>
          <w:sz w:val="24"/>
          <w:szCs w:val="24"/>
        </w:rPr>
        <w:t>ного предоставления услуг в 2024</w:t>
      </w:r>
      <w:r w:rsidRPr="006D65E2">
        <w:rPr>
          <w:rFonts w:eastAsia="Calibri"/>
          <w:sz w:val="24"/>
          <w:szCs w:val="24"/>
        </w:rPr>
        <w:t xml:space="preserve">году составило 8760 часов. Случаев подачи воды по графику </w:t>
      </w:r>
      <w:r w:rsidR="00A777DE">
        <w:rPr>
          <w:rFonts w:eastAsia="Calibri"/>
          <w:sz w:val="24"/>
          <w:szCs w:val="24"/>
        </w:rPr>
        <w:t>(менее 24 часов в сутки) за 2024</w:t>
      </w:r>
      <w:r w:rsidRPr="006D65E2">
        <w:rPr>
          <w:rFonts w:eastAsia="Calibri"/>
          <w:sz w:val="24"/>
          <w:szCs w:val="24"/>
        </w:rPr>
        <w:t>год не отмечено.</w:t>
      </w:r>
    </w:p>
    <w:p w:rsidR="00136675" w:rsidRPr="006D65E2" w:rsidRDefault="00136675" w:rsidP="00136675">
      <w:pPr>
        <w:ind w:firstLine="709"/>
        <w:contextualSpacing/>
        <w:jc w:val="both"/>
        <w:rPr>
          <w:rFonts w:eastAsia="Calibri"/>
          <w:b/>
          <w:sz w:val="24"/>
          <w:szCs w:val="24"/>
        </w:rPr>
      </w:pPr>
      <w:r w:rsidRPr="006D65E2">
        <w:rPr>
          <w:rFonts w:eastAsia="Calibri"/>
          <w:b/>
          <w:sz w:val="24"/>
          <w:szCs w:val="24"/>
        </w:rPr>
        <w:t>Качество диспетчеризации</w:t>
      </w:r>
    </w:p>
    <w:p w:rsidR="00144A0A" w:rsidRPr="006D65E2" w:rsidRDefault="00144A0A" w:rsidP="00144A0A">
      <w:pPr>
        <w:ind w:firstLine="709"/>
        <w:contextualSpacing/>
        <w:jc w:val="both"/>
        <w:rPr>
          <w:rFonts w:eastAsia="Calibri"/>
          <w:sz w:val="24"/>
          <w:szCs w:val="24"/>
        </w:rPr>
      </w:pPr>
      <w:r w:rsidRPr="006D65E2">
        <w:rPr>
          <w:rFonts w:eastAsia="Calibri"/>
          <w:sz w:val="24"/>
          <w:szCs w:val="24"/>
        </w:rPr>
        <w:t xml:space="preserve">Функционирует диспетчерская служба, осуществляющая круглосуточный оперативно-диспетчерский контроль за соблюдением режимов и управление режимами </w:t>
      </w:r>
      <w:r w:rsidRPr="006D65E2">
        <w:rPr>
          <w:rFonts w:eastAsia="Calibri"/>
          <w:sz w:val="24"/>
          <w:szCs w:val="24"/>
        </w:rPr>
        <w:lastRenderedPageBreak/>
        <w:t>работы систем водоснабжения в целях обеспечения потребителей водой.</w:t>
      </w:r>
    </w:p>
    <w:p w:rsidR="00144A0A" w:rsidRPr="006D65E2" w:rsidRDefault="00144A0A" w:rsidP="00144A0A">
      <w:pPr>
        <w:ind w:firstLine="709"/>
        <w:contextualSpacing/>
        <w:jc w:val="both"/>
        <w:rPr>
          <w:rFonts w:eastAsia="Calibri"/>
          <w:sz w:val="24"/>
          <w:szCs w:val="24"/>
        </w:rPr>
      </w:pPr>
      <w:r w:rsidRPr="006D65E2">
        <w:rPr>
          <w:rFonts w:eastAsia="Calibri"/>
          <w:sz w:val="24"/>
          <w:szCs w:val="24"/>
        </w:rPr>
        <w:t>Отсутствуют единые автоматизированные системы диспетчеризации и автоматизации производственных процессов.</w:t>
      </w:r>
    </w:p>
    <w:p w:rsidR="005C0F3B" w:rsidRPr="006D65E2" w:rsidRDefault="00144A0A" w:rsidP="00144A0A">
      <w:pPr>
        <w:ind w:firstLine="709"/>
        <w:contextualSpacing/>
        <w:jc w:val="both"/>
        <w:rPr>
          <w:rFonts w:eastAsia="Calibri"/>
          <w:sz w:val="24"/>
          <w:szCs w:val="24"/>
        </w:rPr>
      </w:pPr>
      <w:r w:rsidRPr="006D65E2">
        <w:rPr>
          <w:rFonts w:eastAsia="Calibri"/>
          <w:sz w:val="24"/>
          <w:szCs w:val="24"/>
        </w:rPr>
        <w:t>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w:t>
      </w:r>
    </w:p>
    <w:p w:rsidR="00136675" w:rsidRPr="006D65E2" w:rsidRDefault="00136675" w:rsidP="00136675">
      <w:pPr>
        <w:ind w:firstLine="709"/>
        <w:contextualSpacing/>
        <w:jc w:val="both"/>
        <w:rPr>
          <w:rFonts w:eastAsia="Calibri"/>
          <w:b/>
          <w:sz w:val="24"/>
          <w:szCs w:val="24"/>
        </w:rPr>
      </w:pPr>
      <w:r w:rsidRPr="006D65E2">
        <w:rPr>
          <w:rFonts w:eastAsia="Calibri"/>
          <w:b/>
          <w:sz w:val="24"/>
          <w:szCs w:val="24"/>
        </w:rPr>
        <w:t>Проблемы</w:t>
      </w:r>
      <w:r w:rsidR="00884255" w:rsidRPr="006D65E2">
        <w:rPr>
          <w:rFonts w:eastAsia="Calibri"/>
          <w:b/>
          <w:sz w:val="24"/>
          <w:szCs w:val="24"/>
        </w:rPr>
        <w:t xml:space="preserve"> и требуемые мероприятия</w:t>
      </w:r>
      <w:r w:rsidRPr="006D65E2">
        <w:rPr>
          <w:rFonts w:eastAsia="Calibri"/>
          <w:b/>
          <w:sz w:val="24"/>
          <w:szCs w:val="24"/>
        </w:rPr>
        <w:t>:</w:t>
      </w:r>
    </w:p>
    <w:p w:rsidR="006C5486" w:rsidRPr="006D65E2" w:rsidRDefault="006C5486" w:rsidP="006C5486">
      <w:pPr>
        <w:ind w:firstLine="709"/>
        <w:contextualSpacing/>
        <w:jc w:val="both"/>
        <w:rPr>
          <w:rFonts w:eastAsia="Calibri"/>
          <w:sz w:val="24"/>
          <w:szCs w:val="24"/>
        </w:rPr>
      </w:pPr>
      <w:r w:rsidRPr="006D65E2">
        <w:rPr>
          <w:rFonts w:eastAsia="Calibri"/>
          <w:sz w:val="24"/>
          <w:szCs w:val="24"/>
        </w:rPr>
        <w:t xml:space="preserve">На качество обеспечения населения водой влияет то, что часть сетей муниципального образования тупиковые, следствием чего является недостаточная циркуляция воды в трубопроводах. Увеличивается действие гидравлических ударов при прекращении подачи воды, при отключении поврежденного участка потребителям последующих участков. </w:t>
      </w:r>
    </w:p>
    <w:p w:rsidR="006C5486" w:rsidRPr="006D65E2" w:rsidRDefault="006C5486" w:rsidP="006C5486">
      <w:pPr>
        <w:ind w:firstLine="709"/>
        <w:contextualSpacing/>
        <w:jc w:val="both"/>
        <w:rPr>
          <w:rFonts w:eastAsia="Calibri"/>
          <w:sz w:val="24"/>
          <w:szCs w:val="24"/>
        </w:rPr>
      </w:pPr>
      <w:r w:rsidRPr="006D65E2">
        <w:rPr>
          <w:rFonts w:eastAsia="Calibri"/>
          <w:sz w:val="24"/>
          <w:szCs w:val="24"/>
        </w:rPr>
        <w:t xml:space="preserve">Основная доля неучтенных расходов приходится на скрытые утечки, в состав которых может входить скрытая реализация. </w:t>
      </w:r>
    </w:p>
    <w:p w:rsidR="006C5486" w:rsidRPr="006D65E2" w:rsidRDefault="006C5486" w:rsidP="006C5486">
      <w:pPr>
        <w:ind w:firstLine="709"/>
        <w:contextualSpacing/>
        <w:jc w:val="both"/>
        <w:rPr>
          <w:rFonts w:eastAsia="Calibri"/>
          <w:sz w:val="24"/>
          <w:szCs w:val="24"/>
        </w:rPr>
      </w:pPr>
      <w:r w:rsidRPr="006D65E2">
        <w:rPr>
          <w:rFonts w:eastAsia="Calibri"/>
          <w:sz w:val="24"/>
          <w:szCs w:val="24"/>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6C5486" w:rsidRPr="006D65E2" w:rsidRDefault="006C5486" w:rsidP="006C5486">
      <w:pPr>
        <w:ind w:firstLine="709"/>
        <w:contextualSpacing/>
        <w:jc w:val="both"/>
        <w:rPr>
          <w:rFonts w:eastAsia="Calibri"/>
          <w:sz w:val="24"/>
          <w:szCs w:val="24"/>
        </w:rPr>
      </w:pPr>
      <w:r w:rsidRPr="006D65E2">
        <w:rPr>
          <w:rFonts w:eastAsia="Calibri"/>
          <w:sz w:val="24"/>
          <w:szCs w:val="24"/>
        </w:rPr>
        <w:t>- замена изношенных сетей</w:t>
      </w:r>
      <w:r w:rsidR="00A777DE">
        <w:rPr>
          <w:rFonts w:eastAsia="Calibri"/>
          <w:sz w:val="24"/>
          <w:szCs w:val="24"/>
        </w:rPr>
        <w:t xml:space="preserve"> </w:t>
      </w:r>
      <w:r w:rsidR="00A777DE" w:rsidRPr="00A777DE">
        <w:rPr>
          <w:rFonts w:eastAsia="Calibri"/>
          <w:sz w:val="24"/>
          <w:szCs w:val="24"/>
        </w:rPr>
        <w:t>на полиэтиленовые</w:t>
      </w:r>
      <w:r w:rsidRPr="006D65E2">
        <w:rPr>
          <w:rFonts w:eastAsia="Calibri"/>
          <w:sz w:val="24"/>
          <w:szCs w:val="24"/>
        </w:rPr>
        <w:t>;</w:t>
      </w:r>
    </w:p>
    <w:p w:rsidR="006C5486" w:rsidRPr="006D65E2" w:rsidRDefault="006C5486" w:rsidP="006C5486">
      <w:pPr>
        <w:ind w:firstLine="709"/>
        <w:contextualSpacing/>
        <w:jc w:val="both"/>
        <w:rPr>
          <w:rFonts w:eastAsia="Calibri"/>
          <w:sz w:val="24"/>
          <w:szCs w:val="24"/>
        </w:rPr>
      </w:pPr>
      <w:r w:rsidRPr="006D65E2">
        <w:rPr>
          <w:rFonts w:eastAsia="Calibri"/>
          <w:sz w:val="24"/>
          <w:szCs w:val="24"/>
        </w:rPr>
        <w:t>- оптимизация гидравлического режима.</w:t>
      </w:r>
    </w:p>
    <w:p w:rsidR="006C5486" w:rsidRPr="006D65E2" w:rsidRDefault="006C5486" w:rsidP="000D12C4">
      <w:pPr>
        <w:shd w:val="clear" w:color="auto" w:fill="FFFFFF" w:themeFill="background1"/>
        <w:ind w:firstLine="709"/>
        <w:contextualSpacing/>
        <w:jc w:val="both"/>
        <w:rPr>
          <w:rFonts w:eastAsia="Calibri"/>
          <w:b/>
          <w:sz w:val="24"/>
          <w:szCs w:val="24"/>
        </w:rPr>
      </w:pPr>
    </w:p>
    <w:p w:rsidR="00634B3B" w:rsidRPr="006D65E2" w:rsidRDefault="00634B3B" w:rsidP="000D12C4">
      <w:pPr>
        <w:shd w:val="clear" w:color="auto" w:fill="FFFFFF" w:themeFill="background1"/>
        <w:ind w:firstLine="709"/>
        <w:contextualSpacing/>
        <w:jc w:val="both"/>
        <w:rPr>
          <w:rFonts w:eastAsia="Calibri"/>
          <w:b/>
          <w:sz w:val="24"/>
          <w:szCs w:val="24"/>
        </w:rPr>
      </w:pPr>
      <w:r w:rsidRPr="006D65E2">
        <w:rPr>
          <w:rFonts w:eastAsia="Calibri"/>
          <w:b/>
          <w:sz w:val="24"/>
          <w:szCs w:val="24"/>
        </w:rPr>
        <w:t>3.4.2.3. Анализ зон действия источников водоснабжения и их рациональности, имеющиеся проблемы и направления их решения</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Централизованная система водоснабжения Яльчикского муниципального округа разделена на водоснабжение:</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w:t>
      </w:r>
      <w:r w:rsidRPr="00A777DE">
        <w:rPr>
          <w:rFonts w:eastAsia="Calibri"/>
          <w:sz w:val="24"/>
          <w:szCs w:val="24"/>
        </w:rPr>
        <w:tab/>
      </w:r>
      <w:proofErr w:type="spellStart"/>
      <w:r w:rsidRPr="00A777DE">
        <w:rPr>
          <w:rFonts w:eastAsia="Calibri"/>
          <w:sz w:val="24"/>
          <w:szCs w:val="24"/>
        </w:rPr>
        <w:t>Большетаябинский</w:t>
      </w:r>
      <w:proofErr w:type="spellEnd"/>
      <w:r w:rsidRPr="00A777DE">
        <w:rPr>
          <w:rFonts w:eastAsia="Calibri"/>
          <w:sz w:val="24"/>
          <w:szCs w:val="24"/>
        </w:rPr>
        <w:t xml:space="preserve"> территориальный отдел;</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w:t>
      </w:r>
      <w:r w:rsidRPr="00A777DE">
        <w:rPr>
          <w:rFonts w:eastAsia="Calibri"/>
          <w:sz w:val="24"/>
          <w:szCs w:val="24"/>
        </w:rPr>
        <w:tab/>
      </w:r>
      <w:proofErr w:type="spellStart"/>
      <w:r w:rsidRPr="00A777DE">
        <w:rPr>
          <w:rFonts w:eastAsia="Calibri"/>
          <w:sz w:val="24"/>
          <w:szCs w:val="24"/>
        </w:rPr>
        <w:t>Большеяльчикский</w:t>
      </w:r>
      <w:proofErr w:type="spellEnd"/>
      <w:r w:rsidRPr="00A777DE">
        <w:rPr>
          <w:rFonts w:eastAsia="Calibri"/>
          <w:sz w:val="24"/>
          <w:szCs w:val="24"/>
        </w:rPr>
        <w:t xml:space="preserve"> территориальный отдел;</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w:t>
      </w:r>
      <w:r w:rsidRPr="00A777DE">
        <w:rPr>
          <w:rFonts w:eastAsia="Calibri"/>
          <w:sz w:val="24"/>
          <w:szCs w:val="24"/>
        </w:rPr>
        <w:tab/>
      </w:r>
      <w:proofErr w:type="spellStart"/>
      <w:r w:rsidRPr="00A777DE">
        <w:rPr>
          <w:rFonts w:eastAsia="Calibri"/>
          <w:sz w:val="24"/>
          <w:szCs w:val="24"/>
        </w:rPr>
        <w:t>Кильдюшевский</w:t>
      </w:r>
      <w:proofErr w:type="spellEnd"/>
      <w:r w:rsidRPr="00A777DE">
        <w:rPr>
          <w:rFonts w:eastAsia="Calibri"/>
          <w:sz w:val="24"/>
          <w:szCs w:val="24"/>
        </w:rPr>
        <w:t xml:space="preserve"> территориальный отдел;</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w:t>
      </w:r>
      <w:r w:rsidRPr="00A777DE">
        <w:rPr>
          <w:rFonts w:eastAsia="Calibri"/>
          <w:sz w:val="24"/>
          <w:szCs w:val="24"/>
        </w:rPr>
        <w:tab/>
      </w:r>
      <w:proofErr w:type="spellStart"/>
      <w:r w:rsidRPr="00A777DE">
        <w:rPr>
          <w:rFonts w:eastAsia="Calibri"/>
          <w:sz w:val="24"/>
          <w:szCs w:val="24"/>
        </w:rPr>
        <w:t>Малотаябинский</w:t>
      </w:r>
      <w:proofErr w:type="spellEnd"/>
      <w:r w:rsidRPr="00A777DE">
        <w:rPr>
          <w:rFonts w:eastAsia="Calibri"/>
          <w:sz w:val="24"/>
          <w:szCs w:val="24"/>
        </w:rPr>
        <w:t xml:space="preserve"> территориальный отдел;</w:t>
      </w:r>
    </w:p>
    <w:p w:rsidR="00A777DE" w:rsidRDefault="00A777DE" w:rsidP="00A777DE">
      <w:pPr>
        <w:ind w:firstLine="709"/>
        <w:contextualSpacing/>
        <w:jc w:val="both"/>
        <w:rPr>
          <w:rFonts w:eastAsia="Calibri"/>
          <w:sz w:val="24"/>
          <w:szCs w:val="24"/>
        </w:rPr>
      </w:pPr>
      <w:r w:rsidRPr="00A777DE">
        <w:rPr>
          <w:rFonts w:eastAsia="Calibri"/>
          <w:sz w:val="24"/>
          <w:szCs w:val="24"/>
        </w:rPr>
        <w:t>-</w:t>
      </w:r>
      <w:r w:rsidRPr="00A777DE">
        <w:rPr>
          <w:rFonts w:eastAsia="Calibri"/>
          <w:sz w:val="24"/>
          <w:szCs w:val="24"/>
        </w:rPr>
        <w:tab/>
      </w:r>
      <w:proofErr w:type="spellStart"/>
      <w:r w:rsidRPr="00A777DE">
        <w:rPr>
          <w:rFonts w:eastAsia="Calibri"/>
          <w:sz w:val="24"/>
          <w:szCs w:val="24"/>
        </w:rPr>
        <w:t>Сабанчинский</w:t>
      </w:r>
      <w:proofErr w:type="spellEnd"/>
      <w:r w:rsidRPr="00A777DE">
        <w:rPr>
          <w:rFonts w:eastAsia="Calibri"/>
          <w:sz w:val="24"/>
          <w:szCs w:val="24"/>
        </w:rPr>
        <w:t xml:space="preserve"> территориальный отдел;</w:t>
      </w:r>
    </w:p>
    <w:p w:rsidR="00615477" w:rsidRPr="00073B52" w:rsidRDefault="00615477" w:rsidP="00A777DE">
      <w:pPr>
        <w:ind w:firstLine="709"/>
        <w:contextualSpacing/>
        <w:jc w:val="both"/>
        <w:rPr>
          <w:rFonts w:eastAsia="Calibri"/>
          <w:sz w:val="24"/>
          <w:szCs w:val="24"/>
        </w:rPr>
      </w:pPr>
      <w:r w:rsidRPr="00073B52">
        <w:rPr>
          <w:rFonts w:eastAsia="Calibri"/>
          <w:sz w:val="24"/>
          <w:szCs w:val="24"/>
        </w:rPr>
        <w:t xml:space="preserve">-          </w:t>
      </w:r>
      <w:proofErr w:type="spellStart"/>
      <w:r w:rsidRPr="00073B52">
        <w:rPr>
          <w:rFonts w:eastAsia="Calibri"/>
          <w:sz w:val="24"/>
          <w:szCs w:val="24"/>
        </w:rPr>
        <w:t>Лащ-Таябинский</w:t>
      </w:r>
      <w:proofErr w:type="spellEnd"/>
      <w:r w:rsidRPr="00073B52">
        <w:rPr>
          <w:rFonts w:eastAsia="Calibri"/>
          <w:sz w:val="24"/>
          <w:szCs w:val="24"/>
        </w:rPr>
        <w:t xml:space="preserve"> территориальный отдел;</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w:t>
      </w:r>
      <w:r w:rsidRPr="00A777DE">
        <w:rPr>
          <w:rFonts w:eastAsia="Calibri"/>
          <w:sz w:val="24"/>
          <w:szCs w:val="24"/>
        </w:rPr>
        <w:tab/>
        <w:t>Яльчикский территориальный отдел;</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w:t>
      </w:r>
      <w:r w:rsidRPr="00A777DE">
        <w:rPr>
          <w:rFonts w:eastAsia="Calibri"/>
          <w:sz w:val="24"/>
          <w:szCs w:val="24"/>
        </w:rPr>
        <w:tab/>
      </w:r>
      <w:proofErr w:type="spellStart"/>
      <w:r w:rsidRPr="00A777DE">
        <w:rPr>
          <w:rFonts w:eastAsia="Calibri"/>
          <w:sz w:val="24"/>
          <w:szCs w:val="24"/>
        </w:rPr>
        <w:t>Янтиковский</w:t>
      </w:r>
      <w:proofErr w:type="spellEnd"/>
      <w:r w:rsidRPr="00A777DE">
        <w:rPr>
          <w:rFonts w:eastAsia="Calibri"/>
          <w:sz w:val="24"/>
          <w:szCs w:val="24"/>
        </w:rPr>
        <w:t xml:space="preserve"> территориальный отдел.</w:t>
      </w:r>
    </w:p>
    <w:p w:rsidR="000D12C4" w:rsidRDefault="00A777DE" w:rsidP="00A777DE">
      <w:pPr>
        <w:ind w:firstLine="709"/>
        <w:contextualSpacing/>
        <w:jc w:val="both"/>
        <w:rPr>
          <w:rFonts w:eastAsia="Calibri"/>
          <w:sz w:val="24"/>
          <w:szCs w:val="24"/>
        </w:rPr>
      </w:pPr>
      <w:r w:rsidRPr="00A777DE">
        <w:rPr>
          <w:rFonts w:eastAsia="Calibri"/>
          <w:sz w:val="24"/>
          <w:szCs w:val="24"/>
        </w:rPr>
        <w:t>Системы водоснабжения территориальных округов не объединены.</w:t>
      </w:r>
    </w:p>
    <w:p w:rsidR="00A777DE" w:rsidRPr="006D65E2" w:rsidRDefault="00A777DE" w:rsidP="00A777DE">
      <w:pPr>
        <w:ind w:firstLine="709"/>
        <w:contextualSpacing/>
        <w:jc w:val="both"/>
        <w:rPr>
          <w:rFonts w:eastAsia="Calibri"/>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3.4.2.4. Анализ имеющихся резервов и дефицитов мощности в системе водоснабжения и ожидаемых резервов, и дефицитов</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В период с 2025 по 2035 год ожидается сохранение тенденции к уменьшению удельного водопотребления жителями и предприятиями округа. Кроме того, суммарное потребление холодной воды будет снижаться в виду того что прогнозируется снижение численности населения в округе, соответственно, и потребителей подключенных к централизованной системе холодного водоснабжения.</w:t>
      </w:r>
    </w:p>
    <w:p w:rsidR="00136675" w:rsidRDefault="00A777DE" w:rsidP="00A777DE">
      <w:pPr>
        <w:ind w:firstLine="709"/>
        <w:contextualSpacing/>
        <w:jc w:val="both"/>
        <w:rPr>
          <w:rFonts w:eastAsia="Calibri"/>
          <w:sz w:val="24"/>
          <w:szCs w:val="24"/>
        </w:rPr>
      </w:pPr>
      <w:r>
        <w:rPr>
          <w:rFonts w:eastAsia="Calibri"/>
          <w:sz w:val="24"/>
          <w:szCs w:val="24"/>
        </w:rPr>
        <w:t>В таблице 3.4.2.3</w:t>
      </w:r>
      <w:r w:rsidRPr="00A777DE">
        <w:rPr>
          <w:rFonts w:eastAsia="Calibri"/>
          <w:sz w:val="24"/>
          <w:szCs w:val="24"/>
        </w:rPr>
        <w:t xml:space="preserve"> приведены прогнозируемые объемы воды, планируемые к добыче по годам с указанием имеющегося резерва мощности системы водоснабжения Яльчикского муниципального округа.</w:t>
      </w:r>
    </w:p>
    <w:p w:rsidR="00A777DE" w:rsidRDefault="00A777DE" w:rsidP="00A777DE">
      <w:pPr>
        <w:ind w:firstLine="709"/>
        <w:contextualSpacing/>
        <w:jc w:val="right"/>
        <w:rPr>
          <w:rFonts w:eastAsia="Calibri"/>
          <w:sz w:val="24"/>
          <w:szCs w:val="24"/>
        </w:rPr>
      </w:pPr>
      <w:r>
        <w:rPr>
          <w:rFonts w:eastAsia="Calibri"/>
          <w:sz w:val="24"/>
          <w:szCs w:val="24"/>
        </w:rPr>
        <w:t>Таблица 3.4.2.3</w:t>
      </w:r>
    </w:p>
    <w:p w:rsidR="00A777DE" w:rsidRDefault="00A777DE" w:rsidP="00A777DE">
      <w:pPr>
        <w:ind w:firstLine="709"/>
        <w:contextualSpacing/>
        <w:jc w:val="center"/>
        <w:rPr>
          <w:rFonts w:eastAsia="Calibri"/>
          <w:sz w:val="24"/>
          <w:szCs w:val="24"/>
        </w:rPr>
      </w:pPr>
      <w:r w:rsidRPr="00A777DE">
        <w:rPr>
          <w:rFonts w:eastAsia="Calibri"/>
          <w:sz w:val="24"/>
          <w:szCs w:val="24"/>
        </w:rPr>
        <w:t>Анализ производственных мощностей</w:t>
      </w:r>
      <w:r>
        <w:rPr>
          <w:rFonts w:eastAsia="Calibri"/>
          <w:sz w:val="24"/>
          <w:szCs w:val="24"/>
        </w:rPr>
        <w:t xml:space="preserve"> и имеющихся </w:t>
      </w:r>
      <w:r w:rsidRPr="00A777DE">
        <w:rPr>
          <w:rFonts w:eastAsia="Calibri"/>
          <w:sz w:val="24"/>
          <w:szCs w:val="24"/>
        </w:rPr>
        <w:t>резервов и дефицитов мощности в системе водоснабжения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7"/>
        <w:gridCol w:w="2067"/>
        <w:gridCol w:w="2213"/>
        <w:gridCol w:w="1996"/>
        <w:gridCol w:w="1990"/>
      </w:tblGrid>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Год</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 xml:space="preserve">Полная фактическая производительность </w:t>
            </w:r>
            <w:proofErr w:type="spellStart"/>
            <w:r w:rsidRPr="00A777DE">
              <w:rPr>
                <w:color w:val="000000"/>
                <w:sz w:val="20"/>
                <w:szCs w:val="20"/>
              </w:rPr>
              <w:t>артскважин</w:t>
            </w:r>
            <w:proofErr w:type="spellEnd"/>
            <w:r w:rsidRPr="00A777DE">
              <w:rPr>
                <w:color w:val="000000"/>
                <w:sz w:val="20"/>
                <w:szCs w:val="20"/>
              </w:rPr>
              <w:t>, м</w:t>
            </w:r>
            <w:r w:rsidRPr="00A777DE">
              <w:rPr>
                <w:color w:val="000000"/>
                <w:sz w:val="20"/>
                <w:szCs w:val="20"/>
                <w:vertAlign w:val="superscript"/>
              </w:rPr>
              <w:t>3</w:t>
            </w:r>
            <w:r w:rsidRPr="00A777DE">
              <w:rPr>
                <w:color w:val="000000"/>
                <w:sz w:val="20"/>
                <w:szCs w:val="20"/>
              </w:rPr>
              <w:t>/</w:t>
            </w:r>
            <w:proofErr w:type="spellStart"/>
            <w:r w:rsidRPr="00A777DE">
              <w:rPr>
                <w:color w:val="000000"/>
                <w:sz w:val="20"/>
                <w:szCs w:val="20"/>
              </w:rPr>
              <w:t>сут</w:t>
            </w:r>
            <w:proofErr w:type="spellEnd"/>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 xml:space="preserve">Среднесуточный среднегодовой объем воды, поднятый из </w:t>
            </w:r>
            <w:proofErr w:type="spellStart"/>
            <w:r w:rsidRPr="00A777DE">
              <w:rPr>
                <w:color w:val="000000"/>
                <w:sz w:val="20"/>
                <w:szCs w:val="20"/>
              </w:rPr>
              <w:t>артскажин</w:t>
            </w:r>
            <w:proofErr w:type="spellEnd"/>
            <w:r w:rsidRPr="00A777DE">
              <w:rPr>
                <w:color w:val="000000"/>
                <w:sz w:val="20"/>
                <w:szCs w:val="20"/>
              </w:rPr>
              <w:t>, м</w:t>
            </w:r>
            <w:r w:rsidRPr="00A777DE">
              <w:rPr>
                <w:color w:val="000000"/>
                <w:sz w:val="20"/>
                <w:szCs w:val="20"/>
                <w:vertAlign w:val="superscript"/>
              </w:rPr>
              <w:t>3</w:t>
            </w:r>
            <w:r w:rsidRPr="00A777DE">
              <w:rPr>
                <w:color w:val="000000"/>
                <w:sz w:val="20"/>
                <w:szCs w:val="20"/>
              </w:rPr>
              <w:t>/</w:t>
            </w:r>
            <w:proofErr w:type="spellStart"/>
            <w:r w:rsidRPr="00A777DE">
              <w:rPr>
                <w:color w:val="000000"/>
                <w:sz w:val="20"/>
                <w:szCs w:val="20"/>
              </w:rPr>
              <w:t>сут</w:t>
            </w:r>
            <w:proofErr w:type="spellEnd"/>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A777DE">
            <w:pPr>
              <w:jc w:val="center"/>
              <w:rPr>
                <w:color w:val="000000"/>
                <w:sz w:val="20"/>
                <w:szCs w:val="20"/>
              </w:rPr>
            </w:pPr>
            <w:r>
              <w:rPr>
                <w:color w:val="000000"/>
                <w:sz w:val="20"/>
                <w:szCs w:val="20"/>
              </w:rPr>
              <w:t>Резерв производствен</w:t>
            </w:r>
            <w:r w:rsidRPr="00A777DE">
              <w:rPr>
                <w:color w:val="000000"/>
                <w:sz w:val="20"/>
                <w:szCs w:val="20"/>
              </w:rPr>
              <w:t>ной мощности, м</w:t>
            </w:r>
            <w:r w:rsidRPr="00A777DE">
              <w:rPr>
                <w:color w:val="000000"/>
                <w:sz w:val="20"/>
                <w:szCs w:val="20"/>
                <w:vertAlign w:val="superscript"/>
              </w:rPr>
              <w:t>3</w:t>
            </w:r>
            <w:r w:rsidRPr="00A777DE">
              <w:rPr>
                <w:color w:val="000000"/>
                <w:sz w:val="20"/>
                <w:szCs w:val="20"/>
              </w:rPr>
              <w:t>/сут</w:t>
            </w:r>
          </w:p>
        </w:tc>
        <w:tc>
          <w:tcPr>
            <w:tcW w:w="1010" w:type="pct"/>
            <w:tcBorders>
              <w:top w:val="single" w:sz="4" w:space="0" w:color="auto"/>
              <w:left w:val="single" w:sz="4" w:space="0" w:color="auto"/>
              <w:bottom w:val="single" w:sz="4" w:space="0" w:color="auto"/>
              <w:right w:val="single" w:sz="4" w:space="0" w:color="auto"/>
            </w:tcBorders>
            <w:vAlign w:val="center"/>
          </w:tcPr>
          <w:p w:rsidR="00A777DE" w:rsidRPr="00A777DE" w:rsidRDefault="00A777DE" w:rsidP="00A777DE">
            <w:pPr>
              <w:jc w:val="center"/>
              <w:rPr>
                <w:color w:val="000000"/>
                <w:sz w:val="20"/>
                <w:szCs w:val="20"/>
              </w:rPr>
            </w:pPr>
            <w:r>
              <w:rPr>
                <w:color w:val="000000"/>
                <w:sz w:val="20"/>
                <w:szCs w:val="20"/>
              </w:rPr>
              <w:t>Резерв производствен</w:t>
            </w:r>
            <w:r w:rsidRPr="00A777DE">
              <w:rPr>
                <w:color w:val="000000"/>
                <w:sz w:val="20"/>
                <w:szCs w:val="20"/>
              </w:rPr>
              <w:t>ной мощности, %</w:t>
            </w:r>
          </w:p>
        </w:tc>
      </w:tr>
      <w:tr w:rsidR="00A777DE" w:rsidRPr="00A777DE" w:rsidTr="00A777D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b/>
                <w:bCs/>
                <w:color w:val="000000"/>
                <w:sz w:val="20"/>
                <w:szCs w:val="20"/>
              </w:rPr>
            </w:pPr>
            <w:r w:rsidRPr="00A777DE">
              <w:rPr>
                <w:b/>
                <w:bCs/>
                <w:color w:val="000000"/>
                <w:sz w:val="20"/>
                <w:szCs w:val="20"/>
              </w:rPr>
              <w:t>ООО «Спутник-1»</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2024</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240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149,40</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90,60</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color w:val="000000"/>
                <w:sz w:val="20"/>
                <w:szCs w:val="20"/>
              </w:rPr>
            </w:pPr>
            <w:r w:rsidRPr="00A777DE">
              <w:rPr>
                <w:color w:val="000000"/>
                <w:sz w:val="20"/>
                <w:szCs w:val="20"/>
              </w:rPr>
              <w:t>38</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2025</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240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151,11</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88,89</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color w:val="000000"/>
                <w:sz w:val="20"/>
                <w:szCs w:val="20"/>
              </w:rPr>
            </w:pPr>
            <w:r w:rsidRPr="00A777DE">
              <w:rPr>
                <w:color w:val="000000"/>
                <w:sz w:val="20"/>
                <w:szCs w:val="20"/>
              </w:rPr>
              <w:t>37</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2026</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240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152,85</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87,15</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color w:val="000000"/>
                <w:sz w:val="20"/>
                <w:szCs w:val="20"/>
              </w:rPr>
            </w:pPr>
            <w:r w:rsidRPr="00A777DE">
              <w:rPr>
                <w:color w:val="000000"/>
                <w:sz w:val="20"/>
                <w:szCs w:val="20"/>
              </w:rPr>
              <w:t>36</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lastRenderedPageBreak/>
              <w:t>2027</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240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154,60</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85,40</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color w:val="000000"/>
                <w:sz w:val="20"/>
                <w:szCs w:val="20"/>
              </w:rPr>
            </w:pPr>
            <w:r w:rsidRPr="00A777DE">
              <w:rPr>
                <w:color w:val="000000"/>
                <w:sz w:val="20"/>
                <w:szCs w:val="20"/>
              </w:rPr>
              <w:t>36</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2028</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240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156,34</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83,66</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color w:val="000000"/>
                <w:sz w:val="20"/>
                <w:szCs w:val="20"/>
              </w:rPr>
            </w:pPr>
            <w:r w:rsidRPr="00A777DE">
              <w:rPr>
                <w:color w:val="000000"/>
                <w:sz w:val="20"/>
                <w:szCs w:val="20"/>
              </w:rPr>
              <w:t>35</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2029</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240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158,04</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81,96</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color w:val="000000"/>
                <w:sz w:val="20"/>
                <w:szCs w:val="20"/>
              </w:rPr>
            </w:pPr>
            <w:r w:rsidRPr="00A777DE">
              <w:rPr>
                <w:color w:val="000000"/>
                <w:sz w:val="20"/>
                <w:szCs w:val="20"/>
              </w:rPr>
              <w:t>34</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2030</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240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159,79</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80,21</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color w:val="000000"/>
                <w:sz w:val="20"/>
                <w:szCs w:val="20"/>
              </w:rPr>
            </w:pPr>
            <w:r w:rsidRPr="00A777DE">
              <w:rPr>
                <w:color w:val="000000"/>
                <w:sz w:val="20"/>
                <w:szCs w:val="20"/>
              </w:rPr>
              <w:t>33</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2031</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240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161,55</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78,45</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color w:val="000000"/>
                <w:sz w:val="20"/>
                <w:szCs w:val="20"/>
              </w:rPr>
            </w:pPr>
            <w:r w:rsidRPr="00A777DE">
              <w:rPr>
                <w:color w:val="000000"/>
                <w:sz w:val="20"/>
                <w:szCs w:val="20"/>
              </w:rPr>
              <w:t>33</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2032</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240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163,32</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76,68</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color w:val="000000"/>
                <w:sz w:val="20"/>
                <w:szCs w:val="20"/>
              </w:rPr>
            </w:pPr>
            <w:r w:rsidRPr="00A777DE">
              <w:rPr>
                <w:color w:val="000000"/>
                <w:sz w:val="20"/>
                <w:szCs w:val="20"/>
              </w:rPr>
              <w:t>32</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2033</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240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165,10</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74,90</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color w:val="000000"/>
                <w:sz w:val="20"/>
                <w:szCs w:val="20"/>
              </w:rPr>
            </w:pPr>
            <w:r w:rsidRPr="00A777DE">
              <w:rPr>
                <w:color w:val="000000"/>
                <w:sz w:val="20"/>
                <w:szCs w:val="20"/>
              </w:rPr>
              <w:t>31</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2034</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240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166,89</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73,11</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color w:val="000000"/>
                <w:sz w:val="20"/>
                <w:szCs w:val="20"/>
              </w:rPr>
            </w:pPr>
            <w:r w:rsidRPr="00A777DE">
              <w:rPr>
                <w:color w:val="000000"/>
                <w:sz w:val="20"/>
                <w:szCs w:val="20"/>
              </w:rPr>
              <w:t>30</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2035</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240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168,69</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71,31</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color w:val="000000"/>
                <w:sz w:val="20"/>
                <w:szCs w:val="20"/>
              </w:rPr>
            </w:pPr>
            <w:r w:rsidRPr="00A777DE">
              <w:rPr>
                <w:color w:val="000000"/>
                <w:sz w:val="20"/>
                <w:szCs w:val="20"/>
              </w:rPr>
              <w:t>30</w:t>
            </w:r>
          </w:p>
        </w:tc>
      </w:tr>
      <w:tr w:rsidR="00A777DE" w:rsidRPr="00A777DE" w:rsidTr="00A777D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b/>
                <w:bCs/>
                <w:color w:val="000000"/>
                <w:sz w:val="20"/>
                <w:szCs w:val="20"/>
              </w:rPr>
            </w:pPr>
            <w:r w:rsidRPr="00A777DE">
              <w:rPr>
                <w:b/>
                <w:color w:val="000000"/>
                <w:sz w:val="20"/>
                <w:szCs w:val="20"/>
              </w:rPr>
              <w:t>Администрация Яльчикского муниципального округа Чувашской Республики</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2024</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4500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814,44</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sz w:val="20"/>
                <w:szCs w:val="20"/>
              </w:rPr>
            </w:pPr>
            <w:r w:rsidRPr="00A777DE">
              <w:rPr>
                <w:sz w:val="20"/>
                <w:szCs w:val="20"/>
              </w:rPr>
              <w:t>3685,56</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sz w:val="20"/>
                <w:szCs w:val="20"/>
              </w:rPr>
            </w:pPr>
            <w:r w:rsidRPr="00A777DE">
              <w:rPr>
                <w:sz w:val="20"/>
                <w:szCs w:val="20"/>
              </w:rPr>
              <w:t>82</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2025</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4500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806,47</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sz w:val="20"/>
                <w:szCs w:val="20"/>
              </w:rPr>
            </w:pPr>
            <w:r w:rsidRPr="00A777DE">
              <w:rPr>
                <w:sz w:val="20"/>
                <w:szCs w:val="20"/>
              </w:rPr>
              <w:t>3693,53</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sz w:val="20"/>
                <w:szCs w:val="20"/>
              </w:rPr>
            </w:pPr>
            <w:r w:rsidRPr="00A777DE">
              <w:rPr>
                <w:sz w:val="20"/>
                <w:szCs w:val="20"/>
              </w:rPr>
              <w:t>82</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2026</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4500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798,49</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sz w:val="20"/>
                <w:szCs w:val="20"/>
              </w:rPr>
            </w:pPr>
            <w:r w:rsidRPr="00A777DE">
              <w:rPr>
                <w:sz w:val="20"/>
                <w:szCs w:val="20"/>
              </w:rPr>
              <w:t>3701,51</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sz w:val="20"/>
                <w:szCs w:val="20"/>
              </w:rPr>
            </w:pPr>
            <w:r w:rsidRPr="00A777DE">
              <w:rPr>
                <w:sz w:val="20"/>
                <w:szCs w:val="20"/>
              </w:rPr>
              <w:t>82</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2027</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4500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790,52</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sz w:val="20"/>
                <w:szCs w:val="20"/>
              </w:rPr>
            </w:pPr>
            <w:r w:rsidRPr="00A777DE">
              <w:rPr>
                <w:sz w:val="20"/>
                <w:szCs w:val="20"/>
              </w:rPr>
              <w:t>3709,48</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sz w:val="20"/>
                <w:szCs w:val="20"/>
              </w:rPr>
            </w:pPr>
            <w:r w:rsidRPr="00A777DE">
              <w:rPr>
                <w:sz w:val="20"/>
                <w:szCs w:val="20"/>
              </w:rPr>
              <w:t>82</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2028</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4500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782,55</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sz w:val="20"/>
                <w:szCs w:val="20"/>
              </w:rPr>
            </w:pPr>
            <w:r w:rsidRPr="00A777DE">
              <w:rPr>
                <w:sz w:val="20"/>
                <w:szCs w:val="20"/>
              </w:rPr>
              <w:t>3717,45</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sz w:val="20"/>
                <w:szCs w:val="20"/>
              </w:rPr>
            </w:pPr>
            <w:r w:rsidRPr="00A777DE">
              <w:rPr>
                <w:sz w:val="20"/>
                <w:szCs w:val="20"/>
              </w:rPr>
              <w:t>83</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2029</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4500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774,58</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sz w:val="20"/>
                <w:szCs w:val="20"/>
              </w:rPr>
            </w:pPr>
            <w:r w:rsidRPr="00A777DE">
              <w:rPr>
                <w:sz w:val="20"/>
                <w:szCs w:val="20"/>
              </w:rPr>
              <w:t>3725,42</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sz w:val="20"/>
                <w:szCs w:val="20"/>
              </w:rPr>
            </w:pPr>
            <w:r w:rsidRPr="00A777DE">
              <w:rPr>
                <w:sz w:val="20"/>
                <w:szCs w:val="20"/>
              </w:rPr>
              <w:t>83</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2030</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4500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766,60</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sz w:val="20"/>
                <w:szCs w:val="20"/>
              </w:rPr>
            </w:pPr>
            <w:r w:rsidRPr="00A777DE">
              <w:rPr>
                <w:sz w:val="20"/>
                <w:szCs w:val="20"/>
              </w:rPr>
              <w:t>3733,40</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sz w:val="20"/>
                <w:szCs w:val="20"/>
              </w:rPr>
            </w:pPr>
            <w:r w:rsidRPr="00A777DE">
              <w:rPr>
                <w:sz w:val="20"/>
                <w:szCs w:val="20"/>
              </w:rPr>
              <w:t>83</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2031</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4500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758,63</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sz w:val="20"/>
                <w:szCs w:val="20"/>
              </w:rPr>
            </w:pPr>
            <w:r w:rsidRPr="00A777DE">
              <w:rPr>
                <w:sz w:val="20"/>
                <w:szCs w:val="20"/>
              </w:rPr>
              <w:t>3741,37</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sz w:val="20"/>
                <w:szCs w:val="20"/>
              </w:rPr>
            </w:pPr>
            <w:r w:rsidRPr="00A777DE">
              <w:rPr>
                <w:sz w:val="20"/>
                <w:szCs w:val="20"/>
              </w:rPr>
              <w:t>83</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2032</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4500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750,66</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sz w:val="20"/>
                <w:szCs w:val="20"/>
              </w:rPr>
            </w:pPr>
            <w:r w:rsidRPr="00A777DE">
              <w:rPr>
                <w:sz w:val="20"/>
                <w:szCs w:val="20"/>
              </w:rPr>
              <w:t>3749,34</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sz w:val="20"/>
                <w:szCs w:val="20"/>
              </w:rPr>
            </w:pPr>
            <w:r w:rsidRPr="00A777DE">
              <w:rPr>
                <w:sz w:val="20"/>
                <w:szCs w:val="20"/>
              </w:rPr>
              <w:t>83</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2033</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4500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742,68</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sz w:val="20"/>
                <w:szCs w:val="20"/>
              </w:rPr>
            </w:pPr>
            <w:r w:rsidRPr="00A777DE">
              <w:rPr>
                <w:sz w:val="20"/>
                <w:szCs w:val="20"/>
              </w:rPr>
              <w:t>3757,32</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sz w:val="20"/>
                <w:szCs w:val="20"/>
              </w:rPr>
            </w:pPr>
            <w:r w:rsidRPr="00A777DE">
              <w:rPr>
                <w:sz w:val="20"/>
                <w:szCs w:val="20"/>
              </w:rPr>
              <w:t>83</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2034</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4500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734,71</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sz w:val="20"/>
                <w:szCs w:val="20"/>
              </w:rPr>
            </w:pPr>
            <w:r w:rsidRPr="00A777DE">
              <w:rPr>
                <w:sz w:val="20"/>
                <w:szCs w:val="20"/>
              </w:rPr>
              <w:t>3765,29</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sz w:val="20"/>
                <w:szCs w:val="20"/>
              </w:rPr>
            </w:pPr>
            <w:r w:rsidRPr="00A777DE">
              <w:rPr>
                <w:sz w:val="20"/>
                <w:szCs w:val="20"/>
              </w:rPr>
              <w:t>84</w:t>
            </w:r>
          </w:p>
        </w:tc>
      </w:tr>
      <w:tr w:rsidR="00A777DE" w:rsidRPr="00A777DE" w:rsidTr="00A777DE">
        <w:trPr>
          <w:jc w:val="center"/>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A777DE" w:rsidRPr="00A777DE" w:rsidRDefault="00A777DE" w:rsidP="00CC1EBB">
            <w:pPr>
              <w:jc w:val="center"/>
              <w:rPr>
                <w:color w:val="000000"/>
                <w:sz w:val="20"/>
                <w:szCs w:val="20"/>
              </w:rPr>
            </w:pPr>
            <w:r w:rsidRPr="00A777DE">
              <w:rPr>
                <w:color w:val="000000"/>
                <w:sz w:val="20"/>
                <w:szCs w:val="20"/>
              </w:rPr>
              <w:t>2035</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A777DE" w:rsidRPr="00A777DE" w:rsidRDefault="00A777DE" w:rsidP="00CC1EBB">
            <w:pPr>
              <w:jc w:val="center"/>
              <w:rPr>
                <w:sz w:val="20"/>
                <w:szCs w:val="20"/>
              </w:rPr>
            </w:pPr>
            <w:r w:rsidRPr="00A777DE">
              <w:rPr>
                <w:color w:val="000000"/>
                <w:sz w:val="20"/>
                <w:szCs w:val="20"/>
              </w:rPr>
              <w:t>4500</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color w:val="000000"/>
                <w:sz w:val="20"/>
                <w:szCs w:val="20"/>
              </w:rPr>
            </w:pPr>
            <w:r w:rsidRPr="00A777DE">
              <w:rPr>
                <w:color w:val="000000"/>
                <w:sz w:val="20"/>
                <w:szCs w:val="20"/>
              </w:rPr>
              <w:t>726,74</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bottom"/>
          </w:tcPr>
          <w:p w:rsidR="00A777DE" w:rsidRPr="00A777DE" w:rsidRDefault="00A777DE" w:rsidP="00CC1EBB">
            <w:pPr>
              <w:jc w:val="center"/>
              <w:rPr>
                <w:sz w:val="20"/>
                <w:szCs w:val="20"/>
              </w:rPr>
            </w:pPr>
            <w:r w:rsidRPr="00A777DE">
              <w:rPr>
                <w:sz w:val="20"/>
                <w:szCs w:val="20"/>
              </w:rPr>
              <w:t>3773,26</w:t>
            </w:r>
          </w:p>
        </w:tc>
        <w:tc>
          <w:tcPr>
            <w:tcW w:w="1010" w:type="pct"/>
            <w:tcBorders>
              <w:top w:val="single" w:sz="4" w:space="0" w:color="auto"/>
              <w:left w:val="single" w:sz="4" w:space="0" w:color="auto"/>
              <w:bottom w:val="single" w:sz="4" w:space="0" w:color="auto"/>
              <w:right w:val="single" w:sz="4" w:space="0" w:color="auto"/>
            </w:tcBorders>
            <w:vAlign w:val="bottom"/>
          </w:tcPr>
          <w:p w:rsidR="00A777DE" w:rsidRPr="00A777DE" w:rsidRDefault="00A777DE" w:rsidP="00CC1EBB">
            <w:pPr>
              <w:jc w:val="center"/>
              <w:rPr>
                <w:sz w:val="20"/>
                <w:szCs w:val="20"/>
              </w:rPr>
            </w:pPr>
            <w:r w:rsidRPr="00A777DE">
              <w:rPr>
                <w:sz w:val="20"/>
                <w:szCs w:val="20"/>
              </w:rPr>
              <w:t>84</w:t>
            </w:r>
          </w:p>
        </w:tc>
      </w:tr>
    </w:tbl>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3.4.2.5. Анализ показателей готовности системы водоснабжения, имеющиеся проблемы и направления их решения</w:t>
      </w:r>
    </w:p>
    <w:p w:rsidR="00136675" w:rsidRPr="006D65E2" w:rsidRDefault="00136675" w:rsidP="00136675">
      <w:pPr>
        <w:ind w:firstLine="709"/>
        <w:contextualSpacing/>
        <w:jc w:val="both"/>
        <w:rPr>
          <w:rFonts w:eastAsia="Calibri"/>
          <w:sz w:val="24"/>
          <w:szCs w:val="24"/>
        </w:rPr>
      </w:pPr>
      <w:r w:rsidRPr="006D65E2">
        <w:rPr>
          <w:rFonts w:eastAsia="Calibri"/>
          <w:sz w:val="24"/>
          <w:szCs w:val="24"/>
        </w:rPr>
        <w:t>Подготовка объектов водоснабжения начинается в предыдущем периоде с систематизации выявленных дефектов в работе оборудования и отклонений от гидравлических и технологических режимов, составления планов работ, подготовки необходимой документации, заключения договоров с подрядными организациями и материально-техническим обеспечением плановых работ.</w:t>
      </w:r>
    </w:p>
    <w:p w:rsidR="00136675" w:rsidRPr="006D65E2" w:rsidRDefault="00136675" w:rsidP="00136675">
      <w:pPr>
        <w:ind w:firstLine="709"/>
        <w:contextualSpacing/>
        <w:jc w:val="both"/>
        <w:rPr>
          <w:rFonts w:eastAsia="Calibri"/>
          <w:sz w:val="24"/>
          <w:szCs w:val="24"/>
        </w:rPr>
      </w:pPr>
      <w:r w:rsidRPr="006D65E2">
        <w:rPr>
          <w:rFonts w:eastAsia="Calibri"/>
          <w:sz w:val="24"/>
          <w:szCs w:val="24"/>
        </w:rPr>
        <w:t>Насосное оборудование имеет резерв как по производительности, так и взаимозаменяемости в случае нештатных ситуаций.</w:t>
      </w:r>
    </w:p>
    <w:p w:rsidR="00136675" w:rsidRPr="006D65E2" w:rsidRDefault="00136675" w:rsidP="00136675">
      <w:pPr>
        <w:ind w:firstLine="709"/>
        <w:contextualSpacing/>
        <w:jc w:val="both"/>
        <w:rPr>
          <w:rFonts w:eastAsia="Calibri"/>
          <w:sz w:val="24"/>
          <w:szCs w:val="24"/>
        </w:rPr>
      </w:pPr>
      <w:r w:rsidRPr="006D65E2">
        <w:rPr>
          <w:rFonts w:eastAsia="Calibri"/>
          <w:sz w:val="24"/>
          <w:szCs w:val="24"/>
        </w:rPr>
        <w:t>Качество услуг водоснабжения определено условиями договора и гарантирует бесперебойность предоставления услуг, соответствие их стандартам и нормативам.</w:t>
      </w:r>
    </w:p>
    <w:p w:rsidR="00136675" w:rsidRPr="006D65E2" w:rsidRDefault="00136675" w:rsidP="00136675">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3.4.2.6. Воздействие на окружающую среду, имеющиеся проблемы и направления их решения</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Данной Схемой не запланировано строительство систем водоподготовки. При последующих актуализациях Схемы возможно включение в план подобных мероприятий, при разработке которых необходимо учесть:</w:t>
      </w:r>
    </w:p>
    <w:p w:rsidR="00A777DE" w:rsidRPr="00A777DE" w:rsidRDefault="00A777DE" w:rsidP="00A777DE">
      <w:pPr>
        <w:ind w:firstLine="709"/>
        <w:contextualSpacing/>
        <w:jc w:val="both"/>
        <w:rPr>
          <w:rFonts w:eastAsia="Calibri"/>
          <w:sz w:val="24"/>
          <w:szCs w:val="24"/>
        </w:rPr>
      </w:pPr>
      <w:r w:rsidRPr="00A777DE">
        <w:rPr>
          <w:rFonts w:eastAsia="Calibri"/>
          <w:sz w:val="24"/>
          <w:szCs w:val="24"/>
        </w:rPr>
        <w:t>•</w:t>
      </w:r>
      <w:r w:rsidRPr="00A777DE">
        <w:rPr>
          <w:rFonts w:eastAsia="Calibri"/>
          <w:sz w:val="24"/>
          <w:szCs w:val="24"/>
        </w:rPr>
        <w:tab/>
        <w:t>мониторинг используемого водного объекта выше и ниже сброса сточных вод;</w:t>
      </w:r>
    </w:p>
    <w:p w:rsidR="00A777DE" w:rsidRDefault="00A777DE" w:rsidP="00A777DE">
      <w:pPr>
        <w:ind w:firstLine="709"/>
        <w:contextualSpacing/>
        <w:jc w:val="both"/>
        <w:rPr>
          <w:rFonts w:eastAsia="Calibri"/>
          <w:sz w:val="24"/>
          <w:szCs w:val="24"/>
        </w:rPr>
      </w:pPr>
      <w:r w:rsidRPr="00A777DE">
        <w:rPr>
          <w:rFonts w:eastAsia="Calibri"/>
          <w:sz w:val="24"/>
          <w:szCs w:val="24"/>
        </w:rPr>
        <w:t>•</w:t>
      </w:r>
      <w:r w:rsidRPr="00A777DE">
        <w:rPr>
          <w:rFonts w:eastAsia="Calibri"/>
          <w:sz w:val="24"/>
          <w:szCs w:val="24"/>
        </w:rPr>
        <w:tab/>
        <w:t>контроль качества сбрасываемых сточных вод.</w:t>
      </w:r>
    </w:p>
    <w:p w:rsidR="00EC75C9" w:rsidRPr="006D65E2" w:rsidRDefault="00EC75C9" w:rsidP="00A777DE">
      <w:pPr>
        <w:ind w:firstLine="709"/>
        <w:contextualSpacing/>
        <w:jc w:val="both"/>
        <w:rPr>
          <w:rFonts w:eastAsia="Calibri"/>
          <w:b/>
          <w:sz w:val="24"/>
          <w:szCs w:val="24"/>
        </w:rPr>
      </w:pPr>
      <w:r w:rsidRPr="006D65E2">
        <w:rPr>
          <w:rFonts w:eastAsia="Calibri"/>
          <w:b/>
          <w:sz w:val="24"/>
          <w:szCs w:val="24"/>
        </w:rPr>
        <w:t>На окружающую среду при реализации мероприятий по снабжению и хранению химических реагентов, используемых в водоподготовке (хлор и др.)</w:t>
      </w:r>
    </w:p>
    <w:p w:rsidR="00A777DE" w:rsidRDefault="00A777DE" w:rsidP="006C5486">
      <w:pPr>
        <w:ind w:firstLine="709"/>
        <w:contextualSpacing/>
        <w:jc w:val="both"/>
        <w:rPr>
          <w:rFonts w:eastAsia="Calibri"/>
          <w:sz w:val="24"/>
          <w:szCs w:val="24"/>
        </w:rPr>
      </w:pPr>
      <w:r w:rsidRPr="00A777DE">
        <w:rPr>
          <w:rFonts w:eastAsia="Calibri"/>
          <w:sz w:val="24"/>
          <w:szCs w:val="24"/>
        </w:rPr>
        <w:t>В системе водоснабжения Яльчикского муниципального округа отсутствует водоподготовка и водоочистка, следовательно, вредное воздействие на окружающую среду каких-либо веществ отсутствует.</w:t>
      </w: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3.4.3. Анализ финансового состояния организаций коммунального комплекса, тарифов на коммунальные ресурсы</w:t>
      </w:r>
    </w:p>
    <w:p w:rsidR="003A37D0" w:rsidRDefault="00A777DE" w:rsidP="00A777DE">
      <w:pPr>
        <w:ind w:firstLine="709"/>
        <w:contextualSpacing/>
        <w:jc w:val="both"/>
        <w:rPr>
          <w:rFonts w:eastAsia="Calibri"/>
          <w:sz w:val="24"/>
          <w:szCs w:val="24"/>
        </w:rPr>
      </w:pPr>
      <w:r w:rsidRPr="006D65E2">
        <w:rPr>
          <w:rFonts w:eastAsia="Calibri"/>
          <w:sz w:val="24"/>
          <w:szCs w:val="24"/>
        </w:rPr>
        <w:t xml:space="preserve">Тарифы на </w:t>
      </w:r>
      <w:r w:rsidR="003A37D0">
        <w:rPr>
          <w:rFonts w:eastAsia="Calibri"/>
          <w:sz w:val="24"/>
          <w:szCs w:val="24"/>
        </w:rPr>
        <w:t>холодное водоснабжение представлены в таблице 3.4.2.4</w:t>
      </w:r>
      <w:r w:rsidR="003A37D0" w:rsidRPr="006D65E2">
        <w:rPr>
          <w:rFonts w:eastAsia="Calibri"/>
          <w:sz w:val="24"/>
          <w:szCs w:val="24"/>
        </w:rPr>
        <w:t>.</w:t>
      </w:r>
      <w:r w:rsidR="003A37D0" w:rsidRPr="003A37D0">
        <w:rPr>
          <w:rFonts w:eastAsia="Calibri"/>
          <w:sz w:val="24"/>
          <w:szCs w:val="24"/>
        </w:rPr>
        <w:t xml:space="preserve"> </w:t>
      </w:r>
      <w:r w:rsidR="003A37D0" w:rsidRPr="006D65E2">
        <w:rPr>
          <w:rFonts w:eastAsia="Calibri"/>
          <w:sz w:val="24"/>
          <w:szCs w:val="24"/>
        </w:rPr>
        <w:t xml:space="preserve">Тарифы </w:t>
      </w:r>
      <w:r w:rsidR="003A37D0" w:rsidRPr="006D65E2">
        <w:rPr>
          <w:rFonts w:eastAsia="Calibri"/>
          <w:sz w:val="24"/>
          <w:szCs w:val="24"/>
        </w:rPr>
        <w:lastRenderedPageBreak/>
        <w:t>утверждены Постановлением Государственной службы Чувашской Республики по конкурентной политике и тарифам от</w:t>
      </w:r>
      <w:r w:rsidR="003A37D0">
        <w:rPr>
          <w:rFonts w:eastAsia="Calibri"/>
          <w:sz w:val="24"/>
          <w:szCs w:val="24"/>
        </w:rPr>
        <w:t xml:space="preserve"> 06.12.2024 №88-14/в «О внесении изменений в постановление </w:t>
      </w:r>
      <w:r w:rsidR="003A37D0" w:rsidRPr="006D65E2">
        <w:rPr>
          <w:rFonts w:eastAsia="Calibri"/>
          <w:sz w:val="24"/>
          <w:szCs w:val="24"/>
        </w:rPr>
        <w:t>Государственной службы Чувашской Республики по конкурентной политике и тарифам</w:t>
      </w:r>
      <w:r w:rsidR="003A37D0">
        <w:rPr>
          <w:rFonts w:eastAsia="Calibri"/>
          <w:sz w:val="24"/>
          <w:szCs w:val="24"/>
        </w:rPr>
        <w:t xml:space="preserve"> от 15 декабря 2023 г. №81-20-22/в» </w:t>
      </w:r>
      <w:r w:rsidR="003A37D0" w:rsidRPr="006D65E2">
        <w:rPr>
          <w:rFonts w:eastAsia="Calibri"/>
          <w:sz w:val="24"/>
          <w:szCs w:val="24"/>
        </w:rPr>
        <w:t xml:space="preserve">(зарегистрировано Государственной службой Чувашской Республики по делам юстиции </w:t>
      </w:r>
      <w:r w:rsidR="003A37D0">
        <w:rPr>
          <w:rFonts w:eastAsia="Calibri"/>
          <w:sz w:val="24"/>
          <w:szCs w:val="24"/>
        </w:rPr>
        <w:t>19 декабря</w:t>
      </w:r>
      <w:r w:rsidR="003A37D0" w:rsidRPr="006D65E2">
        <w:rPr>
          <w:rFonts w:eastAsia="Calibri"/>
          <w:sz w:val="24"/>
          <w:szCs w:val="24"/>
        </w:rPr>
        <w:t xml:space="preserve"> 202</w:t>
      </w:r>
      <w:r w:rsidR="003A37D0">
        <w:rPr>
          <w:rFonts w:eastAsia="Calibri"/>
          <w:sz w:val="24"/>
          <w:szCs w:val="24"/>
        </w:rPr>
        <w:t>4 г., регистр. № 9885</w:t>
      </w:r>
      <w:r w:rsidR="003A37D0" w:rsidRPr="006D65E2">
        <w:rPr>
          <w:rFonts w:eastAsia="Calibri"/>
          <w:sz w:val="24"/>
          <w:szCs w:val="24"/>
        </w:rPr>
        <w:t>).</w:t>
      </w:r>
    </w:p>
    <w:p w:rsidR="00A777DE" w:rsidRPr="006D65E2" w:rsidRDefault="00A777DE" w:rsidP="00A777DE">
      <w:pPr>
        <w:ind w:firstLine="709"/>
        <w:contextualSpacing/>
        <w:jc w:val="right"/>
        <w:rPr>
          <w:rFonts w:eastAsia="Calibri"/>
          <w:sz w:val="24"/>
          <w:szCs w:val="24"/>
        </w:rPr>
      </w:pPr>
      <w:r w:rsidRPr="006D65E2">
        <w:rPr>
          <w:rFonts w:eastAsia="Calibri"/>
          <w:sz w:val="24"/>
          <w:szCs w:val="24"/>
        </w:rPr>
        <w:t xml:space="preserve">Таблица </w:t>
      </w:r>
      <w:r>
        <w:rPr>
          <w:sz w:val="24"/>
          <w:szCs w:val="28"/>
          <w:lang w:eastAsia="ru-RU"/>
        </w:rPr>
        <w:t>3.</w:t>
      </w:r>
      <w:r w:rsidR="003A37D0">
        <w:rPr>
          <w:sz w:val="24"/>
          <w:szCs w:val="28"/>
          <w:lang w:eastAsia="ru-RU"/>
        </w:rPr>
        <w:t>4.2.4</w:t>
      </w:r>
    </w:p>
    <w:p w:rsidR="00A777DE" w:rsidRDefault="00A777DE" w:rsidP="00A777DE">
      <w:pPr>
        <w:ind w:firstLine="709"/>
        <w:contextualSpacing/>
        <w:jc w:val="center"/>
        <w:rPr>
          <w:rFonts w:eastAsia="Calibri"/>
          <w:sz w:val="24"/>
          <w:szCs w:val="24"/>
        </w:rPr>
      </w:pPr>
      <w:r w:rsidRPr="006D65E2">
        <w:rPr>
          <w:rFonts w:eastAsia="Calibri"/>
          <w:sz w:val="24"/>
          <w:szCs w:val="24"/>
        </w:rPr>
        <w:t xml:space="preserve">Тарифы на </w:t>
      </w:r>
      <w:r w:rsidR="003A37D0">
        <w:rPr>
          <w:rFonts w:eastAsia="Calibri"/>
          <w:sz w:val="24"/>
          <w:szCs w:val="24"/>
        </w:rPr>
        <w:t xml:space="preserve">холодное водоснабжение </w:t>
      </w:r>
    </w:p>
    <w:tbl>
      <w:tblPr>
        <w:tblStyle w:val="ad"/>
        <w:tblW w:w="0" w:type="auto"/>
        <w:tblLook w:val="04A0"/>
      </w:tblPr>
      <w:tblGrid>
        <w:gridCol w:w="1323"/>
        <w:gridCol w:w="1072"/>
        <w:gridCol w:w="1072"/>
        <w:gridCol w:w="1072"/>
        <w:gridCol w:w="1072"/>
        <w:gridCol w:w="1072"/>
        <w:gridCol w:w="1072"/>
        <w:gridCol w:w="1072"/>
        <w:gridCol w:w="1026"/>
      </w:tblGrid>
      <w:tr w:rsidR="003A37D0" w:rsidRPr="003A37D0" w:rsidTr="003A37D0">
        <w:tc>
          <w:tcPr>
            <w:tcW w:w="1380" w:type="dxa"/>
            <w:vAlign w:val="center"/>
          </w:tcPr>
          <w:p w:rsidR="003A37D0" w:rsidRPr="003A37D0" w:rsidRDefault="003A37D0" w:rsidP="00A777DE">
            <w:pPr>
              <w:contextualSpacing/>
              <w:jc w:val="center"/>
              <w:rPr>
                <w:rFonts w:eastAsia="Calibri"/>
                <w:sz w:val="18"/>
                <w:szCs w:val="18"/>
              </w:rPr>
            </w:pPr>
          </w:p>
        </w:tc>
        <w:tc>
          <w:tcPr>
            <w:tcW w:w="1117" w:type="dxa"/>
            <w:vAlign w:val="center"/>
          </w:tcPr>
          <w:p w:rsidR="003A37D0" w:rsidRPr="003A37D0" w:rsidRDefault="003A37D0" w:rsidP="00A777DE">
            <w:pPr>
              <w:contextualSpacing/>
              <w:jc w:val="center"/>
              <w:rPr>
                <w:rFonts w:eastAsia="Calibri"/>
                <w:sz w:val="18"/>
                <w:szCs w:val="18"/>
              </w:rPr>
            </w:pPr>
            <w:r w:rsidRPr="003A37D0">
              <w:rPr>
                <w:rFonts w:eastAsia="Calibri"/>
                <w:sz w:val="18"/>
                <w:szCs w:val="18"/>
              </w:rPr>
              <w:t>С 01.01.2025 по 30.06.2025</w:t>
            </w:r>
          </w:p>
        </w:tc>
        <w:tc>
          <w:tcPr>
            <w:tcW w:w="1116" w:type="dxa"/>
            <w:vAlign w:val="center"/>
          </w:tcPr>
          <w:p w:rsidR="003A37D0" w:rsidRPr="003A37D0" w:rsidRDefault="003A37D0" w:rsidP="00A777DE">
            <w:pPr>
              <w:contextualSpacing/>
              <w:jc w:val="center"/>
              <w:rPr>
                <w:rFonts w:eastAsia="Calibri"/>
                <w:sz w:val="18"/>
                <w:szCs w:val="18"/>
              </w:rPr>
            </w:pPr>
            <w:r w:rsidRPr="003A37D0">
              <w:rPr>
                <w:rFonts w:eastAsia="Calibri"/>
                <w:sz w:val="18"/>
                <w:szCs w:val="18"/>
              </w:rPr>
              <w:t>С 01.07.2025 по 31.12.2025</w:t>
            </w:r>
          </w:p>
        </w:tc>
        <w:tc>
          <w:tcPr>
            <w:tcW w:w="1116" w:type="dxa"/>
            <w:vAlign w:val="center"/>
          </w:tcPr>
          <w:p w:rsidR="003A37D0" w:rsidRPr="003A37D0" w:rsidRDefault="003A37D0" w:rsidP="00A777DE">
            <w:pPr>
              <w:contextualSpacing/>
              <w:jc w:val="center"/>
              <w:rPr>
                <w:rFonts w:eastAsia="Calibri"/>
                <w:sz w:val="18"/>
                <w:szCs w:val="18"/>
              </w:rPr>
            </w:pPr>
            <w:r w:rsidRPr="003A37D0">
              <w:rPr>
                <w:rFonts w:eastAsia="Calibri"/>
                <w:sz w:val="18"/>
                <w:szCs w:val="18"/>
              </w:rPr>
              <w:t>С 01.01.2026 по 30.06.2026</w:t>
            </w:r>
          </w:p>
        </w:tc>
        <w:tc>
          <w:tcPr>
            <w:tcW w:w="1116" w:type="dxa"/>
            <w:vAlign w:val="center"/>
          </w:tcPr>
          <w:p w:rsidR="003A37D0" w:rsidRPr="003A37D0" w:rsidRDefault="003A37D0" w:rsidP="00A777DE">
            <w:pPr>
              <w:contextualSpacing/>
              <w:jc w:val="center"/>
              <w:rPr>
                <w:rFonts w:eastAsia="Calibri"/>
                <w:sz w:val="18"/>
                <w:szCs w:val="18"/>
              </w:rPr>
            </w:pPr>
            <w:r w:rsidRPr="003A37D0">
              <w:rPr>
                <w:rFonts w:eastAsia="Calibri"/>
                <w:sz w:val="18"/>
                <w:szCs w:val="18"/>
              </w:rPr>
              <w:t>С 01.07.2026 по 31.12.2026</w:t>
            </w:r>
          </w:p>
        </w:tc>
        <w:tc>
          <w:tcPr>
            <w:tcW w:w="1116" w:type="dxa"/>
            <w:vAlign w:val="center"/>
          </w:tcPr>
          <w:p w:rsidR="003A37D0" w:rsidRPr="003A37D0" w:rsidRDefault="003A37D0" w:rsidP="00A777DE">
            <w:pPr>
              <w:contextualSpacing/>
              <w:jc w:val="center"/>
              <w:rPr>
                <w:rFonts w:eastAsia="Calibri"/>
                <w:sz w:val="18"/>
                <w:szCs w:val="18"/>
              </w:rPr>
            </w:pPr>
            <w:r w:rsidRPr="003A37D0">
              <w:rPr>
                <w:rFonts w:eastAsia="Calibri"/>
                <w:sz w:val="18"/>
                <w:szCs w:val="18"/>
              </w:rPr>
              <w:t>С 01.01.2027 по 30.06.2027</w:t>
            </w:r>
          </w:p>
        </w:tc>
        <w:tc>
          <w:tcPr>
            <w:tcW w:w="1116" w:type="dxa"/>
            <w:vAlign w:val="center"/>
          </w:tcPr>
          <w:p w:rsidR="003A37D0" w:rsidRPr="003A37D0" w:rsidRDefault="003A37D0" w:rsidP="00A777DE">
            <w:pPr>
              <w:contextualSpacing/>
              <w:jc w:val="center"/>
              <w:rPr>
                <w:rFonts w:eastAsia="Calibri"/>
                <w:sz w:val="18"/>
                <w:szCs w:val="18"/>
              </w:rPr>
            </w:pPr>
            <w:r w:rsidRPr="003A37D0">
              <w:rPr>
                <w:rFonts w:eastAsia="Calibri"/>
                <w:sz w:val="18"/>
                <w:szCs w:val="18"/>
              </w:rPr>
              <w:t>С 01.07.2027 по 31.12.2027</w:t>
            </w:r>
          </w:p>
        </w:tc>
        <w:tc>
          <w:tcPr>
            <w:tcW w:w="1116" w:type="dxa"/>
            <w:vAlign w:val="center"/>
          </w:tcPr>
          <w:p w:rsidR="003A37D0" w:rsidRPr="003A37D0" w:rsidRDefault="003A37D0" w:rsidP="00A777DE">
            <w:pPr>
              <w:contextualSpacing/>
              <w:jc w:val="center"/>
              <w:rPr>
                <w:rFonts w:eastAsia="Calibri"/>
                <w:sz w:val="18"/>
                <w:szCs w:val="18"/>
              </w:rPr>
            </w:pPr>
            <w:r w:rsidRPr="003A37D0">
              <w:rPr>
                <w:rFonts w:eastAsia="Calibri"/>
                <w:sz w:val="18"/>
                <w:szCs w:val="18"/>
              </w:rPr>
              <w:t>С 01.01.2028 по 30.06.2028</w:t>
            </w:r>
          </w:p>
        </w:tc>
        <w:tc>
          <w:tcPr>
            <w:tcW w:w="310" w:type="dxa"/>
            <w:vAlign w:val="center"/>
          </w:tcPr>
          <w:p w:rsidR="003A37D0" w:rsidRPr="003A37D0" w:rsidRDefault="003A37D0" w:rsidP="00A777DE">
            <w:pPr>
              <w:contextualSpacing/>
              <w:jc w:val="center"/>
              <w:rPr>
                <w:rFonts w:eastAsia="Calibri"/>
                <w:sz w:val="18"/>
                <w:szCs w:val="18"/>
              </w:rPr>
            </w:pPr>
            <w:r w:rsidRPr="003A37D0">
              <w:rPr>
                <w:rFonts w:eastAsia="Calibri"/>
                <w:sz w:val="18"/>
                <w:szCs w:val="18"/>
              </w:rPr>
              <w:t>С 01.07.2028 по 31.12.2028</w:t>
            </w:r>
          </w:p>
        </w:tc>
      </w:tr>
      <w:tr w:rsidR="003A37D0" w:rsidRPr="003A37D0" w:rsidTr="003A37D0">
        <w:tc>
          <w:tcPr>
            <w:tcW w:w="1380" w:type="dxa"/>
            <w:vAlign w:val="center"/>
          </w:tcPr>
          <w:p w:rsidR="003A37D0" w:rsidRPr="003A37D0" w:rsidRDefault="003A37D0" w:rsidP="003A37D0">
            <w:pPr>
              <w:contextualSpacing/>
              <w:jc w:val="center"/>
              <w:rPr>
                <w:rFonts w:eastAsia="Calibri"/>
                <w:sz w:val="18"/>
                <w:szCs w:val="18"/>
              </w:rPr>
            </w:pPr>
            <w:r w:rsidRPr="003A37D0">
              <w:rPr>
                <w:rFonts w:eastAsia="Calibri"/>
                <w:sz w:val="18"/>
                <w:szCs w:val="18"/>
              </w:rPr>
              <w:t>Потребители, кроме населения</w:t>
            </w:r>
          </w:p>
        </w:tc>
        <w:tc>
          <w:tcPr>
            <w:tcW w:w="1117" w:type="dxa"/>
            <w:vAlign w:val="center"/>
          </w:tcPr>
          <w:p w:rsidR="003A37D0" w:rsidRPr="003A37D0" w:rsidRDefault="003A37D0" w:rsidP="003A37D0">
            <w:pPr>
              <w:contextualSpacing/>
              <w:jc w:val="center"/>
              <w:rPr>
                <w:rFonts w:eastAsia="Calibri"/>
                <w:sz w:val="18"/>
                <w:szCs w:val="18"/>
              </w:rPr>
            </w:pPr>
            <w:r w:rsidRPr="003A37D0">
              <w:rPr>
                <w:rFonts w:eastAsia="Calibri"/>
                <w:sz w:val="18"/>
                <w:szCs w:val="18"/>
              </w:rPr>
              <w:t>34,63</w:t>
            </w:r>
          </w:p>
        </w:tc>
        <w:tc>
          <w:tcPr>
            <w:tcW w:w="1116" w:type="dxa"/>
            <w:vAlign w:val="center"/>
          </w:tcPr>
          <w:p w:rsidR="003A37D0" w:rsidRPr="003A37D0" w:rsidRDefault="003A37D0" w:rsidP="003A37D0">
            <w:pPr>
              <w:contextualSpacing/>
              <w:jc w:val="center"/>
              <w:rPr>
                <w:rFonts w:eastAsia="Calibri"/>
                <w:sz w:val="18"/>
                <w:szCs w:val="18"/>
              </w:rPr>
            </w:pPr>
            <w:r w:rsidRPr="003A37D0">
              <w:rPr>
                <w:rFonts w:eastAsia="Calibri"/>
                <w:sz w:val="18"/>
                <w:szCs w:val="18"/>
              </w:rPr>
              <w:t>38,27</w:t>
            </w:r>
          </w:p>
        </w:tc>
        <w:tc>
          <w:tcPr>
            <w:tcW w:w="1116" w:type="dxa"/>
            <w:vAlign w:val="center"/>
          </w:tcPr>
          <w:p w:rsidR="003A37D0" w:rsidRPr="003A37D0" w:rsidRDefault="003A37D0" w:rsidP="003A37D0">
            <w:pPr>
              <w:contextualSpacing/>
              <w:jc w:val="center"/>
              <w:rPr>
                <w:rFonts w:eastAsia="Calibri"/>
                <w:sz w:val="18"/>
                <w:szCs w:val="18"/>
              </w:rPr>
            </w:pPr>
            <w:r w:rsidRPr="003A37D0">
              <w:rPr>
                <w:rFonts w:eastAsia="Calibri"/>
                <w:sz w:val="18"/>
                <w:szCs w:val="18"/>
              </w:rPr>
              <w:t>38,27</w:t>
            </w:r>
          </w:p>
        </w:tc>
        <w:tc>
          <w:tcPr>
            <w:tcW w:w="1116" w:type="dxa"/>
            <w:vAlign w:val="center"/>
          </w:tcPr>
          <w:p w:rsidR="003A37D0" w:rsidRPr="003A37D0" w:rsidRDefault="003A37D0" w:rsidP="003A37D0">
            <w:pPr>
              <w:contextualSpacing/>
              <w:jc w:val="center"/>
              <w:rPr>
                <w:rFonts w:eastAsia="Calibri"/>
                <w:sz w:val="18"/>
                <w:szCs w:val="18"/>
              </w:rPr>
            </w:pPr>
            <w:r w:rsidRPr="003A37D0">
              <w:rPr>
                <w:rFonts w:eastAsia="Calibri"/>
                <w:sz w:val="18"/>
                <w:szCs w:val="18"/>
              </w:rPr>
              <w:t>40,07</w:t>
            </w:r>
          </w:p>
        </w:tc>
        <w:tc>
          <w:tcPr>
            <w:tcW w:w="1116" w:type="dxa"/>
            <w:vAlign w:val="center"/>
          </w:tcPr>
          <w:p w:rsidR="003A37D0" w:rsidRPr="003A37D0" w:rsidRDefault="003A37D0" w:rsidP="003A37D0">
            <w:pPr>
              <w:contextualSpacing/>
              <w:jc w:val="center"/>
              <w:rPr>
                <w:rFonts w:eastAsia="Calibri"/>
                <w:sz w:val="18"/>
                <w:szCs w:val="18"/>
              </w:rPr>
            </w:pPr>
            <w:r w:rsidRPr="003A37D0">
              <w:rPr>
                <w:rFonts w:eastAsia="Calibri"/>
                <w:sz w:val="18"/>
                <w:szCs w:val="18"/>
              </w:rPr>
              <w:t>40,07</w:t>
            </w:r>
          </w:p>
        </w:tc>
        <w:tc>
          <w:tcPr>
            <w:tcW w:w="1116" w:type="dxa"/>
            <w:vAlign w:val="center"/>
          </w:tcPr>
          <w:p w:rsidR="003A37D0" w:rsidRPr="003A37D0" w:rsidRDefault="003A37D0" w:rsidP="003A37D0">
            <w:pPr>
              <w:contextualSpacing/>
              <w:jc w:val="center"/>
              <w:rPr>
                <w:rFonts w:eastAsia="Calibri"/>
                <w:sz w:val="18"/>
                <w:szCs w:val="18"/>
              </w:rPr>
            </w:pPr>
            <w:r w:rsidRPr="003A37D0">
              <w:rPr>
                <w:rFonts w:eastAsia="Calibri"/>
                <w:sz w:val="18"/>
                <w:szCs w:val="18"/>
              </w:rPr>
              <w:t>41,67</w:t>
            </w:r>
          </w:p>
        </w:tc>
        <w:tc>
          <w:tcPr>
            <w:tcW w:w="1116" w:type="dxa"/>
            <w:vAlign w:val="center"/>
          </w:tcPr>
          <w:p w:rsidR="003A37D0" w:rsidRPr="003A37D0" w:rsidRDefault="003A37D0" w:rsidP="003A37D0">
            <w:pPr>
              <w:contextualSpacing/>
              <w:jc w:val="center"/>
              <w:rPr>
                <w:rFonts w:eastAsia="Calibri"/>
                <w:sz w:val="18"/>
                <w:szCs w:val="18"/>
              </w:rPr>
            </w:pPr>
            <w:r w:rsidRPr="003A37D0">
              <w:rPr>
                <w:rFonts w:eastAsia="Calibri"/>
                <w:sz w:val="18"/>
                <w:szCs w:val="18"/>
              </w:rPr>
              <w:t>41,67</w:t>
            </w:r>
          </w:p>
        </w:tc>
        <w:tc>
          <w:tcPr>
            <w:tcW w:w="310" w:type="dxa"/>
            <w:vAlign w:val="center"/>
          </w:tcPr>
          <w:p w:rsidR="003A37D0" w:rsidRPr="003A37D0" w:rsidRDefault="003A37D0" w:rsidP="003A37D0">
            <w:pPr>
              <w:contextualSpacing/>
              <w:jc w:val="center"/>
              <w:rPr>
                <w:rFonts w:eastAsia="Calibri"/>
                <w:sz w:val="18"/>
                <w:szCs w:val="18"/>
              </w:rPr>
            </w:pPr>
            <w:r>
              <w:rPr>
                <w:rFonts w:eastAsia="Calibri"/>
                <w:sz w:val="18"/>
                <w:szCs w:val="18"/>
              </w:rPr>
              <w:t>43,34</w:t>
            </w:r>
          </w:p>
        </w:tc>
      </w:tr>
      <w:tr w:rsidR="003A37D0" w:rsidRPr="003A37D0" w:rsidTr="003A37D0">
        <w:tc>
          <w:tcPr>
            <w:tcW w:w="1380" w:type="dxa"/>
            <w:vAlign w:val="center"/>
          </w:tcPr>
          <w:p w:rsidR="003A37D0" w:rsidRPr="003A37D0" w:rsidRDefault="003A37D0" w:rsidP="003A37D0">
            <w:pPr>
              <w:ind w:left="-113" w:right="-235"/>
              <w:contextualSpacing/>
              <w:jc w:val="center"/>
              <w:rPr>
                <w:rFonts w:eastAsia="Calibri"/>
                <w:sz w:val="18"/>
                <w:szCs w:val="18"/>
              </w:rPr>
            </w:pPr>
            <w:r w:rsidRPr="003A37D0">
              <w:rPr>
                <w:rFonts w:eastAsia="Calibri"/>
                <w:sz w:val="18"/>
                <w:szCs w:val="18"/>
              </w:rPr>
              <w:t>Население (тарифы указываются с учетом НДС)</w:t>
            </w:r>
          </w:p>
        </w:tc>
        <w:tc>
          <w:tcPr>
            <w:tcW w:w="1117" w:type="dxa"/>
            <w:vAlign w:val="center"/>
          </w:tcPr>
          <w:p w:rsidR="003A37D0" w:rsidRPr="003A37D0" w:rsidRDefault="003A37D0" w:rsidP="003A37D0">
            <w:pPr>
              <w:contextualSpacing/>
              <w:jc w:val="center"/>
              <w:rPr>
                <w:rFonts w:eastAsia="Calibri"/>
                <w:sz w:val="18"/>
                <w:szCs w:val="18"/>
              </w:rPr>
            </w:pPr>
            <w:r w:rsidRPr="003A37D0">
              <w:rPr>
                <w:rFonts w:eastAsia="Calibri"/>
                <w:sz w:val="18"/>
                <w:szCs w:val="18"/>
              </w:rPr>
              <w:t>34,63</w:t>
            </w:r>
          </w:p>
        </w:tc>
        <w:tc>
          <w:tcPr>
            <w:tcW w:w="1116" w:type="dxa"/>
            <w:vAlign w:val="center"/>
          </w:tcPr>
          <w:p w:rsidR="003A37D0" w:rsidRPr="003A37D0" w:rsidRDefault="003A37D0" w:rsidP="003A37D0">
            <w:pPr>
              <w:contextualSpacing/>
              <w:jc w:val="center"/>
              <w:rPr>
                <w:rFonts w:eastAsia="Calibri"/>
                <w:sz w:val="18"/>
                <w:szCs w:val="18"/>
              </w:rPr>
            </w:pPr>
            <w:r w:rsidRPr="003A37D0">
              <w:rPr>
                <w:rFonts w:eastAsia="Calibri"/>
                <w:sz w:val="18"/>
                <w:szCs w:val="18"/>
              </w:rPr>
              <w:t>38,27</w:t>
            </w:r>
          </w:p>
        </w:tc>
        <w:tc>
          <w:tcPr>
            <w:tcW w:w="1116" w:type="dxa"/>
            <w:vAlign w:val="center"/>
          </w:tcPr>
          <w:p w:rsidR="003A37D0" w:rsidRPr="003A37D0" w:rsidRDefault="003A37D0" w:rsidP="003A37D0">
            <w:pPr>
              <w:contextualSpacing/>
              <w:jc w:val="center"/>
              <w:rPr>
                <w:rFonts w:eastAsia="Calibri"/>
                <w:sz w:val="18"/>
                <w:szCs w:val="18"/>
              </w:rPr>
            </w:pPr>
            <w:r w:rsidRPr="003A37D0">
              <w:rPr>
                <w:rFonts w:eastAsia="Calibri"/>
                <w:sz w:val="18"/>
                <w:szCs w:val="18"/>
              </w:rPr>
              <w:t>38,27</w:t>
            </w:r>
          </w:p>
        </w:tc>
        <w:tc>
          <w:tcPr>
            <w:tcW w:w="1116" w:type="dxa"/>
            <w:vAlign w:val="center"/>
          </w:tcPr>
          <w:p w:rsidR="003A37D0" w:rsidRPr="003A37D0" w:rsidRDefault="003A37D0" w:rsidP="003A37D0">
            <w:pPr>
              <w:contextualSpacing/>
              <w:jc w:val="center"/>
              <w:rPr>
                <w:rFonts w:eastAsia="Calibri"/>
                <w:sz w:val="18"/>
                <w:szCs w:val="18"/>
              </w:rPr>
            </w:pPr>
            <w:r w:rsidRPr="003A37D0">
              <w:rPr>
                <w:rFonts w:eastAsia="Calibri"/>
                <w:sz w:val="18"/>
                <w:szCs w:val="18"/>
              </w:rPr>
              <w:t>40,07</w:t>
            </w:r>
          </w:p>
        </w:tc>
        <w:tc>
          <w:tcPr>
            <w:tcW w:w="1116" w:type="dxa"/>
            <w:vAlign w:val="center"/>
          </w:tcPr>
          <w:p w:rsidR="003A37D0" w:rsidRPr="003A37D0" w:rsidRDefault="003A37D0" w:rsidP="003A37D0">
            <w:pPr>
              <w:contextualSpacing/>
              <w:jc w:val="center"/>
              <w:rPr>
                <w:rFonts w:eastAsia="Calibri"/>
                <w:sz w:val="18"/>
                <w:szCs w:val="18"/>
              </w:rPr>
            </w:pPr>
            <w:r w:rsidRPr="003A37D0">
              <w:rPr>
                <w:rFonts w:eastAsia="Calibri"/>
                <w:sz w:val="18"/>
                <w:szCs w:val="18"/>
              </w:rPr>
              <w:t>40,07</w:t>
            </w:r>
          </w:p>
        </w:tc>
        <w:tc>
          <w:tcPr>
            <w:tcW w:w="1116" w:type="dxa"/>
            <w:vAlign w:val="center"/>
          </w:tcPr>
          <w:p w:rsidR="003A37D0" w:rsidRPr="003A37D0" w:rsidRDefault="003A37D0" w:rsidP="003A37D0">
            <w:pPr>
              <w:contextualSpacing/>
              <w:jc w:val="center"/>
              <w:rPr>
                <w:rFonts w:eastAsia="Calibri"/>
                <w:sz w:val="18"/>
                <w:szCs w:val="18"/>
              </w:rPr>
            </w:pPr>
            <w:r w:rsidRPr="003A37D0">
              <w:rPr>
                <w:rFonts w:eastAsia="Calibri"/>
                <w:sz w:val="18"/>
                <w:szCs w:val="18"/>
              </w:rPr>
              <w:t>41,67</w:t>
            </w:r>
          </w:p>
        </w:tc>
        <w:tc>
          <w:tcPr>
            <w:tcW w:w="1116" w:type="dxa"/>
            <w:vAlign w:val="center"/>
          </w:tcPr>
          <w:p w:rsidR="003A37D0" w:rsidRPr="003A37D0" w:rsidRDefault="003A37D0" w:rsidP="003A37D0">
            <w:pPr>
              <w:contextualSpacing/>
              <w:jc w:val="center"/>
              <w:rPr>
                <w:rFonts w:eastAsia="Calibri"/>
                <w:sz w:val="18"/>
                <w:szCs w:val="18"/>
              </w:rPr>
            </w:pPr>
            <w:r w:rsidRPr="003A37D0">
              <w:rPr>
                <w:rFonts w:eastAsia="Calibri"/>
                <w:sz w:val="18"/>
                <w:szCs w:val="18"/>
              </w:rPr>
              <w:t>41,67</w:t>
            </w:r>
          </w:p>
        </w:tc>
        <w:tc>
          <w:tcPr>
            <w:tcW w:w="310" w:type="dxa"/>
            <w:vAlign w:val="center"/>
          </w:tcPr>
          <w:p w:rsidR="003A37D0" w:rsidRPr="003A37D0" w:rsidRDefault="003A37D0" w:rsidP="003A37D0">
            <w:pPr>
              <w:contextualSpacing/>
              <w:jc w:val="center"/>
              <w:rPr>
                <w:rFonts w:eastAsia="Calibri"/>
                <w:sz w:val="18"/>
                <w:szCs w:val="18"/>
              </w:rPr>
            </w:pPr>
            <w:r>
              <w:rPr>
                <w:rFonts w:eastAsia="Calibri"/>
                <w:sz w:val="18"/>
                <w:szCs w:val="18"/>
              </w:rPr>
              <w:t>43,34</w:t>
            </w:r>
          </w:p>
        </w:tc>
      </w:tr>
    </w:tbl>
    <w:p w:rsidR="003A37D0" w:rsidRDefault="003A37D0" w:rsidP="00A777DE">
      <w:pPr>
        <w:ind w:firstLine="709"/>
        <w:contextualSpacing/>
        <w:jc w:val="center"/>
        <w:rPr>
          <w:rFonts w:eastAsia="Calibri"/>
          <w:sz w:val="24"/>
          <w:szCs w:val="24"/>
        </w:rPr>
      </w:pPr>
    </w:p>
    <w:p w:rsidR="000245C7" w:rsidRPr="006D65E2" w:rsidRDefault="000245C7" w:rsidP="00EC75C9">
      <w:pPr>
        <w:ind w:firstLine="709"/>
        <w:contextualSpacing/>
        <w:jc w:val="both"/>
        <w:rPr>
          <w:rFonts w:eastAsia="Calibri"/>
          <w:sz w:val="24"/>
          <w:szCs w:val="24"/>
        </w:rPr>
      </w:pPr>
      <w:r w:rsidRPr="006D65E2">
        <w:rPr>
          <w:rFonts w:eastAsia="Calibri"/>
          <w:sz w:val="24"/>
          <w:szCs w:val="24"/>
        </w:rPr>
        <w:t>Действующие нормативы потребления холодного водоснабжения утверждены Постановлением Кабинетом министров Чувашской Республики от 4 сентября 2012 года N 370 «Об утверждении нормативов потребления коммунальных услуг по холодному и горячему водоснабжению, водоотведению и нормативов потребления холодной воды, горячей воды, отведения сточных вод в целях содержания общего имущества в многоквартирном доме на территории Чувашской Республики».</w:t>
      </w:r>
    </w:p>
    <w:p w:rsidR="000245C7" w:rsidRPr="006D65E2" w:rsidRDefault="009C4D78" w:rsidP="000245C7">
      <w:pPr>
        <w:ind w:firstLine="709"/>
        <w:contextualSpacing/>
        <w:jc w:val="right"/>
        <w:rPr>
          <w:rFonts w:eastAsia="Calibri"/>
          <w:sz w:val="24"/>
          <w:szCs w:val="24"/>
        </w:rPr>
      </w:pPr>
      <w:r w:rsidRPr="006D65E2">
        <w:rPr>
          <w:rFonts w:eastAsia="Calibri"/>
          <w:sz w:val="24"/>
          <w:szCs w:val="24"/>
        </w:rPr>
        <w:t>Таблиц</w:t>
      </w:r>
      <w:r w:rsidR="00A777DE">
        <w:rPr>
          <w:rFonts w:eastAsia="Calibri"/>
          <w:sz w:val="24"/>
          <w:szCs w:val="24"/>
        </w:rPr>
        <w:t>а 3.4.</w:t>
      </w:r>
      <w:r w:rsidR="003A37D0">
        <w:rPr>
          <w:rFonts w:eastAsia="Calibri"/>
          <w:sz w:val="24"/>
          <w:szCs w:val="24"/>
        </w:rPr>
        <w:t>2.5</w:t>
      </w:r>
    </w:p>
    <w:tbl>
      <w:tblPr>
        <w:tblW w:w="9631" w:type="dxa"/>
        <w:shd w:val="clear" w:color="auto" w:fill="FFFFFF"/>
        <w:tblLayout w:type="fixed"/>
        <w:tblCellMar>
          <w:left w:w="0" w:type="dxa"/>
          <w:right w:w="0" w:type="dxa"/>
        </w:tblCellMar>
        <w:tblLook w:val="04A0"/>
      </w:tblPr>
      <w:tblGrid>
        <w:gridCol w:w="6245"/>
        <w:gridCol w:w="1837"/>
        <w:gridCol w:w="1549"/>
      </w:tblGrid>
      <w:tr w:rsidR="00A777DE" w:rsidRPr="00A777DE" w:rsidTr="003A37D0">
        <w:tc>
          <w:tcPr>
            <w:tcW w:w="624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Степень благоустройства многоквартирного дома</w:t>
            </w:r>
          </w:p>
        </w:tc>
        <w:tc>
          <w:tcPr>
            <w:tcW w:w="183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Этажность многоквартирных домов или жилых домов</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color w:val="000000"/>
                <w:sz w:val="20"/>
                <w:szCs w:val="20"/>
              </w:rPr>
              <w:t>Норматив, куб. м/мес. на 1 человека</w:t>
            </w:r>
          </w:p>
        </w:tc>
      </w:tr>
      <w:tr w:rsidR="00A777DE" w:rsidRPr="00A777DE" w:rsidTr="003A37D0">
        <w:tc>
          <w:tcPr>
            <w:tcW w:w="624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textAlignment w:val="baseline"/>
              <w:rPr>
                <w:sz w:val="20"/>
                <w:szCs w:val="20"/>
              </w:rPr>
            </w:pPr>
            <w:r w:rsidRPr="00A777DE">
              <w:rPr>
                <w:sz w:val="20"/>
                <w:szCs w:val="20"/>
              </w:rPr>
              <w:t>В жилых домах и многоквартирных домах с водопроводом, без ванн, без канализации (ХВС без ванн, с мойкой кухонной, раковиной, без канализации)</w:t>
            </w: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1</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2,614</w:t>
            </w:r>
          </w:p>
        </w:tc>
      </w:tr>
      <w:tr w:rsidR="00A777DE" w:rsidRPr="00A777DE" w:rsidTr="003A37D0">
        <w:tc>
          <w:tcPr>
            <w:tcW w:w="6245"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rPr>
                <w:sz w:val="20"/>
                <w:szCs w:val="20"/>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2</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2,614</w:t>
            </w:r>
          </w:p>
        </w:tc>
      </w:tr>
      <w:tr w:rsidR="00A777DE" w:rsidRPr="00A777DE" w:rsidTr="003A37D0">
        <w:tc>
          <w:tcPr>
            <w:tcW w:w="6245"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rPr>
                <w:sz w:val="20"/>
                <w:szCs w:val="20"/>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3</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2,614</w:t>
            </w:r>
          </w:p>
        </w:tc>
      </w:tr>
      <w:tr w:rsidR="00A777DE" w:rsidRPr="00A777DE" w:rsidTr="003A37D0">
        <w:tc>
          <w:tcPr>
            <w:tcW w:w="624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textAlignment w:val="baseline"/>
              <w:rPr>
                <w:sz w:val="20"/>
                <w:szCs w:val="20"/>
              </w:rPr>
            </w:pPr>
            <w:r w:rsidRPr="00A777DE">
              <w:rPr>
                <w:sz w:val="20"/>
                <w:szCs w:val="20"/>
              </w:rPr>
              <w:t>В жилых домах и многоквартирных домах с водопроводом, без ванн, с выгребными ямами (ХВС без ванн, с мойкой кухонной, раковиной, местным выгребом, без канализации)</w:t>
            </w: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1</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3,248</w:t>
            </w:r>
          </w:p>
        </w:tc>
      </w:tr>
      <w:tr w:rsidR="00A777DE" w:rsidRPr="00A777DE" w:rsidTr="003A37D0">
        <w:tc>
          <w:tcPr>
            <w:tcW w:w="6245"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rPr>
                <w:sz w:val="20"/>
                <w:szCs w:val="20"/>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2</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3,248</w:t>
            </w:r>
          </w:p>
        </w:tc>
      </w:tr>
      <w:tr w:rsidR="00A777DE" w:rsidRPr="00A777DE" w:rsidTr="003A37D0">
        <w:tc>
          <w:tcPr>
            <w:tcW w:w="6245"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rPr>
                <w:sz w:val="20"/>
                <w:szCs w:val="20"/>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3</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3,248</w:t>
            </w:r>
          </w:p>
        </w:tc>
      </w:tr>
      <w:tr w:rsidR="00A777DE" w:rsidRPr="00A777DE" w:rsidTr="003A37D0">
        <w:tc>
          <w:tcPr>
            <w:tcW w:w="6245"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rPr>
                <w:sz w:val="20"/>
                <w:szCs w:val="20"/>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4</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3,248</w:t>
            </w:r>
          </w:p>
        </w:tc>
      </w:tr>
      <w:tr w:rsidR="00A777DE" w:rsidRPr="00A777DE" w:rsidTr="003A37D0">
        <w:tc>
          <w:tcPr>
            <w:tcW w:w="624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textAlignment w:val="baseline"/>
              <w:rPr>
                <w:sz w:val="20"/>
                <w:szCs w:val="20"/>
              </w:rPr>
            </w:pPr>
            <w:r w:rsidRPr="00A777DE">
              <w:rPr>
                <w:sz w:val="20"/>
                <w:szCs w:val="20"/>
              </w:rPr>
              <w:t>В жилых домах и многоквартирных домах с водопроводом, без ванн, с канализацией (ХВС без ванн, с мойкой кухонной, раковиной, канализацией)</w:t>
            </w: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1</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4,029</w:t>
            </w:r>
          </w:p>
        </w:tc>
      </w:tr>
      <w:tr w:rsidR="00A777DE" w:rsidRPr="00A777DE" w:rsidTr="003A37D0">
        <w:tc>
          <w:tcPr>
            <w:tcW w:w="6245"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rPr>
                <w:sz w:val="20"/>
                <w:szCs w:val="20"/>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2</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4,029</w:t>
            </w:r>
          </w:p>
        </w:tc>
      </w:tr>
      <w:tr w:rsidR="00A777DE" w:rsidRPr="00A777DE" w:rsidTr="003A37D0">
        <w:tc>
          <w:tcPr>
            <w:tcW w:w="624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textAlignment w:val="baseline"/>
              <w:rPr>
                <w:sz w:val="20"/>
                <w:szCs w:val="20"/>
              </w:rPr>
            </w:pPr>
            <w:r w:rsidRPr="00A777DE">
              <w:rPr>
                <w:sz w:val="20"/>
                <w:szCs w:val="20"/>
              </w:rPr>
              <w:t xml:space="preserve">В жилых домах и многоквартирных домах с водопроводом, без ванн, с канализацией, с </w:t>
            </w:r>
            <w:proofErr w:type="spellStart"/>
            <w:r w:rsidRPr="00A777DE">
              <w:rPr>
                <w:sz w:val="20"/>
                <w:szCs w:val="20"/>
              </w:rPr>
              <w:t>водонагревом</w:t>
            </w:r>
            <w:proofErr w:type="spellEnd"/>
            <w:r w:rsidRPr="00A777DE">
              <w:rPr>
                <w:sz w:val="20"/>
                <w:szCs w:val="20"/>
              </w:rPr>
              <w:t xml:space="preserve"> различного типа (ХВС без ванн, с мойкой кухонной, раковиной, канализацией, с </w:t>
            </w:r>
            <w:proofErr w:type="spellStart"/>
            <w:r w:rsidRPr="00A777DE">
              <w:rPr>
                <w:sz w:val="20"/>
                <w:szCs w:val="20"/>
              </w:rPr>
              <w:t>водонагревом</w:t>
            </w:r>
            <w:proofErr w:type="spellEnd"/>
            <w:r w:rsidRPr="00A777DE">
              <w:rPr>
                <w:sz w:val="20"/>
                <w:szCs w:val="20"/>
              </w:rPr>
              <w:t xml:space="preserve"> различного типа)</w:t>
            </w: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1</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4,029</w:t>
            </w:r>
          </w:p>
        </w:tc>
      </w:tr>
      <w:tr w:rsidR="00A777DE" w:rsidRPr="00A777DE" w:rsidTr="003A37D0">
        <w:tc>
          <w:tcPr>
            <w:tcW w:w="6245"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rPr>
                <w:sz w:val="20"/>
                <w:szCs w:val="20"/>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2</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4,029</w:t>
            </w:r>
          </w:p>
        </w:tc>
      </w:tr>
      <w:tr w:rsidR="00A777DE" w:rsidRPr="00A777DE" w:rsidTr="003A37D0">
        <w:tc>
          <w:tcPr>
            <w:tcW w:w="6245"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rPr>
                <w:sz w:val="20"/>
                <w:szCs w:val="20"/>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3</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4,029</w:t>
            </w:r>
          </w:p>
        </w:tc>
      </w:tr>
      <w:tr w:rsidR="00A777DE" w:rsidRPr="00A777DE" w:rsidTr="003A37D0">
        <w:tc>
          <w:tcPr>
            <w:tcW w:w="6245"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rPr>
                <w:sz w:val="20"/>
                <w:szCs w:val="20"/>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4</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4,029</w:t>
            </w:r>
          </w:p>
        </w:tc>
      </w:tr>
      <w:tr w:rsidR="00A777DE" w:rsidRPr="00A777DE" w:rsidTr="003A37D0">
        <w:tc>
          <w:tcPr>
            <w:tcW w:w="6245"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textAlignment w:val="baseline"/>
              <w:rPr>
                <w:sz w:val="20"/>
                <w:szCs w:val="20"/>
              </w:rPr>
            </w:pPr>
            <w:r w:rsidRPr="00A777DE">
              <w:rPr>
                <w:sz w:val="20"/>
                <w:szCs w:val="20"/>
              </w:rPr>
              <w:t xml:space="preserve">В жилых домах и многоквартирных домах с водопроводом, при наличии ванн, с канализацией, с </w:t>
            </w:r>
            <w:proofErr w:type="spellStart"/>
            <w:r w:rsidRPr="00A777DE">
              <w:rPr>
                <w:sz w:val="20"/>
                <w:szCs w:val="20"/>
              </w:rPr>
              <w:t>водонагревом</w:t>
            </w:r>
            <w:proofErr w:type="spellEnd"/>
            <w:r w:rsidRPr="00A777DE">
              <w:rPr>
                <w:sz w:val="20"/>
                <w:szCs w:val="20"/>
              </w:rPr>
              <w:t xml:space="preserve"> различного типа (ХВС с ванной, мойкой кухонной, раковиной, канализацией, с </w:t>
            </w:r>
            <w:proofErr w:type="spellStart"/>
            <w:r w:rsidRPr="00A777DE">
              <w:rPr>
                <w:sz w:val="20"/>
                <w:szCs w:val="20"/>
              </w:rPr>
              <w:t>водонагревом</w:t>
            </w:r>
            <w:proofErr w:type="spellEnd"/>
            <w:r w:rsidRPr="00A777DE">
              <w:rPr>
                <w:sz w:val="20"/>
                <w:szCs w:val="20"/>
              </w:rPr>
              <w:t xml:space="preserve"> различного типа)</w:t>
            </w: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1</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7,363</w:t>
            </w:r>
          </w:p>
        </w:tc>
      </w:tr>
      <w:tr w:rsidR="00A777DE" w:rsidRPr="00A777DE" w:rsidTr="003A37D0">
        <w:tc>
          <w:tcPr>
            <w:tcW w:w="6245"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rPr>
                <w:sz w:val="20"/>
                <w:szCs w:val="20"/>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2</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7,363</w:t>
            </w:r>
          </w:p>
        </w:tc>
      </w:tr>
      <w:tr w:rsidR="00A777DE" w:rsidRPr="00A777DE" w:rsidTr="003A37D0">
        <w:tc>
          <w:tcPr>
            <w:tcW w:w="6245"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rPr>
                <w:sz w:val="20"/>
                <w:szCs w:val="20"/>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3</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7,363</w:t>
            </w:r>
          </w:p>
        </w:tc>
      </w:tr>
      <w:tr w:rsidR="00A777DE" w:rsidRPr="00A777DE" w:rsidTr="003A37D0">
        <w:tc>
          <w:tcPr>
            <w:tcW w:w="6245"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rPr>
                <w:sz w:val="20"/>
                <w:szCs w:val="20"/>
              </w:rPr>
            </w:pPr>
          </w:p>
        </w:tc>
        <w:tc>
          <w:tcPr>
            <w:tcW w:w="1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4</w:t>
            </w:r>
          </w:p>
        </w:tc>
        <w:tc>
          <w:tcPr>
            <w:tcW w:w="1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A777DE" w:rsidRPr="00A777DE" w:rsidRDefault="00A777DE" w:rsidP="00CC1EBB">
            <w:pPr>
              <w:jc w:val="center"/>
              <w:textAlignment w:val="baseline"/>
              <w:rPr>
                <w:sz w:val="20"/>
                <w:szCs w:val="20"/>
              </w:rPr>
            </w:pPr>
            <w:r w:rsidRPr="00A777DE">
              <w:rPr>
                <w:sz w:val="20"/>
                <w:szCs w:val="20"/>
              </w:rPr>
              <w:t>7,363</w:t>
            </w:r>
          </w:p>
        </w:tc>
      </w:tr>
    </w:tbl>
    <w:p w:rsidR="006C5486" w:rsidRPr="006D65E2" w:rsidRDefault="006C5486" w:rsidP="000245C7">
      <w:pPr>
        <w:ind w:firstLine="709"/>
        <w:contextualSpacing/>
        <w:jc w:val="both"/>
        <w:rPr>
          <w:rFonts w:eastAsia="Calibri"/>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3.5. Система водоотведения</w:t>
      </w: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3.5.1. Описание организационной структуры, формы собственности и системы договоров между организациями, а также с потребителями</w:t>
      </w:r>
    </w:p>
    <w:p w:rsidR="00947105" w:rsidRDefault="00947105" w:rsidP="00947105">
      <w:pPr>
        <w:ind w:firstLine="709"/>
        <w:contextualSpacing/>
        <w:jc w:val="both"/>
        <w:rPr>
          <w:rFonts w:eastAsia="Calibri"/>
          <w:sz w:val="24"/>
          <w:szCs w:val="24"/>
        </w:rPr>
      </w:pPr>
      <w:r w:rsidRPr="00947105">
        <w:rPr>
          <w:rFonts w:eastAsia="Calibri"/>
          <w:sz w:val="24"/>
          <w:szCs w:val="24"/>
        </w:rPr>
        <w:t>В Яльчикском муниципальном округе услуги водоотведения оказывает ООО «Спутник-1».</w:t>
      </w:r>
    </w:p>
    <w:p w:rsidR="00947105" w:rsidRDefault="00947105" w:rsidP="00947105">
      <w:pPr>
        <w:ind w:firstLine="709"/>
        <w:contextualSpacing/>
        <w:jc w:val="both"/>
        <w:rPr>
          <w:rFonts w:eastAsia="Calibri"/>
          <w:sz w:val="24"/>
          <w:szCs w:val="24"/>
        </w:rPr>
      </w:pPr>
      <w:r w:rsidRPr="0076651A">
        <w:rPr>
          <w:rFonts w:eastAsia="Calibri"/>
          <w:sz w:val="24"/>
          <w:szCs w:val="24"/>
        </w:rPr>
        <w:t xml:space="preserve">Договоры водоотведения заключаются с абонентами: собственниками помещений в многоквартирных жилых домах, нанимателями помещений в многоквартирных жилых домах, собственниками индивидуальных жилых домов, предприятиями. Договоры на услугу водоотведения заключаются в соответствии с требованиями, относящимися к публичным </w:t>
      </w:r>
      <w:r w:rsidRPr="0076651A">
        <w:rPr>
          <w:rFonts w:eastAsia="Calibri"/>
          <w:sz w:val="24"/>
          <w:szCs w:val="24"/>
        </w:rPr>
        <w:lastRenderedPageBreak/>
        <w:t>договорам и договорам энергоснабжения (статьи 426, 539 - 548 Гражданского кодекса Российской Федерации).</w:t>
      </w:r>
    </w:p>
    <w:p w:rsidR="00947105" w:rsidRPr="00947105" w:rsidRDefault="00947105" w:rsidP="00947105">
      <w:pPr>
        <w:ind w:firstLine="709"/>
        <w:contextualSpacing/>
        <w:jc w:val="both"/>
        <w:rPr>
          <w:rFonts w:eastAsia="Calibri"/>
          <w:sz w:val="24"/>
          <w:szCs w:val="24"/>
        </w:rPr>
      </w:pPr>
      <w:r w:rsidRPr="00947105">
        <w:rPr>
          <w:rFonts w:eastAsia="Calibri"/>
          <w:sz w:val="24"/>
          <w:szCs w:val="24"/>
        </w:rPr>
        <w:t xml:space="preserve">Село Яльчики имеет хозяйственно – бытовую канализацию, в которую поступают сточные воды от кварталов капитальной застройки, также стоки промпредприятий, прошедшие очистку на локальных очистных сооружениях. По системе самотечных коллекторов сточные воды (через канализационно-насосную станцию) подаются на очистные сооружения. </w:t>
      </w:r>
    </w:p>
    <w:p w:rsidR="00947105" w:rsidRPr="00947105" w:rsidRDefault="00947105" w:rsidP="00947105">
      <w:pPr>
        <w:ind w:firstLine="709"/>
        <w:contextualSpacing/>
        <w:jc w:val="both"/>
        <w:rPr>
          <w:rFonts w:eastAsia="Calibri"/>
          <w:sz w:val="24"/>
          <w:szCs w:val="24"/>
        </w:rPr>
      </w:pPr>
      <w:r w:rsidRPr="00947105">
        <w:rPr>
          <w:rFonts w:eastAsia="Calibri"/>
          <w:sz w:val="24"/>
          <w:szCs w:val="24"/>
        </w:rPr>
        <w:t>Биологические очистные сооружения собирают и обрабатывают хозяйственно-бытовые стоки от жилых домов; стоки по самотечному коллектору поступают на очистные сооружения.</w:t>
      </w:r>
    </w:p>
    <w:p w:rsidR="00947105" w:rsidRPr="0076651A" w:rsidRDefault="00947105" w:rsidP="00947105">
      <w:pPr>
        <w:ind w:firstLine="709"/>
        <w:contextualSpacing/>
        <w:jc w:val="both"/>
        <w:rPr>
          <w:rFonts w:eastAsia="Calibri"/>
          <w:sz w:val="24"/>
          <w:szCs w:val="24"/>
        </w:rPr>
      </w:pPr>
      <w:r w:rsidRPr="00947105">
        <w:rPr>
          <w:rFonts w:eastAsia="Calibri"/>
          <w:sz w:val="24"/>
          <w:szCs w:val="24"/>
        </w:rPr>
        <w:t xml:space="preserve">Очистные сооружения хозяйственно-бытовых стоков расположены в с. Яльчики, ул. Восточная, д. 1В, </w:t>
      </w:r>
      <w:proofErr w:type="spellStart"/>
      <w:r w:rsidRPr="00947105">
        <w:rPr>
          <w:rFonts w:eastAsia="Calibri"/>
          <w:sz w:val="24"/>
          <w:szCs w:val="24"/>
        </w:rPr>
        <w:t>кад</w:t>
      </w:r>
      <w:proofErr w:type="spellEnd"/>
      <w:r w:rsidRPr="00947105">
        <w:rPr>
          <w:rFonts w:eastAsia="Calibri"/>
          <w:sz w:val="24"/>
          <w:szCs w:val="24"/>
        </w:rPr>
        <w:t>. №21:25:000000:2690. Дата ввода в эксплуатацию – 2010. Состояние пригодное.</w:t>
      </w:r>
    </w:p>
    <w:p w:rsidR="00C74848" w:rsidRPr="006D65E2" w:rsidRDefault="00C74848" w:rsidP="00634B3B">
      <w:pPr>
        <w:ind w:firstLine="709"/>
        <w:contextualSpacing/>
        <w:jc w:val="both"/>
        <w:rPr>
          <w:rFonts w:eastAsia="Calibri"/>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3.5.2. Анализ существующего технического состояния системы водоотведения</w:t>
      </w: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3.5.2.1. Анализ эффективности и надежности имеющихся источников водоотведения</w:t>
      </w:r>
    </w:p>
    <w:p w:rsidR="00D212EE" w:rsidRPr="006D65E2" w:rsidRDefault="00D212EE" w:rsidP="00D212EE">
      <w:pPr>
        <w:ind w:firstLine="709"/>
        <w:contextualSpacing/>
        <w:jc w:val="both"/>
        <w:rPr>
          <w:rFonts w:eastAsia="Calibri"/>
          <w:b/>
          <w:sz w:val="24"/>
          <w:szCs w:val="24"/>
        </w:rPr>
      </w:pPr>
      <w:r w:rsidRPr="006D65E2">
        <w:rPr>
          <w:rFonts w:eastAsia="Calibri"/>
          <w:b/>
          <w:sz w:val="24"/>
          <w:szCs w:val="24"/>
        </w:rPr>
        <w:t>Площадные объекты</w:t>
      </w:r>
    </w:p>
    <w:p w:rsidR="007F0AB1" w:rsidRPr="007F0AB1" w:rsidRDefault="007F0AB1" w:rsidP="007F0AB1">
      <w:pPr>
        <w:ind w:firstLine="709"/>
        <w:contextualSpacing/>
        <w:jc w:val="both"/>
        <w:rPr>
          <w:rFonts w:eastAsia="Calibri"/>
          <w:sz w:val="24"/>
          <w:szCs w:val="24"/>
        </w:rPr>
      </w:pPr>
      <w:r w:rsidRPr="007F0AB1">
        <w:rPr>
          <w:rFonts w:eastAsia="Calibri"/>
          <w:sz w:val="24"/>
          <w:szCs w:val="24"/>
        </w:rPr>
        <w:t xml:space="preserve">Хозяйственно - бытовые стоки от жилых домов, социальных объектов и промышленных предприятий по самотечному коллектору поступают на канализационно-насосную станцию (КНС) и далее под напором в приемные резервуары биологических очистных сооружений. В приемных резервуарах расположены решетки, где происходит задержание крупных объектов. Далее стоки поступают на песколовки, где происходит задержание грубых минеральных примесей. Задержанные примеси оседают и поступают на </w:t>
      </w:r>
      <w:proofErr w:type="spellStart"/>
      <w:r w:rsidRPr="007F0AB1">
        <w:rPr>
          <w:rFonts w:eastAsia="Calibri"/>
          <w:sz w:val="24"/>
          <w:szCs w:val="24"/>
        </w:rPr>
        <w:t>песковую</w:t>
      </w:r>
      <w:proofErr w:type="spellEnd"/>
      <w:r w:rsidRPr="007F0AB1">
        <w:rPr>
          <w:rFonts w:eastAsia="Calibri"/>
          <w:sz w:val="24"/>
          <w:szCs w:val="24"/>
        </w:rPr>
        <w:t xml:space="preserve"> площадку на обезвоживание. Из резервуара стоки попадают в отстойники, где происходит отстаивание стоков и задержание взвешенных веществ перед подачей стоков в </w:t>
      </w:r>
      <w:proofErr w:type="spellStart"/>
      <w:r w:rsidRPr="007F0AB1">
        <w:rPr>
          <w:rFonts w:eastAsia="Calibri"/>
          <w:sz w:val="24"/>
          <w:szCs w:val="24"/>
        </w:rPr>
        <w:t>аэротенки</w:t>
      </w:r>
      <w:proofErr w:type="spellEnd"/>
      <w:r w:rsidRPr="007F0AB1">
        <w:rPr>
          <w:rFonts w:eastAsia="Calibri"/>
          <w:sz w:val="24"/>
          <w:szCs w:val="24"/>
        </w:rPr>
        <w:t xml:space="preserve"> на биологическую очистку. Отстоянная вода собирается в лотки и перетекает в </w:t>
      </w:r>
      <w:proofErr w:type="spellStart"/>
      <w:r w:rsidRPr="007F0AB1">
        <w:rPr>
          <w:rFonts w:eastAsia="Calibri"/>
          <w:sz w:val="24"/>
          <w:szCs w:val="24"/>
        </w:rPr>
        <w:t>аэротенки</w:t>
      </w:r>
      <w:proofErr w:type="spellEnd"/>
      <w:r w:rsidRPr="007F0AB1">
        <w:rPr>
          <w:rFonts w:eastAsia="Calibri"/>
          <w:sz w:val="24"/>
          <w:szCs w:val="24"/>
        </w:rPr>
        <w:t xml:space="preserve">. В </w:t>
      </w:r>
      <w:proofErr w:type="spellStart"/>
      <w:r w:rsidRPr="007F0AB1">
        <w:rPr>
          <w:rFonts w:eastAsia="Calibri"/>
          <w:sz w:val="24"/>
          <w:szCs w:val="24"/>
        </w:rPr>
        <w:t>аэротенках</w:t>
      </w:r>
      <w:proofErr w:type="spellEnd"/>
      <w:r w:rsidRPr="007F0AB1">
        <w:rPr>
          <w:rFonts w:eastAsia="Calibri"/>
          <w:sz w:val="24"/>
          <w:szCs w:val="24"/>
        </w:rPr>
        <w:t xml:space="preserve"> первой ступени происходит биологическая очистка стоков от органических загрязнений при помощи микроорганизмов активного ила в присутствии кислорода воздуха, подаваемого воздуходувками через </w:t>
      </w:r>
      <w:proofErr w:type="spellStart"/>
      <w:r w:rsidRPr="007F0AB1">
        <w:rPr>
          <w:rFonts w:eastAsia="Calibri"/>
          <w:sz w:val="24"/>
          <w:szCs w:val="24"/>
        </w:rPr>
        <w:t>барботажную</w:t>
      </w:r>
      <w:proofErr w:type="spellEnd"/>
      <w:r w:rsidRPr="007F0AB1">
        <w:rPr>
          <w:rFonts w:eastAsia="Calibri"/>
          <w:sz w:val="24"/>
          <w:szCs w:val="24"/>
        </w:rPr>
        <w:t xml:space="preserve"> систему из трубопроводов с отверстиями. Выпавший активный ил собирается в конической части отстойника и оттуда непрерывно удаляется при помощи эрлифтов обратно в </w:t>
      </w:r>
      <w:proofErr w:type="spellStart"/>
      <w:r w:rsidRPr="007F0AB1">
        <w:rPr>
          <w:rFonts w:eastAsia="Calibri"/>
          <w:sz w:val="24"/>
          <w:szCs w:val="24"/>
        </w:rPr>
        <w:t>аэротенк</w:t>
      </w:r>
      <w:proofErr w:type="spellEnd"/>
      <w:r w:rsidRPr="007F0AB1">
        <w:rPr>
          <w:rFonts w:eastAsia="Calibri"/>
          <w:sz w:val="24"/>
          <w:szCs w:val="24"/>
        </w:rPr>
        <w:t xml:space="preserve"> (возвратный циркулирующий ил) или в аэробный стабилизатор (избыточный активный ил). Из вторичных отстойников стоки поступают в </w:t>
      </w:r>
      <w:proofErr w:type="spellStart"/>
      <w:r w:rsidRPr="007F0AB1">
        <w:rPr>
          <w:rFonts w:eastAsia="Calibri"/>
          <w:sz w:val="24"/>
          <w:szCs w:val="24"/>
        </w:rPr>
        <w:t>аэротенки</w:t>
      </w:r>
      <w:proofErr w:type="spellEnd"/>
      <w:r w:rsidRPr="007F0AB1">
        <w:rPr>
          <w:rFonts w:eastAsia="Calibri"/>
          <w:sz w:val="24"/>
          <w:szCs w:val="24"/>
        </w:rPr>
        <w:t xml:space="preserve"> II ступени, где происходит биологическая доочистка стоков при помощи микроорганизмов в аэробных условиях кислородом воздуха, подаваемого от воздуходувок через </w:t>
      </w:r>
      <w:proofErr w:type="spellStart"/>
      <w:r w:rsidRPr="007F0AB1">
        <w:rPr>
          <w:rFonts w:eastAsia="Calibri"/>
          <w:sz w:val="24"/>
          <w:szCs w:val="24"/>
        </w:rPr>
        <w:t>среднепузырчатые</w:t>
      </w:r>
      <w:proofErr w:type="spellEnd"/>
      <w:r w:rsidRPr="007F0AB1">
        <w:rPr>
          <w:rFonts w:eastAsia="Calibri"/>
          <w:sz w:val="24"/>
          <w:szCs w:val="24"/>
        </w:rPr>
        <w:t xml:space="preserve"> аэраторы, расположенные по дну емкостей. Активный ил находится в свободно - плавающей форме.</w:t>
      </w:r>
    </w:p>
    <w:p w:rsidR="007F0AB1" w:rsidRPr="007F0AB1" w:rsidRDefault="007F0AB1" w:rsidP="007F0AB1">
      <w:pPr>
        <w:ind w:firstLine="709"/>
        <w:contextualSpacing/>
        <w:jc w:val="both"/>
        <w:rPr>
          <w:rFonts w:eastAsia="Calibri"/>
          <w:sz w:val="24"/>
          <w:szCs w:val="24"/>
        </w:rPr>
      </w:pPr>
      <w:r w:rsidRPr="007F0AB1">
        <w:rPr>
          <w:rFonts w:eastAsia="Calibri"/>
          <w:sz w:val="24"/>
          <w:szCs w:val="24"/>
        </w:rPr>
        <w:t xml:space="preserve">Из аэротенков II ступени стоки поступают в третичные отстойники, где происходит завершающая стадия отстаивание стоков. Оседающий осадок собирается в конической части и оттуда эрлифтом удаляется в насосную станцию дренажных вод, откуда перекачивается вместе с дренажными водами от </w:t>
      </w:r>
      <w:proofErr w:type="spellStart"/>
      <w:r w:rsidRPr="007F0AB1">
        <w:rPr>
          <w:rFonts w:eastAsia="Calibri"/>
          <w:sz w:val="24"/>
          <w:szCs w:val="24"/>
        </w:rPr>
        <w:t>песковой</w:t>
      </w:r>
      <w:proofErr w:type="spellEnd"/>
      <w:r w:rsidRPr="007F0AB1">
        <w:rPr>
          <w:rFonts w:eastAsia="Calibri"/>
          <w:sz w:val="24"/>
          <w:szCs w:val="24"/>
        </w:rPr>
        <w:t xml:space="preserve"> и иловой площадок в приемный резервуар. Обеззараженные стоки из контактного колодца сбрасываются трубопроводом в общий колодец. Затем вода поступает в реку.</w:t>
      </w:r>
    </w:p>
    <w:p w:rsidR="007F0AB1" w:rsidRPr="007F0AB1" w:rsidRDefault="007F0AB1" w:rsidP="007F0AB1">
      <w:pPr>
        <w:ind w:firstLine="709"/>
        <w:contextualSpacing/>
        <w:jc w:val="both"/>
        <w:rPr>
          <w:rFonts w:eastAsia="Calibri"/>
          <w:sz w:val="24"/>
          <w:szCs w:val="24"/>
        </w:rPr>
      </w:pPr>
      <w:r w:rsidRPr="007F0AB1">
        <w:rPr>
          <w:rFonts w:eastAsia="Calibri"/>
          <w:sz w:val="24"/>
          <w:szCs w:val="24"/>
        </w:rPr>
        <w:t xml:space="preserve">Иловые площадки предназначены для обезвоживания и подсушки осадка из аэробного стабилизатора перед утилизацией как удобрения. Вода фильтруется через </w:t>
      </w:r>
      <w:proofErr w:type="spellStart"/>
      <w:r w:rsidRPr="007F0AB1">
        <w:rPr>
          <w:rFonts w:eastAsia="Calibri"/>
          <w:sz w:val="24"/>
          <w:szCs w:val="24"/>
        </w:rPr>
        <w:t>песчанно</w:t>
      </w:r>
      <w:proofErr w:type="spellEnd"/>
      <w:r w:rsidRPr="007F0AB1">
        <w:rPr>
          <w:rFonts w:eastAsia="Calibri"/>
          <w:sz w:val="24"/>
          <w:szCs w:val="24"/>
        </w:rPr>
        <w:t xml:space="preserve"> - гравийный слой и поступает в насосную станцию дренажных вод, оттуда насосом перекачивается в приемный резервуар. </w:t>
      </w:r>
      <w:proofErr w:type="spellStart"/>
      <w:r w:rsidRPr="007F0AB1">
        <w:rPr>
          <w:rFonts w:eastAsia="Calibri"/>
          <w:sz w:val="24"/>
          <w:szCs w:val="24"/>
        </w:rPr>
        <w:t>Песковая</w:t>
      </w:r>
      <w:proofErr w:type="spellEnd"/>
      <w:r w:rsidRPr="007F0AB1">
        <w:rPr>
          <w:rFonts w:eastAsia="Calibri"/>
          <w:sz w:val="24"/>
          <w:szCs w:val="24"/>
        </w:rPr>
        <w:t xml:space="preserve"> площадка предназначена для обезвоживания песка из песколовок перед утилизацией как удобрение. Фильтрат через </w:t>
      </w:r>
      <w:proofErr w:type="spellStart"/>
      <w:r w:rsidRPr="007F0AB1">
        <w:rPr>
          <w:rFonts w:eastAsia="Calibri"/>
          <w:sz w:val="24"/>
          <w:szCs w:val="24"/>
        </w:rPr>
        <w:t>песчанно</w:t>
      </w:r>
      <w:proofErr w:type="spellEnd"/>
      <w:r w:rsidRPr="007F0AB1">
        <w:rPr>
          <w:rFonts w:eastAsia="Calibri"/>
          <w:sz w:val="24"/>
          <w:szCs w:val="24"/>
        </w:rPr>
        <w:t xml:space="preserve"> - гравийный слой сбрасывается в сеть дренажных вод от иловых площадок.</w:t>
      </w:r>
    </w:p>
    <w:p w:rsidR="007F0AB1" w:rsidRPr="007F0AB1" w:rsidRDefault="007F0AB1" w:rsidP="007F0AB1">
      <w:pPr>
        <w:ind w:firstLine="709"/>
        <w:contextualSpacing/>
        <w:jc w:val="both"/>
        <w:rPr>
          <w:rFonts w:eastAsia="Calibri"/>
          <w:sz w:val="24"/>
          <w:szCs w:val="24"/>
        </w:rPr>
      </w:pPr>
      <w:r w:rsidRPr="007F0AB1">
        <w:rPr>
          <w:rFonts w:eastAsia="Calibri"/>
          <w:sz w:val="24"/>
          <w:szCs w:val="24"/>
        </w:rPr>
        <w:t xml:space="preserve">Биологические очистные сооружения расположены в отдельном здании. Хозяйственно - бытовые стоки от жилых домов по самотечному коллектору поступают на очистные сооружения в приемные резервуар с решеткой, где происходит задержание крупных отбросов в корзине с отверстиями и на ручной решетке с </w:t>
      </w:r>
      <w:proofErr w:type="spellStart"/>
      <w:r w:rsidRPr="007F0AB1">
        <w:rPr>
          <w:rFonts w:eastAsia="Calibri"/>
          <w:sz w:val="24"/>
          <w:szCs w:val="24"/>
        </w:rPr>
        <w:t>прозорами</w:t>
      </w:r>
      <w:proofErr w:type="spellEnd"/>
      <w:r w:rsidRPr="007F0AB1">
        <w:rPr>
          <w:rFonts w:eastAsia="Calibri"/>
          <w:sz w:val="24"/>
          <w:szCs w:val="24"/>
        </w:rPr>
        <w:t xml:space="preserve">. Задержанные </w:t>
      </w:r>
      <w:r w:rsidRPr="007F0AB1">
        <w:rPr>
          <w:rFonts w:eastAsia="Calibri"/>
          <w:sz w:val="24"/>
          <w:szCs w:val="24"/>
        </w:rPr>
        <w:lastRenderedPageBreak/>
        <w:t xml:space="preserve">крупные отбросы удаляются вручную с решетки граблями в переносную емкость и после на иловую площадку. Далее стоки поступают на две тангенциальные песколовки, где происходит задержание грубых минеральных примесей (песка и др.). Задержанные примеси оседают в конической части песколовки и оттуда удаляются при помощи эрлифта на </w:t>
      </w:r>
      <w:proofErr w:type="spellStart"/>
      <w:r w:rsidRPr="007F0AB1">
        <w:rPr>
          <w:rFonts w:eastAsia="Calibri"/>
          <w:sz w:val="24"/>
          <w:szCs w:val="24"/>
        </w:rPr>
        <w:t>песковую</w:t>
      </w:r>
      <w:proofErr w:type="spellEnd"/>
      <w:r w:rsidRPr="007F0AB1">
        <w:rPr>
          <w:rFonts w:eastAsia="Calibri"/>
          <w:sz w:val="24"/>
          <w:szCs w:val="24"/>
        </w:rPr>
        <w:t xml:space="preserve"> площадку на обезвоживание. Обезвоженный песок можно вывозить вместе с подсушенным илом иловых площадок. После песколовок стоки попадают в регулирующий резервуар (усреднитель), где происходит усреднение стоков по расходу и составу при перемешивании сжатым воздухом («сглаживаются» пики концентраций загрязнений и «залповые» сбросы стоков). Из регулирующего резервуара стоки попадают в два первичных отстойника (</w:t>
      </w:r>
      <w:proofErr w:type="spellStart"/>
      <w:r w:rsidRPr="007F0AB1">
        <w:rPr>
          <w:rFonts w:eastAsia="Calibri"/>
          <w:sz w:val="24"/>
          <w:szCs w:val="24"/>
        </w:rPr>
        <w:t>биореакторы</w:t>
      </w:r>
      <w:proofErr w:type="spellEnd"/>
      <w:r w:rsidRPr="007F0AB1">
        <w:rPr>
          <w:rFonts w:eastAsia="Calibri"/>
          <w:sz w:val="24"/>
          <w:szCs w:val="24"/>
        </w:rPr>
        <w:t xml:space="preserve">), где происходит отстаивание стоков и задержание взвешенных веществ перед подачей стоков в </w:t>
      </w:r>
      <w:proofErr w:type="spellStart"/>
      <w:r w:rsidRPr="007F0AB1">
        <w:rPr>
          <w:rFonts w:eastAsia="Calibri"/>
          <w:sz w:val="24"/>
          <w:szCs w:val="24"/>
        </w:rPr>
        <w:t>аэротенки</w:t>
      </w:r>
      <w:proofErr w:type="spellEnd"/>
      <w:r w:rsidRPr="007F0AB1">
        <w:rPr>
          <w:rFonts w:eastAsia="Calibri"/>
          <w:sz w:val="24"/>
          <w:szCs w:val="24"/>
        </w:rPr>
        <w:t xml:space="preserve"> на биологическую очистку. Взвешенные вещества оседают в конической части отстойника и оттуда удаляются при помощи эрлифта в аэробный стабилизатор на переработку. Отстоянная вода собирается в лотки и перетекает в </w:t>
      </w:r>
      <w:proofErr w:type="spellStart"/>
      <w:r w:rsidRPr="007F0AB1">
        <w:rPr>
          <w:rFonts w:eastAsia="Calibri"/>
          <w:sz w:val="24"/>
          <w:szCs w:val="24"/>
        </w:rPr>
        <w:t>аэротенки</w:t>
      </w:r>
      <w:proofErr w:type="spellEnd"/>
      <w:r w:rsidRPr="007F0AB1">
        <w:rPr>
          <w:rFonts w:eastAsia="Calibri"/>
          <w:sz w:val="24"/>
          <w:szCs w:val="24"/>
        </w:rPr>
        <w:t>. Для увеличения эффективности очистки в отстойной зоне отстойника предусмотрены насадки в виде «ершей», работающих в анаэробных условиях (без воздуха) с назначением задерживать и концентрировать взвешенные вещества на насадках с последующей продувкой сжатым воздухом.</w:t>
      </w:r>
    </w:p>
    <w:p w:rsidR="007F0AB1" w:rsidRPr="007F0AB1" w:rsidRDefault="007F0AB1" w:rsidP="007F0AB1">
      <w:pPr>
        <w:ind w:firstLine="709"/>
        <w:contextualSpacing/>
        <w:jc w:val="both"/>
        <w:rPr>
          <w:rFonts w:eastAsia="Calibri"/>
          <w:sz w:val="24"/>
          <w:szCs w:val="24"/>
        </w:rPr>
      </w:pPr>
      <w:r w:rsidRPr="007F0AB1">
        <w:rPr>
          <w:rFonts w:eastAsia="Calibri"/>
          <w:sz w:val="24"/>
          <w:szCs w:val="24"/>
        </w:rPr>
        <w:t xml:space="preserve">В </w:t>
      </w:r>
      <w:proofErr w:type="spellStart"/>
      <w:r w:rsidRPr="007F0AB1">
        <w:rPr>
          <w:rFonts w:eastAsia="Calibri"/>
          <w:sz w:val="24"/>
          <w:szCs w:val="24"/>
        </w:rPr>
        <w:t>аэротенках</w:t>
      </w:r>
      <w:proofErr w:type="spellEnd"/>
      <w:r w:rsidRPr="007F0AB1">
        <w:rPr>
          <w:rFonts w:eastAsia="Calibri"/>
          <w:sz w:val="24"/>
          <w:szCs w:val="24"/>
        </w:rPr>
        <w:t xml:space="preserve"> первой ступени происходит биологическая очистка стоков от органических загрязнений при помощи микроорганизмов активного ила в присутствии кислорода воздуха, подаваемого воздуходувками через </w:t>
      </w:r>
      <w:proofErr w:type="spellStart"/>
      <w:r w:rsidRPr="007F0AB1">
        <w:rPr>
          <w:rFonts w:eastAsia="Calibri"/>
          <w:sz w:val="24"/>
          <w:szCs w:val="24"/>
        </w:rPr>
        <w:t>барботажную</w:t>
      </w:r>
      <w:proofErr w:type="spellEnd"/>
      <w:r w:rsidRPr="007F0AB1">
        <w:rPr>
          <w:rFonts w:eastAsia="Calibri"/>
          <w:sz w:val="24"/>
          <w:szCs w:val="24"/>
        </w:rPr>
        <w:t xml:space="preserve"> систему из трубопроводов с отверстиями. Активный ил существует в двух формах: в прикрепленной форме в кассетах с загрузкой из керамзита и в свободноплавающей форме в объеме </w:t>
      </w:r>
      <w:proofErr w:type="spellStart"/>
      <w:r w:rsidRPr="007F0AB1">
        <w:rPr>
          <w:rFonts w:eastAsia="Calibri"/>
          <w:sz w:val="24"/>
          <w:szCs w:val="24"/>
        </w:rPr>
        <w:t>аэротенка</w:t>
      </w:r>
      <w:proofErr w:type="spellEnd"/>
      <w:r w:rsidRPr="007F0AB1">
        <w:rPr>
          <w:rFonts w:eastAsia="Calibri"/>
          <w:sz w:val="24"/>
          <w:szCs w:val="24"/>
        </w:rPr>
        <w:t xml:space="preserve">. Смесь активного ила и стоков из </w:t>
      </w:r>
      <w:proofErr w:type="spellStart"/>
      <w:r w:rsidRPr="007F0AB1">
        <w:rPr>
          <w:rFonts w:eastAsia="Calibri"/>
          <w:sz w:val="24"/>
          <w:szCs w:val="24"/>
        </w:rPr>
        <w:t>аэротенка</w:t>
      </w:r>
      <w:proofErr w:type="spellEnd"/>
      <w:r w:rsidRPr="007F0AB1">
        <w:rPr>
          <w:rFonts w:eastAsia="Calibri"/>
          <w:sz w:val="24"/>
          <w:szCs w:val="24"/>
        </w:rPr>
        <w:t xml:space="preserve"> переливается в два вторичных отстойника, где происходит отделение ила от воды. Выпавший активный ил собирается в конической части отстойника и оттуда непрерывно удаляется при помощи эрлифтов обратно в </w:t>
      </w:r>
      <w:proofErr w:type="spellStart"/>
      <w:r w:rsidRPr="007F0AB1">
        <w:rPr>
          <w:rFonts w:eastAsia="Calibri"/>
          <w:sz w:val="24"/>
          <w:szCs w:val="24"/>
        </w:rPr>
        <w:t>аэротенк</w:t>
      </w:r>
      <w:proofErr w:type="spellEnd"/>
      <w:r w:rsidRPr="007F0AB1">
        <w:rPr>
          <w:rFonts w:eastAsia="Calibri"/>
          <w:sz w:val="24"/>
          <w:szCs w:val="24"/>
        </w:rPr>
        <w:t xml:space="preserve"> (возвратный циркулирующий ил) или в аэробный стабилизатор (избыточный активный ил). Из вторичных отстойников стоки поступают в </w:t>
      </w:r>
      <w:proofErr w:type="spellStart"/>
      <w:r w:rsidRPr="007F0AB1">
        <w:rPr>
          <w:rFonts w:eastAsia="Calibri"/>
          <w:sz w:val="24"/>
          <w:szCs w:val="24"/>
        </w:rPr>
        <w:t>аэротенки</w:t>
      </w:r>
      <w:proofErr w:type="spellEnd"/>
      <w:r w:rsidRPr="007F0AB1">
        <w:rPr>
          <w:rFonts w:eastAsia="Calibri"/>
          <w:sz w:val="24"/>
          <w:szCs w:val="24"/>
        </w:rPr>
        <w:t xml:space="preserve"> II ступени, где происходит биологическая доочистка стоков при помощи микроорганизмов в аэробных условиях кислородом воздуха, подаваемого от воздуходувок через </w:t>
      </w:r>
      <w:proofErr w:type="spellStart"/>
      <w:r w:rsidRPr="007F0AB1">
        <w:rPr>
          <w:rFonts w:eastAsia="Calibri"/>
          <w:sz w:val="24"/>
          <w:szCs w:val="24"/>
        </w:rPr>
        <w:t>среднепузырчатые</w:t>
      </w:r>
      <w:proofErr w:type="spellEnd"/>
      <w:r w:rsidRPr="007F0AB1">
        <w:rPr>
          <w:rFonts w:eastAsia="Calibri"/>
          <w:sz w:val="24"/>
          <w:szCs w:val="24"/>
        </w:rPr>
        <w:t xml:space="preserve"> аэраторы, расположенные по дну емкостей. Активный ил находится в свободно - плавающей форме.</w:t>
      </w:r>
    </w:p>
    <w:p w:rsidR="007F0AB1" w:rsidRPr="007F0AB1" w:rsidRDefault="007F0AB1" w:rsidP="007F0AB1">
      <w:pPr>
        <w:ind w:firstLine="709"/>
        <w:contextualSpacing/>
        <w:jc w:val="both"/>
        <w:rPr>
          <w:rFonts w:eastAsia="Calibri"/>
          <w:sz w:val="24"/>
          <w:szCs w:val="24"/>
        </w:rPr>
      </w:pPr>
      <w:r w:rsidRPr="007F0AB1">
        <w:rPr>
          <w:rFonts w:eastAsia="Calibri"/>
          <w:sz w:val="24"/>
          <w:szCs w:val="24"/>
        </w:rPr>
        <w:t xml:space="preserve">Из аэротенков II ступени стоки поступают в третичные отстойники, где происходит завершающее отстаивание стоков. Оседающий осадок собирается в конической части и оттуда эрлифтом удаляется в насосную станцию дренажных вод, откуда перекачивается вместе с дренажными водами от </w:t>
      </w:r>
      <w:proofErr w:type="spellStart"/>
      <w:r w:rsidRPr="007F0AB1">
        <w:rPr>
          <w:rFonts w:eastAsia="Calibri"/>
          <w:sz w:val="24"/>
          <w:szCs w:val="24"/>
        </w:rPr>
        <w:t>песковой</w:t>
      </w:r>
      <w:proofErr w:type="spellEnd"/>
      <w:r w:rsidRPr="007F0AB1">
        <w:rPr>
          <w:rFonts w:eastAsia="Calibri"/>
          <w:sz w:val="24"/>
          <w:szCs w:val="24"/>
        </w:rPr>
        <w:t xml:space="preserve"> и иловой площадок в приемный резервуар. После третичных отстойников стоки поступают в контактный колодец, где происходит обеззараживание стоков хлорной водой при перемешивании сжатым воздухом.</w:t>
      </w:r>
    </w:p>
    <w:p w:rsidR="007F0AB1" w:rsidRDefault="007F0AB1" w:rsidP="007F0AB1">
      <w:pPr>
        <w:ind w:firstLine="709"/>
        <w:contextualSpacing/>
        <w:jc w:val="both"/>
        <w:rPr>
          <w:rFonts w:eastAsia="Calibri"/>
          <w:sz w:val="24"/>
          <w:szCs w:val="24"/>
        </w:rPr>
      </w:pPr>
      <w:r w:rsidRPr="007F0AB1">
        <w:rPr>
          <w:rFonts w:eastAsia="Calibri"/>
          <w:sz w:val="24"/>
          <w:szCs w:val="24"/>
        </w:rPr>
        <w:t xml:space="preserve">Обеззараженные стоки из контактного колодца сбрасываются трубопроводом в общий колодец. Затем вода поступает в реку. Аэробный стабилизатор предназначен для переработки осадка из первичных отстойников и избыточного активного ила в аэробных условиях перед сбросом на обезвоживание на иловых площадках для улучшения </w:t>
      </w:r>
      <w:proofErr w:type="spellStart"/>
      <w:r w:rsidRPr="007F0AB1">
        <w:rPr>
          <w:rFonts w:eastAsia="Calibri"/>
          <w:sz w:val="24"/>
          <w:szCs w:val="24"/>
        </w:rPr>
        <w:t>фильтруемости</w:t>
      </w:r>
      <w:proofErr w:type="spellEnd"/>
      <w:r w:rsidRPr="007F0AB1">
        <w:rPr>
          <w:rFonts w:eastAsia="Calibri"/>
          <w:sz w:val="24"/>
          <w:szCs w:val="24"/>
        </w:rPr>
        <w:t xml:space="preserve"> осадка. Аэробный стабилизатор состоит из двух отделений: отделение для сброса осадка и для сбраживания осадка при помощи сжатого воздуха и отстойной зоны для удаления избыточной воды. Удаление сброшенного осадка на иловые площадки производится при помощи насоса, установленного в резервуаре. Удаление отстоянной воды производится тем же насосом в приемный резервуар. Иловые площадки предназначены для обезвоживания и подсушки осадка из аэробного стабилизатора перед утилизацией как удобрения. Вода фильтруется через </w:t>
      </w:r>
      <w:proofErr w:type="spellStart"/>
      <w:r w:rsidRPr="007F0AB1">
        <w:rPr>
          <w:rFonts w:eastAsia="Calibri"/>
          <w:sz w:val="24"/>
          <w:szCs w:val="24"/>
        </w:rPr>
        <w:t>песчанно</w:t>
      </w:r>
      <w:proofErr w:type="spellEnd"/>
      <w:r w:rsidRPr="007F0AB1">
        <w:rPr>
          <w:rFonts w:eastAsia="Calibri"/>
          <w:sz w:val="24"/>
          <w:szCs w:val="24"/>
        </w:rPr>
        <w:t xml:space="preserve"> - гравийный слой и поступает в насосную станцию дренажных вод, оттуда насосом перекачивается в приемный резервуар. Пековая площадка предназначена для обезвоживания песка из песколовок перед утилизацией как удобрение. Фильтрат через </w:t>
      </w:r>
      <w:proofErr w:type="spellStart"/>
      <w:r w:rsidRPr="007F0AB1">
        <w:rPr>
          <w:rFonts w:eastAsia="Calibri"/>
          <w:sz w:val="24"/>
          <w:szCs w:val="24"/>
        </w:rPr>
        <w:t>песчанно</w:t>
      </w:r>
      <w:proofErr w:type="spellEnd"/>
      <w:r w:rsidRPr="007F0AB1">
        <w:rPr>
          <w:rFonts w:eastAsia="Calibri"/>
          <w:sz w:val="24"/>
          <w:szCs w:val="24"/>
        </w:rPr>
        <w:t xml:space="preserve"> - гравийный слой сбрасывается в сеть дренажных вод от иловых площадок. </w:t>
      </w:r>
    </w:p>
    <w:p w:rsidR="00D212EE" w:rsidRPr="006D65E2" w:rsidRDefault="00D212EE" w:rsidP="009D51EE">
      <w:pPr>
        <w:ind w:firstLine="709"/>
        <w:contextualSpacing/>
        <w:jc w:val="both"/>
        <w:rPr>
          <w:rFonts w:eastAsia="Calibri"/>
          <w:b/>
          <w:sz w:val="24"/>
          <w:szCs w:val="24"/>
        </w:rPr>
      </w:pPr>
      <w:r w:rsidRPr="006D65E2">
        <w:rPr>
          <w:rFonts w:eastAsia="Calibri"/>
          <w:b/>
          <w:sz w:val="24"/>
          <w:szCs w:val="24"/>
        </w:rPr>
        <w:t>Качество эксплуатации, наладки и ремонтов</w:t>
      </w:r>
    </w:p>
    <w:p w:rsidR="007F0AB1" w:rsidRPr="0076651A" w:rsidRDefault="007F0AB1" w:rsidP="007F0AB1">
      <w:pPr>
        <w:tabs>
          <w:tab w:val="left" w:pos="851"/>
        </w:tabs>
        <w:ind w:firstLine="709"/>
        <w:contextualSpacing/>
        <w:jc w:val="both"/>
        <w:rPr>
          <w:rFonts w:eastAsia="Calibri"/>
          <w:sz w:val="24"/>
          <w:szCs w:val="24"/>
        </w:rPr>
      </w:pPr>
      <w:r w:rsidRPr="0076651A">
        <w:rPr>
          <w:rFonts w:eastAsia="Calibri"/>
          <w:sz w:val="24"/>
          <w:szCs w:val="24"/>
        </w:rPr>
        <w:lastRenderedPageBreak/>
        <w:t>Эксплуатация систем сбора и очистки сточных вод осуществляется в соответствии с требованиями нормативных документов («Правил технической эксплуатации систем и сооружений коммунального водоснабжения и канализации» - МДК 3.02.2001 и пр.).</w:t>
      </w:r>
    </w:p>
    <w:p w:rsidR="007F0AB1" w:rsidRPr="0076651A" w:rsidRDefault="007F0AB1" w:rsidP="007F0AB1">
      <w:pPr>
        <w:tabs>
          <w:tab w:val="left" w:pos="851"/>
        </w:tabs>
        <w:ind w:firstLine="709"/>
        <w:contextualSpacing/>
        <w:jc w:val="both"/>
        <w:rPr>
          <w:rFonts w:eastAsia="Calibri"/>
          <w:sz w:val="24"/>
          <w:szCs w:val="24"/>
        </w:rPr>
      </w:pPr>
      <w:r w:rsidRPr="0076651A">
        <w:rPr>
          <w:rFonts w:eastAsia="Calibri"/>
          <w:sz w:val="24"/>
          <w:szCs w:val="24"/>
        </w:rPr>
        <w:t xml:space="preserve">Информация о качестве эксплуатации, наладки и ремонтов не предоставлена. </w:t>
      </w:r>
    </w:p>
    <w:p w:rsidR="00D212EE" w:rsidRPr="006D65E2" w:rsidRDefault="00D212EE" w:rsidP="00D212EE">
      <w:pPr>
        <w:ind w:firstLine="709"/>
        <w:contextualSpacing/>
        <w:jc w:val="both"/>
        <w:rPr>
          <w:rFonts w:eastAsia="Calibri"/>
          <w:b/>
          <w:sz w:val="24"/>
          <w:szCs w:val="24"/>
        </w:rPr>
      </w:pPr>
      <w:r w:rsidRPr="006D65E2">
        <w:rPr>
          <w:rFonts w:eastAsia="Calibri"/>
          <w:b/>
          <w:sz w:val="24"/>
          <w:szCs w:val="24"/>
        </w:rPr>
        <w:t>Системы учета ресурсов</w:t>
      </w:r>
    </w:p>
    <w:p w:rsidR="009D51EE" w:rsidRPr="006D65E2" w:rsidRDefault="009D51EE" w:rsidP="00D212EE">
      <w:pPr>
        <w:ind w:firstLine="709"/>
        <w:contextualSpacing/>
        <w:jc w:val="both"/>
        <w:rPr>
          <w:rFonts w:eastAsia="Calibri"/>
          <w:sz w:val="24"/>
          <w:szCs w:val="24"/>
        </w:rPr>
      </w:pPr>
      <w:r w:rsidRPr="006D65E2">
        <w:rPr>
          <w:rFonts w:eastAsia="Calibri"/>
          <w:sz w:val="24"/>
          <w:szCs w:val="24"/>
        </w:rPr>
        <w:t>В настоящее время коммерческий учет принимаемых сточных вод от потребителей осуществляется в соответствии с действующим законодательством, количество принятых сточных вод принимается равным количеству потребленной воды. Доля объемов сточных вод, рассчитанная данным способом, составляет 100%. Приборы учета фактического объема сточных вод не установлены.</w:t>
      </w:r>
    </w:p>
    <w:p w:rsidR="00D212EE" w:rsidRPr="006D65E2" w:rsidRDefault="00D212EE" w:rsidP="00D212EE">
      <w:pPr>
        <w:ind w:firstLine="709"/>
        <w:contextualSpacing/>
        <w:jc w:val="both"/>
        <w:rPr>
          <w:rFonts w:eastAsia="Calibri"/>
          <w:b/>
          <w:sz w:val="24"/>
          <w:szCs w:val="24"/>
        </w:rPr>
      </w:pPr>
      <w:r w:rsidRPr="006D65E2">
        <w:rPr>
          <w:rFonts w:eastAsia="Calibri"/>
          <w:b/>
          <w:sz w:val="24"/>
          <w:szCs w:val="24"/>
        </w:rPr>
        <w:t>Расход ресурсов</w:t>
      </w:r>
    </w:p>
    <w:p w:rsidR="00711447" w:rsidRPr="006D65E2" w:rsidRDefault="009D51EE" w:rsidP="009D51EE">
      <w:pPr>
        <w:tabs>
          <w:tab w:val="left" w:pos="851"/>
        </w:tabs>
        <w:ind w:firstLine="709"/>
        <w:contextualSpacing/>
        <w:jc w:val="right"/>
        <w:rPr>
          <w:rFonts w:eastAsia="Calibri"/>
          <w:sz w:val="24"/>
          <w:szCs w:val="24"/>
        </w:rPr>
      </w:pPr>
      <w:r w:rsidRPr="006D65E2">
        <w:rPr>
          <w:rFonts w:eastAsia="Calibri"/>
          <w:sz w:val="24"/>
          <w:szCs w:val="24"/>
        </w:rPr>
        <w:t>Таблица 3.5.2.1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7"/>
        <w:gridCol w:w="6064"/>
        <w:gridCol w:w="1330"/>
        <w:gridCol w:w="1762"/>
      </w:tblGrid>
      <w:tr w:rsidR="007F0AB1" w:rsidRPr="00BF5EB2" w:rsidTr="007F0AB1">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 п/п</w:t>
            </w:r>
          </w:p>
        </w:tc>
        <w:tc>
          <w:tcPr>
            <w:tcW w:w="3077"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Статья расхода</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 xml:space="preserve">Ед. </w:t>
            </w:r>
            <w:proofErr w:type="spellStart"/>
            <w:r w:rsidRPr="00BF5EB2">
              <w:rPr>
                <w:color w:val="000000"/>
              </w:rPr>
              <w:t>изм</w:t>
            </w:r>
            <w:proofErr w:type="spellEnd"/>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Значение</w:t>
            </w:r>
          </w:p>
        </w:tc>
      </w:tr>
      <w:tr w:rsidR="007F0AB1" w:rsidRPr="00BF5EB2" w:rsidTr="007F0AB1">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1</w:t>
            </w:r>
          </w:p>
        </w:tc>
        <w:tc>
          <w:tcPr>
            <w:tcW w:w="3077"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rPr>
                <w:color w:val="000000"/>
              </w:rPr>
            </w:pPr>
            <w:r w:rsidRPr="00BF5EB2">
              <w:rPr>
                <w:color w:val="000000"/>
              </w:rPr>
              <w:t>Пропущено сточных вод всего</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тыс. м</w:t>
            </w:r>
            <w:r w:rsidRPr="00BF5EB2">
              <w:rPr>
                <w:color w:val="000000"/>
                <w:vertAlign w:val="superscript"/>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39,45</w:t>
            </w:r>
          </w:p>
        </w:tc>
      </w:tr>
      <w:tr w:rsidR="007F0AB1" w:rsidRPr="00BF5EB2" w:rsidTr="007F0AB1">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1.1</w:t>
            </w:r>
          </w:p>
        </w:tc>
        <w:tc>
          <w:tcPr>
            <w:tcW w:w="3077"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rPr>
                <w:color w:val="000000"/>
              </w:rPr>
            </w:pPr>
            <w:r w:rsidRPr="00BF5EB2">
              <w:rPr>
                <w:color w:val="000000"/>
              </w:rPr>
              <w:t>в том числе: от населения</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тыс. м</w:t>
            </w:r>
            <w:r w:rsidRPr="00BF5EB2">
              <w:rPr>
                <w:color w:val="000000"/>
                <w:vertAlign w:val="superscript"/>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23,05</w:t>
            </w:r>
          </w:p>
        </w:tc>
      </w:tr>
      <w:tr w:rsidR="007F0AB1" w:rsidRPr="00BF5EB2" w:rsidTr="007F0AB1">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1.2</w:t>
            </w:r>
          </w:p>
        </w:tc>
        <w:tc>
          <w:tcPr>
            <w:tcW w:w="3077"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rPr>
                <w:color w:val="000000"/>
              </w:rPr>
            </w:pPr>
            <w:r w:rsidRPr="00BF5EB2">
              <w:rPr>
                <w:color w:val="000000"/>
              </w:rPr>
              <w:t>от бюджетных организаций</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vertAlign w:val="superscript"/>
              </w:rPr>
            </w:pPr>
            <w:r w:rsidRPr="00BF5EB2">
              <w:rPr>
                <w:color w:val="000000"/>
              </w:rPr>
              <w:t>тыс. м</w:t>
            </w:r>
            <w:r w:rsidRPr="00BF5EB2">
              <w:rPr>
                <w:color w:val="000000"/>
                <w:vertAlign w:val="superscript"/>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9,97</w:t>
            </w:r>
          </w:p>
        </w:tc>
      </w:tr>
      <w:tr w:rsidR="007F0AB1" w:rsidRPr="00BF5EB2" w:rsidTr="007F0AB1">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1.3</w:t>
            </w:r>
          </w:p>
        </w:tc>
        <w:tc>
          <w:tcPr>
            <w:tcW w:w="3077"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rPr>
                <w:color w:val="000000"/>
              </w:rPr>
            </w:pPr>
            <w:r w:rsidRPr="00BF5EB2">
              <w:rPr>
                <w:color w:val="000000"/>
              </w:rPr>
              <w:t>от прочих потребителей</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тыс. м</w:t>
            </w:r>
            <w:r w:rsidRPr="00BF5EB2">
              <w:rPr>
                <w:color w:val="000000"/>
                <w:vertAlign w:val="superscript"/>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6,42</w:t>
            </w:r>
          </w:p>
        </w:tc>
      </w:tr>
      <w:tr w:rsidR="007F0AB1" w:rsidRPr="00BF5EB2" w:rsidTr="007F0AB1">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2</w:t>
            </w:r>
          </w:p>
        </w:tc>
        <w:tc>
          <w:tcPr>
            <w:tcW w:w="3077"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rPr>
                <w:color w:val="000000"/>
              </w:rPr>
            </w:pPr>
            <w:r w:rsidRPr="00BF5EB2">
              <w:rPr>
                <w:color w:val="000000"/>
              </w:rPr>
              <w:t>Пропущено сточных вод через очистные сооружения - всего</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тыс. м</w:t>
            </w:r>
            <w:r w:rsidRPr="00BF5EB2">
              <w:rPr>
                <w:color w:val="000000"/>
                <w:vertAlign w:val="superscript"/>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39,45</w:t>
            </w:r>
          </w:p>
        </w:tc>
      </w:tr>
      <w:tr w:rsidR="007F0AB1" w:rsidRPr="00BF5EB2" w:rsidTr="007F0AB1">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3</w:t>
            </w:r>
          </w:p>
        </w:tc>
        <w:tc>
          <w:tcPr>
            <w:tcW w:w="3077"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rPr>
                <w:color w:val="000000"/>
              </w:rPr>
            </w:pPr>
            <w:r w:rsidRPr="00BF5EB2">
              <w:rPr>
                <w:color w:val="000000"/>
              </w:rPr>
              <w:t>в том числе на полную биологическую очистку (физико-химическую)</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тыс. м</w:t>
            </w:r>
            <w:r w:rsidRPr="00BF5EB2">
              <w:rPr>
                <w:color w:val="000000"/>
                <w:vertAlign w:val="superscript"/>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39,45</w:t>
            </w:r>
          </w:p>
        </w:tc>
      </w:tr>
      <w:tr w:rsidR="007F0AB1" w:rsidRPr="00BF5EB2" w:rsidTr="007F0AB1">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4</w:t>
            </w:r>
          </w:p>
        </w:tc>
        <w:tc>
          <w:tcPr>
            <w:tcW w:w="3077"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rPr>
                <w:color w:val="000000"/>
              </w:rPr>
            </w:pPr>
            <w:r w:rsidRPr="00BF5EB2">
              <w:rPr>
                <w:color w:val="000000"/>
              </w:rPr>
              <w:t>из нее: нормативно очищенной</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тыс. м</w:t>
            </w:r>
            <w:r w:rsidRPr="00BF5EB2">
              <w:rPr>
                <w:color w:val="000000"/>
                <w:vertAlign w:val="superscript"/>
              </w:rPr>
              <w:t>3</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rsidR="007F0AB1" w:rsidRPr="00BF5EB2" w:rsidRDefault="007F0AB1" w:rsidP="00CC1EBB">
            <w:pPr>
              <w:jc w:val="center"/>
              <w:rPr>
                <w:color w:val="000000"/>
              </w:rPr>
            </w:pPr>
            <w:r w:rsidRPr="00BF5EB2">
              <w:rPr>
                <w:color w:val="000000"/>
              </w:rPr>
              <w:t>39,45</w:t>
            </w:r>
          </w:p>
        </w:tc>
      </w:tr>
    </w:tbl>
    <w:p w:rsidR="009D51EE" w:rsidRPr="006D65E2" w:rsidRDefault="009D51EE" w:rsidP="009D51EE">
      <w:pPr>
        <w:tabs>
          <w:tab w:val="left" w:pos="851"/>
        </w:tabs>
        <w:ind w:firstLine="709"/>
        <w:contextualSpacing/>
        <w:jc w:val="right"/>
        <w:rPr>
          <w:rFonts w:eastAsia="Calibri"/>
          <w:sz w:val="24"/>
          <w:szCs w:val="24"/>
        </w:rPr>
      </w:pPr>
    </w:p>
    <w:p w:rsidR="00D212EE" w:rsidRPr="006D65E2" w:rsidRDefault="00D212EE" w:rsidP="00D212EE">
      <w:pPr>
        <w:ind w:firstLine="709"/>
        <w:contextualSpacing/>
        <w:jc w:val="both"/>
        <w:rPr>
          <w:rFonts w:eastAsia="Calibri"/>
          <w:b/>
          <w:sz w:val="24"/>
          <w:szCs w:val="24"/>
        </w:rPr>
      </w:pPr>
      <w:r w:rsidRPr="006D65E2">
        <w:rPr>
          <w:rFonts w:eastAsia="Calibri"/>
          <w:b/>
          <w:sz w:val="24"/>
          <w:szCs w:val="24"/>
        </w:rPr>
        <w:t xml:space="preserve">Проблемы </w:t>
      </w:r>
    </w:p>
    <w:p w:rsidR="009D51EE" w:rsidRPr="006D65E2" w:rsidRDefault="009D51EE" w:rsidP="009D51EE">
      <w:pPr>
        <w:pStyle w:val="a6"/>
        <w:tabs>
          <w:tab w:val="left" w:pos="1134"/>
        </w:tabs>
        <w:ind w:right="227" w:firstLine="709"/>
        <w:jc w:val="both"/>
      </w:pPr>
      <w:r w:rsidRPr="006D65E2">
        <w:t>-</w:t>
      </w:r>
      <w:r w:rsidRPr="006D65E2">
        <w:tab/>
        <w:t xml:space="preserve">Централизованная система канализации имеется только в </w:t>
      </w:r>
      <w:r w:rsidR="007F0AB1">
        <w:t>с. Яльчики</w:t>
      </w:r>
      <w:r w:rsidRPr="006D65E2">
        <w:t>. Остальные населенные пункты муниципального округ не канализованы;</w:t>
      </w:r>
    </w:p>
    <w:p w:rsidR="009D51EE" w:rsidRPr="006D65E2" w:rsidRDefault="009D51EE" w:rsidP="009D51EE">
      <w:pPr>
        <w:pStyle w:val="a6"/>
        <w:tabs>
          <w:tab w:val="left" w:pos="1134"/>
        </w:tabs>
        <w:ind w:right="227" w:firstLine="709"/>
        <w:jc w:val="both"/>
      </w:pPr>
      <w:r w:rsidRPr="006D65E2">
        <w:t>-</w:t>
      </w:r>
      <w:r w:rsidRPr="006D65E2">
        <w:tab/>
        <w:t>Большая часть населения использует выгребные ямы, не соответствующие требованиям нормативной документации. Вывоз ЖБО осуществляется по заявкам и сбрасывается без очистки, что систематически загрязняет водоносные горизонты;</w:t>
      </w:r>
    </w:p>
    <w:p w:rsidR="009D51EE" w:rsidRPr="006D65E2" w:rsidRDefault="009D51EE" w:rsidP="009D51EE">
      <w:pPr>
        <w:pStyle w:val="a6"/>
        <w:tabs>
          <w:tab w:val="left" w:pos="1134"/>
        </w:tabs>
        <w:ind w:right="227" w:firstLine="709"/>
        <w:jc w:val="both"/>
      </w:pPr>
      <w:r w:rsidRPr="006D65E2">
        <w:t>-</w:t>
      </w:r>
      <w:r w:rsidRPr="006D65E2">
        <w:tab/>
        <w:t>Имеющиеся очистные сооружения морально и физически устарели, изношены, не обеспечивают должную очистку стоков и требуют модернизации;</w:t>
      </w:r>
    </w:p>
    <w:p w:rsidR="00711447" w:rsidRPr="006D65E2" w:rsidRDefault="00711447" w:rsidP="00DB5BDF">
      <w:pPr>
        <w:pStyle w:val="a6"/>
        <w:ind w:right="227" w:firstLine="709"/>
        <w:jc w:val="both"/>
        <w:rPr>
          <w:rFonts w:eastAsia="Calibri"/>
          <w:b/>
        </w:rPr>
      </w:pPr>
      <w:r w:rsidRPr="006D65E2">
        <w:rPr>
          <w:rFonts w:eastAsia="Calibri"/>
          <w:b/>
        </w:rPr>
        <w:t>Направления решения</w:t>
      </w:r>
    </w:p>
    <w:p w:rsidR="00DB5BDF" w:rsidRPr="006D65E2" w:rsidRDefault="008055A8" w:rsidP="00DB5BDF">
      <w:pPr>
        <w:pStyle w:val="a6"/>
        <w:ind w:right="227" w:firstLine="709"/>
        <w:jc w:val="both"/>
        <w:rPr>
          <w:szCs w:val="22"/>
        </w:rPr>
      </w:pPr>
      <w:r w:rsidRPr="006D65E2">
        <w:rPr>
          <w:szCs w:val="22"/>
        </w:rPr>
        <w:t xml:space="preserve">Имеющиеся </w:t>
      </w:r>
      <w:r w:rsidR="007F0AB1">
        <w:rPr>
          <w:szCs w:val="22"/>
        </w:rPr>
        <w:t>БОС</w:t>
      </w:r>
      <w:r w:rsidRPr="006D65E2">
        <w:rPr>
          <w:szCs w:val="22"/>
        </w:rPr>
        <w:t xml:space="preserve"> требуют реконструкции</w:t>
      </w:r>
      <w:r w:rsidR="009D51EE" w:rsidRPr="006D65E2">
        <w:rPr>
          <w:szCs w:val="22"/>
        </w:rPr>
        <w:t>.</w:t>
      </w:r>
      <w:r w:rsidR="00DB5BDF" w:rsidRPr="006D65E2">
        <w:rPr>
          <w:szCs w:val="22"/>
        </w:rPr>
        <w:t xml:space="preserve"> </w:t>
      </w:r>
    </w:p>
    <w:p w:rsidR="00D212EE" w:rsidRPr="006D65E2" w:rsidRDefault="00D212EE" w:rsidP="00634B3B">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3.5.2.2. Анализ эффективности и надежности имеющихся сетей, имеющиеся проблемы и направления их решения</w:t>
      </w:r>
    </w:p>
    <w:p w:rsidR="00D212EE" w:rsidRPr="006D65E2" w:rsidRDefault="00D212EE" w:rsidP="00D212EE">
      <w:pPr>
        <w:ind w:firstLine="709"/>
        <w:contextualSpacing/>
        <w:jc w:val="both"/>
        <w:rPr>
          <w:rFonts w:eastAsia="Calibri"/>
          <w:b/>
          <w:sz w:val="24"/>
          <w:szCs w:val="24"/>
        </w:rPr>
      </w:pPr>
      <w:r w:rsidRPr="006D65E2">
        <w:rPr>
          <w:rFonts w:eastAsia="Calibri"/>
          <w:b/>
          <w:sz w:val="24"/>
          <w:szCs w:val="24"/>
        </w:rPr>
        <w:t>Линейные объекты водоснабжения</w:t>
      </w:r>
    </w:p>
    <w:p w:rsidR="007F0AB1" w:rsidRPr="007F0AB1" w:rsidRDefault="007F0AB1" w:rsidP="007F0AB1">
      <w:pPr>
        <w:ind w:firstLine="709"/>
        <w:contextualSpacing/>
        <w:jc w:val="both"/>
        <w:rPr>
          <w:rFonts w:eastAsia="Calibri"/>
          <w:sz w:val="24"/>
          <w:szCs w:val="24"/>
        </w:rPr>
      </w:pPr>
      <w:r w:rsidRPr="007F0AB1">
        <w:rPr>
          <w:rFonts w:eastAsia="Calibri"/>
          <w:sz w:val="24"/>
          <w:szCs w:val="24"/>
        </w:rPr>
        <w:t>Централизованное водоотведение представлено только на территории с. Яльчики Яльчикского муниципального округа с протяженность сетей – 8,9 км. Биологические очистные сооружения собирают и обрабатывают хозяйственно-бытовые стоки от жилых домов; стоки по самотечному коллектору поступают на очистные сооружения. Отвод и транспортировку хозяйственно-бытовых стоков от абонентов осуществляют сети канализации, 26% которых нуждаются в замене.</w:t>
      </w:r>
    </w:p>
    <w:p w:rsidR="007F0AB1" w:rsidRPr="007F0AB1" w:rsidRDefault="007F0AB1" w:rsidP="007F0AB1">
      <w:pPr>
        <w:ind w:firstLine="709"/>
        <w:contextualSpacing/>
        <w:jc w:val="both"/>
        <w:rPr>
          <w:rFonts w:eastAsia="Calibri"/>
          <w:sz w:val="24"/>
          <w:szCs w:val="24"/>
        </w:rPr>
      </w:pPr>
    </w:p>
    <w:p w:rsidR="007F0AB1" w:rsidRPr="007F0AB1" w:rsidRDefault="007F0AB1" w:rsidP="007F0AB1">
      <w:pPr>
        <w:ind w:firstLine="709"/>
        <w:contextualSpacing/>
        <w:jc w:val="right"/>
        <w:rPr>
          <w:rFonts w:eastAsia="Calibri"/>
          <w:sz w:val="24"/>
          <w:szCs w:val="24"/>
        </w:rPr>
      </w:pPr>
      <w:r>
        <w:rPr>
          <w:rFonts w:eastAsia="Calibri"/>
          <w:sz w:val="24"/>
          <w:szCs w:val="24"/>
        </w:rPr>
        <w:t>Таблица 3.5.2.2</w:t>
      </w:r>
    </w:p>
    <w:p w:rsidR="00DB5BDF" w:rsidRDefault="007F0AB1" w:rsidP="007F0AB1">
      <w:pPr>
        <w:ind w:firstLine="709"/>
        <w:contextualSpacing/>
        <w:jc w:val="center"/>
        <w:rPr>
          <w:rFonts w:eastAsia="Calibri"/>
          <w:sz w:val="24"/>
          <w:szCs w:val="24"/>
        </w:rPr>
      </w:pPr>
      <w:r w:rsidRPr="007F0AB1">
        <w:rPr>
          <w:rFonts w:eastAsia="Calibri"/>
          <w:sz w:val="24"/>
          <w:szCs w:val="24"/>
        </w:rPr>
        <w:t>Характеристика канализационных коллекторов и сетей</w:t>
      </w:r>
    </w:p>
    <w:tbl>
      <w:tblPr>
        <w:tblW w:w="5000" w:type="pct"/>
        <w:tblCellMar>
          <w:top w:w="7" w:type="dxa"/>
          <w:right w:w="55" w:type="dxa"/>
        </w:tblCellMar>
        <w:tblLook w:val="04A0"/>
      </w:tblPr>
      <w:tblGrid>
        <w:gridCol w:w="3314"/>
        <w:gridCol w:w="1760"/>
        <w:gridCol w:w="2276"/>
        <w:gridCol w:w="2450"/>
      </w:tblGrid>
      <w:tr w:rsidR="007F0AB1" w:rsidRPr="007F0AB1" w:rsidTr="007F0AB1">
        <w:trPr>
          <w:trHeight w:val="277"/>
        </w:trPr>
        <w:tc>
          <w:tcPr>
            <w:tcW w:w="1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0AB1" w:rsidRPr="007F0AB1" w:rsidRDefault="007F0AB1" w:rsidP="007F0AB1">
            <w:pPr>
              <w:spacing w:line="238" w:lineRule="auto"/>
              <w:jc w:val="center"/>
              <w:rPr>
                <w:sz w:val="20"/>
                <w:szCs w:val="20"/>
              </w:rPr>
            </w:pPr>
            <w:r>
              <w:rPr>
                <w:sz w:val="20"/>
                <w:szCs w:val="20"/>
              </w:rPr>
              <w:t xml:space="preserve">Тип канализационной </w:t>
            </w:r>
            <w:r w:rsidRPr="007F0AB1">
              <w:rPr>
                <w:sz w:val="20"/>
                <w:szCs w:val="20"/>
              </w:rPr>
              <w:t xml:space="preserve">сети </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0AB1" w:rsidRPr="007F0AB1" w:rsidRDefault="007F0AB1" w:rsidP="00CC1EBB">
            <w:pPr>
              <w:spacing w:line="259" w:lineRule="auto"/>
              <w:ind w:right="58"/>
              <w:jc w:val="center"/>
              <w:rPr>
                <w:sz w:val="20"/>
                <w:szCs w:val="20"/>
              </w:rPr>
            </w:pPr>
            <w:r w:rsidRPr="007F0AB1">
              <w:rPr>
                <w:sz w:val="20"/>
                <w:szCs w:val="20"/>
              </w:rPr>
              <w:t xml:space="preserve">Диаметр, мм </w:t>
            </w:r>
          </w:p>
        </w:tc>
        <w:tc>
          <w:tcPr>
            <w:tcW w:w="11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0AB1" w:rsidRPr="007F0AB1" w:rsidRDefault="007F0AB1" w:rsidP="00CC1EBB">
            <w:pPr>
              <w:spacing w:line="259" w:lineRule="auto"/>
              <w:ind w:right="52"/>
              <w:jc w:val="center"/>
              <w:rPr>
                <w:sz w:val="20"/>
                <w:szCs w:val="20"/>
              </w:rPr>
            </w:pPr>
            <w:r w:rsidRPr="007F0AB1">
              <w:rPr>
                <w:sz w:val="20"/>
                <w:szCs w:val="20"/>
              </w:rPr>
              <w:t xml:space="preserve">Материал труб </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0AB1" w:rsidRPr="007F0AB1" w:rsidRDefault="007F0AB1" w:rsidP="00CC1EBB">
            <w:pPr>
              <w:spacing w:line="259" w:lineRule="auto"/>
              <w:ind w:left="19"/>
              <w:jc w:val="center"/>
              <w:rPr>
                <w:sz w:val="20"/>
                <w:szCs w:val="20"/>
              </w:rPr>
            </w:pPr>
            <w:r w:rsidRPr="007F0AB1">
              <w:rPr>
                <w:sz w:val="20"/>
                <w:szCs w:val="20"/>
              </w:rPr>
              <w:t>Протяженность, км</w:t>
            </w:r>
          </w:p>
        </w:tc>
      </w:tr>
      <w:tr w:rsidR="007F0AB1" w:rsidRPr="007F0AB1" w:rsidTr="007F0AB1">
        <w:trPr>
          <w:trHeight w:val="54"/>
        </w:trPr>
        <w:tc>
          <w:tcPr>
            <w:tcW w:w="1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0AB1" w:rsidRPr="007F0AB1" w:rsidRDefault="007F0AB1" w:rsidP="00CC1EBB">
            <w:pPr>
              <w:spacing w:line="259" w:lineRule="auto"/>
              <w:rPr>
                <w:sz w:val="20"/>
                <w:szCs w:val="20"/>
              </w:rPr>
            </w:pPr>
            <w:r w:rsidRPr="007F0AB1">
              <w:rPr>
                <w:sz w:val="20"/>
                <w:szCs w:val="20"/>
              </w:rPr>
              <w:t xml:space="preserve">Напорный коллектор </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0AB1" w:rsidRPr="007F0AB1" w:rsidRDefault="007F0AB1" w:rsidP="00CC1EBB">
            <w:pPr>
              <w:spacing w:line="259" w:lineRule="auto"/>
              <w:ind w:right="60"/>
              <w:jc w:val="center"/>
              <w:rPr>
                <w:sz w:val="20"/>
                <w:szCs w:val="20"/>
              </w:rPr>
            </w:pPr>
            <w:r w:rsidRPr="007F0AB1">
              <w:rPr>
                <w:sz w:val="20"/>
                <w:szCs w:val="20"/>
              </w:rPr>
              <w:t>100</w:t>
            </w:r>
          </w:p>
        </w:tc>
        <w:tc>
          <w:tcPr>
            <w:tcW w:w="11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0AB1" w:rsidRPr="007F0AB1" w:rsidRDefault="007F0AB1" w:rsidP="00CC1EBB">
            <w:pPr>
              <w:spacing w:line="259" w:lineRule="auto"/>
              <w:ind w:right="57"/>
              <w:jc w:val="center"/>
              <w:rPr>
                <w:sz w:val="20"/>
                <w:szCs w:val="20"/>
              </w:rPr>
            </w:pPr>
            <w:r w:rsidRPr="007F0AB1">
              <w:rPr>
                <w:sz w:val="20"/>
                <w:szCs w:val="20"/>
              </w:rPr>
              <w:t>полиэтилен</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0AB1" w:rsidRPr="007F0AB1" w:rsidRDefault="007F0AB1" w:rsidP="00CC1EBB">
            <w:pPr>
              <w:spacing w:line="259" w:lineRule="auto"/>
              <w:ind w:right="53"/>
              <w:jc w:val="center"/>
              <w:rPr>
                <w:sz w:val="20"/>
                <w:szCs w:val="20"/>
              </w:rPr>
            </w:pPr>
            <w:r w:rsidRPr="007F0AB1">
              <w:rPr>
                <w:sz w:val="20"/>
                <w:szCs w:val="20"/>
              </w:rPr>
              <w:t>1,809</w:t>
            </w:r>
          </w:p>
        </w:tc>
      </w:tr>
      <w:tr w:rsidR="007F0AB1" w:rsidRPr="007F0AB1" w:rsidTr="007F0AB1">
        <w:trPr>
          <w:trHeight w:val="54"/>
        </w:trPr>
        <w:tc>
          <w:tcPr>
            <w:tcW w:w="1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0AB1" w:rsidRPr="007F0AB1" w:rsidRDefault="007F0AB1" w:rsidP="00CC1EBB">
            <w:pPr>
              <w:spacing w:line="259" w:lineRule="auto"/>
              <w:rPr>
                <w:sz w:val="20"/>
                <w:szCs w:val="20"/>
              </w:rPr>
            </w:pPr>
            <w:r w:rsidRPr="007F0AB1">
              <w:rPr>
                <w:sz w:val="20"/>
                <w:szCs w:val="20"/>
              </w:rPr>
              <w:t xml:space="preserve">Самотечный коллектор </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0AB1" w:rsidRPr="007F0AB1" w:rsidRDefault="007F0AB1" w:rsidP="00CC1EBB">
            <w:pPr>
              <w:spacing w:line="259" w:lineRule="auto"/>
              <w:ind w:right="60"/>
              <w:jc w:val="center"/>
              <w:rPr>
                <w:sz w:val="20"/>
                <w:szCs w:val="20"/>
              </w:rPr>
            </w:pPr>
            <w:r w:rsidRPr="007F0AB1">
              <w:rPr>
                <w:sz w:val="20"/>
                <w:szCs w:val="20"/>
              </w:rPr>
              <w:t>160-200</w:t>
            </w:r>
          </w:p>
        </w:tc>
        <w:tc>
          <w:tcPr>
            <w:tcW w:w="11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0AB1" w:rsidRPr="007F0AB1" w:rsidRDefault="007F0AB1" w:rsidP="00CC1EBB">
            <w:pPr>
              <w:spacing w:line="259" w:lineRule="auto"/>
              <w:ind w:right="53"/>
              <w:jc w:val="center"/>
              <w:rPr>
                <w:sz w:val="20"/>
                <w:szCs w:val="20"/>
              </w:rPr>
            </w:pPr>
            <w:proofErr w:type="spellStart"/>
            <w:r w:rsidRPr="007F0AB1">
              <w:rPr>
                <w:sz w:val="20"/>
                <w:szCs w:val="20"/>
              </w:rPr>
              <w:t>корсис</w:t>
            </w:r>
            <w:proofErr w:type="spellEnd"/>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0AB1" w:rsidRPr="007F0AB1" w:rsidRDefault="007F0AB1" w:rsidP="00CC1EBB">
            <w:pPr>
              <w:spacing w:line="259" w:lineRule="auto"/>
              <w:ind w:right="53"/>
              <w:jc w:val="center"/>
              <w:rPr>
                <w:sz w:val="20"/>
                <w:szCs w:val="20"/>
              </w:rPr>
            </w:pPr>
            <w:r w:rsidRPr="007F0AB1">
              <w:rPr>
                <w:sz w:val="20"/>
                <w:szCs w:val="20"/>
              </w:rPr>
              <w:t>6,664</w:t>
            </w:r>
          </w:p>
        </w:tc>
      </w:tr>
    </w:tbl>
    <w:p w:rsidR="00D212EE" w:rsidRPr="006D65E2" w:rsidRDefault="00D212EE" w:rsidP="00D212EE">
      <w:pPr>
        <w:ind w:firstLine="709"/>
        <w:contextualSpacing/>
        <w:jc w:val="both"/>
        <w:rPr>
          <w:rFonts w:eastAsia="Calibri"/>
          <w:b/>
          <w:sz w:val="24"/>
          <w:szCs w:val="24"/>
        </w:rPr>
      </w:pPr>
      <w:r w:rsidRPr="006D65E2">
        <w:rPr>
          <w:rFonts w:eastAsia="Calibri"/>
          <w:b/>
          <w:sz w:val="24"/>
          <w:szCs w:val="24"/>
        </w:rPr>
        <w:t>Резервирование</w:t>
      </w:r>
    </w:p>
    <w:p w:rsidR="008055A8" w:rsidRPr="006D65E2" w:rsidRDefault="008055A8" w:rsidP="00D212EE">
      <w:pPr>
        <w:ind w:firstLine="709"/>
        <w:contextualSpacing/>
        <w:jc w:val="both"/>
        <w:rPr>
          <w:rFonts w:eastAsia="Calibri"/>
          <w:sz w:val="24"/>
          <w:szCs w:val="24"/>
        </w:rPr>
      </w:pPr>
      <w:r w:rsidRPr="006D65E2">
        <w:rPr>
          <w:rFonts w:eastAsia="Calibri"/>
          <w:sz w:val="24"/>
          <w:szCs w:val="24"/>
        </w:rPr>
        <w:t>Резервирование канализационных сетей отсутствует.</w:t>
      </w:r>
    </w:p>
    <w:p w:rsidR="00D212EE" w:rsidRPr="006D65E2" w:rsidRDefault="00D212EE" w:rsidP="00D212EE">
      <w:pPr>
        <w:ind w:firstLine="709"/>
        <w:contextualSpacing/>
        <w:jc w:val="both"/>
        <w:rPr>
          <w:rFonts w:eastAsia="Calibri"/>
          <w:b/>
          <w:sz w:val="24"/>
          <w:szCs w:val="24"/>
        </w:rPr>
      </w:pPr>
      <w:r w:rsidRPr="006D65E2">
        <w:rPr>
          <w:rFonts w:eastAsia="Calibri"/>
          <w:b/>
          <w:sz w:val="24"/>
          <w:szCs w:val="24"/>
        </w:rPr>
        <w:t>Применяемые графики работы и их обоснованность</w:t>
      </w:r>
    </w:p>
    <w:p w:rsidR="008055A8" w:rsidRPr="006D65E2" w:rsidRDefault="008055A8" w:rsidP="00D212EE">
      <w:pPr>
        <w:ind w:firstLine="709"/>
        <w:contextualSpacing/>
        <w:jc w:val="both"/>
        <w:rPr>
          <w:rFonts w:eastAsia="Calibri"/>
          <w:sz w:val="24"/>
          <w:szCs w:val="24"/>
        </w:rPr>
      </w:pPr>
      <w:r w:rsidRPr="006D65E2">
        <w:rPr>
          <w:rFonts w:eastAsia="Calibri"/>
          <w:sz w:val="24"/>
          <w:szCs w:val="24"/>
        </w:rPr>
        <w:t xml:space="preserve">Применяемый график работы системы водоотведения – круглосуточный. </w:t>
      </w:r>
      <w:r w:rsidRPr="006D65E2">
        <w:rPr>
          <w:rFonts w:eastAsia="Calibri"/>
          <w:sz w:val="24"/>
          <w:szCs w:val="24"/>
        </w:rPr>
        <w:lastRenderedPageBreak/>
        <w:t>Обоснованность подобного графика работы объясняется выполнением требований бесперебойного отведения сточных вод от потребителей.</w:t>
      </w:r>
    </w:p>
    <w:p w:rsidR="00D212EE" w:rsidRPr="006D65E2" w:rsidRDefault="00D212EE" w:rsidP="00D212EE">
      <w:pPr>
        <w:ind w:firstLine="709"/>
        <w:contextualSpacing/>
        <w:jc w:val="both"/>
        <w:rPr>
          <w:rFonts w:eastAsia="Calibri"/>
          <w:b/>
          <w:sz w:val="24"/>
          <w:szCs w:val="24"/>
        </w:rPr>
      </w:pPr>
      <w:r w:rsidRPr="006D65E2">
        <w:rPr>
          <w:rFonts w:eastAsia="Calibri"/>
          <w:b/>
          <w:sz w:val="24"/>
          <w:szCs w:val="24"/>
        </w:rPr>
        <w:t>Качество эксплуатации</w:t>
      </w:r>
    </w:p>
    <w:p w:rsidR="007F0AB1" w:rsidRPr="0076651A" w:rsidRDefault="007F0AB1" w:rsidP="007F0AB1">
      <w:pPr>
        <w:ind w:firstLine="709"/>
        <w:contextualSpacing/>
        <w:jc w:val="both"/>
        <w:rPr>
          <w:rFonts w:eastAsia="Calibri"/>
          <w:sz w:val="24"/>
          <w:szCs w:val="24"/>
        </w:rPr>
      </w:pPr>
      <w:r w:rsidRPr="0076651A">
        <w:rPr>
          <w:rFonts w:eastAsia="Calibri"/>
          <w:sz w:val="24"/>
          <w:szCs w:val="24"/>
        </w:rPr>
        <w:t>Информация о качестве эксплуатации канализационных сетей не предоставлена.</w:t>
      </w:r>
    </w:p>
    <w:p w:rsidR="00D212EE" w:rsidRPr="006D65E2" w:rsidRDefault="00D212EE" w:rsidP="008055A8">
      <w:pPr>
        <w:ind w:firstLine="709"/>
        <w:contextualSpacing/>
        <w:jc w:val="both"/>
        <w:rPr>
          <w:rFonts w:eastAsia="Calibri"/>
          <w:b/>
          <w:sz w:val="24"/>
          <w:szCs w:val="24"/>
        </w:rPr>
      </w:pPr>
      <w:r w:rsidRPr="006D65E2">
        <w:rPr>
          <w:rFonts w:eastAsia="Calibri"/>
          <w:b/>
          <w:sz w:val="24"/>
          <w:szCs w:val="24"/>
        </w:rPr>
        <w:t>Качество диспетчеризации</w:t>
      </w:r>
    </w:p>
    <w:p w:rsidR="007F0AB1" w:rsidRPr="0076651A" w:rsidRDefault="007F0AB1" w:rsidP="007F0AB1">
      <w:pPr>
        <w:ind w:firstLine="709"/>
        <w:contextualSpacing/>
        <w:jc w:val="both"/>
        <w:rPr>
          <w:rFonts w:eastAsia="Calibri"/>
          <w:sz w:val="24"/>
          <w:szCs w:val="24"/>
        </w:rPr>
      </w:pPr>
      <w:r w:rsidRPr="0076651A">
        <w:rPr>
          <w:rFonts w:eastAsia="Calibri"/>
          <w:sz w:val="24"/>
          <w:szCs w:val="24"/>
        </w:rPr>
        <w:t>Функционирует диспетчерская служба, осуществляющая круглосуточный оперативно-диспетчерский контроль за соблюдением режимов и управление режимами работы системы водоотведения.</w:t>
      </w:r>
    </w:p>
    <w:p w:rsidR="007F0AB1" w:rsidRPr="0076651A" w:rsidRDefault="007F0AB1" w:rsidP="007F0AB1">
      <w:pPr>
        <w:ind w:firstLine="709"/>
        <w:contextualSpacing/>
        <w:jc w:val="both"/>
        <w:rPr>
          <w:rFonts w:eastAsia="Calibri"/>
          <w:sz w:val="24"/>
          <w:szCs w:val="24"/>
        </w:rPr>
      </w:pPr>
      <w:r w:rsidRPr="0076651A">
        <w:rPr>
          <w:rFonts w:eastAsia="Calibri"/>
          <w:sz w:val="24"/>
          <w:szCs w:val="24"/>
        </w:rPr>
        <w:t>Отсутствуют единые автоматизированные системы диспетчеризации и автоматизации производственных процессов.</w:t>
      </w:r>
    </w:p>
    <w:p w:rsidR="00D212EE" w:rsidRPr="006D65E2" w:rsidRDefault="00D212EE" w:rsidP="008055A8">
      <w:pPr>
        <w:ind w:firstLine="709"/>
        <w:contextualSpacing/>
        <w:jc w:val="both"/>
        <w:rPr>
          <w:rFonts w:eastAsia="Calibri"/>
          <w:b/>
          <w:sz w:val="24"/>
          <w:szCs w:val="24"/>
        </w:rPr>
      </w:pPr>
      <w:r w:rsidRPr="006D65E2">
        <w:rPr>
          <w:rFonts w:eastAsia="Calibri"/>
          <w:b/>
          <w:sz w:val="24"/>
          <w:szCs w:val="24"/>
        </w:rPr>
        <w:t>Проблемы:</w:t>
      </w:r>
    </w:p>
    <w:p w:rsidR="007F0AB1" w:rsidRPr="008A14C6" w:rsidRDefault="007F0AB1" w:rsidP="007F0AB1">
      <w:pPr>
        <w:ind w:firstLine="709"/>
        <w:contextualSpacing/>
        <w:jc w:val="both"/>
        <w:rPr>
          <w:rFonts w:eastAsia="Calibri"/>
          <w:sz w:val="24"/>
          <w:szCs w:val="24"/>
        </w:rPr>
      </w:pPr>
      <w:r w:rsidRPr="008A14C6">
        <w:rPr>
          <w:rFonts w:eastAsia="Calibri"/>
          <w:sz w:val="24"/>
          <w:szCs w:val="24"/>
        </w:rPr>
        <w:t>-</w:t>
      </w:r>
      <w:r w:rsidRPr="008A14C6">
        <w:rPr>
          <w:rFonts w:eastAsia="Calibri"/>
          <w:sz w:val="24"/>
          <w:szCs w:val="24"/>
        </w:rPr>
        <w:tab/>
        <w:t>износ коллекторов и колодцев, высокая аварийность, рост числа засоров, риски по санитарно-гигиеническому и экологическому состоянию;</w:t>
      </w:r>
    </w:p>
    <w:p w:rsidR="007F0AB1" w:rsidRDefault="007F0AB1" w:rsidP="007F0AB1">
      <w:pPr>
        <w:ind w:firstLine="709"/>
        <w:contextualSpacing/>
        <w:jc w:val="both"/>
        <w:rPr>
          <w:rFonts w:eastAsia="Calibri"/>
          <w:sz w:val="24"/>
          <w:szCs w:val="24"/>
        </w:rPr>
      </w:pPr>
      <w:r w:rsidRPr="008A14C6">
        <w:rPr>
          <w:rFonts w:eastAsia="Calibri"/>
          <w:sz w:val="24"/>
          <w:szCs w:val="24"/>
        </w:rPr>
        <w:t>-</w:t>
      </w:r>
      <w:r w:rsidRPr="008A14C6">
        <w:rPr>
          <w:rFonts w:eastAsia="Calibri"/>
          <w:sz w:val="24"/>
          <w:szCs w:val="24"/>
        </w:rPr>
        <w:tab/>
        <w:t>недостаточная протяженность сетей канализации.</w:t>
      </w:r>
    </w:p>
    <w:p w:rsidR="00D212EE" w:rsidRPr="006D65E2" w:rsidRDefault="00D212EE" w:rsidP="00D212EE">
      <w:pPr>
        <w:ind w:firstLine="709"/>
        <w:contextualSpacing/>
        <w:jc w:val="both"/>
        <w:rPr>
          <w:rFonts w:eastAsia="Calibri"/>
          <w:sz w:val="24"/>
          <w:szCs w:val="24"/>
        </w:rPr>
      </w:pPr>
      <w:r w:rsidRPr="006D65E2">
        <w:rPr>
          <w:rFonts w:eastAsia="Calibri"/>
          <w:b/>
          <w:sz w:val="24"/>
          <w:szCs w:val="24"/>
        </w:rPr>
        <w:t>Требуемые мероприятия</w:t>
      </w:r>
      <w:r w:rsidRPr="006D65E2">
        <w:rPr>
          <w:rFonts w:eastAsia="Calibri"/>
          <w:sz w:val="24"/>
          <w:szCs w:val="24"/>
        </w:rPr>
        <w:t>:</w:t>
      </w:r>
    </w:p>
    <w:p w:rsidR="008055A8" w:rsidRPr="006D65E2" w:rsidRDefault="008055A8" w:rsidP="00DF4746">
      <w:pPr>
        <w:tabs>
          <w:tab w:val="left" w:pos="993"/>
        </w:tabs>
        <w:ind w:firstLine="709"/>
        <w:contextualSpacing/>
        <w:jc w:val="both"/>
        <w:rPr>
          <w:rFonts w:eastAsia="Calibri"/>
          <w:sz w:val="24"/>
          <w:szCs w:val="24"/>
        </w:rPr>
      </w:pPr>
      <w:r w:rsidRPr="006D65E2">
        <w:rPr>
          <w:rFonts w:eastAsia="Calibri"/>
          <w:sz w:val="24"/>
          <w:szCs w:val="24"/>
        </w:rPr>
        <w:t xml:space="preserve">Необходима своевременная реконструкция </w:t>
      </w:r>
      <w:r w:rsidR="007F0AB1">
        <w:rPr>
          <w:rFonts w:eastAsia="Calibri"/>
          <w:sz w:val="24"/>
          <w:szCs w:val="24"/>
        </w:rPr>
        <w:t xml:space="preserve">коллектора и </w:t>
      </w:r>
      <w:r w:rsidRPr="006D65E2">
        <w:rPr>
          <w:rFonts w:eastAsia="Calibri"/>
          <w:sz w:val="24"/>
          <w:szCs w:val="24"/>
        </w:rPr>
        <w:t>сетей хозяйственно-бытовой канализации и запорно-регулирующей арматуры.</w:t>
      </w:r>
    </w:p>
    <w:p w:rsidR="00634B3B" w:rsidRPr="006D65E2" w:rsidRDefault="00634B3B" w:rsidP="00DF4746">
      <w:pPr>
        <w:tabs>
          <w:tab w:val="left" w:pos="993"/>
        </w:tabs>
        <w:ind w:firstLine="709"/>
        <w:contextualSpacing/>
        <w:jc w:val="both"/>
        <w:rPr>
          <w:rFonts w:eastAsia="Calibri"/>
          <w:sz w:val="24"/>
          <w:szCs w:val="24"/>
        </w:rPr>
      </w:pPr>
      <w:r w:rsidRPr="006D65E2">
        <w:rPr>
          <w:rFonts w:eastAsia="Calibri"/>
          <w:b/>
          <w:sz w:val="24"/>
          <w:szCs w:val="24"/>
        </w:rPr>
        <w:t>3.5.2.3. Анализ зон действия объектов водоотведения и их рациональности, имеющиеся проблемы и направления их решения</w:t>
      </w:r>
    </w:p>
    <w:p w:rsidR="002D33A5" w:rsidRDefault="002D33A5" w:rsidP="002D33A5">
      <w:pPr>
        <w:ind w:firstLine="709"/>
        <w:jc w:val="both"/>
        <w:rPr>
          <w:sz w:val="24"/>
          <w:szCs w:val="24"/>
        </w:rPr>
      </w:pPr>
      <w:r>
        <w:rPr>
          <w:sz w:val="24"/>
          <w:szCs w:val="24"/>
        </w:rPr>
        <w:t xml:space="preserve">Централизованное водоотведение представлено только в с. Яльчики. Канализационные сети расположены по улицам: Юбилейная, Северная, Беляева, Андреева, Кооперативная, Октябрьская, Комсомольская, Мира и </w:t>
      </w:r>
      <w:r w:rsidRPr="0017543A">
        <w:rPr>
          <w:sz w:val="24"/>
          <w:szCs w:val="24"/>
        </w:rPr>
        <w:t>Новая</w:t>
      </w:r>
      <w:r>
        <w:rPr>
          <w:sz w:val="24"/>
          <w:szCs w:val="24"/>
        </w:rPr>
        <w:t>.</w:t>
      </w:r>
    </w:p>
    <w:p w:rsidR="002D33A5" w:rsidRDefault="002D33A5" w:rsidP="002D33A5">
      <w:pPr>
        <w:ind w:firstLine="709"/>
        <w:jc w:val="both"/>
        <w:rPr>
          <w:sz w:val="24"/>
          <w:szCs w:val="24"/>
        </w:rPr>
      </w:pPr>
      <w:r w:rsidRPr="0017543A">
        <w:rPr>
          <w:sz w:val="24"/>
          <w:szCs w:val="24"/>
        </w:rPr>
        <w:t>Населенные пункты Яльчикского муниципального округа, не охваченные централизованным водоотведением, пользуются индивидуальными или групповыми септиками и надворными уборными (выгребными ямами).</w:t>
      </w:r>
    </w:p>
    <w:p w:rsidR="00634B3B" w:rsidRDefault="00634B3B" w:rsidP="00634B3B">
      <w:pPr>
        <w:ind w:firstLine="709"/>
        <w:contextualSpacing/>
        <w:jc w:val="both"/>
        <w:rPr>
          <w:rFonts w:eastAsia="Calibri"/>
          <w:b/>
          <w:sz w:val="24"/>
          <w:szCs w:val="24"/>
        </w:rPr>
      </w:pPr>
      <w:r w:rsidRPr="006D65E2">
        <w:rPr>
          <w:rFonts w:eastAsia="Calibri"/>
          <w:b/>
          <w:sz w:val="24"/>
          <w:szCs w:val="24"/>
        </w:rPr>
        <w:t>3.5.2.4. Анализ имеющихся резервов и дефицитов мощности в системе водоотведения и ожидаемых резервов, и дефицитов</w:t>
      </w:r>
    </w:p>
    <w:p w:rsidR="00DF5782" w:rsidRPr="00DF5782" w:rsidRDefault="00DF5782" w:rsidP="00634B3B">
      <w:pPr>
        <w:ind w:firstLine="709"/>
        <w:contextualSpacing/>
        <w:jc w:val="both"/>
        <w:rPr>
          <w:rFonts w:eastAsia="Calibri"/>
          <w:sz w:val="24"/>
          <w:szCs w:val="24"/>
        </w:rPr>
      </w:pPr>
      <w:r w:rsidRPr="00DF5782">
        <w:rPr>
          <w:rFonts w:eastAsia="Calibri"/>
          <w:sz w:val="24"/>
          <w:szCs w:val="24"/>
        </w:rPr>
        <w:t>Сведения о годовом ожидаемом поступлении в централизованную систему водоотведения сточных</w:t>
      </w:r>
      <w:r>
        <w:rPr>
          <w:rFonts w:eastAsia="Calibri"/>
          <w:sz w:val="24"/>
          <w:szCs w:val="24"/>
        </w:rPr>
        <w:t xml:space="preserve"> вод представлено в таблице 3.5.2.3</w:t>
      </w:r>
      <w:r w:rsidRPr="00DF5782">
        <w:rPr>
          <w:rFonts w:eastAsia="Calibri"/>
          <w:sz w:val="24"/>
          <w:szCs w:val="24"/>
        </w:rPr>
        <w:t>, среднесуточное значение к 2035 году составит 0,113 тыс. м</w:t>
      </w:r>
      <w:r w:rsidRPr="00DF5782">
        <w:rPr>
          <w:rFonts w:eastAsia="Calibri"/>
          <w:sz w:val="24"/>
          <w:szCs w:val="24"/>
          <w:vertAlign w:val="superscript"/>
        </w:rPr>
        <w:t>3</w:t>
      </w:r>
      <w:r w:rsidRPr="00DF5782">
        <w:rPr>
          <w:rFonts w:eastAsia="Calibri"/>
          <w:sz w:val="24"/>
          <w:szCs w:val="24"/>
        </w:rPr>
        <w:t>.</w:t>
      </w:r>
    </w:p>
    <w:p w:rsidR="00DB5BDF" w:rsidRPr="006D65E2" w:rsidRDefault="00DF5782" w:rsidP="008055A8">
      <w:pPr>
        <w:ind w:firstLine="709"/>
        <w:contextualSpacing/>
        <w:jc w:val="right"/>
        <w:rPr>
          <w:rFonts w:eastAsia="Calibri"/>
          <w:sz w:val="24"/>
          <w:szCs w:val="24"/>
        </w:rPr>
      </w:pPr>
      <w:r>
        <w:rPr>
          <w:rFonts w:eastAsia="Calibri"/>
          <w:sz w:val="24"/>
          <w:szCs w:val="24"/>
        </w:rPr>
        <w:t>Таблица 3.5.2.3</w:t>
      </w:r>
    </w:p>
    <w:p w:rsidR="008055A8" w:rsidRDefault="00DF5782" w:rsidP="00DF5782">
      <w:pPr>
        <w:ind w:firstLine="709"/>
        <w:contextualSpacing/>
        <w:jc w:val="center"/>
        <w:rPr>
          <w:rFonts w:eastAsia="Calibri"/>
          <w:sz w:val="24"/>
          <w:szCs w:val="24"/>
        </w:rPr>
      </w:pPr>
      <w:r w:rsidRPr="00DF5782">
        <w:rPr>
          <w:rFonts w:eastAsia="Calibri"/>
          <w:sz w:val="24"/>
          <w:szCs w:val="24"/>
        </w:rPr>
        <w:t>Оценка объемов сточных вод</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6"/>
        <w:gridCol w:w="5691"/>
      </w:tblGrid>
      <w:tr w:rsidR="00DF5782" w:rsidRPr="00BF5EB2" w:rsidTr="00DF5782">
        <w:trPr>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DF5782" w:rsidRPr="00BF5EB2" w:rsidRDefault="00DF5782" w:rsidP="00CC1EBB">
            <w:pPr>
              <w:jc w:val="center"/>
              <w:rPr>
                <w:color w:val="000000"/>
              </w:rPr>
            </w:pPr>
            <w:r w:rsidRPr="00BF5EB2">
              <w:rPr>
                <w:color w:val="000000"/>
              </w:rPr>
              <w:t>Год</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center"/>
          </w:tcPr>
          <w:p w:rsidR="00DF5782" w:rsidRPr="00BF5EB2" w:rsidRDefault="00DF5782" w:rsidP="00CC1EBB">
            <w:pPr>
              <w:jc w:val="center"/>
              <w:rPr>
                <w:color w:val="000000"/>
              </w:rPr>
            </w:pPr>
            <w:r w:rsidRPr="00BF5EB2">
              <w:rPr>
                <w:color w:val="000000"/>
              </w:rPr>
              <w:t>Всего, тыс. куб. м/год</w:t>
            </w:r>
          </w:p>
        </w:tc>
      </w:tr>
      <w:tr w:rsidR="00DF5782" w:rsidRPr="00BF5EB2" w:rsidTr="00DF5782">
        <w:trPr>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DF5782" w:rsidRPr="00BF5EB2" w:rsidRDefault="00DF5782" w:rsidP="00CC1EBB">
            <w:pPr>
              <w:jc w:val="center"/>
              <w:rPr>
                <w:color w:val="000000"/>
              </w:rPr>
            </w:pPr>
            <w:r w:rsidRPr="00BF5EB2">
              <w:rPr>
                <w:color w:val="000000"/>
              </w:rPr>
              <w:t>2025</w:t>
            </w:r>
          </w:p>
        </w:tc>
        <w:tc>
          <w:tcPr>
            <w:tcW w:w="2965" w:type="pct"/>
            <w:tcBorders>
              <w:top w:val="single" w:sz="4" w:space="0" w:color="auto"/>
              <w:left w:val="single" w:sz="4" w:space="0" w:color="auto"/>
              <w:bottom w:val="single" w:sz="4" w:space="0" w:color="auto"/>
              <w:right w:val="single" w:sz="4" w:space="0" w:color="auto"/>
            </w:tcBorders>
            <w:shd w:val="clear" w:color="auto" w:fill="auto"/>
          </w:tcPr>
          <w:p w:rsidR="00DF5782" w:rsidRPr="00BF5EB2" w:rsidRDefault="00DF5782" w:rsidP="00CC1EBB">
            <w:pPr>
              <w:jc w:val="center"/>
            </w:pPr>
            <w:r w:rsidRPr="00BF5EB2">
              <w:rPr>
                <w:color w:val="000000"/>
              </w:rPr>
              <w:t>41,16</w:t>
            </w:r>
          </w:p>
        </w:tc>
      </w:tr>
      <w:tr w:rsidR="00DF5782" w:rsidRPr="00BF5EB2" w:rsidTr="00DF5782">
        <w:trPr>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DF5782" w:rsidRPr="00BF5EB2" w:rsidRDefault="00DF5782" w:rsidP="00CC1EBB">
            <w:pPr>
              <w:jc w:val="center"/>
              <w:rPr>
                <w:color w:val="000000"/>
              </w:rPr>
            </w:pPr>
            <w:r w:rsidRPr="00BF5EB2">
              <w:rPr>
                <w:color w:val="000000"/>
              </w:rPr>
              <w:t>2026</w:t>
            </w:r>
          </w:p>
        </w:tc>
        <w:tc>
          <w:tcPr>
            <w:tcW w:w="2965" w:type="pct"/>
            <w:tcBorders>
              <w:top w:val="single" w:sz="4" w:space="0" w:color="auto"/>
              <w:left w:val="single" w:sz="4" w:space="0" w:color="auto"/>
              <w:bottom w:val="single" w:sz="4" w:space="0" w:color="auto"/>
              <w:right w:val="single" w:sz="4" w:space="0" w:color="auto"/>
            </w:tcBorders>
            <w:shd w:val="clear" w:color="auto" w:fill="auto"/>
          </w:tcPr>
          <w:p w:rsidR="00DF5782" w:rsidRPr="00BF5EB2" w:rsidRDefault="00DF5782" w:rsidP="00CC1EBB">
            <w:pPr>
              <w:jc w:val="center"/>
            </w:pPr>
            <w:r w:rsidRPr="00BF5EB2">
              <w:rPr>
                <w:color w:val="000000"/>
              </w:rPr>
              <w:t>41,16</w:t>
            </w:r>
          </w:p>
        </w:tc>
      </w:tr>
      <w:tr w:rsidR="00DF5782" w:rsidRPr="00BF5EB2" w:rsidTr="00DF5782">
        <w:trPr>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DF5782" w:rsidRPr="00BF5EB2" w:rsidRDefault="00DF5782" w:rsidP="00CC1EBB">
            <w:pPr>
              <w:jc w:val="center"/>
              <w:rPr>
                <w:color w:val="000000"/>
              </w:rPr>
            </w:pPr>
            <w:r w:rsidRPr="00BF5EB2">
              <w:rPr>
                <w:color w:val="000000"/>
              </w:rPr>
              <w:t>2027</w:t>
            </w:r>
          </w:p>
        </w:tc>
        <w:tc>
          <w:tcPr>
            <w:tcW w:w="2965" w:type="pct"/>
            <w:tcBorders>
              <w:top w:val="single" w:sz="4" w:space="0" w:color="auto"/>
              <w:left w:val="single" w:sz="4" w:space="0" w:color="auto"/>
              <w:bottom w:val="single" w:sz="4" w:space="0" w:color="auto"/>
              <w:right w:val="single" w:sz="4" w:space="0" w:color="auto"/>
            </w:tcBorders>
            <w:shd w:val="clear" w:color="auto" w:fill="auto"/>
          </w:tcPr>
          <w:p w:rsidR="00DF5782" w:rsidRPr="00BF5EB2" w:rsidRDefault="00DF5782" w:rsidP="00CC1EBB">
            <w:pPr>
              <w:jc w:val="center"/>
            </w:pPr>
            <w:r w:rsidRPr="00BF5EB2">
              <w:rPr>
                <w:color w:val="000000"/>
              </w:rPr>
              <w:t>41,16</w:t>
            </w:r>
          </w:p>
        </w:tc>
      </w:tr>
      <w:tr w:rsidR="00DF5782" w:rsidRPr="00BF5EB2" w:rsidTr="00DF5782">
        <w:trPr>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DF5782" w:rsidRPr="00BF5EB2" w:rsidRDefault="00DF5782" w:rsidP="00CC1EBB">
            <w:pPr>
              <w:jc w:val="center"/>
              <w:rPr>
                <w:color w:val="000000"/>
              </w:rPr>
            </w:pPr>
            <w:r w:rsidRPr="00BF5EB2">
              <w:rPr>
                <w:color w:val="000000"/>
              </w:rPr>
              <w:t>2028</w:t>
            </w:r>
          </w:p>
        </w:tc>
        <w:tc>
          <w:tcPr>
            <w:tcW w:w="2965" w:type="pct"/>
            <w:tcBorders>
              <w:top w:val="single" w:sz="4" w:space="0" w:color="auto"/>
              <w:left w:val="single" w:sz="4" w:space="0" w:color="auto"/>
              <w:bottom w:val="single" w:sz="4" w:space="0" w:color="auto"/>
              <w:right w:val="single" w:sz="4" w:space="0" w:color="auto"/>
            </w:tcBorders>
            <w:shd w:val="clear" w:color="auto" w:fill="auto"/>
          </w:tcPr>
          <w:p w:rsidR="00DF5782" w:rsidRPr="00BF5EB2" w:rsidRDefault="00DF5782" w:rsidP="00CC1EBB">
            <w:pPr>
              <w:jc w:val="center"/>
            </w:pPr>
            <w:r w:rsidRPr="00BF5EB2">
              <w:rPr>
                <w:color w:val="000000"/>
              </w:rPr>
              <w:t>41,16</w:t>
            </w:r>
          </w:p>
        </w:tc>
      </w:tr>
      <w:tr w:rsidR="00DF5782" w:rsidRPr="00BF5EB2" w:rsidTr="00DF5782">
        <w:trPr>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DF5782" w:rsidRPr="00BF5EB2" w:rsidRDefault="00DF5782" w:rsidP="00CC1EBB">
            <w:pPr>
              <w:jc w:val="center"/>
              <w:rPr>
                <w:color w:val="000000"/>
              </w:rPr>
            </w:pPr>
            <w:r w:rsidRPr="00BF5EB2">
              <w:rPr>
                <w:color w:val="000000"/>
              </w:rPr>
              <w:t>2029</w:t>
            </w:r>
          </w:p>
        </w:tc>
        <w:tc>
          <w:tcPr>
            <w:tcW w:w="2965" w:type="pct"/>
            <w:tcBorders>
              <w:top w:val="single" w:sz="4" w:space="0" w:color="auto"/>
              <w:left w:val="single" w:sz="4" w:space="0" w:color="auto"/>
              <w:bottom w:val="single" w:sz="4" w:space="0" w:color="auto"/>
              <w:right w:val="single" w:sz="4" w:space="0" w:color="auto"/>
            </w:tcBorders>
            <w:shd w:val="clear" w:color="auto" w:fill="auto"/>
          </w:tcPr>
          <w:p w:rsidR="00DF5782" w:rsidRPr="00BF5EB2" w:rsidRDefault="00DF5782" w:rsidP="00CC1EBB">
            <w:pPr>
              <w:jc w:val="center"/>
            </w:pPr>
            <w:r w:rsidRPr="00BF5EB2">
              <w:rPr>
                <w:color w:val="000000"/>
              </w:rPr>
              <w:t>41,16</w:t>
            </w:r>
          </w:p>
        </w:tc>
      </w:tr>
      <w:tr w:rsidR="00DF5782" w:rsidRPr="00BF5EB2" w:rsidTr="00DF5782">
        <w:trPr>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DF5782" w:rsidRPr="00BF5EB2" w:rsidRDefault="00DF5782" w:rsidP="00CC1EBB">
            <w:pPr>
              <w:jc w:val="center"/>
              <w:rPr>
                <w:color w:val="000000"/>
              </w:rPr>
            </w:pPr>
            <w:r w:rsidRPr="00BF5EB2">
              <w:rPr>
                <w:color w:val="000000"/>
              </w:rPr>
              <w:t>2030</w:t>
            </w:r>
          </w:p>
        </w:tc>
        <w:tc>
          <w:tcPr>
            <w:tcW w:w="2965" w:type="pct"/>
            <w:tcBorders>
              <w:top w:val="single" w:sz="4" w:space="0" w:color="auto"/>
              <w:left w:val="single" w:sz="4" w:space="0" w:color="auto"/>
              <w:bottom w:val="single" w:sz="4" w:space="0" w:color="auto"/>
              <w:right w:val="single" w:sz="4" w:space="0" w:color="auto"/>
            </w:tcBorders>
            <w:shd w:val="clear" w:color="auto" w:fill="auto"/>
          </w:tcPr>
          <w:p w:rsidR="00DF5782" w:rsidRPr="00BF5EB2" w:rsidRDefault="00DF5782" w:rsidP="00CC1EBB">
            <w:pPr>
              <w:jc w:val="center"/>
            </w:pPr>
            <w:r w:rsidRPr="00BF5EB2">
              <w:rPr>
                <w:color w:val="000000"/>
              </w:rPr>
              <w:t>41,16</w:t>
            </w:r>
          </w:p>
        </w:tc>
      </w:tr>
      <w:tr w:rsidR="00DF5782" w:rsidRPr="00BF5EB2" w:rsidTr="00DF5782">
        <w:trPr>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DF5782" w:rsidRPr="00BF5EB2" w:rsidRDefault="00DF5782" w:rsidP="00CC1EBB">
            <w:pPr>
              <w:jc w:val="center"/>
              <w:rPr>
                <w:color w:val="000000"/>
              </w:rPr>
            </w:pPr>
            <w:r w:rsidRPr="00BF5EB2">
              <w:rPr>
                <w:color w:val="000000"/>
              </w:rPr>
              <w:t>2031</w:t>
            </w:r>
          </w:p>
        </w:tc>
        <w:tc>
          <w:tcPr>
            <w:tcW w:w="2965" w:type="pct"/>
            <w:tcBorders>
              <w:top w:val="single" w:sz="4" w:space="0" w:color="auto"/>
              <w:left w:val="single" w:sz="4" w:space="0" w:color="auto"/>
              <w:bottom w:val="single" w:sz="4" w:space="0" w:color="auto"/>
              <w:right w:val="single" w:sz="4" w:space="0" w:color="auto"/>
            </w:tcBorders>
            <w:shd w:val="clear" w:color="auto" w:fill="auto"/>
          </w:tcPr>
          <w:p w:rsidR="00DF5782" w:rsidRPr="00BF5EB2" w:rsidRDefault="00DF5782" w:rsidP="00CC1EBB">
            <w:pPr>
              <w:jc w:val="center"/>
            </w:pPr>
            <w:r w:rsidRPr="00BF5EB2">
              <w:rPr>
                <w:color w:val="000000"/>
              </w:rPr>
              <w:t>41,16</w:t>
            </w:r>
          </w:p>
        </w:tc>
      </w:tr>
      <w:tr w:rsidR="00DF5782" w:rsidRPr="00BF5EB2" w:rsidTr="00DF5782">
        <w:trPr>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DF5782" w:rsidRPr="00BF5EB2" w:rsidRDefault="00DF5782" w:rsidP="00CC1EBB">
            <w:pPr>
              <w:jc w:val="center"/>
              <w:rPr>
                <w:color w:val="000000"/>
              </w:rPr>
            </w:pPr>
            <w:r w:rsidRPr="00BF5EB2">
              <w:rPr>
                <w:color w:val="000000"/>
              </w:rPr>
              <w:t>2032</w:t>
            </w:r>
          </w:p>
        </w:tc>
        <w:tc>
          <w:tcPr>
            <w:tcW w:w="2965" w:type="pct"/>
            <w:tcBorders>
              <w:top w:val="single" w:sz="4" w:space="0" w:color="auto"/>
              <w:left w:val="single" w:sz="4" w:space="0" w:color="auto"/>
              <w:bottom w:val="single" w:sz="4" w:space="0" w:color="auto"/>
              <w:right w:val="single" w:sz="4" w:space="0" w:color="auto"/>
            </w:tcBorders>
            <w:shd w:val="clear" w:color="auto" w:fill="auto"/>
          </w:tcPr>
          <w:p w:rsidR="00DF5782" w:rsidRPr="00BF5EB2" w:rsidRDefault="00DF5782" w:rsidP="00CC1EBB">
            <w:pPr>
              <w:jc w:val="center"/>
            </w:pPr>
            <w:r w:rsidRPr="00BF5EB2">
              <w:rPr>
                <w:color w:val="000000"/>
              </w:rPr>
              <w:t>41,16</w:t>
            </w:r>
          </w:p>
        </w:tc>
      </w:tr>
      <w:tr w:rsidR="00DF5782" w:rsidRPr="00BF5EB2" w:rsidTr="00DF5782">
        <w:trPr>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DF5782" w:rsidRPr="00BF5EB2" w:rsidRDefault="00DF5782" w:rsidP="00CC1EBB">
            <w:pPr>
              <w:jc w:val="center"/>
              <w:rPr>
                <w:color w:val="000000"/>
              </w:rPr>
            </w:pPr>
            <w:r w:rsidRPr="00BF5EB2">
              <w:rPr>
                <w:color w:val="000000"/>
              </w:rPr>
              <w:t>2033</w:t>
            </w:r>
          </w:p>
        </w:tc>
        <w:tc>
          <w:tcPr>
            <w:tcW w:w="2965" w:type="pct"/>
            <w:tcBorders>
              <w:top w:val="single" w:sz="4" w:space="0" w:color="auto"/>
              <w:left w:val="single" w:sz="4" w:space="0" w:color="auto"/>
              <w:bottom w:val="single" w:sz="4" w:space="0" w:color="auto"/>
              <w:right w:val="single" w:sz="4" w:space="0" w:color="auto"/>
            </w:tcBorders>
            <w:shd w:val="clear" w:color="auto" w:fill="auto"/>
          </w:tcPr>
          <w:p w:rsidR="00DF5782" w:rsidRPr="00BF5EB2" w:rsidRDefault="00DF5782" w:rsidP="00CC1EBB">
            <w:pPr>
              <w:jc w:val="center"/>
            </w:pPr>
            <w:r w:rsidRPr="00BF5EB2">
              <w:rPr>
                <w:color w:val="000000"/>
              </w:rPr>
              <w:t>41,16</w:t>
            </w:r>
          </w:p>
        </w:tc>
      </w:tr>
      <w:tr w:rsidR="00DF5782" w:rsidRPr="00BF5EB2" w:rsidTr="00DF5782">
        <w:trPr>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DF5782" w:rsidRPr="00BF5EB2" w:rsidRDefault="00DF5782" w:rsidP="00CC1EBB">
            <w:pPr>
              <w:jc w:val="center"/>
              <w:rPr>
                <w:color w:val="000000"/>
              </w:rPr>
            </w:pPr>
            <w:r w:rsidRPr="00BF5EB2">
              <w:rPr>
                <w:color w:val="000000"/>
              </w:rPr>
              <w:t>2034</w:t>
            </w:r>
          </w:p>
        </w:tc>
        <w:tc>
          <w:tcPr>
            <w:tcW w:w="2965" w:type="pct"/>
            <w:tcBorders>
              <w:top w:val="single" w:sz="4" w:space="0" w:color="auto"/>
              <w:left w:val="single" w:sz="4" w:space="0" w:color="auto"/>
              <w:bottom w:val="single" w:sz="4" w:space="0" w:color="auto"/>
              <w:right w:val="single" w:sz="4" w:space="0" w:color="auto"/>
            </w:tcBorders>
            <w:shd w:val="clear" w:color="auto" w:fill="auto"/>
          </w:tcPr>
          <w:p w:rsidR="00DF5782" w:rsidRPr="00BF5EB2" w:rsidRDefault="00DF5782" w:rsidP="00CC1EBB">
            <w:pPr>
              <w:jc w:val="center"/>
            </w:pPr>
            <w:r w:rsidRPr="00BF5EB2">
              <w:rPr>
                <w:color w:val="000000"/>
              </w:rPr>
              <w:t>41,16</w:t>
            </w:r>
          </w:p>
        </w:tc>
      </w:tr>
      <w:tr w:rsidR="00DF5782" w:rsidRPr="00BF5EB2" w:rsidTr="00DF5782">
        <w:trPr>
          <w:jc w:val="center"/>
        </w:trPr>
        <w:tc>
          <w:tcPr>
            <w:tcW w:w="2035" w:type="pct"/>
            <w:tcBorders>
              <w:top w:val="single" w:sz="4" w:space="0" w:color="auto"/>
              <w:left w:val="single" w:sz="4" w:space="0" w:color="auto"/>
              <w:bottom w:val="single" w:sz="4" w:space="0" w:color="auto"/>
              <w:right w:val="single" w:sz="4" w:space="0" w:color="auto"/>
            </w:tcBorders>
            <w:shd w:val="clear" w:color="auto" w:fill="auto"/>
            <w:vAlign w:val="center"/>
          </w:tcPr>
          <w:p w:rsidR="00DF5782" w:rsidRPr="00BF5EB2" w:rsidRDefault="00DF5782" w:rsidP="00CC1EBB">
            <w:pPr>
              <w:jc w:val="center"/>
              <w:rPr>
                <w:color w:val="000000"/>
              </w:rPr>
            </w:pPr>
            <w:r w:rsidRPr="00BF5EB2">
              <w:rPr>
                <w:color w:val="000000"/>
              </w:rPr>
              <w:t>2035</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center"/>
          </w:tcPr>
          <w:p w:rsidR="00DF5782" w:rsidRPr="00BF5EB2" w:rsidRDefault="00DF5782" w:rsidP="00CC1EBB">
            <w:pPr>
              <w:jc w:val="center"/>
              <w:rPr>
                <w:color w:val="000000"/>
              </w:rPr>
            </w:pPr>
            <w:r w:rsidRPr="00BF5EB2">
              <w:rPr>
                <w:color w:val="000000"/>
              </w:rPr>
              <w:t>41,16</w:t>
            </w:r>
          </w:p>
        </w:tc>
      </w:tr>
    </w:tbl>
    <w:p w:rsidR="00DF5782" w:rsidRPr="00DF5782" w:rsidRDefault="00DF5782" w:rsidP="00DF5782">
      <w:pPr>
        <w:ind w:firstLine="709"/>
        <w:contextualSpacing/>
        <w:jc w:val="both"/>
        <w:rPr>
          <w:rFonts w:eastAsia="Calibri"/>
          <w:sz w:val="24"/>
          <w:szCs w:val="24"/>
        </w:rPr>
      </w:pPr>
      <w:r w:rsidRPr="00DF5782">
        <w:rPr>
          <w:rFonts w:eastAsia="Calibri"/>
          <w:sz w:val="24"/>
          <w:szCs w:val="24"/>
        </w:rPr>
        <w:t>Общая проектная производительность БОС составляет 0,6 тыс. куб. в сутки. В 2024 году очистные сооружения принимали на очистку в среднем 0,108 тыс.м</w:t>
      </w:r>
      <w:r w:rsidRPr="00DF5782">
        <w:rPr>
          <w:rFonts w:eastAsia="Calibri"/>
          <w:sz w:val="24"/>
          <w:szCs w:val="24"/>
          <w:vertAlign w:val="superscript"/>
        </w:rPr>
        <w:t>3</w:t>
      </w:r>
      <w:r w:rsidRPr="00DF5782">
        <w:rPr>
          <w:rFonts w:eastAsia="Calibri"/>
          <w:sz w:val="24"/>
          <w:szCs w:val="24"/>
        </w:rPr>
        <w:t xml:space="preserve"> в сутки.</w:t>
      </w:r>
    </w:p>
    <w:p w:rsidR="00DF5782" w:rsidRPr="00DF5782" w:rsidRDefault="00DF5782" w:rsidP="00DF5782">
      <w:pPr>
        <w:ind w:firstLine="709"/>
        <w:contextualSpacing/>
        <w:jc w:val="both"/>
        <w:rPr>
          <w:rFonts w:eastAsia="Calibri"/>
          <w:sz w:val="24"/>
          <w:szCs w:val="24"/>
        </w:rPr>
      </w:pPr>
      <w:r w:rsidRPr="00DF5782">
        <w:rPr>
          <w:rFonts w:eastAsia="Calibri"/>
          <w:sz w:val="24"/>
          <w:szCs w:val="24"/>
        </w:rPr>
        <w:t>Таким образом, резерв мощности составляет 82%</w:t>
      </w:r>
    </w:p>
    <w:p w:rsidR="00DF5782" w:rsidRDefault="00DF5782" w:rsidP="00DF5782">
      <w:pPr>
        <w:ind w:firstLine="709"/>
        <w:contextualSpacing/>
        <w:jc w:val="both"/>
        <w:rPr>
          <w:rFonts w:eastAsia="Calibri"/>
          <w:sz w:val="24"/>
          <w:szCs w:val="24"/>
        </w:rPr>
      </w:pPr>
      <w:r w:rsidRPr="00DF5782">
        <w:rPr>
          <w:rFonts w:eastAsia="Calibri"/>
          <w:sz w:val="24"/>
          <w:szCs w:val="24"/>
        </w:rPr>
        <w:t>Исходя из запаса мощности, имеется возможность принять на очистку дополнительные объемы стоков.</w:t>
      </w: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3.4.2.5. Анализ показателей готовности системы водоотведения, имеющиеся проблемы и направления их решения</w:t>
      </w:r>
    </w:p>
    <w:p w:rsidR="008055A8" w:rsidRPr="006D65E2" w:rsidRDefault="008055A8" w:rsidP="008055A8">
      <w:pPr>
        <w:ind w:firstLine="709"/>
        <w:contextualSpacing/>
        <w:jc w:val="both"/>
        <w:rPr>
          <w:rFonts w:eastAsia="Calibri"/>
          <w:sz w:val="24"/>
          <w:szCs w:val="24"/>
        </w:rPr>
      </w:pPr>
      <w:r w:rsidRPr="006D65E2">
        <w:rPr>
          <w:rFonts w:eastAsia="Calibri"/>
          <w:sz w:val="24"/>
          <w:szCs w:val="24"/>
        </w:rPr>
        <w:t xml:space="preserve">Сброс сточных вод от населения и социальных объектов, осуществляется в канализационную сеть, затем по сети трубопроводов водоотведения сточные воды попадают </w:t>
      </w:r>
      <w:r w:rsidRPr="006D65E2">
        <w:rPr>
          <w:rFonts w:eastAsia="Calibri"/>
          <w:sz w:val="24"/>
          <w:szCs w:val="24"/>
        </w:rPr>
        <w:lastRenderedPageBreak/>
        <w:t>на канализационную очистную станцию. Затем по напорному трубопроводу перекачиваются на очистные сооружения канализации.</w:t>
      </w:r>
    </w:p>
    <w:p w:rsidR="008055A8" w:rsidRPr="006D65E2" w:rsidRDefault="008055A8" w:rsidP="008055A8">
      <w:pPr>
        <w:ind w:firstLine="709"/>
        <w:contextualSpacing/>
        <w:jc w:val="both"/>
        <w:rPr>
          <w:rFonts w:eastAsia="Calibri"/>
          <w:sz w:val="24"/>
          <w:szCs w:val="24"/>
        </w:rPr>
      </w:pPr>
      <w:r w:rsidRPr="006D65E2">
        <w:rPr>
          <w:rFonts w:eastAsia="Calibri"/>
          <w:sz w:val="24"/>
          <w:szCs w:val="24"/>
        </w:rPr>
        <w:t>Канализационные насосные станции предназначена для перекачивания сточных вод на очистные сооружения. КНС откачивает хозяйственно-бытовые, сточные воды. Канализационные насосные станции размещены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насосной станции выбрана с учетом возможности устройства аварийного выпуска.</w:t>
      </w:r>
    </w:p>
    <w:p w:rsidR="008055A8" w:rsidRPr="006D65E2" w:rsidRDefault="008055A8" w:rsidP="008055A8">
      <w:pPr>
        <w:ind w:firstLine="709"/>
        <w:contextualSpacing/>
        <w:jc w:val="both"/>
        <w:rPr>
          <w:rFonts w:eastAsia="Calibri"/>
          <w:sz w:val="24"/>
          <w:szCs w:val="24"/>
        </w:rPr>
      </w:pPr>
      <w:r w:rsidRPr="006D65E2">
        <w:rPr>
          <w:rFonts w:eastAsia="Calibri"/>
          <w:sz w:val="24"/>
          <w:szCs w:val="24"/>
        </w:rPr>
        <w:t>В целях поддержания надежного технического уровня оборудования, установок, сооружений и инженерных сетей в процессе эксплуатации необходимо регулярно выполнять графики планово-предупредительных ремонтов по выполнению комплекса работ, направленных на обеспечение исправного состояния оборудования, надежной и экономичной эксплуатации.</w:t>
      </w:r>
    </w:p>
    <w:p w:rsidR="00DF4746" w:rsidRPr="006D65E2" w:rsidRDefault="008055A8" w:rsidP="008055A8">
      <w:pPr>
        <w:ind w:firstLine="709"/>
        <w:contextualSpacing/>
        <w:jc w:val="both"/>
        <w:rPr>
          <w:rFonts w:eastAsia="Calibri"/>
          <w:sz w:val="24"/>
          <w:szCs w:val="24"/>
        </w:rPr>
      </w:pPr>
      <w:r w:rsidRPr="006D65E2">
        <w:rPr>
          <w:rFonts w:eastAsia="Calibri"/>
          <w:sz w:val="24"/>
          <w:szCs w:val="24"/>
        </w:rPr>
        <w:t>Для выявления дефектов на сетях водоотведения необходимо проводить гидравлические испытания канализационных сетей для выявления утечек, прорывов и для своевременного проведения ремонтных работ.</w:t>
      </w:r>
    </w:p>
    <w:p w:rsidR="008055A8" w:rsidRPr="006D65E2" w:rsidRDefault="008055A8" w:rsidP="008055A8">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3.4.2.6. Воздействие на окружающую среду, имеющиеся проблемы и направления их решения</w:t>
      </w:r>
    </w:p>
    <w:p w:rsidR="00DF5782" w:rsidRPr="0076651A" w:rsidRDefault="00DF5782" w:rsidP="00DF5782">
      <w:pPr>
        <w:ind w:firstLine="709"/>
        <w:contextualSpacing/>
        <w:jc w:val="both"/>
        <w:rPr>
          <w:rFonts w:eastAsia="Calibri"/>
          <w:sz w:val="24"/>
          <w:szCs w:val="24"/>
        </w:rPr>
      </w:pPr>
      <w:r w:rsidRPr="0076651A">
        <w:rPr>
          <w:rFonts w:eastAsia="Calibri"/>
          <w:sz w:val="24"/>
          <w:szCs w:val="24"/>
        </w:rPr>
        <w:t>Планируемые к реализации мероприятия по реконструкции и модернизации объектов системы централизованной канализации напрямую направлены на снижение сбросов загрязняющих веществ в поверхностные водные объекты подземные водные объекты и на водозаборные площади.</w:t>
      </w:r>
    </w:p>
    <w:p w:rsidR="00DF5782" w:rsidRPr="0076651A" w:rsidRDefault="00DF5782" w:rsidP="00DF5782">
      <w:pPr>
        <w:ind w:firstLine="709"/>
        <w:contextualSpacing/>
        <w:jc w:val="both"/>
        <w:rPr>
          <w:rFonts w:eastAsia="Calibri"/>
          <w:sz w:val="24"/>
          <w:szCs w:val="24"/>
        </w:rPr>
      </w:pPr>
      <w:r w:rsidRPr="0076651A">
        <w:rPr>
          <w:rFonts w:eastAsia="Calibri"/>
          <w:sz w:val="24"/>
          <w:szCs w:val="24"/>
        </w:rPr>
        <w:t xml:space="preserve">Реализация данных мероприятий не вызовет негативного воздействия на водные биоресурсы и среду их обитания и не обусловит наличие </w:t>
      </w:r>
      <w:proofErr w:type="spellStart"/>
      <w:r w:rsidRPr="0076651A">
        <w:rPr>
          <w:rFonts w:eastAsia="Calibri"/>
          <w:sz w:val="24"/>
          <w:szCs w:val="24"/>
        </w:rPr>
        <w:t>непредотвращаемого</w:t>
      </w:r>
      <w:proofErr w:type="spellEnd"/>
      <w:r w:rsidRPr="0076651A">
        <w:rPr>
          <w:rFonts w:eastAsia="Calibri"/>
          <w:sz w:val="24"/>
          <w:szCs w:val="24"/>
        </w:rPr>
        <w:t xml:space="preserve"> ущерба водным биоресурсам и среде их обитания.</w:t>
      </w:r>
    </w:p>
    <w:p w:rsidR="00172C1E" w:rsidRPr="006D65E2" w:rsidRDefault="00172C1E" w:rsidP="00172C1E">
      <w:pPr>
        <w:ind w:firstLine="709"/>
        <w:contextualSpacing/>
        <w:jc w:val="both"/>
        <w:rPr>
          <w:rFonts w:eastAsia="Calibri"/>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3.4.3. Анализ финансового состояния организаций коммунального комплекса, тарифов на коммунальные ресурсы</w:t>
      </w:r>
    </w:p>
    <w:p w:rsidR="00DF5782" w:rsidRDefault="00DF5782" w:rsidP="00DF5782">
      <w:pPr>
        <w:ind w:firstLine="709"/>
        <w:contextualSpacing/>
        <w:jc w:val="both"/>
        <w:rPr>
          <w:rFonts w:eastAsia="Calibri"/>
          <w:sz w:val="24"/>
          <w:szCs w:val="24"/>
        </w:rPr>
      </w:pPr>
      <w:r w:rsidRPr="006D65E2">
        <w:rPr>
          <w:rFonts w:eastAsia="Calibri"/>
          <w:sz w:val="24"/>
          <w:szCs w:val="24"/>
        </w:rPr>
        <w:t xml:space="preserve">Тарифы на </w:t>
      </w:r>
      <w:r>
        <w:rPr>
          <w:rFonts w:eastAsia="Calibri"/>
          <w:sz w:val="24"/>
          <w:szCs w:val="24"/>
        </w:rPr>
        <w:t>водоотведение представлены в таблице 3.5.2.4</w:t>
      </w:r>
      <w:r w:rsidRPr="006D65E2">
        <w:rPr>
          <w:rFonts w:eastAsia="Calibri"/>
          <w:sz w:val="24"/>
          <w:szCs w:val="24"/>
        </w:rPr>
        <w:t>.</w:t>
      </w:r>
      <w:r w:rsidRPr="003A37D0">
        <w:rPr>
          <w:rFonts w:eastAsia="Calibri"/>
          <w:sz w:val="24"/>
          <w:szCs w:val="24"/>
        </w:rPr>
        <w:t xml:space="preserve"> </w:t>
      </w:r>
      <w:r w:rsidRPr="006D65E2">
        <w:rPr>
          <w:rFonts w:eastAsia="Calibri"/>
          <w:sz w:val="24"/>
          <w:szCs w:val="24"/>
        </w:rPr>
        <w:t>Тарифы утверждены Постановлением Государственной службы Чувашской Республики по конкурентной политике и тарифам от</w:t>
      </w:r>
      <w:r>
        <w:rPr>
          <w:rFonts w:eastAsia="Calibri"/>
          <w:sz w:val="24"/>
          <w:szCs w:val="24"/>
        </w:rPr>
        <w:t xml:space="preserve"> 06.12.2024 №88-14/в «О внесении изменений в постановление </w:t>
      </w:r>
      <w:r w:rsidRPr="006D65E2">
        <w:rPr>
          <w:rFonts w:eastAsia="Calibri"/>
          <w:sz w:val="24"/>
          <w:szCs w:val="24"/>
        </w:rPr>
        <w:t>Государственной службы Чувашской Республики по конкурентной политике и тарифам</w:t>
      </w:r>
      <w:r>
        <w:rPr>
          <w:rFonts w:eastAsia="Calibri"/>
          <w:sz w:val="24"/>
          <w:szCs w:val="24"/>
        </w:rPr>
        <w:t xml:space="preserve"> от 15 декабря 2023 г. №81-20-22/в» </w:t>
      </w:r>
      <w:r w:rsidRPr="006D65E2">
        <w:rPr>
          <w:rFonts w:eastAsia="Calibri"/>
          <w:sz w:val="24"/>
          <w:szCs w:val="24"/>
        </w:rPr>
        <w:t xml:space="preserve">(зарегистрировано Государственной службой Чувашской Республики по делам юстиции </w:t>
      </w:r>
      <w:r>
        <w:rPr>
          <w:rFonts w:eastAsia="Calibri"/>
          <w:sz w:val="24"/>
          <w:szCs w:val="24"/>
        </w:rPr>
        <w:t>19 декабря</w:t>
      </w:r>
      <w:r w:rsidRPr="006D65E2">
        <w:rPr>
          <w:rFonts w:eastAsia="Calibri"/>
          <w:sz w:val="24"/>
          <w:szCs w:val="24"/>
        </w:rPr>
        <w:t xml:space="preserve"> 202</w:t>
      </w:r>
      <w:r>
        <w:rPr>
          <w:rFonts w:eastAsia="Calibri"/>
          <w:sz w:val="24"/>
          <w:szCs w:val="24"/>
        </w:rPr>
        <w:t>4 г., регистр. № 9885</w:t>
      </w:r>
      <w:r w:rsidRPr="006D65E2">
        <w:rPr>
          <w:rFonts w:eastAsia="Calibri"/>
          <w:sz w:val="24"/>
          <w:szCs w:val="24"/>
        </w:rPr>
        <w:t>).</w:t>
      </w:r>
    </w:p>
    <w:p w:rsidR="00DF5782" w:rsidRPr="006D65E2" w:rsidRDefault="00DF5782" w:rsidP="00DF5782">
      <w:pPr>
        <w:ind w:firstLine="709"/>
        <w:contextualSpacing/>
        <w:jc w:val="right"/>
        <w:rPr>
          <w:rFonts w:eastAsia="Calibri"/>
          <w:sz w:val="24"/>
          <w:szCs w:val="24"/>
        </w:rPr>
      </w:pPr>
      <w:r w:rsidRPr="006D65E2">
        <w:rPr>
          <w:rFonts w:eastAsia="Calibri"/>
          <w:sz w:val="24"/>
          <w:szCs w:val="24"/>
        </w:rPr>
        <w:t xml:space="preserve">Таблица </w:t>
      </w:r>
      <w:r>
        <w:rPr>
          <w:sz w:val="24"/>
          <w:szCs w:val="28"/>
          <w:lang w:eastAsia="ru-RU"/>
        </w:rPr>
        <w:t>3.5.2.4</w:t>
      </w:r>
    </w:p>
    <w:p w:rsidR="00DF5782" w:rsidRDefault="00DF5782" w:rsidP="00DF5782">
      <w:pPr>
        <w:ind w:firstLine="709"/>
        <w:contextualSpacing/>
        <w:jc w:val="center"/>
        <w:rPr>
          <w:rFonts w:eastAsia="Calibri"/>
          <w:sz w:val="24"/>
          <w:szCs w:val="24"/>
        </w:rPr>
      </w:pPr>
      <w:r w:rsidRPr="006D65E2">
        <w:rPr>
          <w:rFonts w:eastAsia="Calibri"/>
          <w:sz w:val="24"/>
          <w:szCs w:val="24"/>
        </w:rPr>
        <w:t xml:space="preserve">Тарифы на </w:t>
      </w:r>
      <w:r>
        <w:rPr>
          <w:rFonts w:eastAsia="Calibri"/>
          <w:sz w:val="24"/>
          <w:szCs w:val="24"/>
        </w:rPr>
        <w:t xml:space="preserve">водоотведение </w:t>
      </w:r>
    </w:p>
    <w:tbl>
      <w:tblPr>
        <w:tblStyle w:val="ad"/>
        <w:tblW w:w="5000" w:type="pct"/>
        <w:tblLook w:val="04A0"/>
      </w:tblPr>
      <w:tblGrid>
        <w:gridCol w:w="1317"/>
        <w:gridCol w:w="1070"/>
        <w:gridCol w:w="1070"/>
        <w:gridCol w:w="1070"/>
        <w:gridCol w:w="1070"/>
        <w:gridCol w:w="1070"/>
        <w:gridCol w:w="1070"/>
        <w:gridCol w:w="1070"/>
        <w:gridCol w:w="1046"/>
      </w:tblGrid>
      <w:tr w:rsidR="00DF5782" w:rsidRPr="003A37D0" w:rsidTr="00673B0B">
        <w:tc>
          <w:tcPr>
            <w:tcW w:w="668" w:type="pct"/>
            <w:vAlign w:val="center"/>
          </w:tcPr>
          <w:p w:rsidR="00DF5782" w:rsidRPr="003A37D0" w:rsidRDefault="00DF5782" w:rsidP="00CC1EBB">
            <w:pPr>
              <w:contextualSpacing/>
              <w:jc w:val="center"/>
              <w:rPr>
                <w:rFonts w:eastAsia="Calibri"/>
                <w:sz w:val="18"/>
                <w:szCs w:val="18"/>
              </w:rPr>
            </w:pPr>
          </w:p>
        </w:tc>
        <w:tc>
          <w:tcPr>
            <w:tcW w:w="543" w:type="pct"/>
            <w:vAlign w:val="center"/>
          </w:tcPr>
          <w:p w:rsidR="00DF5782" w:rsidRPr="003A37D0" w:rsidRDefault="00DF5782" w:rsidP="00CC1EBB">
            <w:pPr>
              <w:contextualSpacing/>
              <w:jc w:val="center"/>
              <w:rPr>
                <w:rFonts w:eastAsia="Calibri"/>
                <w:sz w:val="18"/>
                <w:szCs w:val="18"/>
              </w:rPr>
            </w:pPr>
            <w:r w:rsidRPr="003A37D0">
              <w:rPr>
                <w:rFonts w:eastAsia="Calibri"/>
                <w:sz w:val="18"/>
                <w:szCs w:val="18"/>
              </w:rPr>
              <w:t>С 01.01.2025 по 30.06.2025</w:t>
            </w:r>
          </w:p>
        </w:tc>
        <w:tc>
          <w:tcPr>
            <w:tcW w:w="543" w:type="pct"/>
            <w:vAlign w:val="center"/>
          </w:tcPr>
          <w:p w:rsidR="00DF5782" w:rsidRPr="003A37D0" w:rsidRDefault="00DF5782" w:rsidP="00CC1EBB">
            <w:pPr>
              <w:contextualSpacing/>
              <w:jc w:val="center"/>
              <w:rPr>
                <w:rFonts w:eastAsia="Calibri"/>
                <w:sz w:val="18"/>
                <w:szCs w:val="18"/>
              </w:rPr>
            </w:pPr>
            <w:r w:rsidRPr="003A37D0">
              <w:rPr>
                <w:rFonts w:eastAsia="Calibri"/>
                <w:sz w:val="18"/>
                <w:szCs w:val="18"/>
              </w:rPr>
              <w:t>С 01.07.2025 по 31.12.2025</w:t>
            </w:r>
          </w:p>
        </w:tc>
        <w:tc>
          <w:tcPr>
            <w:tcW w:w="543" w:type="pct"/>
            <w:vAlign w:val="center"/>
          </w:tcPr>
          <w:p w:rsidR="00DF5782" w:rsidRPr="003A37D0" w:rsidRDefault="00DF5782" w:rsidP="00CC1EBB">
            <w:pPr>
              <w:contextualSpacing/>
              <w:jc w:val="center"/>
              <w:rPr>
                <w:rFonts w:eastAsia="Calibri"/>
                <w:sz w:val="18"/>
                <w:szCs w:val="18"/>
              </w:rPr>
            </w:pPr>
            <w:r w:rsidRPr="003A37D0">
              <w:rPr>
                <w:rFonts w:eastAsia="Calibri"/>
                <w:sz w:val="18"/>
                <w:szCs w:val="18"/>
              </w:rPr>
              <w:t>С 01.01.2026 по 30.06.2026</w:t>
            </w:r>
          </w:p>
        </w:tc>
        <w:tc>
          <w:tcPr>
            <w:tcW w:w="543" w:type="pct"/>
            <w:vAlign w:val="center"/>
          </w:tcPr>
          <w:p w:rsidR="00DF5782" w:rsidRPr="003A37D0" w:rsidRDefault="00DF5782" w:rsidP="00CC1EBB">
            <w:pPr>
              <w:contextualSpacing/>
              <w:jc w:val="center"/>
              <w:rPr>
                <w:rFonts w:eastAsia="Calibri"/>
                <w:sz w:val="18"/>
                <w:szCs w:val="18"/>
              </w:rPr>
            </w:pPr>
            <w:r w:rsidRPr="003A37D0">
              <w:rPr>
                <w:rFonts w:eastAsia="Calibri"/>
                <w:sz w:val="18"/>
                <w:szCs w:val="18"/>
              </w:rPr>
              <w:t>С 01.07.2026 по 31.12.2026</w:t>
            </w:r>
          </w:p>
        </w:tc>
        <w:tc>
          <w:tcPr>
            <w:tcW w:w="543" w:type="pct"/>
            <w:vAlign w:val="center"/>
          </w:tcPr>
          <w:p w:rsidR="00DF5782" w:rsidRPr="003A37D0" w:rsidRDefault="00DF5782" w:rsidP="00CC1EBB">
            <w:pPr>
              <w:contextualSpacing/>
              <w:jc w:val="center"/>
              <w:rPr>
                <w:rFonts w:eastAsia="Calibri"/>
                <w:sz w:val="18"/>
                <w:szCs w:val="18"/>
              </w:rPr>
            </w:pPr>
            <w:r w:rsidRPr="003A37D0">
              <w:rPr>
                <w:rFonts w:eastAsia="Calibri"/>
                <w:sz w:val="18"/>
                <w:szCs w:val="18"/>
              </w:rPr>
              <w:t>С 01.01.2027 по 30.06.2027</w:t>
            </w:r>
          </w:p>
        </w:tc>
        <w:tc>
          <w:tcPr>
            <w:tcW w:w="543" w:type="pct"/>
            <w:vAlign w:val="center"/>
          </w:tcPr>
          <w:p w:rsidR="00DF5782" w:rsidRPr="003A37D0" w:rsidRDefault="00DF5782" w:rsidP="00CC1EBB">
            <w:pPr>
              <w:contextualSpacing/>
              <w:jc w:val="center"/>
              <w:rPr>
                <w:rFonts w:eastAsia="Calibri"/>
                <w:sz w:val="18"/>
                <w:szCs w:val="18"/>
              </w:rPr>
            </w:pPr>
            <w:r w:rsidRPr="003A37D0">
              <w:rPr>
                <w:rFonts w:eastAsia="Calibri"/>
                <w:sz w:val="18"/>
                <w:szCs w:val="18"/>
              </w:rPr>
              <w:t>С 01.07.2027 по 31.12.2027</w:t>
            </w:r>
          </w:p>
        </w:tc>
        <w:tc>
          <w:tcPr>
            <w:tcW w:w="543" w:type="pct"/>
            <w:vAlign w:val="center"/>
          </w:tcPr>
          <w:p w:rsidR="00DF5782" w:rsidRPr="003A37D0" w:rsidRDefault="00DF5782" w:rsidP="00CC1EBB">
            <w:pPr>
              <w:contextualSpacing/>
              <w:jc w:val="center"/>
              <w:rPr>
                <w:rFonts w:eastAsia="Calibri"/>
                <w:sz w:val="18"/>
                <w:szCs w:val="18"/>
              </w:rPr>
            </w:pPr>
            <w:r w:rsidRPr="003A37D0">
              <w:rPr>
                <w:rFonts w:eastAsia="Calibri"/>
                <w:sz w:val="18"/>
                <w:szCs w:val="18"/>
              </w:rPr>
              <w:t>С 01.01.2028 по 30.06.2028</w:t>
            </w:r>
          </w:p>
        </w:tc>
        <w:tc>
          <w:tcPr>
            <w:tcW w:w="533" w:type="pct"/>
            <w:vAlign w:val="center"/>
          </w:tcPr>
          <w:p w:rsidR="00DF5782" w:rsidRPr="003A37D0" w:rsidRDefault="00DF5782" w:rsidP="00CC1EBB">
            <w:pPr>
              <w:contextualSpacing/>
              <w:jc w:val="center"/>
              <w:rPr>
                <w:rFonts w:eastAsia="Calibri"/>
                <w:sz w:val="18"/>
                <w:szCs w:val="18"/>
              </w:rPr>
            </w:pPr>
            <w:r w:rsidRPr="003A37D0">
              <w:rPr>
                <w:rFonts w:eastAsia="Calibri"/>
                <w:sz w:val="18"/>
                <w:szCs w:val="18"/>
              </w:rPr>
              <w:t>С 01.07.2028 по 31.12.2028</w:t>
            </w:r>
          </w:p>
        </w:tc>
      </w:tr>
      <w:tr w:rsidR="00DF5782" w:rsidRPr="003A37D0" w:rsidTr="00673B0B">
        <w:tc>
          <w:tcPr>
            <w:tcW w:w="668" w:type="pct"/>
            <w:vAlign w:val="center"/>
          </w:tcPr>
          <w:p w:rsidR="00DF5782" w:rsidRPr="003A37D0" w:rsidRDefault="00DF5782" w:rsidP="00CC1EBB">
            <w:pPr>
              <w:contextualSpacing/>
              <w:jc w:val="center"/>
              <w:rPr>
                <w:rFonts w:eastAsia="Calibri"/>
                <w:sz w:val="18"/>
                <w:szCs w:val="18"/>
              </w:rPr>
            </w:pPr>
            <w:r w:rsidRPr="003A37D0">
              <w:rPr>
                <w:rFonts w:eastAsia="Calibri"/>
                <w:sz w:val="18"/>
                <w:szCs w:val="18"/>
              </w:rPr>
              <w:t>Потребители, кроме населения</w:t>
            </w:r>
          </w:p>
        </w:tc>
        <w:tc>
          <w:tcPr>
            <w:tcW w:w="543" w:type="pct"/>
            <w:vAlign w:val="center"/>
          </w:tcPr>
          <w:p w:rsidR="00DF5782" w:rsidRPr="003A37D0" w:rsidRDefault="00DF5782" w:rsidP="00CC1EBB">
            <w:pPr>
              <w:contextualSpacing/>
              <w:jc w:val="center"/>
              <w:rPr>
                <w:rFonts w:eastAsia="Calibri"/>
                <w:sz w:val="18"/>
                <w:szCs w:val="18"/>
              </w:rPr>
            </w:pPr>
            <w:r>
              <w:rPr>
                <w:rFonts w:eastAsia="Calibri"/>
                <w:sz w:val="18"/>
                <w:szCs w:val="18"/>
              </w:rPr>
              <w:t>55,48</w:t>
            </w:r>
          </w:p>
        </w:tc>
        <w:tc>
          <w:tcPr>
            <w:tcW w:w="543" w:type="pct"/>
            <w:vAlign w:val="center"/>
          </w:tcPr>
          <w:p w:rsidR="00DF5782" w:rsidRPr="003A37D0" w:rsidRDefault="00DF5782" w:rsidP="00CC1EBB">
            <w:pPr>
              <w:contextualSpacing/>
              <w:jc w:val="center"/>
              <w:rPr>
                <w:rFonts w:eastAsia="Calibri"/>
                <w:sz w:val="18"/>
                <w:szCs w:val="18"/>
              </w:rPr>
            </w:pPr>
            <w:r>
              <w:rPr>
                <w:rFonts w:eastAsia="Calibri"/>
                <w:sz w:val="18"/>
                <w:szCs w:val="18"/>
              </w:rPr>
              <w:t>61,27</w:t>
            </w:r>
          </w:p>
        </w:tc>
        <w:tc>
          <w:tcPr>
            <w:tcW w:w="543" w:type="pct"/>
            <w:vAlign w:val="center"/>
          </w:tcPr>
          <w:p w:rsidR="00DF5782" w:rsidRPr="003A37D0" w:rsidRDefault="00DF5782" w:rsidP="00CC1EBB">
            <w:pPr>
              <w:contextualSpacing/>
              <w:jc w:val="center"/>
              <w:rPr>
                <w:rFonts w:eastAsia="Calibri"/>
                <w:sz w:val="18"/>
                <w:szCs w:val="18"/>
              </w:rPr>
            </w:pPr>
            <w:r>
              <w:rPr>
                <w:rFonts w:eastAsia="Calibri"/>
                <w:sz w:val="18"/>
                <w:szCs w:val="18"/>
              </w:rPr>
              <w:t>61,27</w:t>
            </w:r>
          </w:p>
        </w:tc>
        <w:tc>
          <w:tcPr>
            <w:tcW w:w="543" w:type="pct"/>
            <w:vAlign w:val="center"/>
          </w:tcPr>
          <w:p w:rsidR="00DF5782" w:rsidRPr="003A37D0" w:rsidRDefault="00DF5782" w:rsidP="00CC1EBB">
            <w:pPr>
              <w:contextualSpacing/>
              <w:jc w:val="center"/>
              <w:rPr>
                <w:rFonts w:eastAsia="Calibri"/>
                <w:sz w:val="18"/>
                <w:szCs w:val="18"/>
              </w:rPr>
            </w:pPr>
            <w:r>
              <w:rPr>
                <w:rFonts w:eastAsia="Calibri"/>
                <w:sz w:val="18"/>
                <w:szCs w:val="18"/>
              </w:rPr>
              <w:t>63,90</w:t>
            </w:r>
          </w:p>
        </w:tc>
        <w:tc>
          <w:tcPr>
            <w:tcW w:w="543" w:type="pct"/>
            <w:vAlign w:val="center"/>
          </w:tcPr>
          <w:p w:rsidR="00DF5782" w:rsidRPr="003A37D0" w:rsidRDefault="00DF5782" w:rsidP="00CC1EBB">
            <w:pPr>
              <w:contextualSpacing/>
              <w:jc w:val="center"/>
              <w:rPr>
                <w:rFonts w:eastAsia="Calibri"/>
                <w:sz w:val="18"/>
                <w:szCs w:val="18"/>
              </w:rPr>
            </w:pPr>
            <w:r>
              <w:rPr>
                <w:rFonts w:eastAsia="Calibri"/>
                <w:sz w:val="18"/>
                <w:szCs w:val="18"/>
              </w:rPr>
              <w:t>63,90</w:t>
            </w:r>
          </w:p>
        </w:tc>
        <w:tc>
          <w:tcPr>
            <w:tcW w:w="543" w:type="pct"/>
            <w:vAlign w:val="center"/>
          </w:tcPr>
          <w:p w:rsidR="00DF5782" w:rsidRPr="003A37D0" w:rsidRDefault="00DF5782" w:rsidP="00CC1EBB">
            <w:pPr>
              <w:contextualSpacing/>
              <w:jc w:val="center"/>
              <w:rPr>
                <w:rFonts w:eastAsia="Calibri"/>
                <w:sz w:val="18"/>
                <w:szCs w:val="18"/>
              </w:rPr>
            </w:pPr>
            <w:r>
              <w:rPr>
                <w:rFonts w:eastAsia="Calibri"/>
                <w:sz w:val="18"/>
                <w:szCs w:val="18"/>
              </w:rPr>
              <w:t>66,46</w:t>
            </w:r>
          </w:p>
        </w:tc>
        <w:tc>
          <w:tcPr>
            <w:tcW w:w="543" w:type="pct"/>
            <w:vAlign w:val="center"/>
          </w:tcPr>
          <w:p w:rsidR="00DF5782" w:rsidRPr="003A37D0" w:rsidRDefault="00DF5782" w:rsidP="00CC1EBB">
            <w:pPr>
              <w:contextualSpacing/>
              <w:jc w:val="center"/>
              <w:rPr>
                <w:rFonts w:eastAsia="Calibri"/>
                <w:sz w:val="18"/>
                <w:szCs w:val="18"/>
              </w:rPr>
            </w:pPr>
            <w:r>
              <w:rPr>
                <w:rFonts w:eastAsia="Calibri"/>
                <w:sz w:val="18"/>
                <w:szCs w:val="18"/>
              </w:rPr>
              <w:t>66,46</w:t>
            </w:r>
          </w:p>
        </w:tc>
        <w:tc>
          <w:tcPr>
            <w:tcW w:w="533" w:type="pct"/>
            <w:vAlign w:val="center"/>
          </w:tcPr>
          <w:p w:rsidR="00DF5782" w:rsidRPr="003A37D0" w:rsidRDefault="00DF5782" w:rsidP="00CC1EBB">
            <w:pPr>
              <w:contextualSpacing/>
              <w:jc w:val="center"/>
              <w:rPr>
                <w:rFonts w:eastAsia="Calibri"/>
                <w:sz w:val="18"/>
                <w:szCs w:val="18"/>
              </w:rPr>
            </w:pPr>
            <w:r>
              <w:rPr>
                <w:rFonts w:eastAsia="Calibri"/>
                <w:sz w:val="18"/>
                <w:szCs w:val="18"/>
              </w:rPr>
              <w:t>69,12</w:t>
            </w:r>
          </w:p>
        </w:tc>
      </w:tr>
      <w:tr w:rsidR="00DF5782" w:rsidRPr="003A37D0" w:rsidTr="00673B0B">
        <w:tc>
          <w:tcPr>
            <w:tcW w:w="668" w:type="pct"/>
            <w:vAlign w:val="center"/>
          </w:tcPr>
          <w:p w:rsidR="00DF5782" w:rsidRPr="003A37D0" w:rsidRDefault="00DF5782" w:rsidP="00DF5782">
            <w:pPr>
              <w:ind w:left="-113" w:right="-235"/>
              <w:contextualSpacing/>
              <w:jc w:val="center"/>
              <w:rPr>
                <w:rFonts w:eastAsia="Calibri"/>
                <w:sz w:val="18"/>
                <w:szCs w:val="18"/>
              </w:rPr>
            </w:pPr>
            <w:r w:rsidRPr="003A37D0">
              <w:rPr>
                <w:rFonts w:eastAsia="Calibri"/>
                <w:sz w:val="18"/>
                <w:szCs w:val="18"/>
              </w:rPr>
              <w:t>Население (тарифы указываются с учетом НДС)</w:t>
            </w:r>
          </w:p>
        </w:tc>
        <w:tc>
          <w:tcPr>
            <w:tcW w:w="543" w:type="pct"/>
            <w:vAlign w:val="center"/>
          </w:tcPr>
          <w:p w:rsidR="00DF5782" w:rsidRPr="003A37D0" w:rsidRDefault="00DF5782" w:rsidP="00DF5782">
            <w:pPr>
              <w:contextualSpacing/>
              <w:jc w:val="center"/>
              <w:rPr>
                <w:rFonts w:eastAsia="Calibri"/>
                <w:sz w:val="18"/>
                <w:szCs w:val="18"/>
              </w:rPr>
            </w:pPr>
            <w:r>
              <w:rPr>
                <w:rFonts w:eastAsia="Calibri"/>
                <w:sz w:val="18"/>
                <w:szCs w:val="18"/>
              </w:rPr>
              <w:t>55,48</w:t>
            </w:r>
          </w:p>
        </w:tc>
        <w:tc>
          <w:tcPr>
            <w:tcW w:w="543" w:type="pct"/>
            <w:vAlign w:val="center"/>
          </w:tcPr>
          <w:p w:rsidR="00DF5782" w:rsidRPr="003A37D0" w:rsidRDefault="00DF5782" w:rsidP="00DF5782">
            <w:pPr>
              <w:contextualSpacing/>
              <w:jc w:val="center"/>
              <w:rPr>
                <w:rFonts w:eastAsia="Calibri"/>
                <w:sz w:val="18"/>
                <w:szCs w:val="18"/>
              </w:rPr>
            </w:pPr>
            <w:r>
              <w:rPr>
                <w:rFonts w:eastAsia="Calibri"/>
                <w:sz w:val="18"/>
                <w:szCs w:val="18"/>
              </w:rPr>
              <w:t>61,27</w:t>
            </w:r>
          </w:p>
        </w:tc>
        <w:tc>
          <w:tcPr>
            <w:tcW w:w="543" w:type="pct"/>
            <w:vAlign w:val="center"/>
          </w:tcPr>
          <w:p w:rsidR="00DF5782" w:rsidRPr="003A37D0" w:rsidRDefault="00DF5782" w:rsidP="00DF5782">
            <w:pPr>
              <w:contextualSpacing/>
              <w:jc w:val="center"/>
              <w:rPr>
                <w:rFonts w:eastAsia="Calibri"/>
                <w:sz w:val="18"/>
                <w:szCs w:val="18"/>
              </w:rPr>
            </w:pPr>
            <w:r>
              <w:rPr>
                <w:rFonts w:eastAsia="Calibri"/>
                <w:sz w:val="18"/>
                <w:szCs w:val="18"/>
              </w:rPr>
              <w:t>61,27</w:t>
            </w:r>
          </w:p>
        </w:tc>
        <w:tc>
          <w:tcPr>
            <w:tcW w:w="543" w:type="pct"/>
            <w:vAlign w:val="center"/>
          </w:tcPr>
          <w:p w:rsidR="00DF5782" w:rsidRPr="003A37D0" w:rsidRDefault="00DF5782" w:rsidP="00DF5782">
            <w:pPr>
              <w:contextualSpacing/>
              <w:jc w:val="center"/>
              <w:rPr>
                <w:rFonts w:eastAsia="Calibri"/>
                <w:sz w:val="18"/>
                <w:szCs w:val="18"/>
              </w:rPr>
            </w:pPr>
            <w:r>
              <w:rPr>
                <w:rFonts w:eastAsia="Calibri"/>
                <w:sz w:val="18"/>
                <w:szCs w:val="18"/>
              </w:rPr>
              <w:t>63,90</w:t>
            </w:r>
          </w:p>
        </w:tc>
        <w:tc>
          <w:tcPr>
            <w:tcW w:w="543" w:type="pct"/>
            <w:vAlign w:val="center"/>
          </w:tcPr>
          <w:p w:rsidR="00DF5782" w:rsidRPr="003A37D0" w:rsidRDefault="00DF5782" w:rsidP="00DF5782">
            <w:pPr>
              <w:contextualSpacing/>
              <w:jc w:val="center"/>
              <w:rPr>
                <w:rFonts w:eastAsia="Calibri"/>
                <w:sz w:val="18"/>
                <w:szCs w:val="18"/>
              </w:rPr>
            </w:pPr>
            <w:r>
              <w:rPr>
                <w:rFonts w:eastAsia="Calibri"/>
                <w:sz w:val="18"/>
                <w:szCs w:val="18"/>
              </w:rPr>
              <w:t>63,90</w:t>
            </w:r>
          </w:p>
        </w:tc>
        <w:tc>
          <w:tcPr>
            <w:tcW w:w="543" w:type="pct"/>
            <w:vAlign w:val="center"/>
          </w:tcPr>
          <w:p w:rsidR="00DF5782" w:rsidRPr="003A37D0" w:rsidRDefault="00DF5782" w:rsidP="00DF5782">
            <w:pPr>
              <w:contextualSpacing/>
              <w:jc w:val="center"/>
              <w:rPr>
                <w:rFonts w:eastAsia="Calibri"/>
                <w:sz w:val="18"/>
                <w:szCs w:val="18"/>
              </w:rPr>
            </w:pPr>
            <w:r>
              <w:rPr>
                <w:rFonts w:eastAsia="Calibri"/>
                <w:sz w:val="18"/>
                <w:szCs w:val="18"/>
              </w:rPr>
              <w:t>66,46</w:t>
            </w:r>
          </w:p>
        </w:tc>
        <w:tc>
          <w:tcPr>
            <w:tcW w:w="543" w:type="pct"/>
            <w:vAlign w:val="center"/>
          </w:tcPr>
          <w:p w:rsidR="00DF5782" w:rsidRPr="003A37D0" w:rsidRDefault="00DF5782" w:rsidP="00DF5782">
            <w:pPr>
              <w:contextualSpacing/>
              <w:jc w:val="center"/>
              <w:rPr>
                <w:rFonts w:eastAsia="Calibri"/>
                <w:sz w:val="18"/>
                <w:szCs w:val="18"/>
              </w:rPr>
            </w:pPr>
            <w:r>
              <w:rPr>
                <w:rFonts w:eastAsia="Calibri"/>
                <w:sz w:val="18"/>
                <w:szCs w:val="18"/>
              </w:rPr>
              <w:t>66,46</w:t>
            </w:r>
          </w:p>
        </w:tc>
        <w:tc>
          <w:tcPr>
            <w:tcW w:w="533" w:type="pct"/>
            <w:vAlign w:val="center"/>
          </w:tcPr>
          <w:p w:rsidR="00DF5782" w:rsidRPr="003A37D0" w:rsidRDefault="00DF5782" w:rsidP="00DF5782">
            <w:pPr>
              <w:contextualSpacing/>
              <w:jc w:val="center"/>
              <w:rPr>
                <w:rFonts w:eastAsia="Calibri"/>
                <w:sz w:val="18"/>
                <w:szCs w:val="18"/>
              </w:rPr>
            </w:pPr>
            <w:r>
              <w:rPr>
                <w:rFonts w:eastAsia="Calibri"/>
                <w:sz w:val="18"/>
                <w:szCs w:val="18"/>
              </w:rPr>
              <w:t>69,12</w:t>
            </w:r>
          </w:p>
        </w:tc>
      </w:tr>
    </w:tbl>
    <w:p w:rsidR="00DF5782" w:rsidRDefault="00DF5782" w:rsidP="00DF5782">
      <w:pPr>
        <w:ind w:firstLine="709"/>
        <w:contextualSpacing/>
        <w:jc w:val="center"/>
        <w:rPr>
          <w:rFonts w:eastAsia="Calibri"/>
          <w:sz w:val="24"/>
          <w:szCs w:val="24"/>
        </w:rPr>
      </w:pPr>
    </w:p>
    <w:p w:rsidR="00DF5782" w:rsidRPr="006D65E2" w:rsidRDefault="00DF5782" w:rsidP="00DF5782">
      <w:pPr>
        <w:ind w:firstLine="709"/>
        <w:contextualSpacing/>
        <w:jc w:val="both"/>
        <w:rPr>
          <w:rFonts w:eastAsia="Calibri"/>
          <w:sz w:val="24"/>
          <w:szCs w:val="24"/>
        </w:rPr>
      </w:pPr>
      <w:r w:rsidRPr="006D65E2">
        <w:rPr>
          <w:rFonts w:eastAsia="Calibri"/>
          <w:sz w:val="24"/>
          <w:szCs w:val="24"/>
        </w:rPr>
        <w:t xml:space="preserve">Действующие нормативы </w:t>
      </w:r>
      <w:r>
        <w:rPr>
          <w:rFonts w:eastAsia="Calibri"/>
          <w:sz w:val="24"/>
          <w:szCs w:val="24"/>
        </w:rPr>
        <w:t>по водоотведению</w:t>
      </w:r>
      <w:r w:rsidRPr="006D65E2">
        <w:rPr>
          <w:rFonts w:eastAsia="Calibri"/>
          <w:sz w:val="24"/>
          <w:szCs w:val="24"/>
        </w:rPr>
        <w:t xml:space="preserve"> утверждены Постановлением Кабинетом министров Чувашской Республики от 4 сентября 2012 года N 370 «Об утверждении нормативов потребления коммунальных услуг по холодному и горячему водоснабжению, водоотведению и нормативов потребления холодной воды, горячей воды, отведения сточных вод в целях содержания общего имущества в многоквартирном доме на территории Чувашской Республики».</w:t>
      </w:r>
    </w:p>
    <w:p w:rsidR="00DF5782" w:rsidRPr="006D65E2" w:rsidRDefault="00DF5782" w:rsidP="00DF5782">
      <w:pPr>
        <w:ind w:firstLine="709"/>
        <w:contextualSpacing/>
        <w:jc w:val="right"/>
        <w:rPr>
          <w:rFonts w:eastAsia="Calibri"/>
          <w:sz w:val="24"/>
          <w:szCs w:val="24"/>
        </w:rPr>
      </w:pPr>
      <w:r w:rsidRPr="006D65E2">
        <w:rPr>
          <w:rFonts w:eastAsia="Calibri"/>
          <w:sz w:val="24"/>
          <w:szCs w:val="24"/>
        </w:rPr>
        <w:t>Таблиц</w:t>
      </w:r>
      <w:r>
        <w:rPr>
          <w:rFonts w:eastAsia="Calibri"/>
          <w:sz w:val="24"/>
          <w:szCs w:val="24"/>
        </w:rPr>
        <w:t>а 3.5.2.5</w:t>
      </w:r>
    </w:p>
    <w:tbl>
      <w:tblPr>
        <w:tblW w:w="5000" w:type="pct"/>
        <w:tblCellMar>
          <w:left w:w="0" w:type="dxa"/>
          <w:right w:w="0" w:type="dxa"/>
        </w:tblCellMar>
        <w:tblLook w:val="04A0"/>
      </w:tblPr>
      <w:tblGrid>
        <w:gridCol w:w="6334"/>
        <w:gridCol w:w="1875"/>
        <w:gridCol w:w="1585"/>
      </w:tblGrid>
      <w:tr w:rsidR="00DF5782" w:rsidRPr="00DF5782" w:rsidTr="00DF5782">
        <w:tc>
          <w:tcPr>
            <w:tcW w:w="32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lastRenderedPageBreak/>
              <w:t>Степень благоустройства многоквартирного дома</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Этажность многоквартирных домов или жилых домов</w:t>
            </w:r>
          </w:p>
        </w:tc>
        <w:tc>
          <w:tcPr>
            <w:tcW w:w="809" w:type="pct"/>
            <w:tcBorders>
              <w:top w:val="single" w:sz="6" w:space="0" w:color="000000"/>
              <w:left w:val="single" w:sz="6" w:space="0" w:color="000000"/>
              <w:bottom w:val="single" w:sz="6" w:space="0" w:color="000000"/>
              <w:right w:val="single" w:sz="6" w:space="0" w:color="000000"/>
            </w:tcBorders>
            <w:shd w:val="clear" w:color="auto" w:fill="auto"/>
            <w:vAlign w:val="center"/>
          </w:tcPr>
          <w:p w:rsidR="00DF5782" w:rsidRPr="00E90E08" w:rsidRDefault="00DF5782" w:rsidP="00CC1EBB">
            <w:pPr>
              <w:jc w:val="center"/>
              <w:textAlignment w:val="baseline"/>
              <w:rPr>
                <w:sz w:val="20"/>
                <w:szCs w:val="20"/>
                <w:lang w:eastAsia="ru-RU"/>
              </w:rPr>
            </w:pPr>
            <w:r w:rsidRPr="00A777DE">
              <w:rPr>
                <w:color w:val="000000"/>
                <w:sz w:val="20"/>
                <w:szCs w:val="20"/>
              </w:rPr>
              <w:t>Норматив, куб. м/мес. на 1 человека</w:t>
            </w:r>
          </w:p>
        </w:tc>
      </w:tr>
      <w:tr w:rsidR="00DF5782" w:rsidRPr="00DF5782" w:rsidTr="00DF5782">
        <w:tc>
          <w:tcPr>
            <w:tcW w:w="3234" w:type="pct"/>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textAlignment w:val="baseline"/>
              <w:rPr>
                <w:sz w:val="20"/>
                <w:szCs w:val="20"/>
                <w:lang w:eastAsia="ru-RU"/>
              </w:rPr>
            </w:pPr>
            <w:r w:rsidRPr="00E90E08">
              <w:rPr>
                <w:sz w:val="20"/>
                <w:szCs w:val="20"/>
                <w:lang w:eastAsia="ru-RU"/>
              </w:rPr>
              <w:t>В жилых домах и многоквартирных домах с водопроводом, без ванн, с канализацией (ХВС без ванн, с мойкой кух</w:t>
            </w:r>
            <w:r w:rsidRPr="00DF5782">
              <w:rPr>
                <w:sz w:val="20"/>
                <w:szCs w:val="20"/>
                <w:lang w:eastAsia="ru-RU"/>
              </w:rPr>
              <w:t>онной, раковиной, канализацией)</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1</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4,029</w:t>
            </w:r>
          </w:p>
        </w:tc>
      </w:tr>
      <w:tr w:rsidR="00DF5782" w:rsidRPr="00DF5782" w:rsidTr="00DF5782">
        <w:tc>
          <w:tcPr>
            <w:tcW w:w="3234" w:type="pct"/>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rPr>
                <w:sz w:val="20"/>
                <w:szCs w:val="20"/>
                <w:lang w:eastAsia="ru-RU"/>
              </w:rPr>
            </w:pPr>
          </w:p>
        </w:tc>
        <w:tc>
          <w:tcPr>
            <w:tcW w:w="95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2</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4,029</w:t>
            </w:r>
          </w:p>
        </w:tc>
      </w:tr>
      <w:tr w:rsidR="00DF5782" w:rsidRPr="00DF5782" w:rsidTr="00DF5782">
        <w:tc>
          <w:tcPr>
            <w:tcW w:w="3234" w:type="pct"/>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textAlignment w:val="baseline"/>
              <w:rPr>
                <w:sz w:val="20"/>
                <w:szCs w:val="20"/>
                <w:lang w:eastAsia="ru-RU"/>
              </w:rPr>
            </w:pPr>
            <w:r w:rsidRPr="00E90E08">
              <w:rPr>
                <w:sz w:val="20"/>
                <w:szCs w:val="20"/>
                <w:lang w:eastAsia="ru-RU"/>
              </w:rPr>
              <w:t xml:space="preserve">В жилых домах и многоквартирных домах с водопроводом, без ванн, с канализацией, с </w:t>
            </w:r>
            <w:proofErr w:type="spellStart"/>
            <w:r w:rsidRPr="00E90E08">
              <w:rPr>
                <w:sz w:val="20"/>
                <w:szCs w:val="20"/>
                <w:lang w:eastAsia="ru-RU"/>
              </w:rPr>
              <w:t>водонагревом</w:t>
            </w:r>
            <w:proofErr w:type="spellEnd"/>
            <w:r w:rsidRPr="00E90E08">
              <w:rPr>
                <w:sz w:val="20"/>
                <w:szCs w:val="20"/>
                <w:lang w:eastAsia="ru-RU"/>
              </w:rPr>
              <w:t xml:space="preserve"> различного типа (ХВС без ванн, с мойкой кухонной, раковиной, канализацией, </w:t>
            </w:r>
            <w:r>
              <w:rPr>
                <w:sz w:val="20"/>
                <w:szCs w:val="20"/>
                <w:lang w:eastAsia="ru-RU"/>
              </w:rPr>
              <w:t xml:space="preserve">с </w:t>
            </w:r>
            <w:proofErr w:type="spellStart"/>
            <w:r>
              <w:rPr>
                <w:sz w:val="20"/>
                <w:szCs w:val="20"/>
                <w:lang w:eastAsia="ru-RU"/>
              </w:rPr>
              <w:t>водонагревом</w:t>
            </w:r>
            <w:proofErr w:type="spellEnd"/>
            <w:r>
              <w:rPr>
                <w:sz w:val="20"/>
                <w:szCs w:val="20"/>
                <w:lang w:eastAsia="ru-RU"/>
              </w:rPr>
              <w:t xml:space="preserve"> различного типа)</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1</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4,029</w:t>
            </w:r>
          </w:p>
        </w:tc>
      </w:tr>
      <w:tr w:rsidR="00DF5782" w:rsidRPr="00DF5782" w:rsidTr="00DF5782">
        <w:tc>
          <w:tcPr>
            <w:tcW w:w="3234" w:type="pct"/>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rPr>
                <w:sz w:val="20"/>
                <w:szCs w:val="20"/>
                <w:lang w:eastAsia="ru-RU"/>
              </w:rPr>
            </w:pPr>
          </w:p>
        </w:tc>
        <w:tc>
          <w:tcPr>
            <w:tcW w:w="95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2</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4,029</w:t>
            </w:r>
          </w:p>
        </w:tc>
      </w:tr>
      <w:tr w:rsidR="00DF5782" w:rsidRPr="00DF5782" w:rsidTr="00DF5782">
        <w:tc>
          <w:tcPr>
            <w:tcW w:w="3234" w:type="pct"/>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rPr>
                <w:sz w:val="20"/>
                <w:szCs w:val="20"/>
                <w:lang w:eastAsia="ru-RU"/>
              </w:rPr>
            </w:pPr>
          </w:p>
        </w:tc>
        <w:tc>
          <w:tcPr>
            <w:tcW w:w="95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3</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4,029</w:t>
            </w:r>
          </w:p>
        </w:tc>
      </w:tr>
      <w:tr w:rsidR="00DF5782" w:rsidRPr="00DF5782" w:rsidTr="00DF5782">
        <w:tc>
          <w:tcPr>
            <w:tcW w:w="3234" w:type="pct"/>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rPr>
                <w:sz w:val="20"/>
                <w:szCs w:val="20"/>
                <w:lang w:eastAsia="ru-RU"/>
              </w:rPr>
            </w:pPr>
          </w:p>
        </w:tc>
        <w:tc>
          <w:tcPr>
            <w:tcW w:w="95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4</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4,029</w:t>
            </w:r>
          </w:p>
        </w:tc>
      </w:tr>
      <w:tr w:rsidR="00DF5782" w:rsidRPr="00DF5782" w:rsidTr="00DF5782">
        <w:tc>
          <w:tcPr>
            <w:tcW w:w="3234" w:type="pct"/>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textAlignment w:val="baseline"/>
              <w:rPr>
                <w:sz w:val="20"/>
                <w:szCs w:val="20"/>
                <w:lang w:eastAsia="ru-RU"/>
              </w:rPr>
            </w:pPr>
            <w:r w:rsidRPr="00E90E08">
              <w:rPr>
                <w:sz w:val="20"/>
                <w:szCs w:val="20"/>
                <w:lang w:eastAsia="ru-RU"/>
              </w:rPr>
              <w:t xml:space="preserve">В жилых домах и многоквартирных домах с водопроводом, при наличии ванн, с канализацией, с </w:t>
            </w:r>
            <w:proofErr w:type="spellStart"/>
            <w:r w:rsidRPr="00E90E08">
              <w:rPr>
                <w:sz w:val="20"/>
                <w:szCs w:val="20"/>
                <w:lang w:eastAsia="ru-RU"/>
              </w:rPr>
              <w:t>водонагревом</w:t>
            </w:r>
            <w:proofErr w:type="spellEnd"/>
            <w:r w:rsidRPr="00E90E08">
              <w:rPr>
                <w:sz w:val="20"/>
                <w:szCs w:val="20"/>
                <w:lang w:eastAsia="ru-RU"/>
              </w:rPr>
              <w:t xml:space="preserve"> различного типа (ХВС с ванной, мойкой кухонной, раковиной, канализацией, </w:t>
            </w:r>
            <w:r>
              <w:rPr>
                <w:sz w:val="20"/>
                <w:szCs w:val="20"/>
                <w:lang w:eastAsia="ru-RU"/>
              </w:rPr>
              <w:t xml:space="preserve">с </w:t>
            </w:r>
            <w:proofErr w:type="spellStart"/>
            <w:r>
              <w:rPr>
                <w:sz w:val="20"/>
                <w:szCs w:val="20"/>
                <w:lang w:eastAsia="ru-RU"/>
              </w:rPr>
              <w:t>водонагревом</w:t>
            </w:r>
            <w:proofErr w:type="spellEnd"/>
            <w:r>
              <w:rPr>
                <w:sz w:val="20"/>
                <w:szCs w:val="20"/>
                <w:lang w:eastAsia="ru-RU"/>
              </w:rPr>
              <w:t xml:space="preserve"> различного типа)</w:t>
            </w:r>
          </w:p>
        </w:tc>
        <w:tc>
          <w:tcPr>
            <w:tcW w:w="95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1</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7,363</w:t>
            </w:r>
          </w:p>
        </w:tc>
      </w:tr>
      <w:tr w:rsidR="00DF5782" w:rsidRPr="00DF5782" w:rsidTr="00DF5782">
        <w:tc>
          <w:tcPr>
            <w:tcW w:w="3234" w:type="pct"/>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rPr>
                <w:sz w:val="20"/>
                <w:szCs w:val="20"/>
                <w:lang w:eastAsia="ru-RU"/>
              </w:rPr>
            </w:pPr>
          </w:p>
        </w:tc>
        <w:tc>
          <w:tcPr>
            <w:tcW w:w="95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2</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7,363</w:t>
            </w:r>
          </w:p>
        </w:tc>
      </w:tr>
      <w:tr w:rsidR="00DF5782" w:rsidRPr="00DF5782" w:rsidTr="00DF5782">
        <w:tc>
          <w:tcPr>
            <w:tcW w:w="3234" w:type="pct"/>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rPr>
                <w:sz w:val="20"/>
                <w:szCs w:val="20"/>
                <w:lang w:eastAsia="ru-RU"/>
              </w:rPr>
            </w:pPr>
          </w:p>
        </w:tc>
        <w:tc>
          <w:tcPr>
            <w:tcW w:w="95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3</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7,363</w:t>
            </w:r>
          </w:p>
        </w:tc>
      </w:tr>
      <w:tr w:rsidR="00DF5782" w:rsidRPr="00DF5782" w:rsidTr="00DF5782">
        <w:tc>
          <w:tcPr>
            <w:tcW w:w="3234" w:type="pct"/>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rPr>
                <w:sz w:val="20"/>
                <w:szCs w:val="20"/>
                <w:lang w:eastAsia="ru-RU"/>
              </w:rPr>
            </w:pPr>
          </w:p>
        </w:tc>
        <w:tc>
          <w:tcPr>
            <w:tcW w:w="95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4</w:t>
            </w:r>
          </w:p>
        </w:tc>
        <w:tc>
          <w:tcPr>
            <w:tcW w:w="80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DF5782" w:rsidRPr="00E90E08" w:rsidRDefault="00DF5782" w:rsidP="00CC1EBB">
            <w:pPr>
              <w:jc w:val="center"/>
              <w:textAlignment w:val="baseline"/>
              <w:rPr>
                <w:sz w:val="20"/>
                <w:szCs w:val="20"/>
                <w:lang w:eastAsia="ru-RU"/>
              </w:rPr>
            </w:pPr>
            <w:r w:rsidRPr="00E90E08">
              <w:rPr>
                <w:sz w:val="20"/>
                <w:szCs w:val="20"/>
                <w:lang w:eastAsia="ru-RU"/>
              </w:rPr>
              <w:t>7,363</w:t>
            </w:r>
          </w:p>
        </w:tc>
      </w:tr>
    </w:tbl>
    <w:p w:rsidR="00DF5782" w:rsidRDefault="00DF5782" w:rsidP="00711447">
      <w:pPr>
        <w:ind w:firstLine="709"/>
        <w:contextualSpacing/>
        <w:jc w:val="both"/>
        <w:rPr>
          <w:rFonts w:eastAsia="Calibri"/>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3.6. Система по обращению твердых коммунальных отходов</w:t>
      </w: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3.6.1. Описание организационной структуры, формы собственности и системы договоров между организациями, а также с потребителями</w:t>
      </w:r>
    </w:p>
    <w:p w:rsidR="00BA5C7B" w:rsidRPr="006D65E2" w:rsidRDefault="00BA5C7B" w:rsidP="00284F38">
      <w:pPr>
        <w:ind w:firstLine="709"/>
        <w:contextualSpacing/>
        <w:jc w:val="both"/>
        <w:rPr>
          <w:rFonts w:eastAsia="Calibri"/>
          <w:sz w:val="24"/>
          <w:szCs w:val="24"/>
        </w:rPr>
      </w:pPr>
      <w:r w:rsidRPr="006D65E2">
        <w:rPr>
          <w:rFonts w:eastAsia="Calibri"/>
          <w:sz w:val="24"/>
          <w:szCs w:val="24"/>
        </w:rPr>
        <w:t xml:space="preserve">На территории </w:t>
      </w:r>
      <w:r w:rsidR="0070235E">
        <w:rPr>
          <w:rFonts w:eastAsia="Calibri"/>
          <w:sz w:val="24"/>
          <w:szCs w:val="24"/>
        </w:rPr>
        <w:t>Яльчикского</w:t>
      </w:r>
      <w:r w:rsidRPr="006D65E2">
        <w:rPr>
          <w:rFonts w:eastAsia="Calibri"/>
          <w:sz w:val="24"/>
          <w:szCs w:val="24"/>
        </w:rPr>
        <w:t xml:space="preserve"> муниципального округа осуществляет деятельность региональный оператор по обращению с тверды</w:t>
      </w:r>
      <w:r w:rsidR="00435868">
        <w:rPr>
          <w:rFonts w:eastAsia="Calibri"/>
          <w:sz w:val="24"/>
          <w:szCs w:val="24"/>
        </w:rPr>
        <w:t>ми коммунальными отходами – А</w:t>
      </w:r>
      <w:r w:rsidR="00284F38" w:rsidRPr="006D65E2">
        <w:rPr>
          <w:rFonts w:eastAsia="Calibri"/>
          <w:sz w:val="24"/>
          <w:szCs w:val="24"/>
        </w:rPr>
        <w:t xml:space="preserve">О </w:t>
      </w:r>
      <w:r w:rsidRPr="006D65E2">
        <w:rPr>
          <w:rFonts w:eastAsia="Calibri"/>
          <w:sz w:val="24"/>
          <w:szCs w:val="24"/>
        </w:rPr>
        <w:t xml:space="preserve">«Ситиматик Чувашия». </w:t>
      </w:r>
    </w:p>
    <w:p w:rsidR="000915F5" w:rsidRPr="006D65E2" w:rsidRDefault="000915F5" w:rsidP="000915F5">
      <w:pPr>
        <w:ind w:firstLine="709"/>
        <w:contextualSpacing/>
        <w:jc w:val="both"/>
        <w:rPr>
          <w:rFonts w:eastAsia="Calibri"/>
          <w:sz w:val="24"/>
          <w:szCs w:val="24"/>
        </w:rPr>
      </w:pPr>
      <w:r w:rsidRPr="006D65E2">
        <w:rPr>
          <w:rFonts w:eastAsia="Calibri"/>
          <w:sz w:val="24"/>
          <w:szCs w:val="24"/>
        </w:rPr>
        <w:t xml:space="preserve">Оплата услуг по обращению с твёрдыми коммунальными отходами осуществляется по установленному тарифу. В </w:t>
      </w:r>
      <w:r w:rsidR="00F97F36" w:rsidRPr="006D65E2">
        <w:rPr>
          <w:rFonts w:eastAsia="Calibri"/>
          <w:sz w:val="24"/>
          <w:szCs w:val="24"/>
        </w:rPr>
        <w:t>муниципальном округе</w:t>
      </w:r>
      <w:r w:rsidRPr="006D65E2">
        <w:rPr>
          <w:rFonts w:eastAsia="Calibri"/>
          <w:sz w:val="24"/>
          <w:szCs w:val="24"/>
        </w:rPr>
        <w:t xml:space="preserve"> применяется контейнерная система.</w:t>
      </w:r>
    </w:p>
    <w:p w:rsidR="0070235E" w:rsidRPr="00D94498" w:rsidRDefault="0070235E" w:rsidP="0070235E">
      <w:pPr>
        <w:ind w:firstLine="709"/>
        <w:contextualSpacing/>
        <w:jc w:val="both"/>
        <w:rPr>
          <w:rFonts w:eastAsia="Calibri"/>
          <w:sz w:val="24"/>
          <w:szCs w:val="24"/>
        </w:rPr>
      </w:pPr>
      <w:r w:rsidRPr="00D94498">
        <w:rPr>
          <w:rFonts w:eastAsia="Calibri"/>
          <w:sz w:val="24"/>
          <w:szCs w:val="24"/>
        </w:rPr>
        <w:t>Сбор и транспортировка отходов от населения осуществляется в соответствии с графиком: не реже 1 раза в 3 суток в холодное время года и 1 раз в сутки в теплое время года.</w:t>
      </w:r>
    </w:p>
    <w:p w:rsidR="0070235E" w:rsidRPr="00D94498" w:rsidRDefault="0070235E" w:rsidP="0070235E">
      <w:pPr>
        <w:ind w:firstLine="709"/>
        <w:contextualSpacing/>
        <w:jc w:val="both"/>
        <w:rPr>
          <w:rFonts w:eastAsia="Calibri"/>
          <w:sz w:val="24"/>
          <w:szCs w:val="24"/>
        </w:rPr>
      </w:pPr>
      <w:r w:rsidRPr="00D94498">
        <w:rPr>
          <w:rFonts w:eastAsia="Calibri"/>
          <w:sz w:val="24"/>
          <w:szCs w:val="24"/>
        </w:rPr>
        <w:t xml:space="preserve">Маршрутизация движения собирающего </w:t>
      </w:r>
      <w:proofErr w:type="spellStart"/>
      <w:r w:rsidRPr="00D94498">
        <w:rPr>
          <w:rFonts w:eastAsia="Calibri"/>
          <w:sz w:val="24"/>
          <w:szCs w:val="24"/>
        </w:rPr>
        <w:t>мусоровозного</w:t>
      </w:r>
      <w:proofErr w:type="spellEnd"/>
      <w:r w:rsidRPr="00D94498">
        <w:rPr>
          <w:rFonts w:eastAsia="Calibri"/>
          <w:sz w:val="24"/>
          <w:szCs w:val="24"/>
        </w:rPr>
        <w:t xml:space="preserve"> транспорта выполнена для всех объектов </w:t>
      </w:r>
      <w:r>
        <w:rPr>
          <w:rFonts w:eastAsia="Calibri"/>
          <w:sz w:val="24"/>
          <w:szCs w:val="24"/>
        </w:rPr>
        <w:t xml:space="preserve">Яльчикского </w:t>
      </w:r>
      <w:r w:rsidRPr="00D94498">
        <w:rPr>
          <w:rFonts w:eastAsia="Calibri"/>
          <w:sz w:val="24"/>
          <w:szCs w:val="24"/>
        </w:rPr>
        <w:t>муниципального округа, подлежащих регулярному обслуживанию по заключенным договорам.</w:t>
      </w:r>
    </w:p>
    <w:p w:rsidR="0070235E" w:rsidRPr="00D94498" w:rsidRDefault="0070235E" w:rsidP="0070235E">
      <w:pPr>
        <w:ind w:firstLine="709"/>
        <w:contextualSpacing/>
        <w:jc w:val="both"/>
        <w:rPr>
          <w:rFonts w:eastAsia="Calibri"/>
          <w:sz w:val="24"/>
          <w:szCs w:val="24"/>
        </w:rPr>
      </w:pPr>
      <w:r w:rsidRPr="00D94498">
        <w:rPr>
          <w:rFonts w:eastAsia="Calibri"/>
          <w:sz w:val="24"/>
          <w:szCs w:val="24"/>
        </w:rPr>
        <w:t>Складирование крупногабаритных отходов (КГО) осуществляется на контейнерных площадках. Вывоз КГО на свалку производится с применением грузовых автомашин по графику, согласованному с жилищными организациями.</w:t>
      </w:r>
    </w:p>
    <w:p w:rsidR="0070235E" w:rsidRPr="00D94498" w:rsidRDefault="0070235E" w:rsidP="0070235E">
      <w:pPr>
        <w:ind w:firstLine="709"/>
        <w:contextualSpacing/>
        <w:jc w:val="both"/>
        <w:rPr>
          <w:rFonts w:eastAsia="Calibri"/>
          <w:sz w:val="24"/>
          <w:szCs w:val="24"/>
        </w:rPr>
      </w:pPr>
      <w:r w:rsidRPr="00D94498">
        <w:rPr>
          <w:rFonts w:eastAsia="Calibri"/>
          <w:sz w:val="24"/>
          <w:szCs w:val="24"/>
        </w:rPr>
        <w:t xml:space="preserve">Вывоз отходов, образующихся при проведении строительных, ремонтных и реконструкционных работ в жилых и общественных зданиях, обеспечивается самими предприятиями. </w:t>
      </w:r>
    </w:p>
    <w:p w:rsidR="0070235E" w:rsidRPr="00D94498" w:rsidRDefault="0070235E" w:rsidP="0070235E">
      <w:pPr>
        <w:ind w:firstLine="709"/>
        <w:contextualSpacing/>
        <w:jc w:val="both"/>
        <w:rPr>
          <w:rFonts w:eastAsia="Calibri"/>
          <w:sz w:val="24"/>
          <w:szCs w:val="24"/>
        </w:rPr>
      </w:pPr>
      <w:r w:rsidRPr="00D94498">
        <w:rPr>
          <w:rFonts w:eastAsia="Calibri"/>
          <w:sz w:val="24"/>
          <w:szCs w:val="24"/>
        </w:rPr>
        <w:t xml:space="preserve">Отходы промышленных предприятий также вывозят сами предприятия с привлечением транспорта специализированных организаций. </w:t>
      </w:r>
    </w:p>
    <w:p w:rsidR="000915F5" w:rsidRPr="006D65E2" w:rsidRDefault="000915F5" w:rsidP="000915F5">
      <w:pPr>
        <w:ind w:firstLine="709"/>
        <w:contextualSpacing/>
        <w:jc w:val="both"/>
        <w:rPr>
          <w:rFonts w:eastAsia="Calibri"/>
          <w:sz w:val="24"/>
          <w:szCs w:val="24"/>
        </w:rPr>
      </w:pPr>
      <w:r w:rsidRPr="006D65E2">
        <w:rPr>
          <w:rFonts w:eastAsia="Calibri"/>
          <w:sz w:val="24"/>
          <w:szCs w:val="24"/>
        </w:rPr>
        <w:t>Селективный сбор и переработка отходов на территории не осуществляются. Пункты приема вторичного сырья на территории отсутствуют. Утилизация отходов посредством сжигания не производится.</w:t>
      </w:r>
    </w:p>
    <w:p w:rsidR="00F97F36" w:rsidRPr="006D65E2" w:rsidRDefault="000915F5" w:rsidP="00F97F36">
      <w:pPr>
        <w:ind w:firstLine="709"/>
        <w:contextualSpacing/>
        <w:jc w:val="both"/>
        <w:rPr>
          <w:rFonts w:eastAsia="Calibri"/>
          <w:b/>
          <w:sz w:val="24"/>
          <w:szCs w:val="24"/>
        </w:rPr>
      </w:pPr>
      <w:r w:rsidRPr="006D65E2">
        <w:rPr>
          <w:rFonts w:eastAsia="Calibri"/>
          <w:b/>
          <w:sz w:val="24"/>
          <w:szCs w:val="24"/>
        </w:rPr>
        <w:t>Размещение отходов</w:t>
      </w:r>
    </w:p>
    <w:p w:rsidR="00284F38" w:rsidRPr="006D65E2" w:rsidRDefault="00284F38" w:rsidP="00284F38">
      <w:pPr>
        <w:ind w:firstLine="709"/>
        <w:contextualSpacing/>
        <w:jc w:val="both"/>
        <w:rPr>
          <w:rFonts w:eastAsia="Calibri"/>
          <w:sz w:val="24"/>
          <w:szCs w:val="24"/>
        </w:rPr>
      </w:pPr>
      <w:r w:rsidRPr="006D65E2">
        <w:rPr>
          <w:rFonts w:eastAsia="Calibri"/>
          <w:sz w:val="24"/>
          <w:szCs w:val="24"/>
        </w:rPr>
        <w:t>Источниками образования твердых коммунальных отходов являются территории (части территорий) поселений, на которых образуются твердые коммунальные отходы, то есть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
    <w:p w:rsidR="00284F38" w:rsidRPr="006D65E2" w:rsidRDefault="00284F38" w:rsidP="00284F38">
      <w:pPr>
        <w:ind w:firstLine="709"/>
        <w:contextualSpacing/>
        <w:jc w:val="both"/>
        <w:rPr>
          <w:rFonts w:eastAsia="Calibri"/>
          <w:sz w:val="24"/>
          <w:szCs w:val="24"/>
        </w:rPr>
      </w:pPr>
      <w:r w:rsidRPr="006D65E2">
        <w:rPr>
          <w:rFonts w:eastAsia="Calibri"/>
          <w:sz w:val="24"/>
          <w:szCs w:val="24"/>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A5C7B" w:rsidRPr="006D65E2" w:rsidRDefault="00BA5C7B" w:rsidP="00284F38">
      <w:pPr>
        <w:ind w:firstLine="709"/>
        <w:contextualSpacing/>
        <w:jc w:val="both"/>
        <w:rPr>
          <w:rFonts w:eastAsia="Calibri"/>
          <w:sz w:val="24"/>
          <w:szCs w:val="24"/>
        </w:rPr>
      </w:pPr>
      <w:r w:rsidRPr="006D65E2">
        <w:rPr>
          <w:rFonts w:eastAsia="Calibri"/>
          <w:sz w:val="24"/>
          <w:szCs w:val="24"/>
        </w:rPr>
        <w:t>Продолжающиеся загрязнения природной среды жидкими и твердыми отходами производства вызывают деградацию среды обитания и наносят ущерб здоровью населения, в последнее время остается острой экологической проблемой, имеющей приоритетное социальное и экономическое значение.</w:t>
      </w:r>
    </w:p>
    <w:p w:rsidR="000915F5" w:rsidRPr="006D65E2" w:rsidRDefault="000915F5" w:rsidP="000915F5">
      <w:pPr>
        <w:ind w:firstLine="709"/>
        <w:contextualSpacing/>
        <w:jc w:val="both"/>
        <w:rPr>
          <w:rFonts w:eastAsia="Calibri"/>
          <w:b/>
          <w:sz w:val="24"/>
          <w:szCs w:val="24"/>
        </w:rPr>
      </w:pPr>
      <w:r w:rsidRPr="006D65E2">
        <w:rPr>
          <w:rFonts w:eastAsia="Calibri"/>
          <w:b/>
          <w:sz w:val="24"/>
          <w:szCs w:val="24"/>
        </w:rPr>
        <w:lastRenderedPageBreak/>
        <w:t>Сбор, вывоз и обезвреживание опасных отходов</w:t>
      </w:r>
    </w:p>
    <w:p w:rsidR="000915F5" w:rsidRPr="006D65E2" w:rsidRDefault="000915F5" w:rsidP="000915F5">
      <w:pPr>
        <w:ind w:firstLine="709"/>
        <w:contextualSpacing/>
        <w:jc w:val="both"/>
        <w:rPr>
          <w:rFonts w:eastAsia="Calibri"/>
          <w:sz w:val="24"/>
          <w:szCs w:val="24"/>
        </w:rPr>
      </w:pPr>
      <w:r w:rsidRPr="006D65E2">
        <w:rPr>
          <w:rFonts w:eastAsia="Calibri"/>
          <w:sz w:val="24"/>
          <w:szCs w:val="24"/>
        </w:rPr>
        <w:t>При выполнении работ по сбору и обезвреживанию биологических отходов соблюдаются требования Ветеринарно-санитарных правил сбора, утилизации и уничтожения биологических отходов.</w:t>
      </w:r>
    </w:p>
    <w:p w:rsidR="000915F5" w:rsidRPr="006D65E2" w:rsidRDefault="000915F5" w:rsidP="000915F5">
      <w:pPr>
        <w:ind w:firstLine="709"/>
        <w:contextualSpacing/>
        <w:jc w:val="both"/>
        <w:rPr>
          <w:rFonts w:eastAsia="Calibri"/>
          <w:sz w:val="24"/>
          <w:szCs w:val="24"/>
        </w:rPr>
      </w:pPr>
      <w:r w:rsidRPr="006D65E2">
        <w:rPr>
          <w:rFonts w:eastAsia="Calibri"/>
          <w:sz w:val="24"/>
          <w:szCs w:val="24"/>
        </w:rPr>
        <w:t>Медицинские отходы собираются на территориях соответствующих учреждений, в которых они образуются. Единые требования к организации системы сбора, перемещения, дезинфекции, временного хранения отходов в пределах лечебно-профилактических учреждений независимо от их формы собственности и ведомственной подчиненности установлены санитарными правилами.</w:t>
      </w:r>
    </w:p>
    <w:p w:rsidR="000915F5" w:rsidRPr="006D65E2" w:rsidRDefault="000915F5" w:rsidP="000915F5">
      <w:pPr>
        <w:ind w:firstLine="709"/>
        <w:contextualSpacing/>
        <w:jc w:val="both"/>
        <w:rPr>
          <w:rFonts w:eastAsia="Calibri"/>
          <w:sz w:val="24"/>
          <w:szCs w:val="24"/>
        </w:rPr>
      </w:pPr>
      <w:r w:rsidRPr="006D65E2">
        <w:rPr>
          <w:rFonts w:eastAsia="Calibri"/>
          <w:sz w:val="24"/>
          <w:szCs w:val="24"/>
        </w:rPr>
        <w:t>Юридические лица и индивидуальные предприниматели в случае использования ртутьсодержащих ламп обеспечивают выполнение мероприятий по сбору, обезвреживанию, транспортировке, размещению отходов I - IV классов опасности.</w:t>
      </w:r>
    </w:p>
    <w:p w:rsidR="00774DFF" w:rsidRPr="006D65E2" w:rsidRDefault="00774DFF" w:rsidP="00634B3B">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3.6.2.</w:t>
      </w:r>
      <w:r w:rsidRPr="006D65E2">
        <w:rPr>
          <w:rFonts w:eastAsia="Calibri"/>
          <w:b/>
          <w:sz w:val="24"/>
          <w:szCs w:val="24"/>
        </w:rPr>
        <w:tab/>
        <w:t>Анализ существующего технического состояния системы по обращению твердых коммунальных отходов</w:t>
      </w:r>
    </w:p>
    <w:p w:rsidR="00435868" w:rsidRDefault="00435868" w:rsidP="00435868">
      <w:pPr>
        <w:ind w:firstLine="709"/>
        <w:contextualSpacing/>
        <w:jc w:val="both"/>
        <w:rPr>
          <w:rFonts w:eastAsia="Calibri"/>
          <w:sz w:val="24"/>
          <w:szCs w:val="24"/>
        </w:rPr>
      </w:pPr>
      <w:r w:rsidRPr="00435868">
        <w:rPr>
          <w:rFonts w:eastAsia="Calibri"/>
          <w:sz w:val="24"/>
          <w:szCs w:val="24"/>
        </w:rPr>
        <w:t>По данным территориальной схемы на территории Яльчикского муниципального округа оборудовано 248 мест накопления ТКО, содержащих 421 контейнер. В настоящее время отходы ТКО, образующиеся на территории Яльчикского муниципального округа, направляются на полигон ТКО с. Батырево.</w:t>
      </w:r>
    </w:p>
    <w:p w:rsidR="00435868" w:rsidRDefault="00435868" w:rsidP="00435868">
      <w:pPr>
        <w:ind w:firstLine="709"/>
        <w:contextualSpacing/>
        <w:jc w:val="both"/>
        <w:rPr>
          <w:rFonts w:eastAsia="Calibri"/>
          <w:b/>
          <w:sz w:val="24"/>
          <w:szCs w:val="24"/>
        </w:rPr>
      </w:pPr>
    </w:p>
    <w:p w:rsidR="00634B3B" w:rsidRPr="006D65E2" w:rsidRDefault="00634B3B" w:rsidP="00435868">
      <w:pPr>
        <w:ind w:firstLine="709"/>
        <w:contextualSpacing/>
        <w:jc w:val="both"/>
        <w:rPr>
          <w:rFonts w:eastAsia="Calibri"/>
          <w:b/>
          <w:sz w:val="24"/>
          <w:szCs w:val="24"/>
        </w:rPr>
      </w:pPr>
      <w:r w:rsidRPr="006D65E2">
        <w:rPr>
          <w:rFonts w:eastAsia="Calibri"/>
          <w:b/>
          <w:sz w:val="24"/>
          <w:szCs w:val="24"/>
        </w:rPr>
        <w:t>3.6.3.</w:t>
      </w:r>
      <w:r w:rsidRPr="006D65E2">
        <w:rPr>
          <w:rFonts w:eastAsia="Calibri"/>
          <w:b/>
          <w:sz w:val="24"/>
          <w:szCs w:val="24"/>
        </w:rPr>
        <w:tab/>
        <w:t>Анализ эффективности и надежности имеющихся объектов по обращению твердых коммунальных отходов</w:t>
      </w:r>
    </w:p>
    <w:p w:rsidR="00435868" w:rsidRPr="004E60CE" w:rsidRDefault="00435868" w:rsidP="00435868">
      <w:pPr>
        <w:ind w:firstLine="709"/>
        <w:contextualSpacing/>
        <w:jc w:val="both"/>
        <w:rPr>
          <w:rFonts w:eastAsia="Calibri"/>
          <w:sz w:val="24"/>
          <w:szCs w:val="24"/>
        </w:rPr>
      </w:pPr>
      <w:r w:rsidRPr="004E60CE">
        <w:rPr>
          <w:rFonts w:eastAsia="Calibri"/>
          <w:sz w:val="24"/>
          <w:szCs w:val="24"/>
        </w:rPr>
        <w:t xml:space="preserve">Анализ эффективности и надежности системы захоронения ТКО, имеющиеся проблемы и направления решения провести не представляется возможным ввиду отсутствия в </w:t>
      </w:r>
      <w:r>
        <w:rPr>
          <w:rFonts w:eastAsia="Calibri"/>
          <w:sz w:val="24"/>
          <w:szCs w:val="24"/>
        </w:rPr>
        <w:t>Яльчикском</w:t>
      </w:r>
      <w:r w:rsidRPr="004E60CE">
        <w:rPr>
          <w:rFonts w:eastAsia="Calibri"/>
          <w:sz w:val="24"/>
          <w:szCs w:val="24"/>
        </w:rPr>
        <w:t xml:space="preserve"> муниципальном округе системы захоронения ТКО.</w:t>
      </w:r>
    </w:p>
    <w:p w:rsidR="00284F38" w:rsidRPr="006D65E2" w:rsidRDefault="00284F38" w:rsidP="00435868">
      <w:pPr>
        <w:ind w:firstLine="709"/>
        <w:contextualSpacing/>
        <w:jc w:val="both"/>
        <w:rPr>
          <w:rFonts w:eastAsia="Calibri"/>
          <w:b/>
          <w:sz w:val="24"/>
          <w:szCs w:val="24"/>
        </w:rPr>
      </w:pPr>
    </w:p>
    <w:p w:rsidR="00634B3B" w:rsidRPr="006D65E2" w:rsidRDefault="00634B3B" w:rsidP="00435868">
      <w:pPr>
        <w:ind w:firstLine="709"/>
        <w:contextualSpacing/>
        <w:jc w:val="both"/>
        <w:rPr>
          <w:rFonts w:eastAsia="Calibri"/>
          <w:b/>
          <w:sz w:val="24"/>
          <w:szCs w:val="24"/>
        </w:rPr>
      </w:pPr>
      <w:r w:rsidRPr="006D65E2">
        <w:rPr>
          <w:rFonts w:eastAsia="Calibri"/>
          <w:b/>
          <w:sz w:val="24"/>
          <w:szCs w:val="24"/>
        </w:rPr>
        <w:t>3.6.2.2. Анализ зон действия объектов по обращению твердых коммунальных отходов и их рациональности, имеющиеся проблемы и направления их решения</w:t>
      </w:r>
    </w:p>
    <w:p w:rsidR="00435868" w:rsidRPr="004E60CE" w:rsidRDefault="00435868" w:rsidP="00435868">
      <w:pPr>
        <w:ind w:firstLine="709"/>
        <w:contextualSpacing/>
        <w:jc w:val="both"/>
        <w:rPr>
          <w:rFonts w:eastAsia="Calibri"/>
          <w:sz w:val="24"/>
          <w:szCs w:val="24"/>
        </w:rPr>
      </w:pPr>
      <w:r w:rsidRPr="004E60CE">
        <w:rPr>
          <w:rFonts w:eastAsia="Calibri"/>
          <w:sz w:val="24"/>
          <w:szCs w:val="24"/>
        </w:rPr>
        <w:t xml:space="preserve">Анализ зоны действия объектов по обращению ТКО, рациональность, имеющиеся проблемы и направления их решения провести не представляется возможным ввиду отсутствия в </w:t>
      </w:r>
      <w:r>
        <w:rPr>
          <w:rFonts w:eastAsia="Calibri"/>
          <w:sz w:val="24"/>
          <w:szCs w:val="24"/>
        </w:rPr>
        <w:t>Яльчикском</w:t>
      </w:r>
      <w:r w:rsidRPr="004E60CE">
        <w:rPr>
          <w:rFonts w:eastAsia="Calibri"/>
          <w:sz w:val="24"/>
          <w:szCs w:val="24"/>
        </w:rPr>
        <w:t xml:space="preserve"> муниципальном округе системы захоронения ТКО.</w:t>
      </w:r>
    </w:p>
    <w:p w:rsidR="00F026A0" w:rsidRPr="006D65E2" w:rsidRDefault="00F026A0" w:rsidP="00435868">
      <w:pPr>
        <w:ind w:firstLine="709"/>
        <w:contextualSpacing/>
        <w:jc w:val="both"/>
        <w:rPr>
          <w:rFonts w:eastAsia="Calibri"/>
          <w:b/>
          <w:sz w:val="24"/>
          <w:szCs w:val="24"/>
        </w:rPr>
      </w:pPr>
    </w:p>
    <w:p w:rsidR="00634B3B" w:rsidRPr="006D65E2" w:rsidRDefault="00634B3B" w:rsidP="00435868">
      <w:pPr>
        <w:ind w:firstLine="709"/>
        <w:contextualSpacing/>
        <w:jc w:val="both"/>
        <w:rPr>
          <w:rFonts w:eastAsia="Calibri"/>
          <w:b/>
          <w:sz w:val="24"/>
          <w:szCs w:val="24"/>
        </w:rPr>
      </w:pPr>
      <w:r w:rsidRPr="006D65E2">
        <w:rPr>
          <w:rFonts w:eastAsia="Calibri"/>
          <w:b/>
          <w:sz w:val="24"/>
          <w:szCs w:val="24"/>
        </w:rPr>
        <w:t>3.6.2.3. Анализ имеющихся резервов и дефицитов мощности в системе по обращению твердых коммунальных отходов и ожидаемых резервов, и дефицитов</w:t>
      </w:r>
    </w:p>
    <w:p w:rsidR="00435868" w:rsidRDefault="00435868" w:rsidP="00435868">
      <w:pPr>
        <w:ind w:firstLine="709"/>
        <w:contextualSpacing/>
        <w:jc w:val="both"/>
        <w:rPr>
          <w:rFonts w:eastAsia="Calibri"/>
          <w:sz w:val="24"/>
          <w:szCs w:val="24"/>
        </w:rPr>
      </w:pPr>
      <w:r w:rsidRPr="00435868">
        <w:rPr>
          <w:rFonts w:eastAsia="Calibri"/>
          <w:sz w:val="24"/>
          <w:szCs w:val="24"/>
        </w:rPr>
        <w:t xml:space="preserve">Анализ имеющихся резервов и дефицитов мощности в системе захоронения ТКО, ожидаемых резервов и дефицитов на перспективу, с учетом будущего спроса провести не представляется возможным ввиду отсутствия в </w:t>
      </w:r>
      <w:r>
        <w:rPr>
          <w:rFonts w:eastAsia="Calibri"/>
          <w:sz w:val="24"/>
          <w:szCs w:val="24"/>
        </w:rPr>
        <w:t>Яльчикском</w:t>
      </w:r>
      <w:r w:rsidRPr="00435868">
        <w:rPr>
          <w:rFonts w:eastAsia="Calibri"/>
          <w:sz w:val="24"/>
          <w:szCs w:val="24"/>
        </w:rPr>
        <w:t xml:space="preserve"> муниципальном округе системы захоронения ТКО.</w:t>
      </w:r>
    </w:p>
    <w:p w:rsidR="00435868" w:rsidRDefault="00435868" w:rsidP="00435868">
      <w:pPr>
        <w:ind w:firstLine="709"/>
        <w:contextualSpacing/>
        <w:jc w:val="both"/>
        <w:rPr>
          <w:rFonts w:eastAsia="Calibri"/>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3.6.2.4. Воздействие на окружающую среду, имеющиеся проблемы и направления их решения</w:t>
      </w:r>
    </w:p>
    <w:p w:rsidR="0082165F" w:rsidRPr="006D65E2" w:rsidRDefault="0082165F" w:rsidP="00634B3B">
      <w:pPr>
        <w:ind w:firstLine="709"/>
        <w:contextualSpacing/>
        <w:jc w:val="both"/>
        <w:rPr>
          <w:rFonts w:eastAsia="Calibri"/>
          <w:b/>
          <w:sz w:val="24"/>
          <w:szCs w:val="24"/>
        </w:rPr>
      </w:pPr>
      <w:r w:rsidRPr="006D65E2">
        <w:rPr>
          <w:rFonts w:eastAsia="Calibri"/>
          <w:b/>
          <w:sz w:val="24"/>
          <w:szCs w:val="24"/>
        </w:rPr>
        <w:t>Имеющиеся проблемы и направления их решения</w:t>
      </w:r>
    </w:p>
    <w:p w:rsidR="00435868" w:rsidRPr="00435868" w:rsidRDefault="00435868" w:rsidP="00435868">
      <w:pPr>
        <w:ind w:firstLine="709"/>
        <w:contextualSpacing/>
        <w:jc w:val="both"/>
        <w:rPr>
          <w:rFonts w:eastAsia="Calibri"/>
          <w:sz w:val="24"/>
          <w:szCs w:val="24"/>
        </w:rPr>
      </w:pPr>
      <w:r w:rsidRPr="00435868">
        <w:rPr>
          <w:rFonts w:eastAsia="Calibri"/>
          <w:sz w:val="24"/>
          <w:szCs w:val="24"/>
        </w:rPr>
        <w:t xml:space="preserve">Основными источниками загрязнения почвы на территории </w:t>
      </w:r>
      <w:r>
        <w:rPr>
          <w:rFonts w:eastAsia="Calibri"/>
          <w:sz w:val="24"/>
          <w:szCs w:val="24"/>
        </w:rPr>
        <w:t>Яльчикского</w:t>
      </w:r>
      <w:r w:rsidRPr="00435868">
        <w:rPr>
          <w:rFonts w:eastAsia="Calibri"/>
          <w:sz w:val="24"/>
          <w:szCs w:val="24"/>
        </w:rPr>
        <w:t xml:space="preserve"> муниципального округа являются автомобильный транспорт, твердые коммунальные отходы (ТКО), а также неочищенные стоки.</w:t>
      </w:r>
      <w:r w:rsidRPr="00435868">
        <w:rPr>
          <w:rFonts w:eastAsia="Calibri"/>
          <w:sz w:val="24"/>
          <w:szCs w:val="24"/>
        </w:rPr>
        <w:tab/>
      </w:r>
    </w:p>
    <w:p w:rsidR="00435868" w:rsidRPr="00435868" w:rsidRDefault="00435868" w:rsidP="00435868">
      <w:pPr>
        <w:ind w:firstLine="709"/>
        <w:contextualSpacing/>
        <w:jc w:val="both"/>
        <w:rPr>
          <w:rFonts w:eastAsia="Calibri"/>
          <w:sz w:val="24"/>
          <w:szCs w:val="24"/>
        </w:rPr>
      </w:pPr>
      <w:r w:rsidRPr="00435868">
        <w:rPr>
          <w:rFonts w:eastAsia="Calibri"/>
          <w:sz w:val="24"/>
          <w:szCs w:val="24"/>
        </w:rPr>
        <w:t>Регулярная очистка территорий населенных пунктов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w:t>
      </w:r>
    </w:p>
    <w:p w:rsidR="00435868" w:rsidRPr="00435868" w:rsidRDefault="00435868" w:rsidP="00435868">
      <w:pPr>
        <w:ind w:firstLine="709"/>
        <w:contextualSpacing/>
        <w:jc w:val="both"/>
        <w:rPr>
          <w:rFonts w:eastAsia="Calibri"/>
          <w:sz w:val="24"/>
          <w:szCs w:val="24"/>
        </w:rPr>
      </w:pPr>
      <w:r w:rsidRPr="00435868">
        <w:rPr>
          <w:rFonts w:eastAsia="Calibri"/>
          <w:sz w:val="24"/>
          <w:szCs w:val="24"/>
        </w:rPr>
        <w:t xml:space="preserve">В системе санитарной очистки населенных мест основными проблемами являются: нарушение нормативных расстояний от площадок установки контейнеров до жилого фонда, наличие контейнерных площадок без твердого основания, особенно на территории частной жилой застройки и сельских населенных пунктов; отсутствие системы обработки и дезинфекции контейнеров и транспорта для доставки ТКО к местам размещения и </w:t>
      </w:r>
      <w:r w:rsidRPr="00435868">
        <w:rPr>
          <w:rFonts w:eastAsia="Calibri"/>
          <w:sz w:val="24"/>
          <w:szCs w:val="24"/>
        </w:rPr>
        <w:lastRenderedPageBreak/>
        <w:t xml:space="preserve">утилизации. Отмечается недостаточная уборка площадок от мусора, контейнеры не дезинфицируются, не моются. </w:t>
      </w:r>
    </w:p>
    <w:p w:rsidR="00435868" w:rsidRDefault="00435868" w:rsidP="00435868">
      <w:pPr>
        <w:ind w:firstLine="709"/>
        <w:contextualSpacing/>
        <w:jc w:val="both"/>
        <w:rPr>
          <w:rFonts w:eastAsia="Calibri"/>
          <w:sz w:val="24"/>
          <w:szCs w:val="24"/>
        </w:rPr>
      </w:pPr>
      <w:r w:rsidRPr="00435868">
        <w:rPr>
          <w:rFonts w:eastAsia="Calibri"/>
          <w:sz w:val="24"/>
          <w:szCs w:val="24"/>
        </w:rPr>
        <w:t xml:space="preserve">Для предотвращения стихийного размещения отходов вблизи контейнерных площадок в результате переполнения контейнеров необходим регулярный своевременный вывоз ТКО, предотвращающий загрязнение почв на территории населенного пункта. </w:t>
      </w:r>
    </w:p>
    <w:p w:rsidR="00CC1EBB" w:rsidRPr="00CC1EBB" w:rsidRDefault="00CC1EBB" w:rsidP="00CC1EBB">
      <w:pPr>
        <w:ind w:firstLine="709"/>
        <w:contextualSpacing/>
        <w:jc w:val="both"/>
        <w:rPr>
          <w:rFonts w:eastAsia="Calibri"/>
          <w:sz w:val="24"/>
          <w:szCs w:val="24"/>
        </w:rPr>
      </w:pPr>
      <w:r w:rsidRPr="00CC1EBB">
        <w:rPr>
          <w:rFonts w:eastAsia="Calibri"/>
          <w:sz w:val="24"/>
          <w:szCs w:val="24"/>
        </w:rPr>
        <w:t>Согласно перспективной схеме с 2025 года отходы ТКО Яльчикского муниципального округа будут направляться на мусоросортировочный комплекс с элементами перегрузки (МСК) Батыревского муниципального округа. После МСК отходы частично будут направлены на полигон ТКО (г. Новочебоксарск), частично на объект по переработке ТКО в RDF (г. Новочебоксарск).</w:t>
      </w:r>
    </w:p>
    <w:p w:rsidR="00CC1EBB" w:rsidRPr="00CC1EBB" w:rsidRDefault="00CC1EBB" w:rsidP="00CC1EBB">
      <w:pPr>
        <w:ind w:firstLine="709"/>
        <w:contextualSpacing/>
        <w:jc w:val="both"/>
        <w:rPr>
          <w:rFonts w:eastAsia="Calibri"/>
          <w:sz w:val="24"/>
          <w:szCs w:val="24"/>
        </w:rPr>
      </w:pPr>
      <w:r w:rsidRPr="00CC1EBB">
        <w:rPr>
          <w:rFonts w:eastAsia="Calibri"/>
          <w:sz w:val="24"/>
          <w:szCs w:val="24"/>
        </w:rPr>
        <w:t xml:space="preserve">RDF топливо производят на мусоросортировочных комплексах. Из общей массы ТКО удаляют органические отходы, легко извлекаемые востребованные виды пластика, макулатуру, перерабатываемые фракции с низкой теплотворностью (металл, стекло) и </w:t>
      </w:r>
      <w:proofErr w:type="spellStart"/>
      <w:r w:rsidRPr="00CC1EBB">
        <w:rPr>
          <w:rFonts w:eastAsia="Calibri"/>
          <w:sz w:val="24"/>
          <w:szCs w:val="24"/>
        </w:rPr>
        <w:t>неперерабатываемые</w:t>
      </w:r>
      <w:proofErr w:type="spellEnd"/>
      <w:r w:rsidRPr="00CC1EBB">
        <w:rPr>
          <w:rFonts w:eastAsia="Calibri"/>
          <w:sz w:val="24"/>
          <w:szCs w:val="24"/>
        </w:rPr>
        <w:t xml:space="preserve"> компоненты — камни, песок, керамику. Оставшееся прессуют в брикеты, крошат на мелкие хлопья или делают гранулы.</w:t>
      </w:r>
    </w:p>
    <w:p w:rsidR="00CC1EBB" w:rsidRDefault="00CC1EBB" w:rsidP="00CC1EBB">
      <w:pPr>
        <w:ind w:firstLine="709"/>
        <w:contextualSpacing/>
        <w:jc w:val="both"/>
        <w:rPr>
          <w:rFonts w:eastAsia="Calibri"/>
          <w:sz w:val="24"/>
          <w:szCs w:val="24"/>
        </w:rPr>
      </w:pPr>
      <w:r w:rsidRPr="00CC1EBB">
        <w:rPr>
          <w:rFonts w:eastAsia="Calibri"/>
          <w:sz w:val="24"/>
          <w:szCs w:val="24"/>
        </w:rPr>
        <w:t>Использовать RDF возможно в качестве горючего для котельных установок, а также на промышленных производствах, где требуются высокие температурные режимы.</w:t>
      </w:r>
    </w:p>
    <w:p w:rsidR="00435868" w:rsidRDefault="00435868" w:rsidP="00435868">
      <w:pPr>
        <w:ind w:firstLine="709"/>
        <w:contextualSpacing/>
        <w:jc w:val="both"/>
        <w:rPr>
          <w:rFonts w:eastAsia="Calibri"/>
          <w:sz w:val="24"/>
          <w:szCs w:val="24"/>
        </w:rPr>
      </w:pPr>
    </w:p>
    <w:p w:rsidR="00634B3B" w:rsidRDefault="00634B3B" w:rsidP="00634B3B">
      <w:pPr>
        <w:ind w:firstLine="709"/>
        <w:contextualSpacing/>
        <w:jc w:val="both"/>
        <w:rPr>
          <w:rFonts w:eastAsia="Calibri"/>
          <w:b/>
          <w:sz w:val="24"/>
          <w:szCs w:val="24"/>
        </w:rPr>
      </w:pPr>
      <w:r w:rsidRPr="006D65E2">
        <w:rPr>
          <w:rFonts w:eastAsia="Calibri"/>
          <w:b/>
          <w:sz w:val="24"/>
          <w:szCs w:val="24"/>
        </w:rPr>
        <w:t>3.6.3.</w:t>
      </w:r>
      <w:r w:rsidR="007D1704" w:rsidRPr="006D65E2">
        <w:rPr>
          <w:rFonts w:eastAsia="Calibri"/>
          <w:b/>
          <w:sz w:val="24"/>
          <w:szCs w:val="24"/>
        </w:rPr>
        <w:t xml:space="preserve"> </w:t>
      </w:r>
      <w:r w:rsidRPr="006D65E2">
        <w:rPr>
          <w:rFonts w:eastAsia="Calibri"/>
          <w:b/>
          <w:sz w:val="24"/>
          <w:szCs w:val="24"/>
        </w:rPr>
        <w:t>Анализ финансового состояния организаций коммунального комплекса, тарифов на коммунальные ресурсы, платежей и задолженности потребителей за предоставленные ресурсы</w:t>
      </w:r>
    </w:p>
    <w:p w:rsidR="00CC1EBB" w:rsidRPr="00CC1EBB" w:rsidRDefault="00CC1EBB" w:rsidP="00634B3B">
      <w:pPr>
        <w:ind w:firstLine="709"/>
        <w:contextualSpacing/>
        <w:jc w:val="both"/>
        <w:rPr>
          <w:rFonts w:eastAsia="Calibri"/>
          <w:sz w:val="24"/>
          <w:szCs w:val="24"/>
        </w:rPr>
      </w:pPr>
      <w:r>
        <w:rPr>
          <w:rFonts w:eastAsia="Calibri"/>
          <w:sz w:val="24"/>
          <w:szCs w:val="24"/>
        </w:rPr>
        <w:t>Постановлением г</w:t>
      </w:r>
      <w:r w:rsidRPr="00CC1EBB">
        <w:rPr>
          <w:rFonts w:eastAsia="Calibri"/>
          <w:sz w:val="24"/>
          <w:szCs w:val="24"/>
        </w:rPr>
        <w:t>осударственной службы Чувашской Республики по конкурентной политике и тарифам</w:t>
      </w:r>
      <w:r>
        <w:rPr>
          <w:rFonts w:eastAsia="Calibri"/>
          <w:sz w:val="24"/>
          <w:szCs w:val="24"/>
        </w:rPr>
        <w:t xml:space="preserve"> от 06.12.2024 №83-16/В, установлены </w:t>
      </w:r>
      <w:r w:rsidRPr="00CC1EBB">
        <w:rPr>
          <w:rFonts w:eastAsia="Calibri"/>
          <w:sz w:val="24"/>
          <w:szCs w:val="24"/>
        </w:rPr>
        <w:t>предельные единые тарифы на услугу регионального оператора по обращению с твердыми</w:t>
      </w:r>
      <w:r>
        <w:rPr>
          <w:rFonts w:eastAsia="Calibri"/>
          <w:sz w:val="24"/>
          <w:szCs w:val="24"/>
        </w:rPr>
        <w:t xml:space="preserve"> </w:t>
      </w:r>
      <w:r w:rsidRPr="00CC1EBB">
        <w:rPr>
          <w:rFonts w:eastAsia="Calibri"/>
          <w:sz w:val="24"/>
          <w:szCs w:val="24"/>
        </w:rPr>
        <w:t>коммунальными отходами в Чувашской Республике для Общества с ограниченной ответственностью "Ситиматик</w:t>
      </w:r>
      <w:r>
        <w:rPr>
          <w:rFonts w:eastAsia="Calibri"/>
          <w:sz w:val="24"/>
          <w:szCs w:val="24"/>
        </w:rPr>
        <w:t xml:space="preserve"> </w:t>
      </w:r>
      <w:r w:rsidRPr="00CC1EBB">
        <w:rPr>
          <w:rFonts w:eastAsia="Calibri"/>
          <w:sz w:val="24"/>
          <w:szCs w:val="24"/>
        </w:rPr>
        <w:t>Чувашия" на 2025 год</w:t>
      </w:r>
      <w:r>
        <w:rPr>
          <w:rFonts w:eastAsia="Calibri"/>
          <w:sz w:val="24"/>
          <w:szCs w:val="24"/>
        </w:rPr>
        <w:t>, и отражены в таблице ниже.</w:t>
      </w:r>
    </w:p>
    <w:p w:rsidR="009B2A22" w:rsidRPr="006D65E2" w:rsidRDefault="009B2A22" w:rsidP="009B2A22">
      <w:pPr>
        <w:ind w:firstLine="709"/>
        <w:contextualSpacing/>
        <w:jc w:val="right"/>
        <w:rPr>
          <w:rFonts w:eastAsia="Calibri"/>
          <w:sz w:val="24"/>
          <w:szCs w:val="24"/>
        </w:rPr>
      </w:pPr>
      <w:r w:rsidRPr="006D65E2">
        <w:rPr>
          <w:rFonts w:eastAsia="Calibri"/>
          <w:sz w:val="24"/>
          <w:szCs w:val="24"/>
        </w:rPr>
        <w:t>Таблица</w:t>
      </w:r>
      <w:r w:rsidR="00CC1EBB">
        <w:rPr>
          <w:rFonts w:eastAsia="Calibri"/>
          <w:sz w:val="24"/>
          <w:szCs w:val="24"/>
        </w:rPr>
        <w:t xml:space="preserve"> 3.6.3.1</w:t>
      </w:r>
    </w:p>
    <w:p w:rsidR="009B2A22" w:rsidRPr="006D65E2" w:rsidRDefault="007F4C2A" w:rsidP="007F4C2A">
      <w:pPr>
        <w:ind w:firstLine="709"/>
        <w:contextualSpacing/>
        <w:jc w:val="center"/>
        <w:rPr>
          <w:rFonts w:eastAsia="Calibri"/>
          <w:sz w:val="24"/>
          <w:szCs w:val="24"/>
        </w:rPr>
      </w:pPr>
      <w:r w:rsidRPr="006D65E2">
        <w:rPr>
          <w:rFonts w:eastAsia="Calibri"/>
          <w:sz w:val="24"/>
          <w:szCs w:val="24"/>
        </w:rPr>
        <w:t xml:space="preserve">Единый тариф на услуги регионального оператора по обращению с ТКО </w:t>
      </w:r>
    </w:p>
    <w:tbl>
      <w:tblPr>
        <w:tblStyle w:val="ad"/>
        <w:tblW w:w="5000" w:type="pct"/>
        <w:tblLook w:val="04A0"/>
      </w:tblPr>
      <w:tblGrid>
        <w:gridCol w:w="2752"/>
        <w:gridCol w:w="1161"/>
        <w:gridCol w:w="3045"/>
        <w:gridCol w:w="2895"/>
      </w:tblGrid>
      <w:tr w:rsidR="00CC1EBB" w:rsidRPr="006D65E2" w:rsidTr="00CC1EBB">
        <w:tc>
          <w:tcPr>
            <w:tcW w:w="1397" w:type="pct"/>
            <w:vMerge w:val="restart"/>
            <w:vAlign w:val="center"/>
          </w:tcPr>
          <w:p w:rsidR="00CC1EBB" w:rsidRPr="006D65E2" w:rsidRDefault="00CC1EBB" w:rsidP="007F4C2A">
            <w:pPr>
              <w:contextualSpacing/>
              <w:jc w:val="center"/>
              <w:rPr>
                <w:rFonts w:eastAsia="Calibri"/>
                <w:sz w:val="20"/>
                <w:szCs w:val="20"/>
              </w:rPr>
            </w:pPr>
            <w:r>
              <w:rPr>
                <w:rFonts w:eastAsia="Calibri"/>
                <w:sz w:val="20"/>
                <w:szCs w:val="20"/>
              </w:rPr>
              <w:t>Наименование регионального оператора по обращению с ТКО</w:t>
            </w:r>
          </w:p>
        </w:tc>
        <w:tc>
          <w:tcPr>
            <w:tcW w:w="589" w:type="pct"/>
            <w:vMerge w:val="restart"/>
            <w:vAlign w:val="center"/>
          </w:tcPr>
          <w:p w:rsidR="00CC1EBB" w:rsidRPr="006D65E2" w:rsidRDefault="00CC1EBB" w:rsidP="007F4C2A">
            <w:pPr>
              <w:contextualSpacing/>
              <w:jc w:val="center"/>
              <w:rPr>
                <w:rFonts w:eastAsia="Calibri"/>
                <w:sz w:val="20"/>
                <w:szCs w:val="20"/>
              </w:rPr>
            </w:pPr>
            <w:r>
              <w:rPr>
                <w:rFonts w:eastAsia="Calibri"/>
                <w:sz w:val="20"/>
                <w:szCs w:val="20"/>
              </w:rPr>
              <w:t>Ед. изм.</w:t>
            </w:r>
          </w:p>
        </w:tc>
        <w:tc>
          <w:tcPr>
            <w:tcW w:w="3014" w:type="pct"/>
            <w:gridSpan w:val="2"/>
            <w:vAlign w:val="center"/>
          </w:tcPr>
          <w:p w:rsidR="00CC1EBB" w:rsidRPr="006D65E2" w:rsidRDefault="00CC1EBB" w:rsidP="007F4C2A">
            <w:pPr>
              <w:contextualSpacing/>
              <w:jc w:val="center"/>
              <w:rPr>
                <w:rFonts w:eastAsia="Calibri"/>
                <w:sz w:val="20"/>
                <w:szCs w:val="20"/>
              </w:rPr>
            </w:pPr>
            <w:r w:rsidRPr="00CC1EBB">
              <w:rPr>
                <w:rFonts w:eastAsia="Calibri"/>
                <w:sz w:val="20"/>
                <w:szCs w:val="20"/>
              </w:rPr>
              <w:t>Предельные единые тарифы на услугу регионального</w:t>
            </w:r>
            <w:r>
              <w:rPr>
                <w:rFonts w:eastAsia="Calibri"/>
                <w:sz w:val="20"/>
                <w:szCs w:val="20"/>
              </w:rPr>
              <w:t xml:space="preserve"> </w:t>
            </w:r>
            <w:r w:rsidRPr="00CC1EBB">
              <w:rPr>
                <w:rFonts w:eastAsia="Calibri"/>
                <w:sz w:val="20"/>
                <w:szCs w:val="20"/>
              </w:rPr>
              <w:t>оператора по обращению с твердыми коммунальными</w:t>
            </w:r>
            <w:r>
              <w:rPr>
                <w:rFonts w:eastAsia="Calibri"/>
                <w:sz w:val="20"/>
                <w:szCs w:val="20"/>
              </w:rPr>
              <w:t xml:space="preserve"> </w:t>
            </w:r>
            <w:r w:rsidRPr="00CC1EBB">
              <w:rPr>
                <w:rFonts w:eastAsia="Calibri"/>
                <w:sz w:val="20"/>
                <w:szCs w:val="20"/>
              </w:rPr>
              <w:t>отходами, рублей</w:t>
            </w:r>
          </w:p>
        </w:tc>
      </w:tr>
      <w:tr w:rsidR="00CC1EBB" w:rsidRPr="006D65E2" w:rsidTr="00CC1EBB">
        <w:tc>
          <w:tcPr>
            <w:tcW w:w="1397" w:type="pct"/>
            <w:vMerge/>
            <w:vAlign w:val="center"/>
          </w:tcPr>
          <w:p w:rsidR="00CC1EBB" w:rsidRPr="006D65E2" w:rsidRDefault="00CC1EBB" w:rsidP="007F4C2A">
            <w:pPr>
              <w:contextualSpacing/>
              <w:jc w:val="center"/>
              <w:rPr>
                <w:rFonts w:eastAsia="Calibri"/>
                <w:sz w:val="20"/>
                <w:szCs w:val="20"/>
              </w:rPr>
            </w:pPr>
          </w:p>
        </w:tc>
        <w:tc>
          <w:tcPr>
            <w:tcW w:w="589" w:type="pct"/>
            <w:vMerge/>
            <w:vAlign w:val="center"/>
          </w:tcPr>
          <w:p w:rsidR="00CC1EBB" w:rsidRPr="006D65E2" w:rsidRDefault="00CC1EBB" w:rsidP="007F4C2A">
            <w:pPr>
              <w:contextualSpacing/>
              <w:jc w:val="center"/>
              <w:rPr>
                <w:rFonts w:eastAsia="Calibri"/>
                <w:sz w:val="20"/>
                <w:szCs w:val="20"/>
              </w:rPr>
            </w:pPr>
          </w:p>
        </w:tc>
        <w:tc>
          <w:tcPr>
            <w:tcW w:w="1545" w:type="pct"/>
            <w:vAlign w:val="center"/>
          </w:tcPr>
          <w:p w:rsidR="00CC1EBB" w:rsidRPr="006D65E2" w:rsidRDefault="00CC1EBB" w:rsidP="007F4C2A">
            <w:pPr>
              <w:contextualSpacing/>
              <w:jc w:val="center"/>
              <w:rPr>
                <w:rFonts w:eastAsia="Calibri"/>
                <w:sz w:val="20"/>
                <w:szCs w:val="20"/>
              </w:rPr>
            </w:pPr>
            <w:r w:rsidRPr="00CC1EBB">
              <w:rPr>
                <w:rFonts w:eastAsia="Calibri"/>
                <w:sz w:val="20"/>
                <w:szCs w:val="20"/>
              </w:rPr>
              <w:t>с 01.01.2025 по 30.06.2025</w:t>
            </w:r>
          </w:p>
        </w:tc>
        <w:tc>
          <w:tcPr>
            <w:tcW w:w="1469" w:type="pct"/>
            <w:vAlign w:val="center"/>
          </w:tcPr>
          <w:p w:rsidR="00CC1EBB" w:rsidRPr="006D65E2" w:rsidRDefault="00CC1EBB" w:rsidP="007F4C2A">
            <w:pPr>
              <w:contextualSpacing/>
              <w:jc w:val="center"/>
              <w:rPr>
                <w:rFonts w:eastAsia="Calibri"/>
                <w:sz w:val="20"/>
                <w:szCs w:val="20"/>
              </w:rPr>
            </w:pPr>
            <w:r w:rsidRPr="00CC1EBB">
              <w:rPr>
                <w:rFonts w:eastAsia="Calibri"/>
                <w:sz w:val="20"/>
                <w:szCs w:val="20"/>
              </w:rPr>
              <w:t>с 01.07.2025 по 31.12.2025</w:t>
            </w:r>
          </w:p>
        </w:tc>
      </w:tr>
      <w:tr w:rsidR="00CC1EBB" w:rsidRPr="006D65E2" w:rsidTr="00CC1EBB">
        <w:tc>
          <w:tcPr>
            <w:tcW w:w="1397" w:type="pct"/>
            <w:vAlign w:val="center"/>
          </w:tcPr>
          <w:p w:rsidR="00CC1EBB" w:rsidRPr="006D65E2" w:rsidRDefault="00CC1EBB" w:rsidP="007F4C2A">
            <w:pPr>
              <w:contextualSpacing/>
              <w:jc w:val="center"/>
              <w:rPr>
                <w:rFonts w:eastAsia="Calibri"/>
                <w:sz w:val="20"/>
                <w:szCs w:val="20"/>
              </w:rPr>
            </w:pPr>
            <w:r>
              <w:rPr>
                <w:rFonts w:eastAsia="Calibri"/>
                <w:sz w:val="20"/>
                <w:szCs w:val="20"/>
              </w:rPr>
              <w:t>ООО «Ситиматик Чувашия»</w:t>
            </w:r>
          </w:p>
        </w:tc>
        <w:tc>
          <w:tcPr>
            <w:tcW w:w="589" w:type="pct"/>
            <w:vAlign w:val="center"/>
          </w:tcPr>
          <w:p w:rsidR="00CC1EBB" w:rsidRPr="006D65E2" w:rsidRDefault="00CC1EBB" w:rsidP="007F4C2A">
            <w:pPr>
              <w:contextualSpacing/>
              <w:jc w:val="center"/>
              <w:rPr>
                <w:rFonts w:eastAsia="Calibri"/>
                <w:sz w:val="20"/>
                <w:szCs w:val="20"/>
              </w:rPr>
            </w:pPr>
          </w:p>
        </w:tc>
        <w:tc>
          <w:tcPr>
            <w:tcW w:w="1545" w:type="pct"/>
            <w:vAlign w:val="center"/>
          </w:tcPr>
          <w:p w:rsidR="00CC1EBB" w:rsidRPr="006D65E2" w:rsidRDefault="00CC1EBB" w:rsidP="007F4C2A">
            <w:pPr>
              <w:contextualSpacing/>
              <w:jc w:val="center"/>
              <w:rPr>
                <w:rFonts w:eastAsia="Calibri"/>
                <w:sz w:val="20"/>
                <w:szCs w:val="20"/>
              </w:rPr>
            </w:pPr>
          </w:p>
        </w:tc>
        <w:tc>
          <w:tcPr>
            <w:tcW w:w="1469" w:type="pct"/>
            <w:vAlign w:val="center"/>
          </w:tcPr>
          <w:p w:rsidR="00CC1EBB" w:rsidRPr="006D65E2" w:rsidRDefault="00CC1EBB" w:rsidP="007F4C2A">
            <w:pPr>
              <w:contextualSpacing/>
              <w:jc w:val="center"/>
              <w:rPr>
                <w:rFonts w:eastAsia="Calibri"/>
                <w:sz w:val="20"/>
                <w:szCs w:val="20"/>
              </w:rPr>
            </w:pPr>
          </w:p>
        </w:tc>
      </w:tr>
      <w:tr w:rsidR="00CC1EBB" w:rsidRPr="006D65E2" w:rsidTr="00CC1EBB">
        <w:tc>
          <w:tcPr>
            <w:tcW w:w="1397" w:type="pct"/>
            <w:vAlign w:val="center"/>
          </w:tcPr>
          <w:p w:rsidR="00CC1EBB" w:rsidRDefault="00CC1EBB" w:rsidP="00CC1EBB">
            <w:pPr>
              <w:contextualSpacing/>
              <w:jc w:val="center"/>
              <w:rPr>
                <w:rFonts w:eastAsia="Calibri"/>
                <w:sz w:val="20"/>
                <w:szCs w:val="20"/>
              </w:rPr>
            </w:pPr>
            <w:r>
              <w:rPr>
                <w:rFonts w:eastAsia="Calibri"/>
                <w:sz w:val="20"/>
                <w:szCs w:val="20"/>
              </w:rPr>
              <w:t>-потребители, кроме населения</w:t>
            </w:r>
          </w:p>
        </w:tc>
        <w:tc>
          <w:tcPr>
            <w:tcW w:w="589" w:type="pct"/>
            <w:vAlign w:val="center"/>
          </w:tcPr>
          <w:p w:rsidR="00CC1EBB" w:rsidRPr="006D65E2" w:rsidRDefault="00CC1EBB" w:rsidP="00CC1EBB">
            <w:pPr>
              <w:contextualSpacing/>
              <w:jc w:val="center"/>
              <w:rPr>
                <w:rFonts w:eastAsia="Calibri"/>
                <w:sz w:val="20"/>
                <w:szCs w:val="20"/>
              </w:rPr>
            </w:pPr>
            <w:r>
              <w:rPr>
                <w:rFonts w:eastAsia="Calibri"/>
                <w:sz w:val="20"/>
                <w:szCs w:val="20"/>
              </w:rPr>
              <w:t>куб.м</w:t>
            </w:r>
          </w:p>
        </w:tc>
        <w:tc>
          <w:tcPr>
            <w:tcW w:w="1545" w:type="pct"/>
            <w:vAlign w:val="center"/>
          </w:tcPr>
          <w:p w:rsidR="00CC1EBB" w:rsidRPr="006D65E2" w:rsidRDefault="00CC1EBB" w:rsidP="00CC1EBB">
            <w:pPr>
              <w:contextualSpacing/>
              <w:jc w:val="center"/>
              <w:rPr>
                <w:rFonts w:eastAsia="Calibri"/>
                <w:sz w:val="20"/>
                <w:szCs w:val="20"/>
              </w:rPr>
            </w:pPr>
            <w:r>
              <w:rPr>
                <w:rFonts w:eastAsia="Calibri"/>
                <w:sz w:val="20"/>
                <w:szCs w:val="20"/>
              </w:rPr>
              <w:t>409,61</w:t>
            </w:r>
          </w:p>
        </w:tc>
        <w:tc>
          <w:tcPr>
            <w:tcW w:w="1469" w:type="pct"/>
            <w:vAlign w:val="center"/>
          </w:tcPr>
          <w:p w:rsidR="00CC1EBB" w:rsidRPr="006D65E2" w:rsidRDefault="00CC1EBB" w:rsidP="00CC1EBB">
            <w:pPr>
              <w:contextualSpacing/>
              <w:jc w:val="center"/>
              <w:rPr>
                <w:rFonts w:eastAsia="Calibri"/>
                <w:sz w:val="20"/>
                <w:szCs w:val="20"/>
              </w:rPr>
            </w:pPr>
            <w:r>
              <w:rPr>
                <w:rFonts w:eastAsia="Calibri"/>
                <w:sz w:val="20"/>
                <w:szCs w:val="20"/>
              </w:rPr>
              <w:t>430,12</w:t>
            </w:r>
          </w:p>
        </w:tc>
      </w:tr>
      <w:tr w:rsidR="00CC1EBB" w:rsidRPr="006D65E2" w:rsidTr="00CC1EBB">
        <w:tc>
          <w:tcPr>
            <w:tcW w:w="1397" w:type="pct"/>
            <w:vAlign w:val="center"/>
          </w:tcPr>
          <w:p w:rsidR="00CC1EBB" w:rsidRDefault="00CC1EBB" w:rsidP="00CC1EBB">
            <w:pPr>
              <w:contextualSpacing/>
              <w:jc w:val="center"/>
              <w:rPr>
                <w:rFonts w:eastAsia="Calibri"/>
                <w:sz w:val="20"/>
                <w:szCs w:val="20"/>
              </w:rPr>
            </w:pPr>
            <w:r>
              <w:rPr>
                <w:rFonts w:eastAsia="Calibri"/>
                <w:sz w:val="20"/>
                <w:szCs w:val="20"/>
              </w:rPr>
              <w:t>-население</w:t>
            </w:r>
          </w:p>
        </w:tc>
        <w:tc>
          <w:tcPr>
            <w:tcW w:w="589" w:type="pct"/>
            <w:vAlign w:val="center"/>
          </w:tcPr>
          <w:p w:rsidR="00CC1EBB" w:rsidRPr="006D65E2" w:rsidRDefault="00CC1EBB" w:rsidP="00CC1EBB">
            <w:pPr>
              <w:contextualSpacing/>
              <w:jc w:val="center"/>
              <w:rPr>
                <w:rFonts w:eastAsia="Calibri"/>
                <w:sz w:val="20"/>
                <w:szCs w:val="20"/>
              </w:rPr>
            </w:pPr>
            <w:r>
              <w:rPr>
                <w:rFonts w:eastAsia="Calibri"/>
                <w:sz w:val="20"/>
                <w:szCs w:val="20"/>
              </w:rPr>
              <w:t>куб.м</w:t>
            </w:r>
          </w:p>
        </w:tc>
        <w:tc>
          <w:tcPr>
            <w:tcW w:w="1545" w:type="pct"/>
            <w:vAlign w:val="center"/>
          </w:tcPr>
          <w:p w:rsidR="00CC1EBB" w:rsidRPr="006D65E2" w:rsidRDefault="00CC1EBB" w:rsidP="00CC1EBB">
            <w:pPr>
              <w:contextualSpacing/>
              <w:jc w:val="center"/>
              <w:rPr>
                <w:rFonts w:eastAsia="Calibri"/>
                <w:sz w:val="20"/>
                <w:szCs w:val="20"/>
              </w:rPr>
            </w:pPr>
            <w:r>
              <w:rPr>
                <w:rFonts w:eastAsia="Calibri"/>
                <w:sz w:val="20"/>
                <w:szCs w:val="20"/>
              </w:rPr>
              <w:t>409,61</w:t>
            </w:r>
          </w:p>
        </w:tc>
        <w:tc>
          <w:tcPr>
            <w:tcW w:w="1469" w:type="pct"/>
            <w:vAlign w:val="center"/>
          </w:tcPr>
          <w:p w:rsidR="00CC1EBB" w:rsidRPr="006D65E2" w:rsidRDefault="00CC1EBB" w:rsidP="00CC1EBB">
            <w:pPr>
              <w:contextualSpacing/>
              <w:jc w:val="center"/>
              <w:rPr>
                <w:rFonts w:eastAsia="Calibri"/>
                <w:sz w:val="20"/>
                <w:szCs w:val="20"/>
              </w:rPr>
            </w:pPr>
            <w:r>
              <w:rPr>
                <w:rFonts w:eastAsia="Calibri"/>
                <w:sz w:val="20"/>
                <w:szCs w:val="20"/>
              </w:rPr>
              <w:t>430,12</w:t>
            </w:r>
          </w:p>
        </w:tc>
      </w:tr>
    </w:tbl>
    <w:p w:rsidR="007F4C2A" w:rsidRDefault="007F4C2A" w:rsidP="007F4C2A">
      <w:pPr>
        <w:ind w:firstLine="709"/>
        <w:contextualSpacing/>
        <w:jc w:val="center"/>
        <w:rPr>
          <w:rFonts w:eastAsia="Calibri"/>
          <w:sz w:val="24"/>
          <w:szCs w:val="24"/>
        </w:rPr>
      </w:pPr>
    </w:p>
    <w:p w:rsidR="00CC1EBB" w:rsidRPr="006D65E2" w:rsidRDefault="00CC1EBB" w:rsidP="00CC1EBB">
      <w:pPr>
        <w:ind w:firstLine="709"/>
        <w:contextualSpacing/>
        <w:jc w:val="both"/>
        <w:rPr>
          <w:rFonts w:eastAsia="Calibri"/>
          <w:sz w:val="24"/>
          <w:szCs w:val="24"/>
        </w:rPr>
      </w:pPr>
      <w:r w:rsidRPr="006D65E2">
        <w:rPr>
          <w:rFonts w:eastAsia="Calibri"/>
          <w:sz w:val="24"/>
          <w:szCs w:val="24"/>
        </w:rPr>
        <w:t xml:space="preserve">Действующие нормативы </w:t>
      </w:r>
      <w:r w:rsidRPr="00CC1EBB">
        <w:rPr>
          <w:rFonts w:eastAsia="Calibri"/>
          <w:sz w:val="24"/>
          <w:szCs w:val="24"/>
        </w:rPr>
        <w:t>накопления твердых коммунальных отходов на территории Чувашской Республики</w:t>
      </w:r>
      <w:r>
        <w:rPr>
          <w:rFonts w:eastAsia="Calibri"/>
          <w:sz w:val="24"/>
          <w:szCs w:val="24"/>
        </w:rPr>
        <w:t xml:space="preserve"> </w:t>
      </w:r>
      <w:r w:rsidRPr="006D65E2">
        <w:rPr>
          <w:rFonts w:eastAsia="Calibri"/>
          <w:sz w:val="24"/>
          <w:szCs w:val="24"/>
        </w:rPr>
        <w:t xml:space="preserve">утверждены </w:t>
      </w:r>
      <w:r>
        <w:rPr>
          <w:rFonts w:eastAsia="Calibri"/>
          <w:sz w:val="24"/>
          <w:szCs w:val="24"/>
        </w:rPr>
        <w:t xml:space="preserve">Приказом Министерства строительства, архитектуры и жилищно-коммунального </w:t>
      </w:r>
      <w:r w:rsidR="00A80E06">
        <w:rPr>
          <w:rFonts w:eastAsia="Calibri"/>
          <w:sz w:val="24"/>
          <w:szCs w:val="24"/>
        </w:rPr>
        <w:t>природных ресурсов и экологии</w:t>
      </w:r>
      <w:r w:rsidRPr="006D65E2">
        <w:rPr>
          <w:rFonts w:eastAsia="Calibri"/>
          <w:sz w:val="24"/>
          <w:szCs w:val="24"/>
        </w:rPr>
        <w:t xml:space="preserve"> Чувашской Республики от </w:t>
      </w:r>
      <w:r w:rsidR="00A80E06">
        <w:rPr>
          <w:rFonts w:eastAsia="Calibri"/>
          <w:sz w:val="24"/>
          <w:szCs w:val="24"/>
        </w:rPr>
        <w:t>31</w:t>
      </w:r>
      <w:r>
        <w:rPr>
          <w:rFonts w:eastAsia="Calibri"/>
          <w:sz w:val="24"/>
          <w:szCs w:val="24"/>
        </w:rPr>
        <w:t xml:space="preserve"> </w:t>
      </w:r>
      <w:r w:rsidR="00A80E06">
        <w:rPr>
          <w:rFonts w:eastAsia="Calibri"/>
          <w:sz w:val="24"/>
          <w:szCs w:val="24"/>
        </w:rPr>
        <w:t>мая</w:t>
      </w:r>
      <w:r>
        <w:rPr>
          <w:rFonts w:eastAsia="Calibri"/>
          <w:sz w:val="24"/>
          <w:szCs w:val="24"/>
        </w:rPr>
        <w:t xml:space="preserve"> 20</w:t>
      </w:r>
      <w:r w:rsidR="00A80E06">
        <w:rPr>
          <w:rFonts w:eastAsia="Calibri"/>
          <w:sz w:val="24"/>
          <w:szCs w:val="24"/>
        </w:rPr>
        <w:t>24</w:t>
      </w:r>
      <w:r>
        <w:rPr>
          <w:rFonts w:eastAsia="Calibri"/>
          <w:sz w:val="24"/>
          <w:szCs w:val="24"/>
        </w:rPr>
        <w:t xml:space="preserve"> года N </w:t>
      </w:r>
      <w:r w:rsidR="00A80E06">
        <w:rPr>
          <w:rFonts w:eastAsia="Calibri"/>
          <w:sz w:val="24"/>
          <w:szCs w:val="24"/>
        </w:rPr>
        <w:t>383</w:t>
      </w:r>
      <w:r w:rsidRPr="006D65E2">
        <w:rPr>
          <w:rFonts w:eastAsia="Calibri"/>
          <w:sz w:val="24"/>
          <w:szCs w:val="24"/>
        </w:rPr>
        <w:t xml:space="preserve"> «</w:t>
      </w:r>
      <w:r w:rsidRPr="00CC1EBB">
        <w:rPr>
          <w:rFonts w:eastAsia="Calibri"/>
          <w:sz w:val="24"/>
          <w:szCs w:val="24"/>
        </w:rPr>
        <w:t>Об у</w:t>
      </w:r>
      <w:r w:rsidR="00A80E06">
        <w:rPr>
          <w:rFonts w:eastAsia="Calibri"/>
          <w:sz w:val="24"/>
          <w:szCs w:val="24"/>
        </w:rPr>
        <w:t>становлении</w:t>
      </w:r>
      <w:r w:rsidRPr="00CC1EBB">
        <w:rPr>
          <w:rFonts w:eastAsia="Calibri"/>
          <w:sz w:val="24"/>
          <w:szCs w:val="24"/>
        </w:rPr>
        <w:t xml:space="preserve"> нормативов накопления твердых коммунальных отходов на территории Чувашской Республики</w:t>
      </w:r>
      <w:r w:rsidR="00A80E06">
        <w:rPr>
          <w:rFonts w:eastAsia="Calibri"/>
          <w:sz w:val="24"/>
          <w:szCs w:val="24"/>
        </w:rPr>
        <w:t xml:space="preserve">» </w:t>
      </w:r>
      <w:r w:rsidR="00A80E06" w:rsidRPr="006D65E2">
        <w:rPr>
          <w:rFonts w:eastAsia="Calibri"/>
          <w:sz w:val="24"/>
          <w:szCs w:val="24"/>
        </w:rPr>
        <w:t xml:space="preserve">(зарегистрировано Государственной службой Чувашской Республики по делам юстиции </w:t>
      </w:r>
      <w:r w:rsidR="00A80E06">
        <w:rPr>
          <w:rFonts w:eastAsia="Calibri"/>
          <w:sz w:val="24"/>
          <w:szCs w:val="24"/>
        </w:rPr>
        <w:t>14 июня</w:t>
      </w:r>
      <w:r w:rsidR="00A80E06" w:rsidRPr="006D65E2">
        <w:rPr>
          <w:rFonts w:eastAsia="Calibri"/>
          <w:sz w:val="24"/>
          <w:szCs w:val="24"/>
        </w:rPr>
        <w:t xml:space="preserve"> 202</w:t>
      </w:r>
      <w:r w:rsidR="00A80E06">
        <w:rPr>
          <w:rFonts w:eastAsia="Calibri"/>
          <w:sz w:val="24"/>
          <w:szCs w:val="24"/>
        </w:rPr>
        <w:t>4 г., регистр. № 9338</w:t>
      </w:r>
      <w:r w:rsidR="00A80E06" w:rsidRPr="006D65E2">
        <w:rPr>
          <w:rFonts w:eastAsia="Calibri"/>
          <w:sz w:val="24"/>
          <w:szCs w:val="24"/>
        </w:rPr>
        <w:t>).</w:t>
      </w:r>
    </w:p>
    <w:p w:rsidR="00AD067D" w:rsidRPr="006D65E2" w:rsidRDefault="00AD067D" w:rsidP="00AD067D">
      <w:pPr>
        <w:ind w:firstLine="709"/>
        <w:contextualSpacing/>
        <w:jc w:val="right"/>
        <w:rPr>
          <w:rFonts w:eastAsia="Calibri"/>
          <w:sz w:val="24"/>
          <w:szCs w:val="24"/>
        </w:rPr>
      </w:pPr>
      <w:r w:rsidRPr="006D65E2">
        <w:rPr>
          <w:rFonts w:eastAsia="Calibri"/>
          <w:sz w:val="24"/>
          <w:szCs w:val="24"/>
        </w:rPr>
        <w:t xml:space="preserve">Таблица </w:t>
      </w:r>
      <w:r w:rsidR="007D1704" w:rsidRPr="006D65E2">
        <w:rPr>
          <w:rFonts w:eastAsia="Calibri"/>
          <w:sz w:val="24"/>
          <w:szCs w:val="24"/>
        </w:rPr>
        <w:t>3.6.3.2</w:t>
      </w:r>
    </w:p>
    <w:p w:rsidR="00AD067D" w:rsidRDefault="00AD067D" w:rsidP="00AD067D">
      <w:pPr>
        <w:ind w:firstLine="709"/>
        <w:contextualSpacing/>
        <w:jc w:val="center"/>
        <w:rPr>
          <w:rFonts w:eastAsia="Calibri"/>
          <w:sz w:val="24"/>
          <w:szCs w:val="24"/>
        </w:rPr>
      </w:pPr>
      <w:r w:rsidRPr="006D65E2">
        <w:rPr>
          <w:rFonts w:eastAsia="Calibri"/>
          <w:sz w:val="24"/>
          <w:szCs w:val="24"/>
        </w:rPr>
        <w:t>Нормативы накопления твердых коммунальных отходов</w:t>
      </w:r>
    </w:p>
    <w:tbl>
      <w:tblPr>
        <w:tblStyle w:val="ad"/>
        <w:tblW w:w="0" w:type="auto"/>
        <w:tblLook w:val="04A0"/>
      </w:tblPr>
      <w:tblGrid>
        <w:gridCol w:w="846"/>
        <w:gridCol w:w="3004"/>
        <w:gridCol w:w="1925"/>
        <w:gridCol w:w="1926"/>
        <w:gridCol w:w="1926"/>
      </w:tblGrid>
      <w:tr w:rsidR="00A80E06" w:rsidRPr="00A80E06" w:rsidTr="00A80E06">
        <w:tc>
          <w:tcPr>
            <w:tcW w:w="846" w:type="dxa"/>
            <w:vMerge w:val="restart"/>
            <w:vAlign w:val="center"/>
          </w:tcPr>
          <w:p w:rsidR="00A80E06" w:rsidRPr="00A80E06" w:rsidRDefault="00A80E06" w:rsidP="00AD067D">
            <w:pPr>
              <w:contextualSpacing/>
              <w:jc w:val="center"/>
              <w:rPr>
                <w:rFonts w:eastAsia="Calibri"/>
                <w:sz w:val="20"/>
                <w:szCs w:val="20"/>
              </w:rPr>
            </w:pPr>
            <w:r>
              <w:rPr>
                <w:rFonts w:eastAsia="Calibri"/>
                <w:sz w:val="20"/>
                <w:szCs w:val="20"/>
              </w:rPr>
              <w:t>№ п/п</w:t>
            </w:r>
          </w:p>
        </w:tc>
        <w:tc>
          <w:tcPr>
            <w:tcW w:w="3004" w:type="dxa"/>
            <w:vMerge w:val="restart"/>
            <w:vAlign w:val="center"/>
          </w:tcPr>
          <w:p w:rsidR="00A80E06" w:rsidRPr="00A80E06" w:rsidRDefault="00A80E06" w:rsidP="00AD067D">
            <w:pPr>
              <w:contextualSpacing/>
              <w:jc w:val="center"/>
              <w:rPr>
                <w:rFonts w:eastAsia="Calibri"/>
                <w:sz w:val="20"/>
                <w:szCs w:val="20"/>
              </w:rPr>
            </w:pPr>
            <w:r>
              <w:rPr>
                <w:rFonts w:eastAsia="Calibri"/>
                <w:sz w:val="20"/>
                <w:szCs w:val="20"/>
              </w:rPr>
              <w:t>Наименование категории потребителей</w:t>
            </w:r>
          </w:p>
        </w:tc>
        <w:tc>
          <w:tcPr>
            <w:tcW w:w="1925" w:type="dxa"/>
            <w:vMerge w:val="restart"/>
            <w:vAlign w:val="center"/>
          </w:tcPr>
          <w:p w:rsidR="00A80E06" w:rsidRPr="00A80E06" w:rsidRDefault="00A80E06" w:rsidP="00AD067D">
            <w:pPr>
              <w:contextualSpacing/>
              <w:jc w:val="center"/>
              <w:rPr>
                <w:rFonts w:eastAsia="Calibri"/>
                <w:sz w:val="20"/>
                <w:szCs w:val="20"/>
              </w:rPr>
            </w:pPr>
            <w:r>
              <w:rPr>
                <w:rFonts w:eastAsia="Calibri"/>
                <w:sz w:val="20"/>
                <w:szCs w:val="20"/>
              </w:rPr>
              <w:t>Расчетная единица</w:t>
            </w:r>
          </w:p>
        </w:tc>
        <w:tc>
          <w:tcPr>
            <w:tcW w:w="3852" w:type="dxa"/>
            <w:gridSpan w:val="2"/>
            <w:vAlign w:val="center"/>
          </w:tcPr>
          <w:p w:rsidR="00A80E06" w:rsidRPr="00A80E06" w:rsidRDefault="00A80E06" w:rsidP="00AD067D">
            <w:pPr>
              <w:contextualSpacing/>
              <w:jc w:val="center"/>
              <w:rPr>
                <w:rFonts w:eastAsia="Calibri"/>
                <w:sz w:val="20"/>
                <w:szCs w:val="20"/>
              </w:rPr>
            </w:pPr>
            <w:r>
              <w:rPr>
                <w:rFonts w:eastAsia="Calibri"/>
                <w:sz w:val="20"/>
                <w:szCs w:val="20"/>
              </w:rPr>
              <w:t>Норматив накопления</w:t>
            </w:r>
          </w:p>
        </w:tc>
      </w:tr>
      <w:tr w:rsidR="00A80E06" w:rsidRPr="00A80E06" w:rsidTr="00A80E06">
        <w:tc>
          <w:tcPr>
            <w:tcW w:w="846" w:type="dxa"/>
            <w:vMerge/>
            <w:vAlign w:val="center"/>
          </w:tcPr>
          <w:p w:rsidR="00A80E06" w:rsidRPr="00A80E06" w:rsidRDefault="00A80E06" w:rsidP="00AD067D">
            <w:pPr>
              <w:contextualSpacing/>
              <w:jc w:val="center"/>
              <w:rPr>
                <w:rFonts w:eastAsia="Calibri"/>
                <w:sz w:val="20"/>
                <w:szCs w:val="20"/>
              </w:rPr>
            </w:pPr>
          </w:p>
        </w:tc>
        <w:tc>
          <w:tcPr>
            <w:tcW w:w="3004" w:type="dxa"/>
            <w:vMerge/>
            <w:vAlign w:val="center"/>
          </w:tcPr>
          <w:p w:rsidR="00A80E06" w:rsidRPr="00A80E06" w:rsidRDefault="00A80E06" w:rsidP="00AD067D">
            <w:pPr>
              <w:contextualSpacing/>
              <w:jc w:val="center"/>
              <w:rPr>
                <w:rFonts w:eastAsia="Calibri"/>
                <w:sz w:val="20"/>
                <w:szCs w:val="20"/>
              </w:rPr>
            </w:pPr>
          </w:p>
        </w:tc>
        <w:tc>
          <w:tcPr>
            <w:tcW w:w="1925" w:type="dxa"/>
            <w:vMerge/>
            <w:vAlign w:val="center"/>
          </w:tcPr>
          <w:p w:rsidR="00A80E06" w:rsidRPr="00A80E06" w:rsidRDefault="00A80E06" w:rsidP="00AD067D">
            <w:pPr>
              <w:contextualSpacing/>
              <w:jc w:val="center"/>
              <w:rPr>
                <w:rFonts w:eastAsia="Calibri"/>
                <w:sz w:val="20"/>
                <w:szCs w:val="20"/>
              </w:rPr>
            </w:pPr>
          </w:p>
        </w:tc>
        <w:tc>
          <w:tcPr>
            <w:tcW w:w="1926" w:type="dxa"/>
            <w:vAlign w:val="center"/>
          </w:tcPr>
          <w:p w:rsidR="00A80E06" w:rsidRPr="00A80E06" w:rsidRDefault="00A80E06" w:rsidP="00AD067D">
            <w:pPr>
              <w:contextualSpacing/>
              <w:jc w:val="center"/>
              <w:rPr>
                <w:rFonts w:eastAsia="Calibri"/>
                <w:sz w:val="20"/>
                <w:szCs w:val="20"/>
              </w:rPr>
            </w:pPr>
            <w:r>
              <w:rPr>
                <w:rFonts w:eastAsia="Calibri"/>
                <w:sz w:val="20"/>
                <w:szCs w:val="20"/>
              </w:rPr>
              <w:t>куб.м/год</w:t>
            </w:r>
          </w:p>
        </w:tc>
        <w:tc>
          <w:tcPr>
            <w:tcW w:w="1926" w:type="dxa"/>
            <w:vAlign w:val="center"/>
          </w:tcPr>
          <w:p w:rsidR="00A80E06" w:rsidRPr="00A80E06" w:rsidRDefault="00A80E06" w:rsidP="00AD067D">
            <w:pPr>
              <w:contextualSpacing/>
              <w:jc w:val="center"/>
              <w:rPr>
                <w:rFonts w:eastAsia="Calibri"/>
                <w:sz w:val="20"/>
                <w:szCs w:val="20"/>
              </w:rPr>
            </w:pPr>
            <w:proofErr w:type="gramStart"/>
            <w:r>
              <w:rPr>
                <w:rFonts w:eastAsia="Calibri"/>
                <w:sz w:val="20"/>
                <w:szCs w:val="20"/>
              </w:rPr>
              <w:t>кг</w:t>
            </w:r>
            <w:proofErr w:type="gramEnd"/>
            <w:r>
              <w:rPr>
                <w:rFonts w:eastAsia="Calibri"/>
                <w:sz w:val="20"/>
                <w:szCs w:val="20"/>
              </w:rPr>
              <w:t>/год</w:t>
            </w:r>
          </w:p>
        </w:tc>
      </w:tr>
      <w:tr w:rsidR="00A80E06" w:rsidRPr="00A80E06" w:rsidTr="00A80E06">
        <w:tc>
          <w:tcPr>
            <w:tcW w:w="846" w:type="dxa"/>
            <w:vAlign w:val="center"/>
          </w:tcPr>
          <w:p w:rsidR="00A80E06" w:rsidRPr="00A80E06" w:rsidRDefault="00A80E06" w:rsidP="00AD067D">
            <w:pPr>
              <w:contextualSpacing/>
              <w:jc w:val="center"/>
              <w:rPr>
                <w:rFonts w:eastAsia="Calibri"/>
                <w:sz w:val="20"/>
                <w:szCs w:val="20"/>
              </w:rPr>
            </w:pPr>
            <w:r>
              <w:rPr>
                <w:rFonts w:eastAsia="Calibri"/>
                <w:sz w:val="20"/>
                <w:szCs w:val="20"/>
              </w:rPr>
              <w:t>1</w:t>
            </w:r>
          </w:p>
        </w:tc>
        <w:tc>
          <w:tcPr>
            <w:tcW w:w="3004" w:type="dxa"/>
            <w:vAlign w:val="center"/>
          </w:tcPr>
          <w:p w:rsidR="00A80E06" w:rsidRPr="00A80E06" w:rsidRDefault="00A80E06" w:rsidP="00AD067D">
            <w:pPr>
              <w:contextualSpacing/>
              <w:jc w:val="center"/>
              <w:rPr>
                <w:rFonts w:eastAsia="Calibri"/>
                <w:sz w:val="20"/>
                <w:szCs w:val="20"/>
              </w:rPr>
            </w:pPr>
            <w:r>
              <w:rPr>
                <w:rFonts w:eastAsia="Calibri"/>
                <w:sz w:val="20"/>
                <w:szCs w:val="20"/>
              </w:rPr>
              <w:t>Жилые помещения в многоквартирных домах</w:t>
            </w:r>
          </w:p>
        </w:tc>
        <w:tc>
          <w:tcPr>
            <w:tcW w:w="1925" w:type="dxa"/>
            <w:vAlign w:val="center"/>
          </w:tcPr>
          <w:p w:rsidR="00A80E06" w:rsidRPr="00A80E06" w:rsidRDefault="00A80E06" w:rsidP="00AD067D">
            <w:pPr>
              <w:contextualSpacing/>
              <w:jc w:val="center"/>
              <w:rPr>
                <w:rFonts w:eastAsia="Calibri"/>
                <w:sz w:val="20"/>
                <w:szCs w:val="20"/>
              </w:rPr>
            </w:pPr>
            <w:r>
              <w:rPr>
                <w:rFonts w:eastAsia="Calibri"/>
                <w:sz w:val="20"/>
                <w:szCs w:val="20"/>
              </w:rPr>
              <w:t>1 проживающий</w:t>
            </w:r>
          </w:p>
        </w:tc>
        <w:tc>
          <w:tcPr>
            <w:tcW w:w="1926" w:type="dxa"/>
            <w:vAlign w:val="center"/>
          </w:tcPr>
          <w:p w:rsidR="00A80E06" w:rsidRPr="00A80E06" w:rsidRDefault="00A80E06" w:rsidP="00AD067D">
            <w:pPr>
              <w:contextualSpacing/>
              <w:jc w:val="center"/>
              <w:rPr>
                <w:rFonts w:eastAsia="Calibri"/>
                <w:sz w:val="20"/>
                <w:szCs w:val="20"/>
              </w:rPr>
            </w:pPr>
            <w:r>
              <w:rPr>
                <w:rFonts w:eastAsia="Calibri"/>
                <w:sz w:val="20"/>
                <w:szCs w:val="20"/>
              </w:rPr>
              <w:t>1,7500</w:t>
            </w:r>
          </w:p>
        </w:tc>
        <w:tc>
          <w:tcPr>
            <w:tcW w:w="1926" w:type="dxa"/>
            <w:vAlign w:val="center"/>
          </w:tcPr>
          <w:p w:rsidR="00A80E06" w:rsidRPr="00A80E06" w:rsidRDefault="00A80E06" w:rsidP="00AD067D">
            <w:pPr>
              <w:contextualSpacing/>
              <w:jc w:val="center"/>
              <w:rPr>
                <w:rFonts w:eastAsia="Calibri"/>
                <w:sz w:val="20"/>
                <w:szCs w:val="20"/>
              </w:rPr>
            </w:pPr>
            <w:r>
              <w:rPr>
                <w:rFonts w:eastAsia="Calibri"/>
                <w:sz w:val="20"/>
                <w:szCs w:val="20"/>
              </w:rPr>
              <w:t>218,95</w:t>
            </w:r>
          </w:p>
        </w:tc>
      </w:tr>
      <w:tr w:rsidR="00A80E06" w:rsidRPr="00A80E06" w:rsidTr="00A80E06">
        <w:tc>
          <w:tcPr>
            <w:tcW w:w="846" w:type="dxa"/>
            <w:vAlign w:val="center"/>
          </w:tcPr>
          <w:p w:rsidR="00A80E06" w:rsidRDefault="00A80E06" w:rsidP="00AD067D">
            <w:pPr>
              <w:contextualSpacing/>
              <w:jc w:val="center"/>
              <w:rPr>
                <w:rFonts w:eastAsia="Calibri"/>
                <w:sz w:val="20"/>
                <w:szCs w:val="20"/>
              </w:rPr>
            </w:pPr>
            <w:r>
              <w:rPr>
                <w:rFonts w:eastAsia="Calibri"/>
                <w:sz w:val="20"/>
                <w:szCs w:val="20"/>
              </w:rPr>
              <w:t>2</w:t>
            </w:r>
          </w:p>
        </w:tc>
        <w:tc>
          <w:tcPr>
            <w:tcW w:w="3004" w:type="dxa"/>
            <w:vAlign w:val="center"/>
          </w:tcPr>
          <w:p w:rsidR="00A80E06" w:rsidRPr="00A80E06" w:rsidRDefault="00A80E06" w:rsidP="00AD067D">
            <w:pPr>
              <w:contextualSpacing/>
              <w:jc w:val="center"/>
              <w:rPr>
                <w:rFonts w:eastAsia="Calibri"/>
                <w:sz w:val="20"/>
                <w:szCs w:val="20"/>
              </w:rPr>
            </w:pPr>
            <w:r>
              <w:rPr>
                <w:rFonts w:eastAsia="Calibri"/>
                <w:sz w:val="20"/>
                <w:szCs w:val="20"/>
              </w:rPr>
              <w:t>Жилые дома</w:t>
            </w:r>
          </w:p>
        </w:tc>
        <w:tc>
          <w:tcPr>
            <w:tcW w:w="1925" w:type="dxa"/>
            <w:vAlign w:val="center"/>
          </w:tcPr>
          <w:p w:rsidR="00A80E06" w:rsidRPr="00A80E06" w:rsidRDefault="00A80E06" w:rsidP="00AD067D">
            <w:pPr>
              <w:contextualSpacing/>
              <w:jc w:val="center"/>
              <w:rPr>
                <w:rFonts w:eastAsia="Calibri"/>
                <w:sz w:val="20"/>
                <w:szCs w:val="20"/>
              </w:rPr>
            </w:pPr>
            <w:r>
              <w:rPr>
                <w:rFonts w:eastAsia="Calibri"/>
                <w:sz w:val="20"/>
                <w:szCs w:val="20"/>
              </w:rPr>
              <w:t>1 проживающий</w:t>
            </w:r>
          </w:p>
        </w:tc>
        <w:tc>
          <w:tcPr>
            <w:tcW w:w="1926" w:type="dxa"/>
            <w:vAlign w:val="center"/>
          </w:tcPr>
          <w:p w:rsidR="00A80E06" w:rsidRPr="00A80E06" w:rsidRDefault="00A80E06" w:rsidP="00AD067D">
            <w:pPr>
              <w:contextualSpacing/>
              <w:jc w:val="center"/>
              <w:rPr>
                <w:rFonts w:eastAsia="Calibri"/>
                <w:sz w:val="20"/>
                <w:szCs w:val="20"/>
              </w:rPr>
            </w:pPr>
            <w:r>
              <w:rPr>
                <w:rFonts w:eastAsia="Calibri"/>
                <w:sz w:val="20"/>
                <w:szCs w:val="20"/>
              </w:rPr>
              <w:t>2,0411</w:t>
            </w:r>
          </w:p>
        </w:tc>
        <w:tc>
          <w:tcPr>
            <w:tcW w:w="1926" w:type="dxa"/>
            <w:vAlign w:val="center"/>
          </w:tcPr>
          <w:p w:rsidR="00A80E06" w:rsidRPr="00A80E06" w:rsidRDefault="00A80E06" w:rsidP="00AD067D">
            <w:pPr>
              <w:contextualSpacing/>
              <w:jc w:val="center"/>
              <w:rPr>
                <w:rFonts w:eastAsia="Calibri"/>
                <w:sz w:val="20"/>
                <w:szCs w:val="20"/>
              </w:rPr>
            </w:pPr>
            <w:r>
              <w:rPr>
                <w:rFonts w:eastAsia="Calibri"/>
                <w:sz w:val="20"/>
                <w:szCs w:val="20"/>
              </w:rPr>
              <w:t>256,90</w:t>
            </w:r>
          </w:p>
        </w:tc>
      </w:tr>
    </w:tbl>
    <w:p w:rsidR="00703DB7" w:rsidRPr="006D65E2" w:rsidRDefault="00703DB7" w:rsidP="00AD067D">
      <w:pPr>
        <w:ind w:firstLine="709"/>
        <w:contextualSpacing/>
        <w:jc w:val="center"/>
        <w:rPr>
          <w:rFonts w:eastAsia="Calibri"/>
          <w:sz w:val="24"/>
          <w:szCs w:val="24"/>
        </w:rPr>
      </w:pPr>
    </w:p>
    <w:p w:rsidR="00371E3C" w:rsidRDefault="00371E3C">
      <w:pPr>
        <w:widowControl/>
        <w:autoSpaceDE/>
        <w:autoSpaceDN/>
        <w:spacing w:after="160" w:line="259" w:lineRule="auto"/>
        <w:rPr>
          <w:rFonts w:eastAsia="Calibri"/>
          <w:b/>
          <w:sz w:val="28"/>
          <w:szCs w:val="28"/>
        </w:rPr>
      </w:pPr>
      <w:r>
        <w:rPr>
          <w:rFonts w:eastAsia="Calibri"/>
          <w:b/>
          <w:sz w:val="28"/>
          <w:szCs w:val="28"/>
        </w:rPr>
        <w:br w:type="page"/>
      </w:r>
    </w:p>
    <w:p w:rsidR="00634B3B" w:rsidRPr="006D65E2" w:rsidRDefault="00634B3B" w:rsidP="00634B3B">
      <w:pPr>
        <w:ind w:firstLine="709"/>
        <w:contextualSpacing/>
        <w:jc w:val="both"/>
        <w:rPr>
          <w:rFonts w:eastAsia="Calibri"/>
          <w:b/>
          <w:sz w:val="28"/>
          <w:szCs w:val="28"/>
        </w:rPr>
      </w:pPr>
      <w:r w:rsidRPr="006D65E2">
        <w:rPr>
          <w:rFonts w:eastAsia="Calibri"/>
          <w:b/>
          <w:sz w:val="28"/>
          <w:szCs w:val="28"/>
        </w:rPr>
        <w:lastRenderedPageBreak/>
        <w:t xml:space="preserve">Раздел 4 Характеристика состояния и </w:t>
      </w:r>
      <w:r w:rsidRPr="004066AA">
        <w:rPr>
          <w:rFonts w:eastAsia="Calibri"/>
          <w:b/>
          <w:sz w:val="28"/>
          <w:szCs w:val="28"/>
        </w:rPr>
        <w:t>проблем в реализации энергоресурсосбережения и учета и сбора информации</w:t>
      </w: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 xml:space="preserve">4.1. Анализ состояния энергоресурсосбережения в </w:t>
      </w:r>
      <w:r w:rsidR="004F0AC4" w:rsidRPr="006D65E2">
        <w:rPr>
          <w:rFonts w:eastAsia="Calibri"/>
          <w:b/>
          <w:sz w:val="24"/>
          <w:szCs w:val="24"/>
        </w:rPr>
        <w:t>муниципальном округе</w:t>
      </w:r>
    </w:p>
    <w:p w:rsidR="004066AA" w:rsidRDefault="004066AA" w:rsidP="00634B3B">
      <w:pPr>
        <w:ind w:firstLine="709"/>
        <w:contextualSpacing/>
        <w:jc w:val="both"/>
        <w:rPr>
          <w:rFonts w:eastAsia="Calibri"/>
          <w:sz w:val="24"/>
          <w:szCs w:val="24"/>
        </w:rPr>
      </w:pPr>
      <w:r w:rsidRPr="004066AA">
        <w:rPr>
          <w:rFonts w:eastAsia="Calibri"/>
          <w:sz w:val="24"/>
          <w:szCs w:val="24"/>
        </w:rPr>
        <w:t>Муниципальная программа энергосбережения и повышения энергетической эффективности в Яльчикском муниципальном округе Чувашской Республики на 2022–2025 годы и на период до 2035 года разработана в соответствии с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Кабинета Министров Чувашской Республики от 14 декабря 2018 г. № 522 «О государственной программе Чувашской Республики "Развитие промышленности и инновационная экономика" (с изменениями на 27 мая 2022 года)».</w:t>
      </w:r>
    </w:p>
    <w:p w:rsidR="004066AA" w:rsidRPr="004066AA" w:rsidRDefault="004066AA" w:rsidP="004066AA">
      <w:pPr>
        <w:ind w:firstLine="709"/>
        <w:contextualSpacing/>
        <w:jc w:val="both"/>
        <w:rPr>
          <w:rFonts w:eastAsia="Calibri"/>
          <w:sz w:val="24"/>
          <w:szCs w:val="24"/>
        </w:rPr>
      </w:pPr>
      <w:r w:rsidRPr="004066AA">
        <w:rPr>
          <w:rFonts w:eastAsia="Calibri"/>
          <w:sz w:val="24"/>
          <w:szCs w:val="24"/>
        </w:rPr>
        <w:t>Основной целью подпрограммы является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p w:rsidR="004066AA" w:rsidRPr="004066AA" w:rsidRDefault="004066AA" w:rsidP="004066AA">
      <w:pPr>
        <w:ind w:firstLine="709"/>
        <w:contextualSpacing/>
        <w:jc w:val="both"/>
        <w:rPr>
          <w:rFonts w:eastAsia="Calibri"/>
          <w:sz w:val="24"/>
          <w:szCs w:val="24"/>
        </w:rPr>
      </w:pPr>
      <w:r w:rsidRPr="004066AA">
        <w:rPr>
          <w:rFonts w:eastAsia="Calibri"/>
          <w:sz w:val="24"/>
          <w:szCs w:val="24"/>
        </w:rPr>
        <w:t>Достижению поставленной в подпрограмме цели способствует решение следующих задач:</w:t>
      </w:r>
    </w:p>
    <w:p w:rsidR="004066AA" w:rsidRPr="004066AA" w:rsidRDefault="004066AA" w:rsidP="004066AA">
      <w:pPr>
        <w:ind w:firstLine="709"/>
        <w:contextualSpacing/>
        <w:jc w:val="both"/>
        <w:rPr>
          <w:rFonts w:eastAsia="Calibri"/>
          <w:sz w:val="24"/>
          <w:szCs w:val="24"/>
        </w:rPr>
      </w:pPr>
      <w:r w:rsidRPr="004066AA">
        <w:rPr>
          <w:rFonts w:eastAsia="Calibri"/>
          <w:sz w:val="24"/>
          <w:szCs w:val="24"/>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4066AA" w:rsidRPr="004066AA" w:rsidRDefault="004066AA" w:rsidP="004066AA">
      <w:pPr>
        <w:ind w:firstLine="709"/>
        <w:contextualSpacing/>
        <w:jc w:val="both"/>
        <w:rPr>
          <w:rFonts w:eastAsia="Calibri"/>
          <w:sz w:val="24"/>
          <w:szCs w:val="24"/>
        </w:rPr>
      </w:pPr>
      <w:r w:rsidRPr="004066AA">
        <w:rPr>
          <w:rFonts w:eastAsia="Calibri"/>
          <w:sz w:val="24"/>
          <w:szCs w:val="24"/>
        </w:rP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rsidR="004066AA" w:rsidRPr="004066AA" w:rsidRDefault="004066AA" w:rsidP="004066AA">
      <w:pPr>
        <w:ind w:firstLine="709"/>
        <w:contextualSpacing/>
        <w:jc w:val="both"/>
        <w:rPr>
          <w:rFonts w:eastAsia="Calibri"/>
          <w:sz w:val="24"/>
          <w:szCs w:val="24"/>
        </w:rPr>
      </w:pPr>
      <w:r w:rsidRPr="004066AA">
        <w:rPr>
          <w:rFonts w:eastAsia="Calibri"/>
          <w:sz w:val="24"/>
          <w:szCs w:val="24"/>
        </w:rPr>
        <w:t xml:space="preserve">энергосбережение и повышение энергетической эффективности систем коммунальной </w:t>
      </w:r>
      <w:proofErr w:type="gramStart"/>
      <w:r w:rsidRPr="004066AA">
        <w:rPr>
          <w:rFonts w:eastAsia="Calibri"/>
          <w:sz w:val="24"/>
          <w:szCs w:val="24"/>
        </w:rPr>
        <w:t>инфраструктуры</w:t>
      </w:r>
      <w:proofErr w:type="gramEnd"/>
      <w:r w:rsidRPr="004066AA">
        <w:rPr>
          <w:rFonts w:eastAsia="Calibri"/>
          <w:sz w:val="24"/>
          <w:szCs w:val="24"/>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4066AA" w:rsidRPr="004066AA" w:rsidRDefault="004066AA" w:rsidP="004066AA">
      <w:pPr>
        <w:ind w:firstLine="709"/>
        <w:contextualSpacing/>
        <w:jc w:val="both"/>
        <w:rPr>
          <w:rFonts w:eastAsia="Calibri"/>
          <w:sz w:val="24"/>
          <w:szCs w:val="24"/>
        </w:rPr>
      </w:pPr>
      <w:r w:rsidRPr="004066AA">
        <w:rPr>
          <w:rFonts w:eastAsia="Calibri"/>
          <w:sz w:val="24"/>
          <w:szCs w:val="24"/>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округа;</w:t>
      </w:r>
    </w:p>
    <w:p w:rsidR="004066AA" w:rsidRPr="004066AA" w:rsidRDefault="004066AA" w:rsidP="004066AA">
      <w:pPr>
        <w:ind w:firstLine="709"/>
        <w:contextualSpacing/>
        <w:jc w:val="both"/>
        <w:rPr>
          <w:rFonts w:eastAsia="Calibri"/>
          <w:sz w:val="24"/>
          <w:szCs w:val="24"/>
        </w:rPr>
      </w:pPr>
      <w:r w:rsidRPr="004066AA">
        <w:rPr>
          <w:rFonts w:eastAsia="Calibri"/>
          <w:sz w:val="24"/>
          <w:szCs w:val="24"/>
        </w:rPr>
        <w:t>определение потенциала энергосбережения в промышленном секторе с последующим снижением энергоемкости производимой продукции;</w:t>
      </w:r>
    </w:p>
    <w:p w:rsidR="004066AA" w:rsidRPr="004066AA" w:rsidRDefault="004066AA" w:rsidP="004066AA">
      <w:pPr>
        <w:ind w:firstLine="709"/>
        <w:contextualSpacing/>
        <w:jc w:val="both"/>
        <w:rPr>
          <w:rFonts w:eastAsia="Calibri"/>
          <w:sz w:val="24"/>
          <w:szCs w:val="24"/>
        </w:rPr>
      </w:pPr>
      <w:r w:rsidRPr="004066AA">
        <w:rPr>
          <w:rFonts w:eastAsia="Calibri"/>
          <w:sz w:val="24"/>
          <w:szCs w:val="24"/>
        </w:rPr>
        <w:t>увеличение использования в качестве источников энергии вторичных энергетических ресурсов и (или) возобновляемых источников энергии;</w:t>
      </w:r>
    </w:p>
    <w:p w:rsidR="004066AA" w:rsidRPr="004066AA" w:rsidRDefault="004066AA" w:rsidP="004066AA">
      <w:pPr>
        <w:ind w:firstLine="709"/>
        <w:contextualSpacing/>
        <w:jc w:val="both"/>
        <w:rPr>
          <w:rFonts w:eastAsia="Calibri"/>
          <w:sz w:val="24"/>
          <w:szCs w:val="24"/>
        </w:rPr>
      </w:pPr>
      <w:r w:rsidRPr="004066AA">
        <w:rPr>
          <w:rFonts w:eastAsia="Calibri"/>
          <w:sz w:val="24"/>
          <w:szCs w:val="24"/>
        </w:rPr>
        <w:t>снижение затрат электрической энергии на уличное освещение путем внедрения энергоэффективных источников освещения;</w:t>
      </w:r>
    </w:p>
    <w:p w:rsidR="004066AA" w:rsidRPr="004066AA" w:rsidRDefault="004066AA" w:rsidP="004066AA">
      <w:pPr>
        <w:ind w:firstLine="709"/>
        <w:contextualSpacing/>
        <w:jc w:val="both"/>
        <w:rPr>
          <w:rFonts w:eastAsia="Calibri"/>
          <w:sz w:val="24"/>
          <w:szCs w:val="24"/>
        </w:rPr>
      </w:pPr>
      <w:r w:rsidRPr="004066AA">
        <w:rPr>
          <w:rFonts w:eastAsia="Calibri"/>
          <w:sz w:val="24"/>
          <w:szCs w:val="24"/>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4066AA" w:rsidRPr="004066AA" w:rsidRDefault="004066AA" w:rsidP="004066AA">
      <w:pPr>
        <w:ind w:firstLine="709"/>
        <w:contextualSpacing/>
        <w:jc w:val="both"/>
        <w:rPr>
          <w:rFonts w:eastAsia="Calibri"/>
          <w:sz w:val="24"/>
          <w:szCs w:val="24"/>
        </w:rPr>
      </w:pPr>
      <w:r w:rsidRPr="004066AA">
        <w:rPr>
          <w:rFonts w:eastAsia="Calibri"/>
          <w:sz w:val="24"/>
          <w:szCs w:val="24"/>
        </w:rPr>
        <w:t>Приоритеты Муниципальной политики в области действия настоящей Подпрограммы являются:</w:t>
      </w:r>
    </w:p>
    <w:p w:rsidR="004066AA" w:rsidRPr="004066AA" w:rsidRDefault="004066AA" w:rsidP="004066AA">
      <w:pPr>
        <w:ind w:firstLine="709"/>
        <w:contextualSpacing/>
        <w:jc w:val="both"/>
        <w:rPr>
          <w:rFonts w:eastAsia="Calibri"/>
          <w:sz w:val="24"/>
          <w:szCs w:val="24"/>
        </w:rPr>
      </w:pPr>
      <w:r w:rsidRPr="004066AA">
        <w:rPr>
          <w:rFonts w:eastAsia="Calibri"/>
          <w:sz w:val="24"/>
          <w:szCs w:val="24"/>
        </w:rPr>
        <w:t>создание правовых, организационно-управленческих, финансовых и материально-технических условий, способствующих разработке и реализации проектов в сфере энергосбережения и повышения энергетической эффективности в муниципальных учреждениях, ресурсоснабжающих организациях, жилищном фонде;</w:t>
      </w:r>
    </w:p>
    <w:p w:rsidR="004066AA" w:rsidRPr="004066AA" w:rsidRDefault="004066AA" w:rsidP="004066AA">
      <w:pPr>
        <w:ind w:firstLine="709"/>
        <w:contextualSpacing/>
        <w:jc w:val="both"/>
        <w:rPr>
          <w:rFonts w:eastAsia="Calibri"/>
          <w:sz w:val="24"/>
          <w:szCs w:val="24"/>
        </w:rPr>
      </w:pPr>
      <w:r w:rsidRPr="004066AA">
        <w:rPr>
          <w:rFonts w:eastAsia="Calibri"/>
          <w:sz w:val="24"/>
          <w:szCs w:val="24"/>
        </w:rPr>
        <w:t>стимулирование привлечения внебюджетных источников финансирования в реализацию проектов по энергосбережению и повышению энергетической эффективности;</w:t>
      </w:r>
    </w:p>
    <w:p w:rsidR="004066AA" w:rsidRPr="004066AA" w:rsidRDefault="004066AA" w:rsidP="004066AA">
      <w:pPr>
        <w:ind w:firstLine="709"/>
        <w:contextualSpacing/>
        <w:jc w:val="both"/>
        <w:rPr>
          <w:rFonts w:eastAsia="Calibri"/>
          <w:sz w:val="24"/>
          <w:szCs w:val="24"/>
        </w:rPr>
      </w:pPr>
      <w:r w:rsidRPr="004066AA">
        <w:rPr>
          <w:rFonts w:eastAsia="Calibri"/>
          <w:sz w:val="24"/>
          <w:szCs w:val="24"/>
        </w:rPr>
        <w:t>повышение информированности общества о состоянии и деятельности в сфере энергосбережения и повышения энергетической эффективности;</w:t>
      </w:r>
    </w:p>
    <w:p w:rsidR="004066AA" w:rsidRDefault="004066AA" w:rsidP="004066AA">
      <w:pPr>
        <w:ind w:firstLine="709"/>
        <w:contextualSpacing/>
        <w:jc w:val="both"/>
        <w:rPr>
          <w:rFonts w:eastAsia="Calibri"/>
          <w:sz w:val="24"/>
          <w:szCs w:val="24"/>
        </w:rPr>
      </w:pPr>
      <w:r w:rsidRPr="004066AA">
        <w:rPr>
          <w:rFonts w:eastAsia="Calibri"/>
          <w:sz w:val="24"/>
          <w:szCs w:val="24"/>
        </w:rPr>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rsidR="004F0AC4" w:rsidRPr="006D65E2" w:rsidRDefault="004F0AC4" w:rsidP="004F0AC4">
      <w:pPr>
        <w:ind w:firstLine="709"/>
        <w:contextualSpacing/>
        <w:jc w:val="both"/>
        <w:rPr>
          <w:rFonts w:eastAsia="Calibri"/>
          <w:i/>
          <w:sz w:val="24"/>
          <w:szCs w:val="24"/>
        </w:rPr>
      </w:pPr>
      <w:r w:rsidRPr="006D65E2">
        <w:rPr>
          <w:rFonts w:eastAsia="Calibri"/>
          <w:i/>
          <w:sz w:val="24"/>
          <w:szCs w:val="24"/>
        </w:rPr>
        <w:t>Направление развития энергосбережения и повышения энергетической эффективности в муниципальном секторе</w:t>
      </w:r>
    </w:p>
    <w:p w:rsidR="004F0AC4" w:rsidRPr="006D65E2" w:rsidRDefault="00AA298E" w:rsidP="00D00F25">
      <w:pPr>
        <w:ind w:firstLine="709"/>
        <w:contextualSpacing/>
        <w:jc w:val="both"/>
        <w:rPr>
          <w:rFonts w:eastAsia="Calibri"/>
          <w:sz w:val="24"/>
          <w:szCs w:val="24"/>
        </w:rPr>
      </w:pPr>
      <w:r w:rsidRPr="006D65E2">
        <w:rPr>
          <w:rFonts w:eastAsia="Calibri"/>
          <w:sz w:val="24"/>
          <w:szCs w:val="24"/>
        </w:rPr>
        <w:lastRenderedPageBreak/>
        <w:t xml:space="preserve">В </w:t>
      </w:r>
      <w:r w:rsidR="004066AA">
        <w:rPr>
          <w:rFonts w:eastAsia="Calibri"/>
          <w:sz w:val="24"/>
          <w:szCs w:val="24"/>
        </w:rPr>
        <w:t>Яльчикском</w:t>
      </w:r>
      <w:r w:rsidRPr="006D65E2">
        <w:rPr>
          <w:rFonts w:eastAsia="Calibri"/>
          <w:sz w:val="24"/>
          <w:szCs w:val="24"/>
        </w:rPr>
        <w:t xml:space="preserve"> муниципальном округе Чувашской Республики насчитывается суммарно </w:t>
      </w:r>
      <w:r w:rsidR="004066AA">
        <w:rPr>
          <w:rFonts w:eastAsia="Calibri"/>
          <w:sz w:val="24"/>
          <w:szCs w:val="24"/>
        </w:rPr>
        <w:t xml:space="preserve">33 </w:t>
      </w:r>
      <w:r w:rsidRPr="006D65E2">
        <w:rPr>
          <w:rFonts w:eastAsia="Calibri"/>
          <w:sz w:val="24"/>
          <w:szCs w:val="24"/>
        </w:rPr>
        <w:t xml:space="preserve">бюджетных учреждений осуществляющих свою деятельность в </w:t>
      </w:r>
      <w:r w:rsidR="004066AA">
        <w:rPr>
          <w:rFonts w:eastAsia="Calibri"/>
          <w:sz w:val="24"/>
          <w:szCs w:val="24"/>
        </w:rPr>
        <w:t>50</w:t>
      </w:r>
      <w:r w:rsidRPr="006D65E2">
        <w:rPr>
          <w:rFonts w:eastAsia="Calibri"/>
          <w:sz w:val="24"/>
          <w:szCs w:val="24"/>
        </w:rPr>
        <w:t xml:space="preserve"> здания</w:t>
      </w:r>
      <w:r w:rsidR="00F5033C" w:rsidRPr="006D65E2">
        <w:rPr>
          <w:rFonts w:eastAsia="Calibri"/>
          <w:sz w:val="24"/>
          <w:szCs w:val="24"/>
        </w:rPr>
        <w:t>х</w:t>
      </w:r>
      <w:r w:rsidRPr="006D65E2">
        <w:rPr>
          <w:rFonts w:eastAsia="Calibri"/>
          <w:sz w:val="24"/>
          <w:szCs w:val="24"/>
        </w:rPr>
        <w:t xml:space="preserve"> (строениях, сооружениях). </w:t>
      </w:r>
      <w:r w:rsidR="00D00F25" w:rsidRPr="006D65E2">
        <w:rPr>
          <w:rFonts w:eastAsia="Calibri"/>
          <w:sz w:val="24"/>
          <w:szCs w:val="24"/>
        </w:rPr>
        <w:t>Без наличия соответствующего приборного обеспечения учета потребляемых энергоресурсов невозможно реализация комплексной программы по энергосбережению, соответственно 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r w:rsidRPr="006D65E2">
        <w:rPr>
          <w:rFonts w:eastAsia="Calibri"/>
          <w:sz w:val="24"/>
          <w:szCs w:val="24"/>
        </w:rPr>
        <w:t xml:space="preserve"> </w:t>
      </w:r>
      <w:r w:rsidR="00D00F25" w:rsidRPr="006D65E2">
        <w:rPr>
          <w:rFonts w:eastAsia="Calibri"/>
          <w:sz w:val="24"/>
          <w:szCs w:val="24"/>
        </w:rPr>
        <w:t>Следующее направление развития –</w:t>
      </w:r>
      <w:r w:rsidR="00D00F25" w:rsidRPr="006D65E2">
        <w:rPr>
          <w:sz w:val="24"/>
          <w:szCs w:val="24"/>
        </w:rPr>
        <w:t xml:space="preserve"> достижение снижения потребления топливно-энергетических ресурсов в сопоставимых условиях.</w:t>
      </w:r>
    </w:p>
    <w:p w:rsidR="00D00F25" w:rsidRPr="006D65E2" w:rsidRDefault="00D00F25" w:rsidP="00D00F25">
      <w:pPr>
        <w:ind w:firstLine="709"/>
        <w:contextualSpacing/>
        <w:jc w:val="both"/>
        <w:rPr>
          <w:rFonts w:eastAsia="Calibri"/>
          <w:i/>
          <w:sz w:val="24"/>
          <w:szCs w:val="24"/>
        </w:rPr>
      </w:pPr>
      <w:r w:rsidRPr="006D65E2">
        <w:rPr>
          <w:rFonts w:eastAsia="Calibri"/>
          <w:i/>
          <w:sz w:val="24"/>
          <w:szCs w:val="24"/>
        </w:rPr>
        <w:t>Направление развития энергосбережения и повышения энергетической эффективности жилищном фонде</w:t>
      </w:r>
    </w:p>
    <w:p w:rsidR="00D00F25" w:rsidRPr="006D65E2" w:rsidRDefault="00D00F25" w:rsidP="00D00F25">
      <w:pPr>
        <w:ind w:firstLine="709"/>
        <w:contextualSpacing/>
        <w:jc w:val="both"/>
        <w:rPr>
          <w:rFonts w:eastAsia="Calibri"/>
          <w:sz w:val="24"/>
          <w:szCs w:val="24"/>
        </w:rPr>
      </w:pPr>
      <w:r w:rsidRPr="006D65E2">
        <w:rPr>
          <w:rFonts w:eastAsia="Calibri"/>
          <w:sz w:val="24"/>
          <w:szCs w:val="24"/>
        </w:rPr>
        <w:t xml:space="preserve">Жилой фонд в </w:t>
      </w:r>
      <w:r w:rsidR="004066AA">
        <w:rPr>
          <w:rFonts w:eastAsia="Calibri"/>
          <w:sz w:val="24"/>
          <w:szCs w:val="24"/>
        </w:rPr>
        <w:t>Яльчикском</w:t>
      </w:r>
      <w:r w:rsidRPr="006D65E2">
        <w:rPr>
          <w:rFonts w:eastAsia="Calibri"/>
          <w:sz w:val="24"/>
          <w:szCs w:val="24"/>
        </w:rPr>
        <w:t xml:space="preserve"> муниципальном округе Чувашской Республики представлен </w:t>
      </w:r>
      <w:r w:rsidR="004066AA">
        <w:rPr>
          <w:rFonts w:eastAsia="Calibri"/>
          <w:sz w:val="24"/>
          <w:szCs w:val="24"/>
        </w:rPr>
        <w:t>42</w:t>
      </w:r>
      <w:r w:rsidRPr="006D65E2">
        <w:rPr>
          <w:rFonts w:eastAsia="Calibri"/>
          <w:sz w:val="24"/>
          <w:szCs w:val="24"/>
        </w:rPr>
        <w:t xml:space="preserve"> многоквартирным жилым домом и </w:t>
      </w:r>
      <w:r w:rsidR="004066AA">
        <w:rPr>
          <w:rFonts w:eastAsia="Calibri"/>
          <w:sz w:val="24"/>
          <w:szCs w:val="24"/>
        </w:rPr>
        <w:t>508</w:t>
      </w:r>
      <w:r w:rsidRPr="006D65E2">
        <w:rPr>
          <w:rFonts w:eastAsia="Calibri"/>
          <w:sz w:val="24"/>
          <w:szCs w:val="24"/>
        </w:rPr>
        <w:t xml:space="preserve"> индивидуальным жилым домостроением. </w:t>
      </w:r>
    </w:p>
    <w:p w:rsidR="00D00F25" w:rsidRPr="006D65E2" w:rsidRDefault="00D00F25" w:rsidP="00D00F25">
      <w:pPr>
        <w:ind w:firstLine="709"/>
        <w:contextualSpacing/>
        <w:jc w:val="both"/>
        <w:rPr>
          <w:rFonts w:eastAsia="Calibri"/>
          <w:sz w:val="24"/>
          <w:szCs w:val="24"/>
        </w:rPr>
      </w:pPr>
      <w:r w:rsidRPr="006D65E2">
        <w:rPr>
          <w:rFonts w:eastAsia="Calibri"/>
          <w:sz w:val="24"/>
          <w:szCs w:val="24"/>
        </w:rPr>
        <w:t xml:space="preserve">Первое направление развития энергосбережения и повышения энергетической эффективности в жилищном фонде определено задачей по упорядочиванию расчетов за электрическую, тепловую энергию и водоснабжение, потребляемые жилыми домами, находящимися на территории </w:t>
      </w:r>
      <w:r w:rsidR="002752CF">
        <w:rPr>
          <w:rFonts w:eastAsia="Calibri"/>
          <w:sz w:val="24"/>
          <w:szCs w:val="24"/>
        </w:rPr>
        <w:t>Яльчикского</w:t>
      </w:r>
      <w:r w:rsidRPr="006D65E2">
        <w:rPr>
          <w:rFonts w:eastAsia="Calibri"/>
          <w:sz w:val="24"/>
          <w:szCs w:val="24"/>
        </w:rPr>
        <w:t xml:space="preserve"> муниципального округа Чувашской Республики, а также в целях стимулирования потребителей к сбережению тепловой, электрической энергии и воды устанавливаются общедомовые и индивидуальные приборы учета топливно-энергетических ресурсов.</w:t>
      </w:r>
    </w:p>
    <w:p w:rsidR="00D00F25" w:rsidRPr="006D65E2" w:rsidRDefault="00D00F25" w:rsidP="00D00F25">
      <w:pPr>
        <w:ind w:firstLine="709"/>
        <w:contextualSpacing/>
        <w:jc w:val="both"/>
        <w:rPr>
          <w:rFonts w:eastAsia="Calibri"/>
          <w:sz w:val="24"/>
          <w:szCs w:val="24"/>
        </w:rPr>
      </w:pPr>
      <w:r w:rsidRPr="006D65E2">
        <w:rPr>
          <w:rFonts w:eastAsia="Calibri"/>
          <w:sz w:val="24"/>
          <w:szCs w:val="24"/>
        </w:rPr>
        <w:t>Следующее направление Муниципальной программы по данному сектору определяется необходимостью в повышении количества энергоэффективных капитальных ремонтов, увеличением контроля органами местного самоуправления над застройщиками и организациями проводящими капитальный ремонт с целью увеличения количества многоквартирных домов имеющих класс энергетической эффективности «В» и выше.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энергоэффективных мероприятий.</w:t>
      </w:r>
    </w:p>
    <w:p w:rsidR="004F0AC4" w:rsidRPr="006D65E2" w:rsidRDefault="00D00F25" w:rsidP="00D00F25">
      <w:pPr>
        <w:ind w:firstLine="709"/>
        <w:contextualSpacing/>
        <w:jc w:val="both"/>
        <w:rPr>
          <w:rFonts w:eastAsia="Calibri"/>
          <w:sz w:val="24"/>
          <w:szCs w:val="24"/>
        </w:rPr>
      </w:pPr>
      <w:r w:rsidRPr="006D65E2">
        <w:rPr>
          <w:rFonts w:eastAsia="Calibri"/>
          <w:sz w:val="24"/>
          <w:szCs w:val="24"/>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w:t>
      </w:r>
      <w:proofErr w:type="spellStart"/>
      <w:r w:rsidRPr="006D65E2">
        <w:rPr>
          <w:rFonts w:eastAsia="Calibri"/>
          <w:sz w:val="24"/>
          <w:szCs w:val="24"/>
        </w:rPr>
        <w:t>беззатратных</w:t>
      </w:r>
      <w:proofErr w:type="spellEnd"/>
      <w:r w:rsidRPr="006D65E2">
        <w:rPr>
          <w:rFonts w:eastAsia="Calibri"/>
          <w:sz w:val="24"/>
          <w:szCs w:val="24"/>
        </w:rPr>
        <w:t xml:space="preserve"> мероприятий и разработку ряда нормативных документов. Например по данному направлению предполагается проведение энергетического мониторинга использования тепловой, электрической энергии, природного газа и воды в жилищном фонде, введение социальной нормы потребления энергетических ресурсов и дифференцированных цен (тарифов),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 и так далее (конкретный перечень мероприятий приведен в соответствующем приложении).</w:t>
      </w:r>
    </w:p>
    <w:p w:rsidR="00D00F25" w:rsidRPr="006D65E2" w:rsidRDefault="00D00F25" w:rsidP="00D00F25">
      <w:pPr>
        <w:ind w:firstLine="709"/>
        <w:contextualSpacing/>
        <w:jc w:val="both"/>
        <w:rPr>
          <w:rFonts w:eastAsia="Calibri"/>
          <w:i/>
          <w:sz w:val="24"/>
          <w:szCs w:val="24"/>
        </w:rPr>
      </w:pPr>
      <w:r w:rsidRPr="006D65E2">
        <w:rPr>
          <w:rFonts w:eastAsia="Calibri"/>
          <w:i/>
          <w:sz w:val="24"/>
          <w:szCs w:val="24"/>
        </w:rPr>
        <w:t>Направление развития энергосбережения и повышения энергетической эффективности в коммунальной инфраструктуре</w:t>
      </w:r>
    </w:p>
    <w:p w:rsidR="00D00F25" w:rsidRPr="006D65E2" w:rsidRDefault="00D00F25" w:rsidP="00D00F25">
      <w:pPr>
        <w:ind w:firstLine="709"/>
        <w:contextualSpacing/>
        <w:jc w:val="both"/>
        <w:rPr>
          <w:sz w:val="24"/>
          <w:szCs w:val="24"/>
        </w:rPr>
      </w:pPr>
      <w:r w:rsidRPr="006D65E2">
        <w:rPr>
          <w:rFonts w:eastAsia="Calibri"/>
          <w:sz w:val="24"/>
          <w:szCs w:val="24"/>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деятельности а так же инвестиционных и производственных программ. </w:t>
      </w:r>
      <w:r w:rsidRPr="006D65E2">
        <w:rPr>
          <w:sz w:val="24"/>
          <w:szCs w:val="24"/>
        </w:rPr>
        <w:t xml:space="preserve">Вторым направлением в соответствии с Постановлением Правительства РФ от 11 февраля 2021 г.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определена постоянная работа по выявлению бесхозяйных объектов недвижимого имущества, используемых для </w:t>
      </w:r>
      <w:r w:rsidRPr="006D65E2">
        <w:rPr>
          <w:sz w:val="24"/>
          <w:szCs w:val="24"/>
        </w:rPr>
        <w:lastRenderedPageBreak/>
        <w:t>передачи энергетических ресурсов и организацией управления данными объектами.</w:t>
      </w:r>
    </w:p>
    <w:p w:rsidR="00D00F25" w:rsidRPr="006D65E2" w:rsidRDefault="00D00F25" w:rsidP="00D00F25">
      <w:pPr>
        <w:ind w:firstLine="709"/>
        <w:contextualSpacing/>
        <w:jc w:val="both"/>
        <w:rPr>
          <w:sz w:val="24"/>
          <w:szCs w:val="24"/>
        </w:rPr>
      </w:pPr>
      <w:r w:rsidRPr="006D65E2">
        <w:rPr>
          <w:sz w:val="24"/>
          <w:szCs w:val="24"/>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rsidR="00D00F25" w:rsidRPr="006D65E2" w:rsidRDefault="00D00F25" w:rsidP="00D00F25">
      <w:pPr>
        <w:ind w:firstLine="709"/>
        <w:contextualSpacing/>
        <w:jc w:val="both"/>
        <w:rPr>
          <w:i/>
          <w:sz w:val="24"/>
          <w:szCs w:val="24"/>
        </w:rPr>
      </w:pPr>
      <w:r w:rsidRPr="006D65E2">
        <w:rPr>
          <w:i/>
          <w:sz w:val="24"/>
          <w:szCs w:val="24"/>
        </w:rPr>
        <w:t>Направление развития энергосбережения и повышения энергетической эффективности в промышленности</w:t>
      </w:r>
    </w:p>
    <w:p w:rsidR="00D00F25" w:rsidRPr="006D65E2" w:rsidRDefault="00D00F25" w:rsidP="00D00F25">
      <w:pPr>
        <w:ind w:firstLine="709"/>
        <w:contextualSpacing/>
        <w:jc w:val="both"/>
        <w:rPr>
          <w:sz w:val="24"/>
          <w:szCs w:val="24"/>
        </w:rPr>
      </w:pPr>
      <w:r w:rsidRPr="006D65E2">
        <w:rPr>
          <w:sz w:val="24"/>
          <w:szCs w:val="24"/>
        </w:rPr>
        <w:t xml:space="preserve">Основными потребителями в данном секторе выступают следующие предприятия. </w:t>
      </w:r>
    </w:p>
    <w:p w:rsidR="004066AA" w:rsidRPr="004066AA" w:rsidRDefault="004066AA" w:rsidP="004066AA">
      <w:pPr>
        <w:ind w:firstLine="709"/>
        <w:contextualSpacing/>
        <w:jc w:val="both"/>
        <w:rPr>
          <w:sz w:val="24"/>
          <w:szCs w:val="24"/>
        </w:rPr>
      </w:pPr>
      <w:r w:rsidRPr="004066AA">
        <w:rPr>
          <w:sz w:val="24"/>
          <w:szCs w:val="24"/>
        </w:rPr>
        <w:t xml:space="preserve">ООО "АСК - ЯЛЬЧИКИ" с выпуском основной продукции - однолетние сельскохозяйственные культуры и ориентировочном потреблении топливно-энергетических ресурсов свыше 100 т </w:t>
      </w:r>
      <w:proofErr w:type="spellStart"/>
      <w:r w:rsidRPr="004066AA">
        <w:rPr>
          <w:sz w:val="24"/>
          <w:szCs w:val="24"/>
        </w:rPr>
        <w:t>у.т</w:t>
      </w:r>
      <w:proofErr w:type="spellEnd"/>
      <w:r w:rsidRPr="004066AA">
        <w:rPr>
          <w:sz w:val="24"/>
          <w:szCs w:val="24"/>
        </w:rPr>
        <w:t>.</w:t>
      </w:r>
    </w:p>
    <w:p w:rsidR="004066AA" w:rsidRPr="004066AA" w:rsidRDefault="004066AA" w:rsidP="004066AA">
      <w:pPr>
        <w:ind w:firstLine="709"/>
        <w:contextualSpacing/>
        <w:jc w:val="both"/>
        <w:rPr>
          <w:sz w:val="24"/>
          <w:szCs w:val="24"/>
        </w:rPr>
      </w:pPr>
      <w:r w:rsidRPr="004066AA">
        <w:rPr>
          <w:sz w:val="24"/>
          <w:szCs w:val="24"/>
        </w:rPr>
        <w:t xml:space="preserve">ЗАО "ПРОГРЕСС" с выпуском основной продукции - зерновые культуры и ориентировочном потреблении топливно-энергетических ресурсов свыше 60 т </w:t>
      </w:r>
      <w:proofErr w:type="spellStart"/>
      <w:r w:rsidRPr="004066AA">
        <w:rPr>
          <w:sz w:val="24"/>
          <w:szCs w:val="24"/>
        </w:rPr>
        <w:t>у.т</w:t>
      </w:r>
      <w:proofErr w:type="spellEnd"/>
      <w:r w:rsidRPr="004066AA">
        <w:rPr>
          <w:sz w:val="24"/>
          <w:szCs w:val="24"/>
        </w:rPr>
        <w:t>.</w:t>
      </w:r>
    </w:p>
    <w:p w:rsidR="004066AA" w:rsidRDefault="004066AA" w:rsidP="004066AA">
      <w:pPr>
        <w:ind w:firstLine="709"/>
        <w:contextualSpacing/>
        <w:jc w:val="both"/>
        <w:rPr>
          <w:sz w:val="24"/>
          <w:szCs w:val="24"/>
        </w:rPr>
      </w:pPr>
      <w:r w:rsidRPr="004066AA">
        <w:rPr>
          <w:sz w:val="24"/>
          <w:szCs w:val="24"/>
        </w:rPr>
        <w:t xml:space="preserve">СХПК "КОМБАЙН" с выпуском основной продукции - однолетние культуры и ориентировочном потреблении топливно-энергетических ресурсов свыше 100 т </w:t>
      </w:r>
      <w:proofErr w:type="spellStart"/>
      <w:r w:rsidRPr="004066AA">
        <w:rPr>
          <w:sz w:val="24"/>
          <w:szCs w:val="24"/>
        </w:rPr>
        <w:t>у.т</w:t>
      </w:r>
      <w:proofErr w:type="spellEnd"/>
      <w:r w:rsidRPr="004066AA">
        <w:rPr>
          <w:sz w:val="24"/>
          <w:szCs w:val="24"/>
        </w:rPr>
        <w:t>.</w:t>
      </w:r>
    </w:p>
    <w:p w:rsidR="00D00F25" w:rsidRPr="006D65E2" w:rsidRDefault="00D00F25" w:rsidP="004066AA">
      <w:pPr>
        <w:ind w:firstLine="709"/>
        <w:contextualSpacing/>
        <w:jc w:val="both"/>
        <w:rPr>
          <w:sz w:val="24"/>
          <w:szCs w:val="24"/>
        </w:rPr>
      </w:pPr>
      <w:r w:rsidRPr="006D65E2">
        <w:rPr>
          <w:sz w:val="24"/>
          <w:szCs w:val="24"/>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w:t>
      </w:r>
    </w:p>
    <w:p w:rsidR="00D00F25" w:rsidRPr="006D65E2" w:rsidRDefault="00D00F25" w:rsidP="00D00F25">
      <w:pPr>
        <w:ind w:firstLine="709"/>
        <w:contextualSpacing/>
        <w:jc w:val="both"/>
        <w:rPr>
          <w:i/>
          <w:sz w:val="24"/>
          <w:szCs w:val="24"/>
        </w:rPr>
      </w:pPr>
      <w:r w:rsidRPr="006D65E2">
        <w:rPr>
          <w:i/>
          <w:sz w:val="24"/>
          <w:szCs w:val="24"/>
        </w:rPr>
        <w:t>Направление развития энергосбережения и повышения энергетической эффективности в транспортном комплексе</w:t>
      </w:r>
    </w:p>
    <w:p w:rsidR="00D00F25" w:rsidRPr="006D65E2" w:rsidRDefault="00D00F25" w:rsidP="00D00F25">
      <w:pPr>
        <w:ind w:firstLine="709"/>
        <w:contextualSpacing/>
        <w:jc w:val="both"/>
        <w:rPr>
          <w:sz w:val="24"/>
          <w:szCs w:val="24"/>
        </w:rPr>
      </w:pPr>
      <w:r w:rsidRPr="006D65E2">
        <w:rPr>
          <w:sz w:val="24"/>
          <w:szCs w:val="24"/>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 альтернативных видов моторного топлива - природный газ, газовые смеси, сжиженный углеводородный газ, электрическая энергия вместо бензина и дизельного топлива.</w:t>
      </w:r>
    </w:p>
    <w:p w:rsidR="00D00F25" w:rsidRPr="006D65E2" w:rsidRDefault="00D00F25" w:rsidP="00D00F25">
      <w:pPr>
        <w:ind w:firstLine="709"/>
        <w:contextualSpacing/>
        <w:jc w:val="both"/>
        <w:rPr>
          <w:sz w:val="24"/>
          <w:szCs w:val="24"/>
        </w:rPr>
      </w:pPr>
      <w:r w:rsidRPr="006D65E2">
        <w:rPr>
          <w:sz w:val="24"/>
          <w:szCs w:val="24"/>
        </w:rPr>
        <w:t xml:space="preserve">На территории </w:t>
      </w:r>
      <w:r w:rsidR="004066AA">
        <w:rPr>
          <w:sz w:val="24"/>
          <w:szCs w:val="24"/>
        </w:rPr>
        <w:t>Яльчикского</w:t>
      </w:r>
      <w:r w:rsidRPr="006D65E2">
        <w:rPr>
          <w:sz w:val="24"/>
          <w:szCs w:val="24"/>
        </w:rPr>
        <w:t xml:space="preserve"> муниципального округа Чувашской Республики в настоящее время функционирует 1 газозаправочная станция, что позволяет реализовать мероприятия отраженные в Муниципальной программе.</w:t>
      </w:r>
    </w:p>
    <w:p w:rsidR="00D00F25" w:rsidRPr="006D65E2" w:rsidRDefault="00D00F25" w:rsidP="00D00F25">
      <w:pPr>
        <w:ind w:firstLine="709"/>
        <w:contextualSpacing/>
        <w:jc w:val="both"/>
        <w:rPr>
          <w:sz w:val="24"/>
          <w:szCs w:val="24"/>
        </w:rPr>
      </w:pPr>
      <w:r w:rsidRPr="006D65E2">
        <w:rPr>
          <w:sz w:val="24"/>
          <w:szCs w:val="24"/>
        </w:rPr>
        <w:t xml:space="preserve">Второе направление в данном секторе включает в себя строительство автомобильных станций для зарядки автотранспортных средств с автономным источником электрического питания. </w:t>
      </w:r>
    </w:p>
    <w:p w:rsidR="00D00F25" w:rsidRPr="006D65E2" w:rsidRDefault="00D00F25" w:rsidP="00D00F25">
      <w:pPr>
        <w:ind w:firstLine="709"/>
        <w:contextualSpacing/>
        <w:jc w:val="both"/>
        <w:rPr>
          <w:i/>
          <w:sz w:val="24"/>
          <w:szCs w:val="24"/>
        </w:rPr>
      </w:pPr>
      <w:r w:rsidRPr="006D65E2">
        <w:rPr>
          <w:i/>
          <w:sz w:val="24"/>
          <w:szCs w:val="24"/>
        </w:rPr>
        <w:t>Направление развития энергосбережения и повышения энергетической эффективности в уличном освещении</w:t>
      </w:r>
    </w:p>
    <w:p w:rsidR="00D00F25" w:rsidRPr="006D65E2" w:rsidRDefault="00D00F25" w:rsidP="00D00F25">
      <w:pPr>
        <w:ind w:firstLine="709"/>
        <w:contextualSpacing/>
        <w:jc w:val="both"/>
        <w:rPr>
          <w:sz w:val="24"/>
          <w:szCs w:val="24"/>
        </w:rPr>
      </w:pPr>
      <w:r w:rsidRPr="006D65E2">
        <w:rPr>
          <w:sz w:val="24"/>
          <w:szCs w:val="24"/>
        </w:rPr>
        <w:t>Данное направление нацелено на целевую замену всех источников уличного освещения на энергоэффективное в соответствии с определениями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Общий объем финансирования подпрограммы в 2023–2035 годах составит 34 599,5 тыс. рублей, в том числе за счет средств федерального бюджета – 0,0 тыс. рублей, республиканского бюджета Чувашской Республики –0,0 тыс. рублей, за счет средств местных бюджетов –1 915,0 тыс. рублей, за счет внебюджетных источников –32 684,5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прогнозируемые объемы финансирования мероприятий подпрограммы в 2023–2035 годах составляют 34599,54 тыс. рублей, в том числе:</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2023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2024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2025 году - 1446,94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2026 - 2030 году - 9432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2031 - 2035 году - 23720,6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из них средства:</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федерального бюджета – 0 тыс. рублей (0 процента), в том числе:</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lastRenderedPageBreak/>
        <w:t>в 2023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2024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2025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2026 - 2030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2031 - 2035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республиканского бюджета Чувашской Республики – 0 тыс. рублей (0 процента), в том числе:</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2023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2024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2025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2026 - 2030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2031 - 2035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бюджета Яльчикского муниципального округа – 1915 тыс. рублей (5,5 процента), в том числе:</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2023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2024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2025 году - 71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2026 - 2030 году - 780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2031 - 2035 году - 1064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внебюджетных источников – 32684,54 тыс. рублей (94,5 процента), в том числе:</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2023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2024 году - 0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2025 году - 1375,94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2026 - 2030 году - 8652 тыс. рублей;</w:t>
      </w:r>
    </w:p>
    <w:p w:rsidR="00C71272" w:rsidRPr="00C71272" w:rsidRDefault="00C71272" w:rsidP="00C71272">
      <w:pPr>
        <w:ind w:firstLine="709"/>
        <w:contextualSpacing/>
        <w:jc w:val="both"/>
        <w:rPr>
          <w:rFonts w:eastAsia="Calibri"/>
          <w:sz w:val="24"/>
          <w:szCs w:val="24"/>
        </w:rPr>
      </w:pPr>
      <w:r w:rsidRPr="00C71272">
        <w:rPr>
          <w:rFonts w:eastAsia="Calibri"/>
          <w:sz w:val="24"/>
          <w:szCs w:val="24"/>
        </w:rPr>
        <w:t>в 2031 - 2035 году - 22656,6 тыс. рублей;</w:t>
      </w:r>
    </w:p>
    <w:p w:rsidR="00F5033C" w:rsidRDefault="00C71272" w:rsidP="00C71272">
      <w:pPr>
        <w:ind w:firstLine="709"/>
        <w:contextualSpacing/>
        <w:jc w:val="both"/>
        <w:rPr>
          <w:rFonts w:eastAsia="Calibri"/>
          <w:sz w:val="24"/>
          <w:szCs w:val="24"/>
        </w:rPr>
      </w:pPr>
      <w:r w:rsidRPr="00C71272">
        <w:rPr>
          <w:rFonts w:eastAsia="Calibri"/>
          <w:sz w:val="24"/>
          <w:szCs w:val="24"/>
        </w:rPr>
        <w:t>Объемы финансирования мероприятий подпрограммы подлежат ежегодному уточнению исходя из возможностей бюджета Яльчикского муниципального округа Чувашской Республики.</w:t>
      </w:r>
    </w:p>
    <w:p w:rsidR="00C71272" w:rsidRPr="006D65E2" w:rsidRDefault="00C71272" w:rsidP="00C71272">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4.2. Анализ состояния учета потребления ресурсов, используемых приборов учета и программно-аппаратных комплексов</w:t>
      </w:r>
    </w:p>
    <w:p w:rsidR="00F812AF" w:rsidRPr="006D65E2" w:rsidRDefault="00F812AF" w:rsidP="00F812AF">
      <w:pPr>
        <w:ind w:firstLine="709"/>
        <w:jc w:val="both"/>
        <w:rPr>
          <w:rFonts w:eastAsia="Calibri"/>
          <w:sz w:val="24"/>
          <w:szCs w:val="24"/>
        </w:rPr>
      </w:pPr>
      <w:r w:rsidRPr="006D65E2">
        <w:rPr>
          <w:rFonts w:eastAsia="Calibri"/>
          <w:sz w:val="24"/>
          <w:szCs w:val="24"/>
        </w:rPr>
        <w:t>В соответствии с требованиями Федерального закона от 23 ноября 2009года №261-ФЗ «Об энергосбережении и о повышении энергетической эффективности, и о внесении изменений в отдельные законодательные акты Российской Федерации»,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F812AF" w:rsidRPr="006D65E2" w:rsidRDefault="00F812AF" w:rsidP="00F812AF">
      <w:pPr>
        <w:ind w:firstLine="709"/>
        <w:jc w:val="both"/>
        <w:rPr>
          <w:rFonts w:eastAsia="Calibri"/>
          <w:sz w:val="24"/>
          <w:szCs w:val="24"/>
        </w:rPr>
      </w:pPr>
      <w:r w:rsidRPr="006D65E2">
        <w:rPr>
          <w:rFonts w:eastAsia="Calibri"/>
          <w:sz w:val="24"/>
          <w:szCs w:val="24"/>
        </w:rPr>
        <w:t>Правовое регулирование в области энергосбережения и повышения энергетической эффективности основывается на следующих принципах:</w:t>
      </w:r>
    </w:p>
    <w:p w:rsidR="00F812AF" w:rsidRPr="006D65E2" w:rsidRDefault="00F812AF" w:rsidP="00F812AF">
      <w:pPr>
        <w:ind w:firstLine="709"/>
        <w:jc w:val="both"/>
        <w:rPr>
          <w:rFonts w:eastAsia="Calibri"/>
          <w:sz w:val="24"/>
          <w:szCs w:val="24"/>
        </w:rPr>
      </w:pPr>
      <w:r w:rsidRPr="006D65E2">
        <w:rPr>
          <w:rFonts w:eastAsia="Calibri"/>
          <w:sz w:val="24"/>
          <w:szCs w:val="24"/>
        </w:rPr>
        <w:t>- эффективное и рациональное использование энергетических ресурсов;</w:t>
      </w:r>
    </w:p>
    <w:p w:rsidR="00F812AF" w:rsidRPr="006D65E2" w:rsidRDefault="00F812AF" w:rsidP="00F812AF">
      <w:pPr>
        <w:ind w:firstLine="709"/>
        <w:jc w:val="both"/>
        <w:rPr>
          <w:rFonts w:eastAsia="Calibri"/>
          <w:sz w:val="24"/>
          <w:szCs w:val="24"/>
        </w:rPr>
      </w:pPr>
      <w:r w:rsidRPr="006D65E2">
        <w:rPr>
          <w:rFonts w:eastAsia="Calibri"/>
          <w:sz w:val="24"/>
          <w:szCs w:val="24"/>
        </w:rPr>
        <w:t>- поддержка и стимулирование энергосбережения и повышения энергетической эффективности;</w:t>
      </w:r>
    </w:p>
    <w:p w:rsidR="00F812AF" w:rsidRPr="006D65E2" w:rsidRDefault="00F812AF" w:rsidP="00F812AF">
      <w:pPr>
        <w:ind w:firstLine="709"/>
        <w:jc w:val="both"/>
        <w:rPr>
          <w:rFonts w:eastAsia="Calibri"/>
          <w:sz w:val="24"/>
          <w:szCs w:val="24"/>
        </w:rPr>
      </w:pPr>
      <w:r w:rsidRPr="006D65E2">
        <w:rPr>
          <w:rFonts w:eastAsia="Calibri"/>
          <w:sz w:val="24"/>
          <w:szCs w:val="24"/>
        </w:rPr>
        <w:t>- системность и комплексность проведения мероприятий по энергосбережению и повышению энергетической эффективности;</w:t>
      </w:r>
    </w:p>
    <w:p w:rsidR="00F812AF" w:rsidRPr="006D65E2" w:rsidRDefault="00F812AF" w:rsidP="00F812AF">
      <w:pPr>
        <w:ind w:firstLine="709"/>
        <w:jc w:val="both"/>
        <w:rPr>
          <w:rFonts w:eastAsia="Calibri"/>
          <w:sz w:val="24"/>
          <w:szCs w:val="24"/>
        </w:rPr>
      </w:pPr>
      <w:r w:rsidRPr="006D65E2">
        <w:rPr>
          <w:rFonts w:eastAsia="Calibri"/>
          <w:sz w:val="24"/>
          <w:szCs w:val="24"/>
        </w:rPr>
        <w:t>- планирование энергосбережения и повышения энергетической эффективности.</w:t>
      </w:r>
    </w:p>
    <w:p w:rsidR="00F812AF" w:rsidRPr="006D65E2" w:rsidRDefault="00F812AF" w:rsidP="00F812AF">
      <w:pPr>
        <w:ind w:firstLine="709"/>
        <w:jc w:val="both"/>
        <w:rPr>
          <w:rFonts w:eastAsia="Calibri"/>
          <w:sz w:val="24"/>
          <w:szCs w:val="24"/>
        </w:rPr>
      </w:pPr>
      <w:r w:rsidRPr="006D65E2">
        <w:rPr>
          <w:rFonts w:eastAsia="Calibri"/>
          <w:sz w:val="24"/>
          <w:szCs w:val="24"/>
        </w:rPr>
        <w:t>Полномочиями в области энергосбережения и повышения энергетической эффективности наделены органы государственной власти Российской Федерации, органы государственной власти субъектов Российской Федерации, органы местного самоуправления.</w:t>
      </w:r>
    </w:p>
    <w:p w:rsidR="00F812AF" w:rsidRPr="006D65E2" w:rsidRDefault="00F812AF" w:rsidP="00F812AF">
      <w:pPr>
        <w:ind w:firstLine="709"/>
        <w:jc w:val="both"/>
        <w:rPr>
          <w:rFonts w:eastAsia="Calibri"/>
          <w:sz w:val="24"/>
          <w:szCs w:val="24"/>
        </w:rPr>
      </w:pPr>
      <w:r w:rsidRPr="006D65E2">
        <w:rPr>
          <w:rFonts w:eastAsia="Calibri"/>
          <w:sz w:val="24"/>
          <w:szCs w:val="24"/>
        </w:rPr>
        <w:t>К полномочиям органов местного самоуправления в области энергосбережения и повышения энергетической эффективности относятся:</w:t>
      </w:r>
    </w:p>
    <w:p w:rsidR="00F812AF" w:rsidRPr="006D65E2" w:rsidRDefault="00F812AF" w:rsidP="00F812AF">
      <w:pPr>
        <w:ind w:firstLine="709"/>
        <w:jc w:val="both"/>
        <w:rPr>
          <w:rFonts w:eastAsia="Calibri"/>
          <w:sz w:val="24"/>
          <w:szCs w:val="24"/>
        </w:rPr>
      </w:pPr>
      <w:r w:rsidRPr="006D65E2">
        <w:rPr>
          <w:rFonts w:eastAsia="Calibri"/>
          <w:sz w:val="24"/>
          <w:szCs w:val="24"/>
        </w:rPr>
        <w:t xml:space="preserve">-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w:t>
      </w:r>
      <w:r w:rsidRPr="006D65E2">
        <w:rPr>
          <w:rFonts w:eastAsia="Calibri"/>
          <w:sz w:val="24"/>
          <w:szCs w:val="24"/>
        </w:rPr>
        <w:lastRenderedPageBreak/>
        <w:t>товары, услуги которых подлежат установлению органами местного самоуправления;</w:t>
      </w:r>
    </w:p>
    <w:p w:rsidR="00F812AF" w:rsidRPr="006D65E2" w:rsidRDefault="00F812AF" w:rsidP="00F812AF">
      <w:pPr>
        <w:ind w:firstLine="709"/>
        <w:jc w:val="both"/>
        <w:rPr>
          <w:rFonts w:eastAsia="Calibri"/>
          <w:sz w:val="24"/>
          <w:szCs w:val="24"/>
        </w:rPr>
      </w:pPr>
      <w:r w:rsidRPr="006D65E2">
        <w:rPr>
          <w:rFonts w:eastAsia="Calibri"/>
          <w:sz w:val="24"/>
          <w:szCs w:val="24"/>
        </w:rPr>
        <w:t>-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F812AF" w:rsidRPr="006D65E2" w:rsidRDefault="00F812AF" w:rsidP="00F812AF">
      <w:pPr>
        <w:ind w:firstLine="709"/>
        <w:jc w:val="both"/>
        <w:rPr>
          <w:rFonts w:eastAsia="Calibri"/>
          <w:sz w:val="24"/>
          <w:szCs w:val="24"/>
        </w:rPr>
      </w:pPr>
      <w:r w:rsidRPr="006D65E2">
        <w:rPr>
          <w:rFonts w:eastAsia="Calibri"/>
          <w:sz w:val="24"/>
          <w:szCs w:val="24"/>
        </w:rPr>
        <w:t>- координация мероприятий по энергосбережению и повышению энергетической эффективности и контроль за их проведением муниципальными учреждениями.</w:t>
      </w:r>
    </w:p>
    <w:p w:rsidR="00F812AF" w:rsidRPr="006D65E2" w:rsidRDefault="00F812AF" w:rsidP="00C71272">
      <w:pPr>
        <w:ind w:firstLine="709"/>
        <w:jc w:val="both"/>
        <w:rPr>
          <w:rFonts w:eastAsia="Calibri"/>
          <w:sz w:val="24"/>
          <w:szCs w:val="24"/>
        </w:rPr>
      </w:pPr>
      <w:r w:rsidRPr="006D65E2">
        <w:rPr>
          <w:rFonts w:eastAsia="Calibri"/>
          <w:sz w:val="24"/>
          <w:szCs w:val="24"/>
        </w:rPr>
        <w:t xml:space="preserve">Анализ состояния учета потребления ресурсов, по данным </w:t>
      </w:r>
      <w:r w:rsidR="00C71272" w:rsidRPr="00C71272">
        <w:rPr>
          <w:rFonts w:eastAsia="Calibri"/>
          <w:sz w:val="24"/>
          <w:szCs w:val="24"/>
        </w:rPr>
        <w:t>подпрограмм</w:t>
      </w:r>
      <w:r w:rsidR="00C71272">
        <w:rPr>
          <w:rFonts w:eastAsia="Calibri"/>
          <w:sz w:val="24"/>
          <w:szCs w:val="24"/>
        </w:rPr>
        <w:t>ы</w:t>
      </w:r>
      <w:r w:rsidR="00C71272" w:rsidRPr="00C71272">
        <w:rPr>
          <w:rFonts w:eastAsia="Calibri"/>
          <w:sz w:val="24"/>
          <w:szCs w:val="24"/>
        </w:rPr>
        <w:t xml:space="preserve"> «Энергосбережение в Яльчикском муниципальном округе Чувашской Республики» муниципальной программы Яльчикского муниципального округа Чувашской Республики «Развитие промышленности и инновационная экономика»</w:t>
      </w:r>
      <w:r w:rsidR="00C71272">
        <w:rPr>
          <w:rFonts w:eastAsia="Calibri"/>
          <w:sz w:val="24"/>
          <w:szCs w:val="24"/>
        </w:rPr>
        <w:t xml:space="preserve">, утвержденной Постановлением Администрации </w:t>
      </w:r>
      <w:r w:rsidR="00C71272" w:rsidRPr="00C71272">
        <w:rPr>
          <w:rFonts w:eastAsia="Calibri"/>
          <w:sz w:val="24"/>
          <w:szCs w:val="24"/>
        </w:rPr>
        <w:t>Яльчикского муниципального округа Чувашской Республики</w:t>
      </w:r>
      <w:r w:rsidR="00C71272">
        <w:rPr>
          <w:rFonts w:eastAsia="Calibri"/>
          <w:sz w:val="24"/>
          <w:szCs w:val="24"/>
        </w:rPr>
        <w:t xml:space="preserve"> от 20.12.2023 №1166</w:t>
      </w:r>
      <w:r w:rsidRPr="006D65E2">
        <w:rPr>
          <w:rFonts w:eastAsia="Calibri"/>
          <w:sz w:val="24"/>
          <w:szCs w:val="24"/>
        </w:rPr>
        <w:t>, представлен в таблице 4.2.1.</w:t>
      </w:r>
    </w:p>
    <w:p w:rsidR="00F812AF" w:rsidRPr="006D65E2" w:rsidRDefault="00F812AF" w:rsidP="00F812AF">
      <w:pPr>
        <w:ind w:firstLine="709"/>
        <w:jc w:val="right"/>
        <w:rPr>
          <w:rFonts w:eastAsia="Calibri"/>
          <w:sz w:val="24"/>
          <w:szCs w:val="24"/>
        </w:rPr>
      </w:pPr>
      <w:r w:rsidRPr="006D65E2">
        <w:rPr>
          <w:rFonts w:eastAsia="Calibri"/>
          <w:sz w:val="24"/>
          <w:szCs w:val="24"/>
        </w:rPr>
        <w:t>Таблица 4.2.1.</w:t>
      </w:r>
    </w:p>
    <w:p w:rsidR="00F812AF" w:rsidRPr="006D65E2" w:rsidRDefault="00F812AF" w:rsidP="00F812AF">
      <w:pPr>
        <w:ind w:firstLine="709"/>
        <w:jc w:val="center"/>
        <w:rPr>
          <w:rFonts w:eastAsia="Calibri"/>
          <w:sz w:val="24"/>
          <w:szCs w:val="24"/>
        </w:rPr>
      </w:pPr>
      <w:r w:rsidRPr="006D65E2">
        <w:rPr>
          <w:rFonts w:eastAsia="Calibri"/>
          <w:sz w:val="24"/>
          <w:szCs w:val="24"/>
        </w:rPr>
        <w:t>Анализ состояния учета потребления ресурсов</w:t>
      </w:r>
    </w:p>
    <w:tbl>
      <w:tblPr>
        <w:tblW w:w="5071" w:type="pct"/>
        <w:tblLook w:val="04A0"/>
      </w:tblPr>
      <w:tblGrid>
        <w:gridCol w:w="549"/>
        <w:gridCol w:w="4526"/>
        <w:gridCol w:w="1139"/>
        <w:gridCol w:w="755"/>
        <w:gridCol w:w="755"/>
        <w:gridCol w:w="757"/>
        <w:gridCol w:w="757"/>
        <w:gridCol w:w="755"/>
      </w:tblGrid>
      <w:tr w:rsidR="00C71272" w:rsidRPr="00C71272" w:rsidTr="00C71272">
        <w:trPr>
          <w:trHeight w:val="300"/>
          <w:tblHeader/>
        </w:trPr>
        <w:tc>
          <w:tcPr>
            <w:tcW w:w="2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t>№ п.п.</w:t>
            </w:r>
          </w:p>
        </w:tc>
        <w:tc>
          <w:tcPr>
            <w:tcW w:w="22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t>Целевой показатель (индикатор) (наименование)</w:t>
            </w:r>
          </w:p>
        </w:tc>
        <w:tc>
          <w:tcPr>
            <w:tcW w:w="5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Единица измерения</w:t>
            </w:r>
          </w:p>
        </w:tc>
        <w:tc>
          <w:tcPr>
            <w:tcW w:w="1892" w:type="pct"/>
            <w:gridSpan w:val="5"/>
            <w:tcBorders>
              <w:top w:val="single" w:sz="4" w:space="0" w:color="auto"/>
              <w:left w:val="nil"/>
              <w:bottom w:val="single" w:sz="4" w:space="0" w:color="auto"/>
              <w:right w:val="single" w:sz="4" w:space="0" w:color="000000"/>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Значения целевых показателей (индикаторов)</w:t>
            </w:r>
          </w:p>
        </w:tc>
      </w:tr>
      <w:tr w:rsidR="00C71272" w:rsidRPr="00C71272" w:rsidTr="00C71272">
        <w:trPr>
          <w:trHeight w:val="300"/>
          <w:tblHeader/>
        </w:trPr>
        <w:tc>
          <w:tcPr>
            <w:tcW w:w="27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71272" w:rsidRPr="00C71272" w:rsidRDefault="00C71272" w:rsidP="00D3271A">
            <w:pPr>
              <w:widowControl/>
              <w:autoSpaceDN/>
              <w:rPr>
                <w:color w:val="000000"/>
                <w:sz w:val="20"/>
                <w:szCs w:val="20"/>
                <w:lang w:eastAsia="ru-RU"/>
              </w:rPr>
            </w:pPr>
          </w:p>
        </w:tc>
        <w:tc>
          <w:tcPr>
            <w:tcW w:w="226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71272" w:rsidRPr="00C71272" w:rsidRDefault="00C71272" w:rsidP="00D3271A">
            <w:pPr>
              <w:widowControl/>
              <w:autoSpaceDN/>
              <w:rPr>
                <w:color w:val="000000"/>
                <w:sz w:val="20"/>
                <w:szCs w:val="20"/>
                <w:lang w:eastAsia="ru-RU"/>
              </w:rPr>
            </w:pPr>
          </w:p>
        </w:tc>
        <w:tc>
          <w:tcPr>
            <w:tcW w:w="57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p>
        </w:tc>
        <w:tc>
          <w:tcPr>
            <w:tcW w:w="37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 xml:space="preserve">2023 </w:t>
            </w:r>
          </w:p>
        </w:tc>
        <w:tc>
          <w:tcPr>
            <w:tcW w:w="37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 xml:space="preserve">2024 </w:t>
            </w:r>
          </w:p>
        </w:tc>
        <w:tc>
          <w:tcPr>
            <w:tcW w:w="379"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 xml:space="preserve">2025 </w:t>
            </w:r>
          </w:p>
        </w:tc>
        <w:tc>
          <w:tcPr>
            <w:tcW w:w="379"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 xml:space="preserve">2030 </w:t>
            </w:r>
          </w:p>
        </w:tc>
        <w:tc>
          <w:tcPr>
            <w:tcW w:w="37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 xml:space="preserve">2035 </w:t>
            </w:r>
          </w:p>
        </w:tc>
      </w:tr>
      <w:tr w:rsidR="00C71272" w:rsidRPr="00C71272" w:rsidTr="00C71272">
        <w:trPr>
          <w:trHeight w:val="300"/>
          <w:tblHeader/>
        </w:trPr>
        <w:tc>
          <w:tcPr>
            <w:tcW w:w="5000" w:type="pct"/>
            <w:gridSpan w:val="8"/>
            <w:tcBorders>
              <w:top w:val="nil"/>
              <w:left w:val="single" w:sz="4" w:space="0" w:color="auto"/>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подпрограмма «Энергосбережение в Яльчикском муниципальном округе Чувашской Республики» муниципальной программы Яльчикского муниципального округа Чувашской Республики «Развитие промышленности и инновационная экономика»</w:t>
            </w:r>
          </w:p>
        </w:tc>
      </w:tr>
      <w:tr w:rsidR="00C71272" w:rsidRPr="00C71272" w:rsidTr="00C71272">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t>1.</w:t>
            </w:r>
          </w:p>
        </w:tc>
        <w:tc>
          <w:tcPr>
            <w:tcW w:w="2264"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20"/>
                <w:szCs w:val="20"/>
                <w:lang w:eastAsia="ru-RU"/>
              </w:rPr>
            </w:pPr>
            <w:r w:rsidRPr="00C71272">
              <w:rPr>
                <w:color w:val="000000"/>
                <w:sz w:val="20"/>
                <w:szCs w:val="20"/>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Яльчикского муниципального округа Чувашской Республики</w:t>
            </w:r>
          </w:p>
        </w:tc>
        <w:tc>
          <w:tcPr>
            <w:tcW w:w="570"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w:t>
            </w:r>
          </w:p>
        </w:tc>
        <w:tc>
          <w:tcPr>
            <w:tcW w:w="37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r>
      <w:tr w:rsidR="00C71272" w:rsidRPr="00C71272" w:rsidTr="00C71272">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t>2.</w:t>
            </w:r>
          </w:p>
        </w:tc>
        <w:tc>
          <w:tcPr>
            <w:tcW w:w="2264"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20"/>
                <w:szCs w:val="20"/>
                <w:lang w:eastAsia="ru-RU"/>
              </w:rPr>
            </w:pPr>
            <w:r w:rsidRPr="00C71272">
              <w:rPr>
                <w:color w:val="000000"/>
                <w:sz w:val="20"/>
                <w:szCs w:val="20"/>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Яльчикского муниципального округа Чувашской Республики</w:t>
            </w:r>
          </w:p>
        </w:tc>
        <w:tc>
          <w:tcPr>
            <w:tcW w:w="570"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w:t>
            </w:r>
          </w:p>
        </w:tc>
        <w:tc>
          <w:tcPr>
            <w:tcW w:w="37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99,4</w:t>
            </w:r>
          </w:p>
        </w:tc>
        <w:tc>
          <w:tcPr>
            <w:tcW w:w="37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r>
      <w:tr w:rsidR="00C71272" w:rsidRPr="00C71272" w:rsidTr="00C71272">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t>3.</w:t>
            </w:r>
          </w:p>
        </w:tc>
        <w:tc>
          <w:tcPr>
            <w:tcW w:w="2264"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20"/>
                <w:szCs w:val="20"/>
                <w:lang w:eastAsia="ru-RU"/>
              </w:rPr>
            </w:pPr>
            <w:r w:rsidRPr="00C71272">
              <w:rPr>
                <w:color w:val="000000"/>
                <w:sz w:val="20"/>
                <w:szCs w:val="20"/>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Яльчикского муниципального округа Чувашской Республики</w:t>
            </w:r>
          </w:p>
        </w:tc>
        <w:tc>
          <w:tcPr>
            <w:tcW w:w="570"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w:t>
            </w:r>
          </w:p>
        </w:tc>
        <w:tc>
          <w:tcPr>
            <w:tcW w:w="37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97,4</w:t>
            </w:r>
          </w:p>
        </w:tc>
        <w:tc>
          <w:tcPr>
            <w:tcW w:w="37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r>
      <w:tr w:rsidR="00C71272" w:rsidRPr="00C71272" w:rsidTr="00C71272">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t>4.</w:t>
            </w:r>
          </w:p>
        </w:tc>
        <w:tc>
          <w:tcPr>
            <w:tcW w:w="2264"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20"/>
                <w:szCs w:val="20"/>
                <w:lang w:eastAsia="ru-RU"/>
              </w:rPr>
            </w:pPr>
            <w:r w:rsidRPr="00C71272">
              <w:rPr>
                <w:color w:val="000000"/>
                <w:sz w:val="20"/>
                <w:szCs w:val="20"/>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Яльчикского муниципального округа Чувашской Республики</w:t>
            </w:r>
          </w:p>
        </w:tc>
        <w:tc>
          <w:tcPr>
            <w:tcW w:w="570"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w:t>
            </w:r>
          </w:p>
        </w:tc>
        <w:tc>
          <w:tcPr>
            <w:tcW w:w="37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r>
      <w:tr w:rsidR="00C71272" w:rsidRPr="00C71272" w:rsidTr="00C71272">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t>5.</w:t>
            </w:r>
          </w:p>
        </w:tc>
        <w:tc>
          <w:tcPr>
            <w:tcW w:w="2264" w:type="pct"/>
            <w:tcBorders>
              <w:top w:val="nil"/>
              <w:left w:val="nil"/>
              <w:bottom w:val="single" w:sz="4" w:space="0" w:color="auto"/>
              <w:right w:val="single" w:sz="4" w:space="0" w:color="auto"/>
            </w:tcBorders>
            <w:shd w:val="clear" w:color="auto" w:fill="auto"/>
            <w:vAlign w:val="center"/>
          </w:tcPr>
          <w:p w:rsidR="00C71272" w:rsidRPr="00C71272" w:rsidRDefault="00C71272" w:rsidP="00D3271A">
            <w:pPr>
              <w:widowControl/>
              <w:autoSpaceDN/>
              <w:rPr>
                <w:color w:val="000000"/>
                <w:sz w:val="20"/>
                <w:szCs w:val="20"/>
                <w:lang w:eastAsia="ru-RU"/>
              </w:rPr>
            </w:pPr>
            <w:r w:rsidRPr="00C71272">
              <w:rPr>
                <w:color w:val="000000"/>
                <w:sz w:val="20"/>
                <w:szCs w:val="20"/>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Яльчикского муниципального округа Чувашской Республики</w:t>
            </w:r>
          </w:p>
        </w:tc>
        <w:tc>
          <w:tcPr>
            <w:tcW w:w="570"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r>
      <w:tr w:rsidR="00C71272" w:rsidRPr="00C71272" w:rsidTr="00C71272">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t>6.</w:t>
            </w:r>
          </w:p>
        </w:tc>
        <w:tc>
          <w:tcPr>
            <w:tcW w:w="2264" w:type="pct"/>
            <w:tcBorders>
              <w:top w:val="nil"/>
              <w:left w:val="nil"/>
              <w:bottom w:val="single" w:sz="4" w:space="0" w:color="auto"/>
              <w:right w:val="single" w:sz="4" w:space="0" w:color="auto"/>
            </w:tcBorders>
            <w:shd w:val="clear" w:color="auto" w:fill="auto"/>
            <w:vAlign w:val="center"/>
          </w:tcPr>
          <w:p w:rsidR="00C71272" w:rsidRPr="00C71272" w:rsidRDefault="00C71272" w:rsidP="00D3271A">
            <w:pPr>
              <w:widowControl/>
              <w:autoSpaceDN/>
              <w:rPr>
                <w:color w:val="000000"/>
                <w:sz w:val="20"/>
                <w:szCs w:val="20"/>
                <w:lang w:eastAsia="ru-RU"/>
              </w:rPr>
            </w:pPr>
            <w:r w:rsidRPr="00C71272">
              <w:rPr>
                <w:color w:val="000000"/>
                <w:sz w:val="20"/>
                <w:szCs w:val="20"/>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Яльчикского муниципального округа Чувашской Республики</w:t>
            </w:r>
          </w:p>
        </w:tc>
        <w:tc>
          <w:tcPr>
            <w:tcW w:w="570"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r>
      <w:tr w:rsidR="00C71272" w:rsidRPr="00C71272" w:rsidTr="00C71272">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t>7.</w:t>
            </w:r>
          </w:p>
        </w:tc>
        <w:tc>
          <w:tcPr>
            <w:tcW w:w="2264" w:type="pct"/>
            <w:tcBorders>
              <w:top w:val="nil"/>
              <w:left w:val="nil"/>
              <w:bottom w:val="single" w:sz="4" w:space="0" w:color="auto"/>
              <w:right w:val="single" w:sz="4" w:space="0" w:color="auto"/>
            </w:tcBorders>
            <w:shd w:val="clear" w:color="auto" w:fill="auto"/>
            <w:vAlign w:val="center"/>
          </w:tcPr>
          <w:p w:rsidR="00C71272" w:rsidRPr="00C71272" w:rsidRDefault="00C71272" w:rsidP="00D3271A">
            <w:pPr>
              <w:widowControl/>
              <w:autoSpaceDN/>
              <w:rPr>
                <w:color w:val="000000"/>
                <w:sz w:val="20"/>
                <w:szCs w:val="20"/>
                <w:lang w:eastAsia="ru-RU"/>
              </w:rPr>
            </w:pPr>
            <w:r w:rsidRPr="00C71272">
              <w:rPr>
                <w:color w:val="000000"/>
                <w:sz w:val="20"/>
                <w:szCs w:val="20"/>
                <w:lang w:eastAsia="ru-RU"/>
              </w:rPr>
              <w:t xml:space="preserve">Доля многоквартирных домов, оснащенных </w:t>
            </w:r>
            <w:r w:rsidRPr="00C71272">
              <w:rPr>
                <w:color w:val="000000"/>
                <w:sz w:val="20"/>
                <w:szCs w:val="20"/>
                <w:lang w:eastAsia="ru-RU"/>
              </w:rPr>
              <w:lastRenderedPageBreak/>
              <w:t>коллективными (общедомовыми) приборами учета холодной воды в общем числе многоквартирных домов, расположенных на территории Яльчикского муниципального округа Чувашской Республики</w:t>
            </w:r>
          </w:p>
        </w:tc>
        <w:tc>
          <w:tcPr>
            <w:tcW w:w="570"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lastRenderedPageBreak/>
              <w:t>%</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r>
      <w:tr w:rsidR="00C71272" w:rsidRPr="00C71272" w:rsidTr="00C71272">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lastRenderedPageBreak/>
              <w:t>8.</w:t>
            </w:r>
          </w:p>
        </w:tc>
        <w:tc>
          <w:tcPr>
            <w:tcW w:w="2264" w:type="pct"/>
            <w:tcBorders>
              <w:top w:val="nil"/>
              <w:left w:val="nil"/>
              <w:bottom w:val="single" w:sz="4" w:space="0" w:color="auto"/>
              <w:right w:val="single" w:sz="4" w:space="0" w:color="auto"/>
            </w:tcBorders>
            <w:shd w:val="clear" w:color="auto" w:fill="auto"/>
            <w:vAlign w:val="center"/>
          </w:tcPr>
          <w:p w:rsidR="00C71272" w:rsidRPr="00C71272" w:rsidRDefault="00C71272" w:rsidP="00D3271A">
            <w:pPr>
              <w:widowControl/>
              <w:autoSpaceDN/>
              <w:rPr>
                <w:color w:val="000000"/>
                <w:sz w:val="20"/>
                <w:szCs w:val="20"/>
                <w:lang w:eastAsia="ru-RU"/>
              </w:rPr>
            </w:pPr>
            <w:r w:rsidRPr="00C71272">
              <w:rPr>
                <w:color w:val="000000"/>
                <w:sz w:val="20"/>
                <w:szCs w:val="20"/>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570"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r>
      <w:tr w:rsidR="00C71272" w:rsidRPr="00C71272" w:rsidTr="00C71272">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t>9.</w:t>
            </w:r>
          </w:p>
        </w:tc>
        <w:tc>
          <w:tcPr>
            <w:tcW w:w="2264" w:type="pct"/>
            <w:tcBorders>
              <w:top w:val="nil"/>
              <w:left w:val="nil"/>
              <w:bottom w:val="single" w:sz="4" w:space="0" w:color="auto"/>
              <w:right w:val="single" w:sz="4" w:space="0" w:color="auto"/>
            </w:tcBorders>
            <w:shd w:val="clear" w:color="auto" w:fill="auto"/>
            <w:vAlign w:val="center"/>
          </w:tcPr>
          <w:p w:rsidR="00C71272" w:rsidRPr="00C71272" w:rsidRDefault="00C71272" w:rsidP="00D3271A">
            <w:pPr>
              <w:widowControl/>
              <w:autoSpaceDN/>
              <w:rPr>
                <w:color w:val="000000"/>
                <w:sz w:val="20"/>
                <w:szCs w:val="20"/>
                <w:lang w:eastAsia="ru-RU"/>
              </w:rPr>
            </w:pPr>
            <w:r w:rsidRPr="00C71272">
              <w:rPr>
                <w:color w:val="000000"/>
                <w:sz w:val="20"/>
                <w:szCs w:val="20"/>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570"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r>
      <w:tr w:rsidR="00C71272" w:rsidRPr="00C71272" w:rsidTr="00C71272">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t>10.</w:t>
            </w:r>
          </w:p>
        </w:tc>
        <w:tc>
          <w:tcPr>
            <w:tcW w:w="2264" w:type="pct"/>
            <w:tcBorders>
              <w:top w:val="nil"/>
              <w:left w:val="nil"/>
              <w:bottom w:val="single" w:sz="4" w:space="0" w:color="auto"/>
              <w:right w:val="single" w:sz="4" w:space="0" w:color="auto"/>
            </w:tcBorders>
            <w:shd w:val="clear" w:color="auto" w:fill="auto"/>
            <w:vAlign w:val="center"/>
          </w:tcPr>
          <w:p w:rsidR="00C71272" w:rsidRPr="00C71272" w:rsidRDefault="00C71272" w:rsidP="00D3271A">
            <w:pPr>
              <w:widowControl/>
              <w:autoSpaceDN/>
              <w:rPr>
                <w:color w:val="000000"/>
                <w:sz w:val="20"/>
                <w:szCs w:val="20"/>
                <w:lang w:eastAsia="ru-RU"/>
              </w:rPr>
            </w:pPr>
            <w:r w:rsidRPr="00C71272">
              <w:rPr>
                <w:color w:val="000000"/>
                <w:sz w:val="20"/>
                <w:szCs w:val="20"/>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570"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85</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85,5</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86,1</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87,1</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88,2</w:t>
            </w:r>
          </w:p>
        </w:tc>
      </w:tr>
      <w:tr w:rsidR="00C71272" w:rsidRPr="00C71272" w:rsidTr="00C71272">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t>11.</w:t>
            </w:r>
          </w:p>
        </w:tc>
        <w:tc>
          <w:tcPr>
            <w:tcW w:w="2264" w:type="pct"/>
            <w:tcBorders>
              <w:top w:val="nil"/>
              <w:left w:val="nil"/>
              <w:bottom w:val="single" w:sz="4" w:space="0" w:color="auto"/>
              <w:right w:val="single" w:sz="4" w:space="0" w:color="auto"/>
            </w:tcBorders>
            <w:shd w:val="clear" w:color="auto" w:fill="auto"/>
            <w:vAlign w:val="center"/>
          </w:tcPr>
          <w:p w:rsidR="00C71272" w:rsidRPr="00C71272" w:rsidRDefault="00C71272" w:rsidP="00D3271A">
            <w:pPr>
              <w:widowControl/>
              <w:autoSpaceDN/>
              <w:rPr>
                <w:color w:val="000000"/>
                <w:sz w:val="20"/>
                <w:szCs w:val="20"/>
                <w:lang w:eastAsia="ru-RU"/>
              </w:rPr>
            </w:pPr>
            <w:r w:rsidRPr="00C71272">
              <w:rPr>
                <w:color w:val="000000"/>
                <w:sz w:val="20"/>
                <w:szCs w:val="20"/>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570"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r>
      <w:tr w:rsidR="00C71272" w:rsidRPr="00C71272" w:rsidTr="00C71272">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t>12.</w:t>
            </w:r>
          </w:p>
        </w:tc>
        <w:tc>
          <w:tcPr>
            <w:tcW w:w="2264" w:type="pct"/>
            <w:tcBorders>
              <w:top w:val="nil"/>
              <w:left w:val="nil"/>
              <w:bottom w:val="single" w:sz="4" w:space="0" w:color="auto"/>
              <w:right w:val="single" w:sz="4" w:space="0" w:color="auto"/>
            </w:tcBorders>
            <w:shd w:val="clear" w:color="auto" w:fill="auto"/>
            <w:vAlign w:val="center"/>
          </w:tcPr>
          <w:p w:rsidR="00C71272" w:rsidRPr="00C71272" w:rsidRDefault="00C71272" w:rsidP="00D3271A">
            <w:pPr>
              <w:widowControl/>
              <w:autoSpaceDN/>
              <w:rPr>
                <w:color w:val="000000"/>
                <w:sz w:val="20"/>
                <w:szCs w:val="20"/>
                <w:lang w:eastAsia="ru-RU"/>
              </w:rPr>
            </w:pPr>
            <w:r w:rsidRPr="00C71272">
              <w:rPr>
                <w:color w:val="000000"/>
                <w:sz w:val="20"/>
                <w:szCs w:val="20"/>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Яльчикского муниципального округа Чувашской Республики</w:t>
            </w:r>
          </w:p>
        </w:tc>
        <w:tc>
          <w:tcPr>
            <w:tcW w:w="570"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r>
      <w:tr w:rsidR="00C71272" w:rsidRPr="00C71272" w:rsidTr="00C71272">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t>13.</w:t>
            </w:r>
          </w:p>
        </w:tc>
        <w:tc>
          <w:tcPr>
            <w:tcW w:w="2264" w:type="pct"/>
            <w:tcBorders>
              <w:top w:val="nil"/>
              <w:left w:val="nil"/>
              <w:bottom w:val="single" w:sz="4" w:space="0" w:color="auto"/>
              <w:right w:val="single" w:sz="4" w:space="0" w:color="auto"/>
            </w:tcBorders>
            <w:shd w:val="clear" w:color="auto" w:fill="auto"/>
            <w:vAlign w:val="center"/>
          </w:tcPr>
          <w:p w:rsidR="00C71272" w:rsidRPr="00C71272" w:rsidRDefault="00C71272" w:rsidP="00D3271A">
            <w:pPr>
              <w:widowControl/>
              <w:autoSpaceDN/>
              <w:rPr>
                <w:color w:val="000000"/>
                <w:sz w:val="20"/>
                <w:szCs w:val="20"/>
                <w:lang w:eastAsia="ru-RU"/>
              </w:rPr>
            </w:pPr>
            <w:r w:rsidRPr="00C71272">
              <w:rPr>
                <w:color w:val="000000"/>
                <w:sz w:val="20"/>
                <w:szCs w:val="2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Яльчикского муниципального округа Чувашской Республики</w:t>
            </w:r>
          </w:p>
        </w:tc>
        <w:tc>
          <w:tcPr>
            <w:tcW w:w="570"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88,5</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89,5</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90,5</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94,5</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r>
      <w:tr w:rsidR="00C71272" w:rsidRPr="00C71272" w:rsidTr="00C71272">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t>14.</w:t>
            </w:r>
          </w:p>
        </w:tc>
        <w:tc>
          <w:tcPr>
            <w:tcW w:w="2264" w:type="pct"/>
            <w:tcBorders>
              <w:top w:val="nil"/>
              <w:left w:val="nil"/>
              <w:bottom w:val="single" w:sz="4" w:space="0" w:color="auto"/>
              <w:right w:val="single" w:sz="4" w:space="0" w:color="auto"/>
            </w:tcBorders>
            <w:shd w:val="clear" w:color="auto" w:fill="auto"/>
            <w:vAlign w:val="center"/>
          </w:tcPr>
          <w:p w:rsidR="00C71272" w:rsidRPr="00C71272" w:rsidRDefault="00C71272" w:rsidP="00D3271A">
            <w:pPr>
              <w:widowControl/>
              <w:autoSpaceDN/>
              <w:rPr>
                <w:color w:val="000000"/>
                <w:sz w:val="20"/>
                <w:szCs w:val="20"/>
                <w:lang w:eastAsia="ru-RU"/>
              </w:rPr>
            </w:pPr>
            <w:r w:rsidRPr="00C71272">
              <w:rPr>
                <w:color w:val="000000"/>
                <w:sz w:val="20"/>
                <w:szCs w:val="20"/>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Яльчикского муниципального округа Чувашской </w:t>
            </w:r>
            <w:r w:rsidRPr="00C71272">
              <w:rPr>
                <w:color w:val="000000"/>
                <w:sz w:val="20"/>
                <w:szCs w:val="20"/>
                <w:lang w:eastAsia="ru-RU"/>
              </w:rPr>
              <w:lastRenderedPageBreak/>
              <w:t>Республики</w:t>
            </w:r>
          </w:p>
        </w:tc>
        <w:tc>
          <w:tcPr>
            <w:tcW w:w="570"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lastRenderedPageBreak/>
              <w:t>%</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57,4</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61,3</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65,2</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80,8</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r>
      <w:tr w:rsidR="00C71272" w:rsidRPr="00C71272" w:rsidTr="00C71272">
        <w:trPr>
          <w:trHeight w:val="240"/>
        </w:trPr>
        <w:tc>
          <w:tcPr>
            <w:tcW w:w="274"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20"/>
                <w:szCs w:val="20"/>
                <w:lang w:eastAsia="ru-RU"/>
              </w:rPr>
            </w:pPr>
            <w:r w:rsidRPr="00C71272">
              <w:rPr>
                <w:color w:val="000000"/>
                <w:sz w:val="20"/>
                <w:szCs w:val="20"/>
                <w:lang w:eastAsia="ru-RU"/>
              </w:rPr>
              <w:lastRenderedPageBreak/>
              <w:t>15.</w:t>
            </w:r>
          </w:p>
        </w:tc>
        <w:tc>
          <w:tcPr>
            <w:tcW w:w="2264" w:type="pct"/>
            <w:tcBorders>
              <w:top w:val="nil"/>
              <w:left w:val="nil"/>
              <w:bottom w:val="single" w:sz="4" w:space="0" w:color="auto"/>
              <w:right w:val="single" w:sz="4" w:space="0" w:color="auto"/>
            </w:tcBorders>
            <w:shd w:val="clear" w:color="auto" w:fill="auto"/>
            <w:vAlign w:val="center"/>
          </w:tcPr>
          <w:p w:rsidR="00C71272" w:rsidRPr="00C71272" w:rsidRDefault="00C71272" w:rsidP="00D3271A">
            <w:pPr>
              <w:widowControl/>
              <w:autoSpaceDN/>
              <w:rPr>
                <w:color w:val="000000"/>
                <w:sz w:val="20"/>
                <w:szCs w:val="20"/>
                <w:lang w:eastAsia="ru-RU"/>
              </w:rPr>
            </w:pPr>
            <w:r w:rsidRPr="00C71272">
              <w:rPr>
                <w:color w:val="000000"/>
                <w:sz w:val="20"/>
                <w:szCs w:val="20"/>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Яльчикского муниципального округа Чувашской Республики</w:t>
            </w:r>
          </w:p>
        </w:tc>
        <w:tc>
          <w:tcPr>
            <w:tcW w:w="570"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9"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c>
          <w:tcPr>
            <w:tcW w:w="378" w:type="pct"/>
            <w:tcBorders>
              <w:top w:val="nil"/>
              <w:left w:val="nil"/>
              <w:bottom w:val="single" w:sz="4" w:space="0" w:color="auto"/>
              <w:right w:val="single" w:sz="4" w:space="0" w:color="auto"/>
            </w:tcBorders>
            <w:shd w:val="clear" w:color="auto" w:fill="auto"/>
            <w:vAlign w:val="center"/>
          </w:tcPr>
          <w:p w:rsidR="00C71272" w:rsidRPr="00C71272" w:rsidRDefault="00C71272" w:rsidP="00C71272">
            <w:pPr>
              <w:widowControl/>
              <w:autoSpaceDN/>
              <w:jc w:val="center"/>
              <w:rPr>
                <w:color w:val="000000"/>
                <w:sz w:val="20"/>
                <w:szCs w:val="20"/>
                <w:lang w:eastAsia="ru-RU"/>
              </w:rPr>
            </w:pPr>
            <w:r w:rsidRPr="00C71272">
              <w:rPr>
                <w:color w:val="000000"/>
                <w:sz w:val="20"/>
                <w:szCs w:val="20"/>
                <w:lang w:eastAsia="ru-RU"/>
              </w:rPr>
              <w:t>100</w:t>
            </w:r>
          </w:p>
        </w:tc>
      </w:tr>
    </w:tbl>
    <w:p w:rsidR="00AA298E" w:rsidRPr="006D65E2" w:rsidRDefault="00AA298E" w:rsidP="00F812AF">
      <w:pPr>
        <w:ind w:firstLine="709"/>
        <w:jc w:val="center"/>
        <w:rPr>
          <w:rFonts w:eastAsia="Calibri"/>
          <w:sz w:val="24"/>
          <w:szCs w:val="24"/>
        </w:rPr>
      </w:pPr>
    </w:p>
    <w:p w:rsidR="00634B3B" w:rsidRPr="006D65E2" w:rsidRDefault="00634B3B" w:rsidP="00634B3B">
      <w:pPr>
        <w:ind w:firstLine="709"/>
        <w:contextualSpacing/>
        <w:jc w:val="both"/>
        <w:rPr>
          <w:rFonts w:eastAsia="Calibri"/>
          <w:b/>
          <w:sz w:val="28"/>
          <w:szCs w:val="28"/>
        </w:rPr>
      </w:pPr>
      <w:r w:rsidRPr="006D65E2">
        <w:rPr>
          <w:rFonts w:eastAsia="Calibri"/>
          <w:b/>
          <w:sz w:val="28"/>
          <w:szCs w:val="28"/>
        </w:rPr>
        <w:t>Раздел 5 Целевые показатели развития коммунальной инфраструктуры</w:t>
      </w:r>
    </w:p>
    <w:p w:rsidR="00E0304E" w:rsidRPr="006D65E2" w:rsidRDefault="00E0304E" w:rsidP="00634B3B">
      <w:pPr>
        <w:ind w:firstLine="709"/>
        <w:contextualSpacing/>
        <w:jc w:val="both"/>
        <w:rPr>
          <w:rFonts w:eastAsia="Calibri"/>
          <w:b/>
          <w:sz w:val="28"/>
          <w:szCs w:val="28"/>
        </w:rPr>
      </w:pPr>
    </w:p>
    <w:p w:rsidR="00E0304E" w:rsidRPr="006D65E2" w:rsidRDefault="00E0304E" w:rsidP="00E0304E">
      <w:pPr>
        <w:pStyle w:val="afa"/>
        <w:spacing w:after="0" w:line="240" w:lineRule="auto"/>
        <w:rPr>
          <w:rFonts w:eastAsia="Calibri"/>
          <w:sz w:val="24"/>
          <w:szCs w:val="24"/>
        </w:rPr>
      </w:pPr>
      <w:r w:rsidRPr="006D65E2">
        <w:rPr>
          <w:rFonts w:eastAsia="Calibri"/>
          <w:sz w:val="24"/>
          <w:szCs w:val="24"/>
        </w:rPr>
        <w:t>Результаты реализации Программы определяются уровнем достижения запланированных целевых показателей.</w:t>
      </w:r>
    </w:p>
    <w:p w:rsidR="00E0304E" w:rsidRPr="006D65E2" w:rsidRDefault="00E0304E" w:rsidP="00E0304E">
      <w:pPr>
        <w:pStyle w:val="afa"/>
        <w:spacing w:after="0" w:line="240" w:lineRule="auto"/>
        <w:rPr>
          <w:rFonts w:eastAsia="Calibri"/>
          <w:sz w:val="24"/>
          <w:szCs w:val="24"/>
        </w:rPr>
      </w:pPr>
      <w:r w:rsidRPr="006D65E2">
        <w:rPr>
          <w:rFonts w:eastAsia="Calibri"/>
          <w:sz w:val="24"/>
          <w:szCs w:val="24"/>
        </w:rPr>
        <w:t>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w:t>
      </w:r>
      <w:r w:rsidRPr="006D65E2">
        <w:rPr>
          <w:rStyle w:val="afe"/>
          <w:rFonts w:eastAsia="Calibri"/>
          <w:sz w:val="24"/>
          <w:szCs w:val="24"/>
        </w:rPr>
        <w:footnoteReference w:id="1"/>
      </w:r>
      <w:r w:rsidRPr="006D65E2">
        <w:rPr>
          <w:rFonts w:eastAsia="Calibri"/>
          <w:sz w:val="24"/>
          <w:szCs w:val="24"/>
        </w:rPr>
        <w:t>:</w:t>
      </w:r>
    </w:p>
    <w:p w:rsidR="00E0304E" w:rsidRPr="006D65E2" w:rsidRDefault="00E0304E" w:rsidP="008C4A05">
      <w:pPr>
        <w:pStyle w:val="afa"/>
        <w:numPr>
          <w:ilvl w:val="0"/>
          <w:numId w:val="2"/>
        </w:numPr>
        <w:spacing w:after="0" w:line="240" w:lineRule="auto"/>
        <w:ind w:left="0" w:firstLine="851"/>
        <w:rPr>
          <w:sz w:val="24"/>
          <w:szCs w:val="24"/>
        </w:rPr>
      </w:pPr>
      <w:r w:rsidRPr="006D65E2">
        <w:rPr>
          <w:sz w:val="24"/>
          <w:szCs w:val="24"/>
        </w:rPr>
        <w:t>критерии доступности коммунальных услуг для населения;</w:t>
      </w:r>
    </w:p>
    <w:p w:rsidR="00E0304E" w:rsidRPr="006D65E2" w:rsidRDefault="00E0304E" w:rsidP="008C4A05">
      <w:pPr>
        <w:pStyle w:val="afa"/>
        <w:numPr>
          <w:ilvl w:val="0"/>
          <w:numId w:val="2"/>
        </w:numPr>
        <w:spacing w:after="0" w:line="240" w:lineRule="auto"/>
        <w:ind w:left="0" w:firstLine="851"/>
        <w:rPr>
          <w:sz w:val="24"/>
          <w:szCs w:val="24"/>
        </w:rPr>
      </w:pPr>
      <w:r w:rsidRPr="006D65E2">
        <w:rPr>
          <w:sz w:val="24"/>
          <w:szCs w:val="24"/>
        </w:rPr>
        <w:t>показатели спроса на коммунальные ресурсы и перспективные нагрузки;</w:t>
      </w:r>
    </w:p>
    <w:p w:rsidR="00E0304E" w:rsidRPr="006D65E2" w:rsidRDefault="00E0304E" w:rsidP="008C4A05">
      <w:pPr>
        <w:pStyle w:val="afa"/>
        <w:numPr>
          <w:ilvl w:val="0"/>
          <w:numId w:val="2"/>
        </w:numPr>
        <w:spacing w:after="0" w:line="240" w:lineRule="auto"/>
        <w:ind w:left="0" w:firstLine="851"/>
        <w:rPr>
          <w:sz w:val="24"/>
          <w:szCs w:val="24"/>
        </w:rPr>
      </w:pPr>
      <w:r w:rsidRPr="006D65E2">
        <w:rPr>
          <w:sz w:val="24"/>
          <w:szCs w:val="24"/>
        </w:rPr>
        <w:t>величины новых нагрузок;</w:t>
      </w:r>
    </w:p>
    <w:p w:rsidR="00E0304E" w:rsidRPr="006D65E2" w:rsidRDefault="00E0304E" w:rsidP="008C4A05">
      <w:pPr>
        <w:pStyle w:val="afa"/>
        <w:numPr>
          <w:ilvl w:val="0"/>
          <w:numId w:val="2"/>
        </w:numPr>
        <w:spacing w:after="0" w:line="240" w:lineRule="auto"/>
        <w:ind w:left="0" w:firstLine="851"/>
        <w:rPr>
          <w:sz w:val="24"/>
          <w:szCs w:val="24"/>
        </w:rPr>
      </w:pPr>
      <w:r w:rsidRPr="006D65E2">
        <w:rPr>
          <w:sz w:val="24"/>
          <w:szCs w:val="24"/>
        </w:rPr>
        <w:t>показатели качества поставляемого ресурса;</w:t>
      </w:r>
    </w:p>
    <w:p w:rsidR="00E0304E" w:rsidRPr="006D65E2" w:rsidRDefault="00E0304E" w:rsidP="008C4A05">
      <w:pPr>
        <w:pStyle w:val="afa"/>
        <w:numPr>
          <w:ilvl w:val="0"/>
          <w:numId w:val="2"/>
        </w:numPr>
        <w:spacing w:after="0" w:line="240" w:lineRule="auto"/>
        <w:ind w:left="0" w:firstLine="851"/>
        <w:rPr>
          <w:sz w:val="24"/>
          <w:szCs w:val="24"/>
        </w:rPr>
      </w:pPr>
      <w:r w:rsidRPr="006D65E2">
        <w:rPr>
          <w:sz w:val="24"/>
          <w:szCs w:val="24"/>
        </w:rPr>
        <w:t>показатели степени охвата потребителей приборами учета;</w:t>
      </w:r>
    </w:p>
    <w:p w:rsidR="00E0304E" w:rsidRPr="006D65E2" w:rsidRDefault="00E0304E" w:rsidP="008C4A05">
      <w:pPr>
        <w:pStyle w:val="afa"/>
        <w:numPr>
          <w:ilvl w:val="0"/>
          <w:numId w:val="2"/>
        </w:numPr>
        <w:spacing w:after="0" w:line="240" w:lineRule="auto"/>
        <w:ind w:left="0" w:firstLine="851"/>
        <w:rPr>
          <w:sz w:val="24"/>
          <w:szCs w:val="24"/>
        </w:rPr>
      </w:pPr>
      <w:r w:rsidRPr="006D65E2">
        <w:rPr>
          <w:sz w:val="24"/>
          <w:szCs w:val="24"/>
        </w:rPr>
        <w:t>показатели надежности поставки ресурсов;</w:t>
      </w:r>
    </w:p>
    <w:p w:rsidR="00E0304E" w:rsidRPr="006D65E2" w:rsidRDefault="00E0304E" w:rsidP="008C4A05">
      <w:pPr>
        <w:pStyle w:val="afa"/>
        <w:numPr>
          <w:ilvl w:val="0"/>
          <w:numId w:val="2"/>
        </w:numPr>
        <w:spacing w:after="0" w:line="240" w:lineRule="auto"/>
        <w:ind w:left="0" w:firstLine="851"/>
        <w:rPr>
          <w:sz w:val="24"/>
          <w:szCs w:val="24"/>
        </w:rPr>
      </w:pPr>
      <w:r w:rsidRPr="006D65E2">
        <w:rPr>
          <w:sz w:val="24"/>
          <w:szCs w:val="24"/>
        </w:rPr>
        <w:t>показатели эффективности производства и транспортировки ресурсов;</w:t>
      </w:r>
    </w:p>
    <w:p w:rsidR="00E0304E" w:rsidRPr="006D65E2" w:rsidRDefault="00E0304E" w:rsidP="008C4A05">
      <w:pPr>
        <w:pStyle w:val="afa"/>
        <w:numPr>
          <w:ilvl w:val="0"/>
          <w:numId w:val="2"/>
        </w:numPr>
        <w:spacing w:after="0" w:line="240" w:lineRule="auto"/>
        <w:ind w:left="0" w:firstLine="851"/>
        <w:rPr>
          <w:sz w:val="24"/>
          <w:szCs w:val="24"/>
        </w:rPr>
      </w:pPr>
      <w:r w:rsidRPr="006D65E2">
        <w:rPr>
          <w:sz w:val="24"/>
          <w:szCs w:val="24"/>
        </w:rPr>
        <w:t>показатели эффективности потребления коммунальных ресурсов;</w:t>
      </w:r>
    </w:p>
    <w:p w:rsidR="00E0304E" w:rsidRPr="006D65E2" w:rsidRDefault="00E0304E" w:rsidP="008C4A05">
      <w:pPr>
        <w:pStyle w:val="afa"/>
        <w:numPr>
          <w:ilvl w:val="0"/>
          <w:numId w:val="2"/>
        </w:numPr>
        <w:spacing w:after="0" w:line="240" w:lineRule="auto"/>
        <w:ind w:left="0" w:firstLine="851"/>
        <w:rPr>
          <w:rFonts w:eastAsia="Calibri"/>
          <w:sz w:val="24"/>
          <w:szCs w:val="24"/>
        </w:rPr>
      </w:pPr>
      <w:r w:rsidRPr="006D65E2">
        <w:rPr>
          <w:sz w:val="24"/>
          <w:szCs w:val="24"/>
        </w:rPr>
        <w:t>показатели</w:t>
      </w:r>
      <w:r w:rsidRPr="006D65E2">
        <w:rPr>
          <w:rFonts w:eastAsia="Calibri"/>
          <w:sz w:val="24"/>
          <w:szCs w:val="24"/>
        </w:rPr>
        <w:t xml:space="preserve"> воздействия на окружающую среду.</w:t>
      </w:r>
    </w:p>
    <w:p w:rsidR="00E0304E" w:rsidRPr="006D65E2" w:rsidRDefault="00E0304E" w:rsidP="00E0304E">
      <w:pPr>
        <w:pStyle w:val="afa"/>
        <w:spacing w:after="0" w:line="240" w:lineRule="auto"/>
        <w:rPr>
          <w:rFonts w:eastAsia="Calibri"/>
          <w:sz w:val="24"/>
          <w:szCs w:val="24"/>
        </w:rPr>
      </w:pPr>
      <w:r w:rsidRPr="006D65E2">
        <w:rPr>
          <w:rFonts w:eastAsia="Calibri"/>
          <w:sz w:val="24"/>
          <w:szCs w:val="24"/>
        </w:rPr>
        <w:t>При формировании требований к конечному состоянию коммунальной инфраструктуры муниципального образования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w:t>
      </w:r>
      <w:r w:rsidRPr="006D65E2">
        <w:rPr>
          <w:rStyle w:val="afe"/>
          <w:rFonts w:eastAsia="Calibri"/>
          <w:sz w:val="24"/>
          <w:szCs w:val="24"/>
        </w:rPr>
        <w:footnoteReference w:id="2"/>
      </w:r>
      <w:r w:rsidRPr="006D65E2">
        <w:rPr>
          <w:rFonts w:eastAsia="Calibri"/>
          <w:sz w:val="24"/>
          <w:szCs w:val="24"/>
        </w:rPr>
        <w:t>.</w:t>
      </w:r>
    </w:p>
    <w:p w:rsidR="00E0304E" w:rsidRPr="006D65E2" w:rsidRDefault="00E0304E" w:rsidP="0076196E">
      <w:pPr>
        <w:pStyle w:val="afa"/>
        <w:spacing w:after="0" w:line="240" w:lineRule="auto"/>
        <w:rPr>
          <w:rFonts w:eastAsia="Calibri"/>
          <w:sz w:val="24"/>
          <w:szCs w:val="24"/>
        </w:rPr>
      </w:pPr>
      <w:r w:rsidRPr="006D65E2">
        <w:rPr>
          <w:rFonts w:eastAsia="Calibri"/>
          <w:sz w:val="24"/>
          <w:szCs w:val="24"/>
        </w:rPr>
        <w:t>Целевые показатели устанавливаются по каждому виду коммунальных услуг</w:t>
      </w:r>
      <w:r w:rsidR="0076196E" w:rsidRPr="006D65E2">
        <w:rPr>
          <w:rFonts w:eastAsia="Calibri"/>
          <w:sz w:val="24"/>
          <w:szCs w:val="24"/>
        </w:rPr>
        <w:t xml:space="preserve"> и периодически корректируются. </w:t>
      </w:r>
      <w:r w:rsidRPr="006D65E2">
        <w:rPr>
          <w:rFonts w:eastAsia="Calibri"/>
          <w:sz w:val="24"/>
          <w:szCs w:val="24"/>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r w:rsidR="0076196E" w:rsidRPr="006D65E2">
        <w:rPr>
          <w:rFonts w:eastAsia="Calibri"/>
          <w:sz w:val="24"/>
          <w:szCs w:val="24"/>
        </w:rPr>
        <w:t xml:space="preserve"> </w:t>
      </w:r>
      <w:r w:rsidRPr="006D65E2">
        <w:rPr>
          <w:rFonts w:eastAsia="Calibri"/>
          <w:sz w:val="24"/>
          <w:szCs w:val="24"/>
        </w:rPr>
        <w:t>Охват потребителей услугами используется для оценки качества работы систем жизнеобеспечения.</w:t>
      </w:r>
    </w:p>
    <w:p w:rsidR="00E0304E" w:rsidRPr="006D65E2" w:rsidRDefault="00E0304E" w:rsidP="00E0304E">
      <w:pPr>
        <w:pStyle w:val="afa"/>
        <w:spacing w:after="0" w:line="240" w:lineRule="auto"/>
        <w:rPr>
          <w:rFonts w:eastAsia="Calibri"/>
          <w:sz w:val="24"/>
          <w:szCs w:val="24"/>
        </w:rPr>
      </w:pPr>
      <w:r w:rsidRPr="006D65E2">
        <w:rPr>
          <w:rFonts w:eastAsia="Calibri"/>
          <w:sz w:val="24"/>
          <w:szCs w:val="24"/>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E0304E" w:rsidRPr="006D65E2" w:rsidRDefault="00E0304E" w:rsidP="00E0304E">
      <w:pPr>
        <w:pStyle w:val="afa"/>
        <w:spacing w:after="0" w:line="240" w:lineRule="auto"/>
        <w:rPr>
          <w:rFonts w:eastAsia="Calibri"/>
          <w:sz w:val="24"/>
          <w:szCs w:val="24"/>
        </w:rPr>
      </w:pPr>
      <w:r w:rsidRPr="006D65E2">
        <w:rPr>
          <w:rFonts w:eastAsia="Calibri"/>
          <w:sz w:val="24"/>
          <w:szCs w:val="24"/>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w:t>
      </w:r>
      <w:r w:rsidRPr="006D65E2">
        <w:rPr>
          <w:rFonts w:eastAsia="Calibri"/>
          <w:sz w:val="24"/>
          <w:szCs w:val="24"/>
        </w:rPr>
        <w:lastRenderedPageBreak/>
        <w:t>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E0304E" w:rsidRPr="006D65E2" w:rsidRDefault="00E0304E" w:rsidP="00E0304E">
      <w:pPr>
        <w:pStyle w:val="afa"/>
        <w:spacing w:after="0" w:line="240" w:lineRule="auto"/>
        <w:rPr>
          <w:rFonts w:eastAsia="Calibri"/>
          <w:sz w:val="24"/>
          <w:szCs w:val="24"/>
        </w:rPr>
      </w:pPr>
      <w:r w:rsidRPr="006D65E2">
        <w:rPr>
          <w:rFonts w:eastAsia="Calibri"/>
          <w:sz w:val="24"/>
          <w:szCs w:val="24"/>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и так далее.</w:t>
      </w:r>
    </w:p>
    <w:p w:rsidR="00E0304E" w:rsidRPr="006D65E2" w:rsidRDefault="00E0304E" w:rsidP="00E0304E">
      <w:pPr>
        <w:pStyle w:val="afa"/>
        <w:spacing w:after="0" w:line="240" w:lineRule="auto"/>
        <w:rPr>
          <w:sz w:val="24"/>
          <w:szCs w:val="24"/>
        </w:rPr>
      </w:pPr>
      <w:r w:rsidRPr="006D65E2">
        <w:rPr>
          <w:sz w:val="24"/>
          <w:szCs w:val="24"/>
        </w:rPr>
        <w:t>Основанием могут быть производственная и инвестиционная программы организаций коммунального комплекса, осуществляющих данный вид деятельности, и утвержденные в них показатели.</w:t>
      </w:r>
      <w:r w:rsidRPr="006D65E2">
        <w:rPr>
          <w:rStyle w:val="afe"/>
          <w:sz w:val="24"/>
          <w:szCs w:val="24"/>
        </w:rPr>
        <w:footnoteReference w:id="3"/>
      </w:r>
    </w:p>
    <w:p w:rsidR="0076196E" w:rsidRPr="006D65E2" w:rsidRDefault="0076196E" w:rsidP="0076196E">
      <w:pPr>
        <w:ind w:firstLine="709"/>
        <w:jc w:val="right"/>
        <w:rPr>
          <w:sz w:val="24"/>
          <w:szCs w:val="24"/>
        </w:rPr>
        <w:sectPr w:rsidR="0076196E" w:rsidRPr="006D65E2" w:rsidSect="00A13EF4">
          <w:footerReference w:type="default" r:id="rId8"/>
          <w:footerReference w:type="first" r:id="rId9"/>
          <w:pgSz w:w="11906" w:h="16838"/>
          <w:pgMar w:top="1134" w:right="851" w:bottom="851" w:left="1418" w:header="709" w:footer="459" w:gutter="0"/>
          <w:cols w:space="708"/>
          <w:titlePg/>
          <w:docGrid w:linePitch="360"/>
        </w:sectPr>
      </w:pPr>
    </w:p>
    <w:p w:rsidR="0076196E" w:rsidRPr="006D65E2" w:rsidRDefault="0076196E" w:rsidP="0076196E">
      <w:pPr>
        <w:ind w:firstLine="709"/>
        <w:jc w:val="right"/>
        <w:rPr>
          <w:sz w:val="24"/>
          <w:szCs w:val="24"/>
        </w:rPr>
      </w:pPr>
      <w:r w:rsidRPr="006D65E2">
        <w:rPr>
          <w:sz w:val="24"/>
          <w:szCs w:val="24"/>
        </w:rPr>
        <w:lastRenderedPageBreak/>
        <w:t xml:space="preserve">Таблица </w:t>
      </w:r>
      <w:r w:rsidR="007D1704" w:rsidRPr="006D65E2">
        <w:rPr>
          <w:sz w:val="24"/>
          <w:szCs w:val="24"/>
        </w:rPr>
        <w:t>5.1</w:t>
      </w:r>
    </w:p>
    <w:p w:rsidR="0076196E" w:rsidRPr="006D65E2" w:rsidRDefault="0076196E" w:rsidP="0076196E">
      <w:pPr>
        <w:ind w:firstLine="709"/>
        <w:jc w:val="center"/>
        <w:rPr>
          <w:sz w:val="24"/>
          <w:szCs w:val="24"/>
        </w:rPr>
      </w:pPr>
      <w:r w:rsidRPr="006D65E2">
        <w:rPr>
          <w:sz w:val="24"/>
          <w:szCs w:val="24"/>
        </w:rPr>
        <w:t>Целевые индикаторы и показатели развития коммунальных систем</w:t>
      </w:r>
    </w:p>
    <w:tbl>
      <w:tblPr>
        <w:tblW w:w="15350" w:type="dxa"/>
        <w:tblInd w:w="-176" w:type="dxa"/>
        <w:tblLayout w:type="fixed"/>
        <w:tblLook w:val="04A0"/>
      </w:tblPr>
      <w:tblGrid>
        <w:gridCol w:w="738"/>
        <w:gridCol w:w="2161"/>
        <w:gridCol w:w="3509"/>
        <w:gridCol w:w="1481"/>
        <w:gridCol w:w="1078"/>
        <w:gridCol w:w="1037"/>
        <w:gridCol w:w="1037"/>
        <w:gridCol w:w="1037"/>
        <w:gridCol w:w="1037"/>
        <w:gridCol w:w="1037"/>
        <w:gridCol w:w="1198"/>
      </w:tblGrid>
      <w:tr w:rsidR="0051056B" w:rsidRPr="0018512D" w:rsidTr="00617523">
        <w:trPr>
          <w:trHeight w:val="20"/>
          <w:tblHeader/>
        </w:trPr>
        <w:tc>
          <w:tcPr>
            <w:tcW w:w="738" w:type="dxa"/>
            <w:vMerge w:val="restart"/>
            <w:tcBorders>
              <w:top w:val="single" w:sz="4" w:space="0" w:color="auto"/>
              <w:left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 xml:space="preserve">№ </w:t>
            </w:r>
          </w:p>
          <w:p w:rsidR="0051056B" w:rsidRPr="0018512D" w:rsidRDefault="0051056B" w:rsidP="00617523">
            <w:pPr>
              <w:jc w:val="center"/>
              <w:rPr>
                <w:sz w:val="20"/>
                <w:szCs w:val="20"/>
              </w:rPr>
            </w:pPr>
            <w:proofErr w:type="spellStart"/>
            <w:r w:rsidRPr="0018512D">
              <w:rPr>
                <w:sz w:val="20"/>
                <w:szCs w:val="20"/>
              </w:rPr>
              <w:t>пп</w:t>
            </w:r>
            <w:proofErr w:type="spellEnd"/>
          </w:p>
        </w:tc>
        <w:tc>
          <w:tcPr>
            <w:tcW w:w="2161" w:type="dxa"/>
            <w:vMerge w:val="restart"/>
            <w:tcBorders>
              <w:top w:val="single" w:sz="4" w:space="0" w:color="auto"/>
              <w:left w:val="nil"/>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Индикатор мониторинга</w:t>
            </w:r>
          </w:p>
        </w:tc>
        <w:tc>
          <w:tcPr>
            <w:tcW w:w="3509" w:type="dxa"/>
            <w:vMerge w:val="restart"/>
            <w:tcBorders>
              <w:top w:val="single" w:sz="4" w:space="0" w:color="auto"/>
              <w:left w:val="nil"/>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Описание механизма расчёта</w:t>
            </w:r>
          </w:p>
        </w:tc>
        <w:tc>
          <w:tcPr>
            <w:tcW w:w="1481" w:type="dxa"/>
            <w:vMerge w:val="restart"/>
            <w:tcBorders>
              <w:top w:val="single" w:sz="4" w:space="0" w:color="auto"/>
              <w:left w:val="nil"/>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Ед. изм.</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Факт</w:t>
            </w:r>
          </w:p>
        </w:tc>
        <w:tc>
          <w:tcPr>
            <w:tcW w:w="6383" w:type="dxa"/>
            <w:gridSpan w:val="6"/>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Плановые значения</w:t>
            </w:r>
          </w:p>
        </w:tc>
      </w:tr>
      <w:tr w:rsidR="0051056B" w:rsidRPr="0018512D" w:rsidTr="00617523">
        <w:trPr>
          <w:trHeight w:val="20"/>
          <w:tblHeader/>
        </w:trPr>
        <w:tc>
          <w:tcPr>
            <w:tcW w:w="738" w:type="dxa"/>
            <w:vMerge/>
            <w:tcBorders>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p>
        </w:tc>
        <w:tc>
          <w:tcPr>
            <w:tcW w:w="2161" w:type="dxa"/>
            <w:vMerge/>
            <w:tcBorders>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p>
        </w:tc>
        <w:tc>
          <w:tcPr>
            <w:tcW w:w="3509" w:type="dxa"/>
            <w:vMerge/>
            <w:tcBorders>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p>
        </w:tc>
        <w:tc>
          <w:tcPr>
            <w:tcW w:w="1481" w:type="dxa"/>
            <w:vMerge/>
            <w:tcBorders>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2024 год</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2025 год</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2026 год</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2027 год</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2028 год</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2029 год</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2030 - 2035 годы</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Система электроснабжения</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1.1.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Надёжность электроснабжения</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1.1.1.</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Аварийность системы электроснабжения</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количества аварий на системах электроснабжения к протяженности сетей</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ед./км.</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1.1.2.</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Перебои в электроснабжении потребителей</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суммы произведений продолжительности отключений и количества пострадавших потребителей от каждого из этих отключений к численности населения охваченного услугой</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час</w:t>
            </w:r>
            <w:proofErr w:type="gramStart"/>
            <w:r w:rsidRPr="0018512D">
              <w:rPr>
                <w:sz w:val="20"/>
                <w:szCs w:val="20"/>
              </w:rPr>
              <w:t>.</w:t>
            </w:r>
            <w:proofErr w:type="gramEnd"/>
            <w:r w:rsidRPr="0018512D">
              <w:rPr>
                <w:sz w:val="20"/>
                <w:szCs w:val="20"/>
              </w:rPr>
              <w:t xml:space="preserve"> </w:t>
            </w:r>
            <w:proofErr w:type="gramStart"/>
            <w:r w:rsidRPr="0018512D">
              <w:rPr>
                <w:sz w:val="20"/>
                <w:szCs w:val="20"/>
              </w:rPr>
              <w:t>н</w:t>
            </w:r>
            <w:proofErr w:type="gramEnd"/>
            <w:r w:rsidRPr="0018512D">
              <w:rPr>
                <w:sz w:val="20"/>
                <w:szCs w:val="20"/>
              </w:rPr>
              <w:t>а одного человека</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1.1.3.</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Уровень потерь</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объема потерь к объему отпуска в сеть</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1.1.4.</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Коэффициент потерь</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объема потерь к протяженности сети</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кВтч/</w:t>
            </w:r>
            <w:proofErr w:type="gramStart"/>
            <w:r w:rsidRPr="0018512D">
              <w:rPr>
                <w:sz w:val="20"/>
                <w:szCs w:val="20"/>
              </w:rPr>
              <w:t>км</w:t>
            </w:r>
            <w:proofErr w:type="gramEnd"/>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1.1.5.</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Удельный вес сетей, нуждающихся в замене</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протяженности сетей, нуждающихся в замене, к протяженности сети</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1.2.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Сбалансированность системы электроснабжения</w:t>
            </w:r>
          </w:p>
        </w:tc>
      </w:tr>
      <w:tr w:rsidR="0051056B" w:rsidRPr="0018512D" w:rsidTr="00617523">
        <w:trPr>
          <w:trHeight w:val="20"/>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1.2.1.</w:t>
            </w:r>
          </w:p>
        </w:tc>
        <w:tc>
          <w:tcPr>
            <w:tcW w:w="2161" w:type="dxa"/>
            <w:vMerge w:val="restart"/>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Спрос на услуги электроснабжения</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Потребление электрической энергии</w:t>
            </w:r>
          </w:p>
        </w:tc>
        <w:tc>
          <w:tcPr>
            <w:tcW w:w="1481"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 xml:space="preserve">тыс. </w:t>
            </w:r>
            <w:proofErr w:type="spellStart"/>
            <w:r w:rsidRPr="0018512D">
              <w:rPr>
                <w:sz w:val="20"/>
                <w:szCs w:val="20"/>
              </w:rPr>
              <w:t>кВт.ч</w:t>
            </w:r>
            <w:proofErr w:type="spellEnd"/>
            <w:r w:rsidRPr="0018512D">
              <w:rPr>
                <w:sz w:val="20"/>
                <w:szCs w:val="20"/>
              </w:rPr>
              <w:t>/год</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32456,69</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30892,43</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30424,54</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29956,64</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29488,75</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29020,86</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26213,50</w:t>
            </w:r>
          </w:p>
        </w:tc>
      </w:tr>
      <w:tr w:rsidR="0051056B" w:rsidRPr="0018512D" w:rsidTr="00617523">
        <w:trPr>
          <w:trHeight w:val="193"/>
        </w:trPr>
        <w:tc>
          <w:tcPr>
            <w:tcW w:w="738" w:type="dxa"/>
            <w:vMerge/>
            <w:tcBorders>
              <w:top w:val="nil"/>
              <w:left w:val="single" w:sz="4" w:space="0" w:color="auto"/>
              <w:bottom w:val="single" w:sz="4" w:space="0" w:color="auto"/>
              <w:right w:val="single" w:sz="4" w:space="0" w:color="auto"/>
            </w:tcBorders>
            <w:vAlign w:val="center"/>
            <w:hideMark/>
          </w:tcPr>
          <w:p w:rsidR="0051056B" w:rsidRPr="0018512D" w:rsidRDefault="0051056B" w:rsidP="00617523">
            <w:pPr>
              <w:rPr>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rsidR="0051056B" w:rsidRPr="0018512D" w:rsidRDefault="0051056B" w:rsidP="00617523">
            <w:pPr>
              <w:rPr>
                <w:sz w:val="20"/>
                <w:szCs w:val="20"/>
              </w:rPr>
            </w:pP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Присоединенная нагрузка</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МВт</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5,581</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5,581</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5,581</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5,581</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5,581</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5,581</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5,581</w:t>
            </w:r>
          </w:p>
        </w:tc>
      </w:tr>
      <w:tr w:rsidR="0051056B" w:rsidRPr="0018512D" w:rsidTr="00617523">
        <w:trPr>
          <w:trHeight w:val="20"/>
        </w:trPr>
        <w:tc>
          <w:tcPr>
            <w:tcW w:w="738" w:type="dxa"/>
            <w:vMerge/>
            <w:tcBorders>
              <w:top w:val="nil"/>
              <w:left w:val="single" w:sz="4" w:space="0" w:color="auto"/>
              <w:bottom w:val="single" w:sz="4" w:space="0" w:color="auto"/>
              <w:right w:val="single" w:sz="4" w:space="0" w:color="auto"/>
            </w:tcBorders>
            <w:vAlign w:val="center"/>
            <w:hideMark/>
          </w:tcPr>
          <w:p w:rsidR="0051056B" w:rsidRPr="0018512D" w:rsidRDefault="0051056B" w:rsidP="00617523">
            <w:pPr>
              <w:rPr>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rsidR="0051056B" w:rsidRPr="0018512D" w:rsidRDefault="0051056B" w:rsidP="00617523">
            <w:pPr>
              <w:rPr>
                <w:sz w:val="20"/>
                <w:szCs w:val="20"/>
              </w:rPr>
            </w:pP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Величина новых нагрузок</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МВт</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r>
      <w:tr w:rsidR="0051056B" w:rsidRPr="0018512D" w:rsidTr="00617523">
        <w:trPr>
          <w:trHeight w:val="656"/>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1.2.2.</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Уровень загрузки производственных мощностей</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фактической производительности оборудования к установленной</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1.3.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Доступность услуги электроснабжения для потребителей</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1.3.1.</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Доля расходов на оплату услуг электроснабжения в совокупном доходе населения</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среднемесячного платежа за услуги электроснабжения к среднемесячным денежным доходам населения</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1,6</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1,4</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1.3.2.</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Удельное электропотребление</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объема потребления электроэнергии к численности населения</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кВтч/чел в год</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2170</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2170</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2170</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2170</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2170</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2170</w:t>
            </w:r>
          </w:p>
        </w:tc>
        <w:tc>
          <w:tcPr>
            <w:tcW w:w="119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2170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1.4.</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Эффективность деятельности</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lastRenderedPageBreak/>
              <w:t>1.4.1.</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 xml:space="preserve">Производительность труда </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объема электроснабжения к численности персонала</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млн. кВт∙ч/тыс. чел.</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1.4.2.</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Эффективность использования персонала</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численности персонала к протяженности сетей</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чел/</w:t>
            </w:r>
            <w:proofErr w:type="gramStart"/>
            <w:r w:rsidRPr="0018512D">
              <w:rPr>
                <w:sz w:val="20"/>
                <w:szCs w:val="20"/>
              </w:rPr>
              <w:t>км</w:t>
            </w:r>
            <w:proofErr w:type="gramEnd"/>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Система водоснабжения</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 xml:space="preserve">Производственная программа </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2.1.1.</w:t>
            </w:r>
          </w:p>
        </w:tc>
        <w:tc>
          <w:tcPr>
            <w:tcW w:w="5670" w:type="dxa"/>
            <w:gridSpan w:val="2"/>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Объём добычи воды</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тыс. куб.м.</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351,80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349,52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347,24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344,97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342,69</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340,40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326,83</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2.1.2</w:t>
            </w:r>
          </w:p>
        </w:tc>
        <w:tc>
          <w:tcPr>
            <w:tcW w:w="5670" w:type="dxa"/>
            <w:gridSpan w:val="2"/>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Объём реализации воды</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тыс. куб.м.</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351,80</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349,52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347,24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344,97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342,69</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340,40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326,83</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tcPr>
          <w:p w:rsidR="0051056B" w:rsidRPr="0018512D" w:rsidRDefault="0051056B" w:rsidP="00617523">
            <w:pPr>
              <w:rPr>
                <w:sz w:val="20"/>
                <w:szCs w:val="20"/>
              </w:rPr>
            </w:pPr>
          </w:p>
        </w:tc>
        <w:tc>
          <w:tcPr>
            <w:tcW w:w="5670" w:type="dxa"/>
            <w:gridSpan w:val="2"/>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ind w:right="-106"/>
              <w:rPr>
                <w:color w:val="000000"/>
                <w:sz w:val="20"/>
                <w:szCs w:val="20"/>
              </w:rPr>
            </w:pPr>
            <w:r w:rsidRPr="0018512D">
              <w:rPr>
                <w:color w:val="000000"/>
                <w:sz w:val="20"/>
                <w:szCs w:val="20"/>
              </w:rPr>
              <w:t>- населению</w:t>
            </w:r>
          </w:p>
        </w:tc>
        <w:tc>
          <w:tcPr>
            <w:tcW w:w="1481"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тыс. куб.м.</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326,13</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323,84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321,56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319,29</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317,01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314,72</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301,15</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tcPr>
          <w:p w:rsidR="0051056B" w:rsidRPr="0018512D" w:rsidRDefault="0051056B" w:rsidP="00617523">
            <w:pPr>
              <w:rPr>
                <w:sz w:val="20"/>
                <w:szCs w:val="20"/>
              </w:rPr>
            </w:pPr>
          </w:p>
        </w:tc>
        <w:tc>
          <w:tcPr>
            <w:tcW w:w="5670" w:type="dxa"/>
            <w:gridSpan w:val="2"/>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ind w:right="-106"/>
              <w:rPr>
                <w:color w:val="000000"/>
                <w:sz w:val="20"/>
                <w:szCs w:val="20"/>
              </w:rPr>
            </w:pPr>
            <w:r w:rsidRPr="0018512D">
              <w:rPr>
                <w:color w:val="000000"/>
                <w:sz w:val="20"/>
                <w:szCs w:val="20"/>
              </w:rPr>
              <w:t>- бюджетным потребителям</w:t>
            </w:r>
          </w:p>
        </w:tc>
        <w:tc>
          <w:tcPr>
            <w:tcW w:w="1481"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тыс. куб.м.</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15,71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15,71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15,71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15,71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15,71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15,71</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15,71</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tcPr>
          <w:p w:rsidR="0051056B" w:rsidRPr="0018512D" w:rsidRDefault="0051056B" w:rsidP="00617523">
            <w:pPr>
              <w:rPr>
                <w:sz w:val="20"/>
                <w:szCs w:val="20"/>
              </w:rPr>
            </w:pPr>
          </w:p>
        </w:tc>
        <w:tc>
          <w:tcPr>
            <w:tcW w:w="5670" w:type="dxa"/>
            <w:gridSpan w:val="2"/>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ind w:right="-106"/>
              <w:rPr>
                <w:color w:val="000000"/>
                <w:sz w:val="20"/>
                <w:szCs w:val="20"/>
              </w:rPr>
            </w:pPr>
            <w:r w:rsidRPr="0018512D">
              <w:rPr>
                <w:color w:val="000000"/>
                <w:sz w:val="20"/>
                <w:szCs w:val="20"/>
              </w:rPr>
              <w:t>- прочим потребителям</w:t>
            </w:r>
          </w:p>
        </w:tc>
        <w:tc>
          <w:tcPr>
            <w:tcW w:w="1481"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тыс. куб.м.</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9,97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9,97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9,97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9,97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9,97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9,97</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ind w:left="-98" w:right="-106"/>
              <w:jc w:val="center"/>
              <w:rPr>
                <w:color w:val="000000"/>
                <w:sz w:val="20"/>
                <w:szCs w:val="20"/>
              </w:rPr>
            </w:pPr>
            <w:r w:rsidRPr="0018512D">
              <w:rPr>
                <w:color w:val="000000"/>
                <w:sz w:val="20"/>
                <w:szCs w:val="20"/>
              </w:rPr>
              <w:t>9,97</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2.1.3.</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Уровень обеспеченности населения централизованным водоснабжением</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численности населения, получающего услугу централизованного водоснабжения к общей численности населения</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77</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79</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80</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81</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82</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83</w:t>
            </w:r>
          </w:p>
        </w:tc>
        <w:tc>
          <w:tcPr>
            <w:tcW w:w="119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90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2.1.4.</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Обеспеченность водоснабжения приборами учета</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объема воды, реализованной по приборам учета, к общему объему реализации воды</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2.1.5.</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Уровень потерь</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объема потерь к объему отпуска в сеть</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adjustRightInd w:val="0"/>
              <w:ind w:right="-108"/>
              <w:jc w:val="center"/>
              <w:rPr>
                <w:sz w:val="20"/>
                <w:szCs w:val="20"/>
              </w:rPr>
            </w:pPr>
            <w:r w:rsidRPr="0018512D">
              <w:rPr>
                <w:sz w:val="20"/>
                <w:szCs w:val="20"/>
              </w:rPr>
              <w:t>8,3</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adjustRightInd w:val="0"/>
              <w:ind w:right="-108"/>
              <w:jc w:val="center"/>
              <w:rPr>
                <w:sz w:val="20"/>
                <w:szCs w:val="20"/>
              </w:rPr>
            </w:pPr>
            <w:r w:rsidRPr="0018512D">
              <w:rPr>
                <w:sz w:val="20"/>
                <w:szCs w:val="20"/>
              </w:rPr>
              <w:t>3,7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adjustRightInd w:val="0"/>
              <w:ind w:left="-49" w:right="-108"/>
              <w:jc w:val="center"/>
              <w:rPr>
                <w:sz w:val="20"/>
                <w:szCs w:val="20"/>
              </w:rPr>
            </w:pPr>
            <w:r w:rsidRPr="0018512D">
              <w:rPr>
                <w:sz w:val="20"/>
                <w:szCs w:val="20"/>
              </w:rPr>
              <w:t>3,7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adjustRightInd w:val="0"/>
              <w:ind w:right="-108"/>
              <w:jc w:val="center"/>
              <w:rPr>
                <w:sz w:val="20"/>
                <w:szCs w:val="20"/>
              </w:rPr>
            </w:pPr>
            <w:r w:rsidRPr="0018512D">
              <w:rPr>
                <w:sz w:val="20"/>
                <w:szCs w:val="20"/>
              </w:rPr>
              <w:t>3,7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adjustRightInd w:val="0"/>
              <w:ind w:right="-108"/>
              <w:jc w:val="center"/>
              <w:rPr>
                <w:sz w:val="20"/>
                <w:szCs w:val="20"/>
              </w:rPr>
            </w:pPr>
            <w:r w:rsidRPr="0018512D">
              <w:rPr>
                <w:sz w:val="20"/>
                <w:szCs w:val="20"/>
              </w:rPr>
              <w:t>3,6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adjustRightInd w:val="0"/>
              <w:ind w:right="-108"/>
              <w:jc w:val="center"/>
              <w:rPr>
                <w:sz w:val="20"/>
                <w:szCs w:val="20"/>
              </w:rPr>
            </w:pPr>
            <w:r w:rsidRPr="0018512D">
              <w:rPr>
                <w:sz w:val="20"/>
                <w:szCs w:val="20"/>
              </w:rPr>
              <w:t>3,6</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adjustRightInd w:val="0"/>
              <w:ind w:right="-108"/>
              <w:jc w:val="center"/>
              <w:rPr>
                <w:sz w:val="20"/>
                <w:szCs w:val="20"/>
              </w:rPr>
            </w:pPr>
            <w:r w:rsidRPr="0018512D">
              <w:rPr>
                <w:sz w:val="20"/>
                <w:szCs w:val="20"/>
              </w:rPr>
              <w:t>3,5</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2.1.6.</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Коэффициент потерь</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объема потерь к протяженности сети</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куб.м./км</w:t>
            </w:r>
          </w:p>
        </w:tc>
        <w:tc>
          <w:tcPr>
            <w:tcW w:w="1078" w:type="dxa"/>
            <w:tcBorders>
              <w:top w:val="single" w:sz="4" w:space="0" w:color="auto"/>
              <w:left w:val="nil"/>
              <w:bottom w:val="single" w:sz="4" w:space="0" w:color="auto"/>
              <w:right w:val="single" w:sz="4" w:space="0" w:color="auto"/>
            </w:tcBorders>
            <w:shd w:val="clear" w:color="auto" w:fill="auto"/>
            <w:noWrap/>
            <w:vAlign w:val="center"/>
          </w:tcPr>
          <w:p w:rsidR="0051056B" w:rsidRPr="0018512D" w:rsidRDefault="0051056B" w:rsidP="00617523">
            <w:pPr>
              <w:jc w:val="center"/>
              <w:rPr>
                <w:sz w:val="20"/>
                <w:szCs w:val="20"/>
              </w:rPr>
            </w:pPr>
            <w:r w:rsidRPr="0018512D">
              <w:rPr>
                <w:sz w:val="20"/>
                <w:szCs w:val="20"/>
              </w:rPr>
              <w:t>75,07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75,07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75,07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75,07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75,07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75,07</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75,07</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2.1.7.</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Удельное водопотребление</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объема реализации воды к численности населения, получающего услугу централизованного водоснабжения</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куб.м./чел</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28,3</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28,8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28,7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28,6</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28,4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28,4</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27,7</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Качество водоснабжения</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2.2.1.</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Уровень контроля качества воды</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фактического количества проб на системах водоснабжения к нормативному</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2.2.2.</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Соответствие качества воды установленным требованиям</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количества проб, соответствующих нормативам, к общему количеству проб</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Надёжность водоснабжения</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lastRenderedPageBreak/>
              <w:t>2.3.1.</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Аварийность системы водоснабжения</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количества аварий на системах водоснабжения к протяженности сетей</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ед./км.</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0,00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2.3.2.</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Удельный вес сетей, нуждающихся в замене</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протяженности сетей, нуждающихся в замене, к протяженности сети</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42,1</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40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37</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35</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30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25</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2.4.</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Доступность услуги водоснабжения для потребителей</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2.4.1.</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Доля расходов на оплату услуг водоснабжения в совокупном доходе населения</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 xml:space="preserve">Отношение среднемесячного платежа за услуги водоснабжения к среднемесячным денежным доходам населения проживающего в домах с </w:t>
            </w:r>
            <w:proofErr w:type="spellStart"/>
            <w:r w:rsidRPr="0018512D">
              <w:rPr>
                <w:sz w:val="20"/>
                <w:szCs w:val="20"/>
              </w:rPr>
              <w:t>с</w:t>
            </w:r>
            <w:proofErr w:type="spellEnd"/>
            <w:r w:rsidRPr="0018512D">
              <w:rPr>
                <w:sz w:val="20"/>
                <w:szCs w:val="20"/>
              </w:rPr>
              <w:t xml:space="preserve"> водопроводом, при наличии ванн, с канализацией, с </w:t>
            </w:r>
            <w:proofErr w:type="spellStart"/>
            <w:r w:rsidRPr="0018512D">
              <w:rPr>
                <w:sz w:val="20"/>
                <w:szCs w:val="20"/>
              </w:rPr>
              <w:t>водонагревом</w:t>
            </w:r>
            <w:proofErr w:type="spellEnd"/>
            <w:r w:rsidRPr="0018512D">
              <w:rPr>
                <w:sz w:val="20"/>
                <w:szCs w:val="20"/>
              </w:rPr>
              <w:t xml:space="preserve"> различного типа (ХВС с ванной, мойкой кухонной, раковиной, канализацией, с </w:t>
            </w:r>
            <w:proofErr w:type="spellStart"/>
            <w:r w:rsidRPr="0018512D">
              <w:rPr>
                <w:sz w:val="20"/>
                <w:szCs w:val="20"/>
              </w:rPr>
              <w:t>водонагревом</w:t>
            </w:r>
            <w:proofErr w:type="spellEnd"/>
            <w:r w:rsidRPr="0018512D">
              <w:rPr>
                <w:sz w:val="20"/>
                <w:szCs w:val="20"/>
              </w:rPr>
              <w:t xml:space="preserve"> различного типа)</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0,8</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0,7</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0,7</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0,6</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2.5.</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Эффективность деятельности</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2.5.1.</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Эффективность использования электрической энергии</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расхода электрической энергии к объёму реализации воды</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кВтч/м</w:t>
            </w:r>
            <w:proofErr w:type="gramStart"/>
            <w:r w:rsidRPr="0018512D">
              <w:rPr>
                <w:sz w:val="20"/>
                <w:szCs w:val="20"/>
              </w:rPr>
              <w:t>.к</w:t>
            </w:r>
            <w:proofErr w:type="gramEnd"/>
            <w:r w:rsidRPr="0018512D">
              <w:rPr>
                <w:sz w:val="20"/>
                <w:szCs w:val="20"/>
              </w:rPr>
              <w:t>уб.</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1,90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1,90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1,90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1,90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1,90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1,90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1,90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2.5.2.</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 xml:space="preserve">Производительность труда </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объема реализации воды к численности персонала</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тыс.м.куб./</w:t>
            </w:r>
          </w:p>
          <w:p w:rsidR="0051056B" w:rsidRPr="0018512D" w:rsidRDefault="0051056B" w:rsidP="00617523">
            <w:pPr>
              <w:jc w:val="center"/>
              <w:rPr>
                <w:sz w:val="20"/>
                <w:szCs w:val="20"/>
              </w:rPr>
            </w:pPr>
            <w:r w:rsidRPr="0018512D">
              <w:rPr>
                <w:sz w:val="20"/>
                <w:szCs w:val="20"/>
              </w:rPr>
              <w:t>чел</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2.5.3.</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Эффективность использования персонала</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численности персонала к протяженности сетей</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чел/</w:t>
            </w:r>
            <w:proofErr w:type="gramStart"/>
            <w:r w:rsidRPr="0018512D">
              <w:rPr>
                <w:sz w:val="20"/>
                <w:szCs w:val="20"/>
              </w:rPr>
              <w:t>км</w:t>
            </w:r>
            <w:proofErr w:type="gramEnd"/>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Система водоотведения</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3.1.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Производственная программа</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3.1.1.</w:t>
            </w:r>
          </w:p>
        </w:tc>
        <w:tc>
          <w:tcPr>
            <w:tcW w:w="5670" w:type="dxa"/>
            <w:gridSpan w:val="2"/>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Объём водоотведения</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тыс. куб.м.</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41,16</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41,16</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41,16</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41,16</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41,16</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41,16</w:t>
            </w:r>
          </w:p>
        </w:tc>
        <w:tc>
          <w:tcPr>
            <w:tcW w:w="119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41,16</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tcPr>
          <w:p w:rsidR="0051056B" w:rsidRPr="0018512D" w:rsidRDefault="0051056B" w:rsidP="00617523">
            <w:pPr>
              <w:rPr>
                <w:sz w:val="20"/>
                <w:szCs w:val="20"/>
              </w:rPr>
            </w:pPr>
          </w:p>
        </w:tc>
        <w:tc>
          <w:tcPr>
            <w:tcW w:w="5670" w:type="dxa"/>
            <w:gridSpan w:val="2"/>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ind w:right="-106"/>
              <w:rPr>
                <w:color w:val="000000"/>
                <w:sz w:val="20"/>
                <w:szCs w:val="20"/>
              </w:rPr>
            </w:pPr>
            <w:r w:rsidRPr="0018512D">
              <w:rPr>
                <w:color w:val="000000"/>
                <w:sz w:val="20"/>
                <w:szCs w:val="20"/>
              </w:rPr>
              <w:t>- от населения</w:t>
            </w:r>
          </w:p>
        </w:tc>
        <w:tc>
          <w:tcPr>
            <w:tcW w:w="1481"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тыс. куб.м.</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25,3233</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25,3233</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25,3233</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25,3233</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25,3233</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25,3233</w:t>
            </w:r>
          </w:p>
        </w:tc>
        <w:tc>
          <w:tcPr>
            <w:tcW w:w="119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25,3233</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tcPr>
          <w:p w:rsidR="0051056B" w:rsidRPr="0018512D" w:rsidRDefault="0051056B" w:rsidP="00617523">
            <w:pPr>
              <w:rPr>
                <w:sz w:val="20"/>
                <w:szCs w:val="20"/>
              </w:rPr>
            </w:pPr>
          </w:p>
        </w:tc>
        <w:tc>
          <w:tcPr>
            <w:tcW w:w="5670" w:type="dxa"/>
            <w:gridSpan w:val="2"/>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ind w:right="-106"/>
              <w:rPr>
                <w:color w:val="000000"/>
                <w:sz w:val="20"/>
                <w:szCs w:val="20"/>
              </w:rPr>
            </w:pPr>
            <w:r w:rsidRPr="0018512D">
              <w:rPr>
                <w:color w:val="000000"/>
                <w:sz w:val="20"/>
                <w:szCs w:val="20"/>
              </w:rPr>
              <w:t>- от бюджетных потребителей</w:t>
            </w:r>
          </w:p>
        </w:tc>
        <w:tc>
          <w:tcPr>
            <w:tcW w:w="1481"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тыс. куб.м.</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9,1976</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9,1976</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9,1976</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9,1976</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9,1976</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9,1976</w:t>
            </w:r>
          </w:p>
        </w:tc>
        <w:tc>
          <w:tcPr>
            <w:tcW w:w="119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9,1976</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tcPr>
          <w:p w:rsidR="0051056B" w:rsidRPr="0018512D" w:rsidRDefault="0051056B" w:rsidP="00617523">
            <w:pPr>
              <w:rPr>
                <w:sz w:val="20"/>
                <w:szCs w:val="20"/>
              </w:rPr>
            </w:pPr>
          </w:p>
        </w:tc>
        <w:tc>
          <w:tcPr>
            <w:tcW w:w="5670" w:type="dxa"/>
            <w:gridSpan w:val="2"/>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ind w:right="-106"/>
              <w:rPr>
                <w:color w:val="000000"/>
                <w:sz w:val="20"/>
                <w:szCs w:val="20"/>
              </w:rPr>
            </w:pPr>
            <w:r w:rsidRPr="0018512D">
              <w:rPr>
                <w:color w:val="000000"/>
                <w:sz w:val="20"/>
                <w:szCs w:val="20"/>
              </w:rPr>
              <w:t>- от прочих потребителей</w:t>
            </w:r>
          </w:p>
        </w:tc>
        <w:tc>
          <w:tcPr>
            <w:tcW w:w="1481"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тыс. куб.м.</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6,6392</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6,6392</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6,6392</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6,6392</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6,6392</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6,6392</w:t>
            </w:r>
          </w:p>
        </w:tc>
        <w:tc>
          <w:tcPr>
            <w:tcW w:w="119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6,6392</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3.1.2.</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 xml:space="preserve">Уровень обеспеченности населения централизованным </w:t>
            </w:r>
            <w:r w:rsidRPr="0018512D">
              <w:rPr>
                <w:sz w:val="20"/>
                <w:szCs w:val="20"/>
              </w:rPr>
              <w:lastRenderedPageBreak/>
              <w:t>водоотведением</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lastRenderedPageBreak/>
              <w:t>Отношение численности населения, получающего услугу централизованного водоотведения к общей численности населения</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w:t>
            </w:r>
          </w:p>
        </w:tc>
        <w:tc>
          <w:tcPr>
            <w:tcW w:w="1037"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w:t>
            </w:r>
          </w:p>
        </w:tc>
        <w:tc>
          <w:tcPr>
            <w:tcW w:w="119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lastRenderedPageBreak/>
              <w:t>3.2.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Качество водоотведения</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3.2.1.</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Доля очищаемых сточных вод</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объема отведенных стоков, пропущенных через очистные сооружения, к объему отведенных стоков</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3.2.2.</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Соответствие качества очистки сточных вод установленным требованиям</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количества проб, соответствующих нормативам, к общему количеству проб</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3.3.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Надёжность водоотведения</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3.3.1.</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Аварийность системы водоотведения</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количества аварий на системах водоснабжения к протяженности сетей</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ед./км.</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3.3.2.</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Удельный вес сетей, нуждающихся в замене</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протяженности сетей, нуждающихся в замене, к протяженности сети</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26</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24</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18</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15</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5</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3.4.</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Доступность услуги водоотведения для потребителей</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3.4.1.</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Доля расходов на оплату услуг водоснабжения в совокупном доходе населения</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среднемесячного платежа за услуги водоотведения к среднемесячным денежным доходам населения</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1,1</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3.5.</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Эффективность деятельности</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3.5.1.</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Эффективность использования электрической энергии на очистку сточных вод</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расхода электрической энергии к объёму очищенных стоков</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кВтч/м</w:t>
            </w:r>
            <w:proofErr w:type="gramStart"/>
            <w:r w:rsidRPr="0018512D">
              <w:rPr>
                <w:sz w:val="20"/>
                <w:szCs w:val="20"/>
              </w:rPr>
              <w:t>.к</w:t>
            </w:r>
            <w:proofErr w:type="gramEnd"/>
            <w:r w:rsidRPr="0018512D">
              <w:rPr>
                <w:sz w:val="20"/>
                <w:szCs w:val="20"/>
              </w:rPr>
              <w:t>уб.</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0,80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0,80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0,80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0,80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0,80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0,80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0,80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3.5.2.</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 xml:space="preserve">Производительность труда </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объема водоотведения к численности персонала</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тыс.м. куб./чел.</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4.5.3.</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Эффективность использования персонала</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численности персонала к протяженности сетей</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чел/</w:t>
            </w:r>
            <w:proofErr w:type="gramStart"/>
            <w:r w:rsidRPr="0018512D">
              <w:rPr>
                <w:sz w:val="20"/>
                <w:szCs w:val="20"/>
              </w:rPr>
              <w:t>км</w:t>
            </w:r>
            <w:proofErr w:type="gramEnd"/>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proofErr w:type="spellStart"/>
            <w:r w:rsidRPr="0018512D">
              <w:rPr>
                <w:sz w:val="20"/>
                <w:szCs w:val="20"/>
              </w:rPr>
              <w:t>нд</w:t>
            </w:r>
            <w:proofErr w:type="spellEnd"/>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4</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Система газоснабжения</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4.1.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 xml:space="preserve">Производственная программа </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4.1.1.</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 xml:space="preserve">Спрос на услуги </w:t>
            </w:r>
            <w:r w:rsidRPr="0018512D">
              <w:rPr>
                <w:sz w:val="20"/>
                <w:szCs w:val="20"/>
              </w:rPr>
              <w:lastRenderedPageBreak/>
              <w:t>газоснабжения</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lastRenderedPageBreak/>
              <w:t xml:space="preserve">Расход природного газа (без учета </w:t>
            </w:r>
            <w:r w:rsidRPr="0018512D">
              <w:rPr>
                <w:sz w:val="20"/>
                <w:szCs w:val="20"/>
              </w:rPr>
              <w:lastRenderedPageBreak/>
              <w:t>нужд отопления)</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lastRenderedPageBreak/>
              <w:t>млн. м</w:t>
            </w:r>
            <w:r w:rsidRPr="0018512D">
              <w:rPr>
                <w:sz w:val="20"/>
                <w:szCs w:val="20"/>
                <w:vertAlign w:val="superscript"/>
              </w:rPr>
              <w:t>3</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5,564</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5,296</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5,216</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5,135</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5,055</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4,975</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4,494</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lastRenderedPageBreak/>
              <w:t>4.1.2.</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Уровень обеспеченности услугой по газоснабжению</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численности населения, получающего услугу газоснабжения к общей численности населения</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99</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99</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99</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99</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99</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99</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99</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4.1.3.</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Охват потребителей природного газа приборами учета</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Доля объемов потребляемого природного газа расчеты за который осуществляются с использованием индивидуальных приборов учета</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4.2.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Доступность услуги газоснабжения для потребителей</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4.2.1.</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Доля расходов на оплату услуг газоснабжения в совокупном доходе населения</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среднемесячного платежа за услуги газоснабжения к среднемесячным денежным доходам населения</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0,6</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0,6</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0,6</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0,6</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0,6</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0,6</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0,5</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5</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Сбор и утилизация ТКО</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5.1.</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 xml:space="preserve">Производственная программа </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5.1.1.</w:t>
            </w:r>
          </w:p>
        </w:tc>
        <w:tc>
          <w:tcPr>
            <w:tcW w:w="5670" w:type="dxa"/>
            <w:gridSpan w:val="2"/>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 xml:space="preserve">Объем вывоза ТКО </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vertAlign w:val="superscript"/>
                <w:lang w:val="en-US"/>
              </w:rPr>
            </w:pPr>
            <w:r w:rsidRPr="0018512D">
              <w:rPr>
                <w:sz w:val="20"/>
                <w:szCs w:val="20"/>
              </w:rPr>
              <w:t>тыс.тонн</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3,559</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3,387</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3,336</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3,285</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3,233</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3,182</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2,874</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5.1.2.</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Уровень обеспеченности услугой по вывозу и утилизации ТКО</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численности населения, получающего услугу по вывозу и утилизации ТКО к общей численности населения</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100,00</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100,00</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100,00</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5.1.3.</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Удельное образование ТКО</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объема ТКО к численности населения, получающего услуги</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proofErr w:type="spellStart"/>
            <w:proofErr w:type="gramStart"/>
            <w:r w:rsidRPr="0018512D">
              <w:rPr>
                <w:sz w:val="20"/>
                <w:szCs w:val="20"/>
              </w:rPr>
              <w:t>гг</w:t>
            </w:r>
            <w:proofErr w:type="spellEnd"/>
            <w:proofErr w:type="gramEnd"/>
            <w:r w:rsidRPr="0018512D">
              <w:rPr>
                <w:sz w:val="20"/>
                <w:szCs w:val="20"/>
              </w:rPr>
              <w:t>/год</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237,93</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237,93</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237,93</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237,93</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237,93</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237,93</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237,93</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5.2.</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Надёжность вывоза и утилизации ТКО</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5.2.1.</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Уровень наполняемости полигона, %</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накопленного объема ТКО к проектной вместимости</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w:t>
            </w:r>
          </w:p>
        </w:tc>
        <w:tc>
          <w:tcPr>
            <w:tcW w:w="1037"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w:t>
            </w:r>
          </w:p>
        </w:tc>
        <w:tc>
          <w:tcPr>
            <w:tcW w:w="1198" w:type="dxa"/>
            <w:tcBorders>
              <w:top w:val="nil"/>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5.3.</w:t>
            </w:r>
          </w:p>
        </w:tc>
        <w:tc>
          <w:tcPr>
            <w:tcW w:w="14612" w:type="dxa"/>
            <w:gridSpan w:val="10"/>
            <w:tcBorders>
              <w:top w:val="single" w:sz="4" w:space="0" w:color="auto"/>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Доступность услуги по вывозу и утилизации ТКО</w:t>
            </w:r>
          </w:p>
        </w:tc>
      </w:tr>
      <w:tr w:rsidR="0051056B" w:rsidRPr="0018512D" w:rsidTr="00617523">
        <w:trPr>
          <w:trHeight w:val="2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5.3.1.</w:t>
            </w:r>
          </w:p>
        </w:tc>
        <w:tc>
          <w:tcPr>
            <w:tcW w:w="216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Доля расходов на оплату услуг по вывозу и утилизации ТКО в совокупном доходе населения</w:t>
            </w:r>
          </w:p>
        </w:tc>
        <w:tc>
          <w:tcPr>
            <w:tcW w:w="3509"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rPr>
                <w:sz w:val="20"/>
                <w:szCs w:val="20"/>
              </w:rPr>
            </w:pPr>
            <w:r w:rsidRPr="0018512D">
              <w:rPr>
                <w:sz w:val="20"/>
                <w:szCs w:val="20"/>
              </w:rPr>
              <w:t>Отношение среднемесячного платежа за услуги по вывозу и утилизации ТКО к среднемесячным денежным доходам населения</w:t>
            </w:r>
          </w:p>
        </w:tc>
        <w:tc>
          <w:tcPr>
            <w:tcW w:w="1481" w:type="dxa"/>
            <w:tcBorders>
              <w:top w:val="nil"/>
              <w:left w:val="nil"/>
              <w:bottom w:val="single" w:sz="4" w:space="0" w:color="auto"/>
              <w:right w:val="single" w:sz="4" w:space="0" w:color="auto"/>
            </w:tcBorders>
            <w:shd w:val="clear" w:color="auto" w:fill="auto"/>
            <w:vAlign w:val="center"/>
            <w:hideMark/>
          </w:tcPr>
          <w:p w:rsidR="0051056B" w:rsidRPr="0018512D" w:rsidRDefault="0051056B" w:rsidP="00617523">
            <w:pPr>
              <w:jc w:val="center"/>
              <w:rPr>
                <w:sz w:val="20"/>
                <w:szCs w:val="20"/>
              </w:rPr>
            </w:pPr>
            <w:r w:rsidRPr="0018512D">
              <w:rPr>
                <w:sz w:val="20"/>
                <w:szCs w:val="20"/>
              </w:rPr>
              <w:t>%</w:t>
            </w:r>
          </w:p>
        </w:tc>
        <w:tc>
          <w:tcPr>
            <w:tcW w:w="1078" w:type="dxa"/>
            <w:tcBorders>
              <w:top w:val="single" w:sz="4" w:space="0" w:color="auto"/>
              <w:left w:val="nil"/>
              <w:bottom w:val="single" w:sz="4" w:space="0" w:color="auto"/>
              <w:right w:val="single" w:sz="4" w:space="0" w:color="auto"/>
            </w:tcBorders>
            <w:shd w:val="clear" w:color="auto" w:fill="auto"/>
            <w:vAlign w:val="center"/>
          </w:tcPr>
          <w:p w:rsidR="0051056B" w:rsidRPr="0018512D" w:rsidRDefault="0051056B" w:rsidP="00617523">
            <w:pPr>
              <w:jc w:val="center"/>
              <w:rPr>
                <w:sz w:val="20"/>
                <w:szCs w:val="20"/>
              </w:rPr>
            </w:pPr>
            <w:r w:rsidRPr="0018512D">
              <w:rPr>
                <w:sz w:val="20"/>
                <w:szCs w:val="20"/>
              </w:rPr>
              <w:t>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widowControl/>
              <w:autoSpaceDE/>
              <w:autoSpaceDN/>
              <w:jc w:val="center"/>
              <w:rPr>
                <w:color w:val="000000"/>
                <w:sz w:val="20"/>
                <w:szCs w:val="20"/>
              </w:rPr>
            </w:pPr>
            <w:r w:rsidRPr="0018512D">
              <w:rPr>
                <w:color w:val="000000"/>
                <w:sz w:val="20"/>
                <w:szCs w:val="20"/>
              </w:rPr>
              <w:t>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0,2</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51056B" w:rsidRPr="0018512D" w:rsidRDefault="0051056B" w:rsidP="00617523">
            <w:pPr>
              <w:jc w:val="center"/>
              <w:rPr>
                <w:color w:val="000000"/>
                <w:sz w:val="20"/>
                <w:szCs w:val="20"/>
              </w:rPr>
            </w:pPr>
            <w:r w:rsidRPr="0018512D">
              <w:rPr>
                <w:color w:val="000000"/>
                <w:sz w:val="20"/>
                <w:szCs w:val="20"/>
              </w:rPr>
              <w:t>0,1</w:t>
            </w:r>
          </w:p>
        </w:tc>
      </w:tr>
    </w:tbl>
    <w:p w:rsidR="00CC4889" w:rsidRPr="006D65E2" w:rsidRDefault="00CC4889" w:rsidP="0076196E">
      <w:pPr>
        <w:ind w:firstLine="709"/>
        <w:jc w:val="center"/>
        <w:rPr>
          <w:sz w:val="24"/>
          <w:szCs w:val="24"/>
        </w:rPr>
      </w:pPr>
    </w:p>
    <w:p w:rsidR="00CC4889" w:rsidRPr="006D65E2" w:rsidRDefault="00CC4889">
      <w:pPr>
        <w:widowControl/>
        <w:autoSpaceDE/>
        <w:autoSpaceDN/>
        <w:spacing w:after="160" w:line="259" w:lineRule="auto"/>
        <w:rPr>
          <w:sz w:val="24"/>
          <w:szCs w:val="24"/>
        </w:rPr>
      </w:pPr>
      <w:r w:rsidRPr="006D65E2">
        <w:rPr>
          <w:sz w:val="24"/>
          <w:szCs w:val="24"/>
        </w:rPr>
        <w:br w:type="page"/>
      </w:r>
    </w:p>
    <w:p w:rsidR="00C71272" w:rsidRDefault="00C71272" w:rsidP="00CC4889">
      <w:pPr>
        <w:ind w:firstLine="709"/>
        <w:jc w:val="right"/>
        <w:rPr>
          <w:sz w:val="24"/>
          <w:szCs w:val="24"/>
        </w:rPr>
        <w:sectPr w:rsidR="00C71272" w:rsidSect="0076196E">
          <w:pgSz w:w="16838" w:h="11906" w:orient="landscape"/>
          <w:pgMar w:top="1418" w:right="1134" w:bottom="851" w:left="1134" w:header="709" w:footer="459" w:gutter="0"/>
          <w:cols w:space="708"/>
          <w:titlePg/>
          <w:docGrid w:linePitch="360"/>
        </w:sectPr>
      </w:pPr>
    </w:p>
    <w:p w:rsidR="00CC4889" w:rsidRPr="006D65E2" w:rsidRDefault="00CC4889" w:rsidP="00CC4889">
      <w:pPr>
        <w:ind w:firstLine="709"/>
        <w:jc w:val="right"/>
        <w:rPr>
          <w:sz w:val="24"/>
          <w:szCs w:val="24"/>
        </w:rPr>
      </w:pPr>
      <w:r w:rsidRPr="006D65E2">
        <w:rPr>
          <w:sz w:val="24"/>
          <w:szCs w:val="24"/>
        </w:rPr>
        <w:lastRenderedPageBreak/>
        <w:t xml:space="preserve">Таблица </w:t>
      </w:r>
      <w:r w:rsidR="0092725E" w:rsidRPr="006D65E2">
        <w:rPr>
          <w:sz w:val="24"/>
          <w:szCs w:val="24"/>
        </w:rPr>
        <w:t>5.2</w:t>
      </w:r>
    </w:p>
    <w:p w:rsidR="007E3A92" w:rsidRPr="006D65E2" w:rsidRDefault="00CC4889" w:rsidP="00CC4889">
      <w:pPr>
        <w:ind w:firstLine="709"/>
        <w:jc w:val="center"/>
        <w:rPr>
          <w:sz w:val="24"/>
          <w:szCs w:val="24"/>
        </w:rPr>
      </w:pPr>
      <w:r w:rsidRPr="006D65E2">
        <w:rPr>
          <w:sz w:val="24"/>
          <w:szCs w:val="24"/>
        </w:rPr>
        <w:t xml:space="preserve">Целевые показатели </w:t>
      </w:r>
      <w:r w:rsidR="00C71272" w:rsidRPr="00C71272">
        <w:rPr>
          <w:sz w:val="24"/>
          <w:szCs w:val="24"/>
        </w:rPr>
        <w:t>подпрограмм</w:t>
      </w:r>
      <w:r w:rsidR="00C71272">
        <w:rPr>
          <w:sz w:val="24"/>
          <w:szCs w:val="24"/>
        </w:rPr>
        <w:t>ы</w:t>
      </w:r>
      <w:r w:rsidR="00C71272" w:rsidRPr="00C71272">
        <w:rPr>
          <w:sz w:val="24"/>
          <w:szCs w:val="24"/>
        </w:rPr>
        <w:t xml:space="preserve"> «Энергосбережение в Яльчикском муниципальном округе Чувашской Республики» муниципальной программы Яльчикского муниципального округа Чувашской Республики «Развитие промышленности и инновационная экономика»</w:t>
      </w:r>
    </w:p>
    <w:tbl>
      <w:tblPr>
        <w:tblW w:w="5000" w:type="pct"/>
        <w:tblLook w:val="04A0"/>
      </w:tblPr>
      <w:tblGrid>
        <w:gridCol w:w="499"/>
        <w:gridCol w:w="5900"/>
        <w:gridCol w:w="1051"/>
        <w:gridCol w:w="801"/>
        <w:gridCol w:w="801"/>
        <w:gridCol w:w="801"/>
      </w:tblGrid>
      <w:tr w:rsidR="00C71272" w:rsidRPr="00C71272" w:rsidTr="00C71272">
        <w:trPr>
          <w:trHeight w:val="300"/>
          <w:tblHeader/>
        </w:trPr>
        <w:tc>
          <w:tcPr>
            <w:tcW w:w="1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 п.п.</w:t>
            </w:r>
          </w:p>
        </w:tc>
        <w:tc>
          <w:tcPr>
            <w:tcW w:w="36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Целевой показатель (индикатор) (наименование)</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Единица измерения</w:t>
            </w:r>
          </w:p>
        </w:tc>
        <w:tc>
          <w:tcPr>
            <w:tcW w:w="818" w:type="pct"/>
            <w:gridSpan w:val="3"/>
            <w:tcBorders>
              <w:top w:val="single" w:sz="4" w:space="0" w:color="auto"/>
              <w:left w:val="nil"/>
              <w:bottom w:val="single" w:sz="4" w:space="0" w:color="auto"/>
              <w:right w:val="single" w:sz="4" w:space="0" w:color="000000"/>
            </w:tcBorders>
            <w:shd w:val="clear" w:color="auto" w:fill="auto"/>
            <w:vAlign w:val="center"/>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Значения целевых показателей (индикаторов)</w:t>
            </w:r>
          </w:p>
        </w:tc>
      </w:tr>
      <w:tr w:rsidR="00C71272" w:rsidRPr="00C71272" w:rsidTr="00C71272">
        <w:trPr>
          <w:trHeight w:val="300"/>
          <w:tblHeader/>
        </w:trPr>
        <w:tc>
          <w:tcPr>
            <w:tcW w:w="19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p>
        </w:tc>
        <w:tc>
          <w:tcPr>
            <w:tcW w:w="362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p>
        </w:tc>
        <w:tc>
          <w:tcPr>
            <w:tcW w:w="35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2025 г.</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2030 г.</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2035 г.</w:t>
            </w:r>
          </w:p>
        </w:tc>
      </w:tr>
      <w:tr w:rsidR="00C71272" w:rsidRPr="00C71272" w:rsidTr="00C71272">
        <w:trPr>
          <w:trHeight w:val="300"/>
          <w:tblHeader/>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1</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2</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Pr>
                <w:color w:val="000000"/>
                <w:sz w:val="18"/>
                <w:szCs w:val="18"/>
                <w:lang w:eastAsia="ru-RU"/>
              </w:rPr>
              <w:t>4</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Pr>
                <w:color w:val="000000"/>
                <w:sz w:val="18"/>
                <w:szCs w:val="18"/>
                <w:lang w:eastAsia="ru-RU"/>
              </w:rPr>
              <w:t>5</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Pr>
                <w:color w:val="000000"/>
                <w:sz w:val="18"/>
                <w:szCs w:val="18"/>
                <w:lang w:eastAsia="ru-RU"/>
              </w:rPr>
              <w:t>6</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1.</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2.</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3.</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4.</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5.</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кВтч/м</w:t>
            </w:r>
            <w:proofErr w:type="gramStart"/>
            <w:r w:rsidRPr="00C71272">
              <w:rPr>
                <w:color w:val="000000"/>
                <w:sz w:val="18"/>
                <w:szCs w:val="18"/>
                <w:lang w:eastAsia="ru-RU"/>
              </w:rPr>
              <w:t>2</w:t>
            </w:r>
            <w:proofErr w:type="gramEnd"/>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19,991</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19,049</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17,162</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6.</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м3/чел.</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5,18</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4,729</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3,828</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7.</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м3/чел.</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320,975</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309,836</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287,56</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8.</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кВтч/м</w:t>
            </w:r>
            <w:proofErr w:type="gramStart"/>
            <w:r w:rsidRPr="00C71272">
              <w:rPr>
                <w:color w:val="000000"/>
                <w:sz w:val="18"/>
                <w:szCs w:val="18"/>
                <w:lang w:eastAsia="ru-RU"/>
              </w:rPr>
              <w:t>2</w:t>
            </w:r>
            <w:proofErr w:type="gramEnd"/>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4,007</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3,994</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3,981</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9.</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м3/чел.</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0,681</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0,681</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0,681</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10.</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м3/чел.</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392,164</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379,293</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353,669</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11.</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кВтч/м</w:t>
            </w:r>
            <w:proofErr w:type="gramStart"/>
            <w:r w:rsidRPr="00C71272">
              <w:rPr>
                <w:color w:val="000000"/>
                <w:sz w:val="18"/>
                <w:szCs w:val="18"/>
                <w:lang w:eastAsia="ru-RU"/>
              </w:rPr>
              <w:t>2</w:t>
            </w:r>
            <w:proofErr w:type="gramEnd"/>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26,348</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25,023</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22,356</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12.</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м3/чел.</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5,188</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4,778</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3,957</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13.</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м3/чел.</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197,846</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190,899</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176,92</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14.</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 xml:space="preserve">Удельный расход тепловой энергии на снабжение органов местного </w:t>
            </w:r>
            <w:r w:rsidRPr="00C71272">
              <w:rPr>
                <w:color w:val="000000"/>
                <w:sz w:val="18"/>
                <w:szCs w:val="18"/>
                <w:lang w:eastAsia="ru-RU"/>
              </w:rPr>
              <w:lastRenderedPageBreak/>
              <w:t>самоуправления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lastRenderedPageBreak/>
              <w:t>Гкал/м2</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0,142</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0,141</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0,138</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lastRenderedPageBreak/>
              <w:t>15.</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электрической энергии на снабжение органов местного самоуправления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кВтч/м</w:t>
            </w:r>
            <w:proofErr w:type="gramStart"/>
            <w:r w:rsidRPr="00C71272">
              <w:rPr>
                <w:color w:val="000000"/>
                <w:sz w:val="18"/>
                <w:szCs w:val="18"/>
                <w:lang w:eastAsia="ru-RU"/>
              </w:rPr>
              <w:t>2</w:t>
            </w:r>
            <w:proofErr w:type="gramEnd"/>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26,873</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26,542</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25,894</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16.</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холодной воды на снабжение органов местного самоуправления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м3/чел.</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5,915</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5,724</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5,343</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17.</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природного газа на снабжение органов местного самоуправления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м3/чел.</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653,333</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630,714</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584,286</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18.</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тепловой энергии на снабжение органов местного самоуправления и муниципальных учреждений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Гкал/м2</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0,142</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0,141</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0,138</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19.</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электрической энергии на снабжение органов местного самоуправления и муниципальных учреждений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кВтч/м</w:t>
            </w:r>
            <w:proofErr w:type="gramStart"/>
            <w:r w:rsidRPr="00C71272">
              <w:rPr>
                <w:color w:val="000000"/>
                <w:sz w:val="18"/>
                <w:szCs w:val="18"/>
                <w:lang w:eastAsia="ru-RU"/>
              </w:rPr>
              <w:t>2</w:t>
            </w:r>
            <w:proofErr w:type="gramEnd"/>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18,056</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17,284</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15,74</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20.</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холодной воды на снабжение органов местного самоуправления и муниципальных учреждений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м3/чел.</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4,595</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4,23</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3,499</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21.</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природного газа на снабжение органов местного самоуправления и муниципальных учреждений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м3/чел.</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322,192</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311,088</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288,886</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22.</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23.</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24.</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25.</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26.</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27.</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86,1</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87,1</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88,2</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28.</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29.</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многоквартирных домов, расположенных на территории Яльчикского муниципального округа Чувашской Республики, имеющих класс энергетической эффективности "В" и выше</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6,2</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11,7</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24</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30.</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 xml:space="preserve">Доля энергоэффективных капитальных ремонтов многоквартирных домов в общем объеме проведенных капитальных ремонтов </w:t>
            </w:r>
            <w:r w:rsidRPr="00C71272">
              <w:rPr>
                <w:color w:val="000000"/>
                <w:sz w:val="18"/>
                <w:szCs w:val="18"/>
                <w:lang w:eastAsia="ru-RU"/>
              </w:rPr>
              <w:lastRenderedPageBreak/>
              <w:t>многоквартирных домов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lastRenderedPageBreak/>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25</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33,3</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50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lastRenderedPageBreak/>
              <w:t>31.</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тепловой энергии в многоквартирных домах, расположенных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Гкал/м2</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0,15</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0,149</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0,148</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32.</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электрической энергии в многоквартирных домах, расположенных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кВтч/м</w:t>
            </w:r>
            <w:proofErr w:type="gramStart"/>
            <w:r w:rsidRPr="00C71272">
              <w:rPr>
                <w:color w:val="000000"/>
                <w:sz w:val="18"/>
                <w:szCs w:val="18"/>
                <w:lang w:eastAsia="ru-RU"/>
              </w:rPr>
              <w:t>2</w:t>
            </w:r>
            <w:proofErr w:type="gramEnd"/>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40,316</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40,205</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39,954</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33.</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холодной воды в многоквартирных домах, расположенных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м3/чел.</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84,573</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84,573</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84,573</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34.</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тепловой энергии, отпущенной в тепловые сети от источников тепловой энергии, функционирующих в</w:t>
            </w:r>
            <w:r w:rsidR="006D3EF9">
              <w:rPr>
                <w:color w:val="000000"/>
                <w:sz w:val="18"/>
                <w:szCs w:val="18"/>
                <w:lang w:eastAsia="ru-RU"/>
              </w:rPr>
              <w:t xml:space="preserve"> </w:t>
            </w:r>
            <w:r w:rsidRPr="00C71272">
              <w:rPr>
                <w:color w:val="000000"/>
                <w:sz w:val="18"/>
                <w:szCs w:val="18"/>
                <w:lang w:eastAsia="ru-RU"/>
              </w:rPr>
              <w:t>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5</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35.</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топлива на отпуск электрической энергии тепловыми электростанциями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 xml:space="preserve">т </w:t>
            </w:r>
            <w:proofErr w:type="spellStart"/>
            <w:r w:rsidRPr="00C71272">
              <w:rPr>
                <w:color w:val="000000"/>
                <w:sz w:val="18"/>
                <w:szCs w:val="18"/>
                <w:lang w:eastAsia="ru-RU"/>
              </w:rPr>
              <w:t>у.т</w:t>
            </w:r>
            <w:proofErr w:type="spellEnd"/>
            <w:r w:rsidRPr="00C71272">
              <w:rPr>
                <w:color w:val="000000"/>
                <w:sz w:val="18"/>
                <w:szCs w:val="18"/>
                <w:lang w:eastAsia="ru-RU"/>
              </w:rPr>
              <w:t>./млн. кВтч</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320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36.</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топлива на отпущенную тепловую энергию с коллекторов тепловых электростанций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 xml:space="preserve">т </w:t>
            </w:r>
            <w:proofErr w:type="spellStart"/>
            <w:r w:rsidRPr="00C71272">
              <w:rPr>
                <w:color w:val="000000"/>
                <w:sz w:val="18"/>
                <w:szCs w:val="18"/>
                <w:lang w:eastAsia="ru-RU"/>
              </w:rPr>
              <w:t>у.т</w:t>
            </w:r>
            <w:proofErr w:type="spellEnd"/>
            <w:r w:rsidRPr="00C71272">
              <w:rPr>
                <w:color w:val="000000"/>
                <w:sz w:val="18"/>
                <w:szCs w:val="18"/>
                <w:lang w:eastAsia="ru-RU"/>
              </w:rPr>
              <w:t>./тыс. Гкал</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120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37.</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топлива на отпущенную с коллекторов котельных в тепловую сеть тепловую энергию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 xml:space="preserve">т </w:t>
            </w:r>
            <w:proofErr w:type="spellStart"/>
            <w:r w:rsidRPr="00C71272">
              <w:rPr>
                <w:color w:val="000000"/>
                <w:sz w:val="18"/>
                <w:szCs w:val="18"/>
                <w:lang w:eastAsia="ru-RU"/>
              </w:rPr>
              <w:t>у.т</w:t>
            </w:r>
            <w:proofErr w:type="spellEnd"/>
            <w:r w:rsidRPr="00C71272">
              <w:rPr>
                <w:color w:val="000000"/>
                <w:sz w:val="18"/>
                <w:szCs w:val="18"/>
                <w:lang w:eastAsia="ru-RU"/>
              </w:rPr>
              <w:t>./тыс. Гкал</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164</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162,51</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161,03</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38.</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9,88</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9,79</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9,7</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39.</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потерь тепловой энергии при ее передаче в общем объеме переданной тепловой энергии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12,9</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12,6</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12,2</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40.</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3,7</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3,6</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3,5</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41.</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кВтч/м3</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3,36</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3,32</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3,27</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42.</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кВтч/м3</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3,36</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3,32</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3,27</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43.</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44.</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90,5</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94,5</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45.</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65,2</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80,8</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46.</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47.</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 xml:space="preserve">Количество </w:t>
            </w:r>
            <w:proofErr w:type="spellStart"/>
            <w:r w:rsidRPr="00C71272">
              <w:rPr>
                <w:color w:val="000000"/>
                <w:sz w:val="18"/>
                <w:szCs w:val="18"/>
                <w:lang w:eastAsia="ru-RU"/>
              </w:rPr>
              <w:t>энергосервисных</w:t>
            </w:r>
            <w:proofErr w:type="spellEnd"/>
            <w:r w:rsidRPr="00C71272">
              <w:rPr>
                <w:color w:val="000000"/>
                <w:sz w:val="18"/>
                <w:szCs w:val="18"/>
                <w:lang w:eastAsia="ru-RU"/>
              </w:rPr>
              <w:t xml:space="preserve"> договоров (контрактов), заключенных муниципальными образованиями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ед.</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3</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6</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7</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lastRenderedPageBreak/>
              <w:t>48.</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 xml:space="preserve">Доля муниципальных заказчиков в общем объеме муниципальных заказчиков Яльчикского муниципального округа Чувашской Республики с которыми заключены </w:t>
            </w:r>
            <w:proofErr w:type="spellStart"/>
            <w:r w:rsidRPr="00C71272">
              <w:rPr>
                <w:color w:val="000000"/>
                <w:sz w:val="18"/>
                <w:szCs w:val="18"/>
                <w:lang w:eastAsia="ru-RU"/>
              </w:rPr>
              <w:t>энергосервисные</w:t>
            </w:r>
            <w:proofErr w:type="spellEnd"/>
            <w:r w:rsidRPr="00C71272">
              <w:rPr>
                <w:color w:val="000000"/>
                <w:sz w:val="18"/>
                <w:szCs w:val="18"/>
                <w:lang w:eastAsia="ru-RU"/>
              </w:rPr>
              <w:t xml:space="preserve"> договора (контракты)</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9,1</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18,2</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21,2</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49.</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(однолетние сельскохозяйственные культуры)</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proofErr w:type="gramStart"/>
            <w:r w:rsidRPr="00C71272">
              <w:rPr>
                <w:color w:val="000000"/>
                <w:sz w:val="18"/>
                <w:szCs w:val="18"/>
                <w:lang w:eastAsia="ru-RU"/>
              </w:rPr>
              <w:t>кг</w:t>
            </w:r>
            <w:proofErr w:type="gramEnd"/>
            <w:r w:rsidRPr="00C71272">
              <w:rPr>
                <w:color w:val="000000"/>
                <w:sz w:val="18"/>
                <w:szCs w:val="18"/>
                <w:lang w:eastAsia="ru-RU"/>
              </w:rPr>
              <w:t xml:space="preserve"> </w:t>
            </w:r>
            <w:proofErr w:type="spellStart"/>
            <w:r w:rsidRPr="00C71272">
              <w:rPr>
                <w:color w:val="000000"/>
                <w:sz w:val="18"/>
                <w:szCs w:val="18"/>
                <w:lang w:eastAsia="ru-RU"/>
              </w:rPr>
              <w:t>у.т</w:t>
            </w:r>
            <w:proofErr w:type="spellEnd"/>
            <w:r w:rsidRPr="00C71272">
              <w:rPr>
                <w:color w:val="000000"/>
                <w:sz w:val="18"/>
                <w:szCs w:val="18"/>
                <w:lang w:eastAsia="ru-RU"/>
              </w:rPr>
              <w:t>./ед. продукции</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0,058</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0,058</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0,058</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50.</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(зерновые культуры)</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proofErr w:type="gramStart"/>
            <w:r w:rsidRPr="00C71272">
              <w:rPr>
                <w:color w:val="000000"/>
                <w:sz w:val="18"/>
                <w:szCs w:val="18"/>
                <w:lang w:eastAsia="ru-RU"/>
              </w:rPr>
              <w:t>кг</w:t>
            </w:r>
            <w:proofErr w:type="gramEnd"/>
            <w:r w:rsidRPr="00C71272">
              <w:rPr>
                <w:color w:val="000000"/>
                <w:sz w:val="18"/>
                <w:szCs w:val="18"/>
                <w:lang w:eastAsia="ru-RU"/>
              </w:rPr>
              <w:t xml:space="preserve"> </w:t>
            </w:r>
            <w:proofErr w:type="spellStart"/>
            <w:r w:rsidRPr="00C71272">
              <w:rPr>
                <w:color w:val="000000"/>
                <w:sz w:val="18"/>
                <w:szCs w:val="18"/>
                <w:lang w:eastAsia="ru-RU"/>
              </w:rPr>
              <w:t>у.т</w:t>
            </w:r>
            <w:proofErr w:type="spellEnd"/>
            <w:r w:rsidRPr="00C71272">
              <w:rPr>
                <w:color w:val="000000"/>
                <w:sz w:val="18"/>
                <w:szCs w:val="18"/>
                <w:lang w:eastAsia="ru-RU"/>
              </w:rPr>
              <w:t>./ед. продукции</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6,298</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6,298</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6,298</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51.</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(однолетние культуры)</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proofErr w:type="gramStart"/>
            <w:r w:rsidRPr="00C71272">
              <w:rPr>
                <w:color w:val="000000"/>
                <w:sz w:val="18"/>
                <w:szCs w:val="18"/>
                <w:lang w:eastAsia="ru-RU"/>
              </w:rPr>
              <w:t>кг</w:t>
            </w:r>
            <w:proofErr w:type="gramEnd"/>
            <w:r w:rsidRPr="00C71272">
              <w:rPr>
                <w:color w:val="000000"/>
                <w:sz w:val="18"/>
                <w:szCs w:val="18"/>
                <w:lang w:eastAsia="ru-RU"/>
              </w:rPr>
              <w:t xml:space="preserve"> </w:t>
            </w:r>
            <w:proofErr w:type="spellStart"/>
            <w:r w:rsidRPr="00C71272">
              <w:rPr>
                <w:color w:val="000000"/>
                <w:sz w:val="18"/>
                <w:szCs w:val="18"/>
                <w:lang w:eastAsia="ru-RU"/>
              </w:rPr>
              <w:t>у.т</w:t>
            </w:r>
            <w:proofErr w:type="spellEnd"/>
            <w:r w:rsidRPr="00C71272">
              <w:rPr>
                <w:color w:val="000000"/>
                <w:sz w:val="18"/>
                <w:szCs w:val="18"/>
                <w:lang w:eastAsia="ru-RU"/>
              </w:rPr>
              <w:t>./ед. продукции</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9,194</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8,826</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8,826</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52.</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53.</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Ввод мощностей генерирующих объектов, функционирующих на основе использования возобновляемых источников энергии, на территории Яльчикского муниципального округа Чувашской Республики (без учета гидроэлектростанций установленной мощностью свыше 25 МВт)</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МВт</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54.</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Доля энергоэффективных источников света в системах уличного освещения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96,4</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98,2</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100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55.</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Яльчикском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ед.</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56.</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Яльчикском муниципальном округе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ед.</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57.</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Яльчикского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ед.</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8</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25</w:t>
            </w:r>
          </w:p>
        </w:tc>
      </w:tr>
      <w:tr w:rsidR="00C71272" w:rsidRPr="00C71272"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58.</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ед.</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1</w:t>
            </w:r>
          </w:p>
        </w:tc>
      </w:tr>
      <w:tr w:rsidR="00C71272" w:rsidRPr="0004129A" w:rsidTr="00C71272">
        <w:trPr>
          <w:trHeight w:val="240"/>
        </w:trPr>
        <w:tc>
          <w:tcPr>
            <w:tcW w:w="199" w:type="pct"/>
            <w:tcBorders>
              <w:top w:val="nil"/>
              <w:left w:val="single" w:sz="4" w:space="0" w:color="auto"/>
              <w:bottom w:val="single" w:sz="4" w:space="0" w:color="auto"/>
              <w:right w:val="single" w:sz="4" w:space="0" w:color="auto"/>
            </w:tcBorders>
            <w:shd w:val="clear" w:color="auto" w:fill="auto"/>
            <w:vAlign w:val="center"/>
            <w:hideMark/>
          </w:tcPr>
          <w:p w:rsidR="00C71272" w:rsidRPr="00C71272" w:rsidRDefault="00C71272" w:rsidP="00D3271A">
            <w:pPr>
              <w:widowControl/>
              <w:autoSpaceDN/>
              <w:jc w:val="center"/>
              <w:rPr>
                <w:color w:val="000000"/>
                <w:sz w:val="18"/>
                <w:szCs w:val="18"/>
                <w:lang w:eastAsia="ru-RU"/>
              </w:rPr>
            </w:pPr>
            <w:r w:rsidRPr="00C71272">
              <w:rPr>
                <w:color w:val="000000"/>
                <w:sz w:val="18"/>
                <w:szCs w:val="18"/>
                <w:lang w:eastAsia="ru-RU"/>
              </w:rPr>
              <w:t>59.</w:t>
            </w:r>
          </w:p>
        </w:tc>
        <w:tc>
          <w:tcPr>
            <w:tcW w:w="3626"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D3271A">
            <w:pPr>
              <w:widowControl/>
              <w:autoSpaceDN/>
              <w:rPr>
                <w:color w:val="000000"/>
                <w:sz w:val="18"/>
                <w:szCs w:val="18"/>
                <w:lang w:eastAsia="ru-RU"/>
              </w:rPr>
            </w:pPr>
            <w:r w:rsidRPr="00C71272">
              <w:rPr>
                <w:color w:val="000000"/>
                <w:sz w:val="18"/>
                <w:szCs w:val="18"/>
                <w:lang w:eastAsia="ru-RU"/>
              </w:rPr>
              <w:t>Количество электромобилей легковых с автономным источником электрического питания, зарегистрированных на территории Яльчикского муниципального округа Чувашской Республики</w:t>
            </w:r>
          </w:p>
        </w:tc>
        <w:tc>
          <w:tcPr>
            <w:tcW w:w="358"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ед.</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0</w:t>
            </w:r>
          </w:p>
        </w:tc>
        <w:tc>
          <w:tcPr>
            <w:tcW w:w="273" w:type="pct"/>
            <w:tcBorders>
              <w:top w:val="nil"/>
              <w:left w:val="nil"/>
              <w:bottom w:val="single" w:sz="4" w:space="0" w:color="auto"/>
              <w:right w:val="single" w:sz="4" w:space="0" w:color="auto"/>
            </w:tcBorders>
            <w:shd w:val="clear" w:color="auto" w:fill="auto"/>
            <w:vAlign w:val="center"/>
            <w:hideMark/>
          </w:tcPr>
          <w:p w:rsidR="00C71272" w:rsidRPr="00C71272" w:rsidRDefault="00C71272" w:rsidP="00C71272">
            <w:pPr>
              <w:widowControl/>
              <w:autoSpaceDN/>
              <w:jc w:val="center"/>
              <w:rPr>
                <w:color w:val="000000"/>
                <w:sz w:val="18"/>
                <w:szCs w:val="18"/>
                <w:lang w:eastAsia="ru-RU"/>
              </w:rPr>
            </w:pPr>
            <w:r w:rsidRPr="00C71272">
              <w:rPr>
                <w:color w:val="000000"/>
                <w:sz w:val="18"/>
                <w:szCs w:val="18"/>
                <w:lang w:eastAsia="ru-RU"/>
              </w:rPr>
              <w:t>2</w:t>
            </w:r>
          </w:p>
        </w:tc>
        <w:tc>
          <w:tcPr>
            <w:tcW w:w="273" w:type="pct"/>
            <w:tcBorders>
              <w:top w:val="nil"/>
              <w:left w:val="nil"/>
              <w:bottom w:val="single" w:sz="4" w:space="0" w:color="auto"/>
              <w:right w:val="single" w:sz="4" w:space="0" w:color="auto"/>
            </w:tcBorders>
            <w:shd w:val="clear" w:color="auto" w:fill="auto"/>
            <w:vAlign w:val="center"/>
            <w:hideMark/>
          </w:tcPr>
          <w:p w:rsidR="00C71272" w:rsidRPr="0004129A" w:rsidRDefault="00C71272" w:rsidP="00C71272">
            <w:pPr>
              <w:widowControl/>
              <w:autoSpaceDN/>
              <w:jc w:val="center"/>
              <w:rPr>
                <w:color w:val="000000"/>
                <w:sz w:val="18"/>
                <w:szCs w:val="18"/>
                <w:lang w:eastAsia="ru-RU"/>
              </w:rPr>
            </w:pPr>
            <w:r w:rsidRPr="00C71272">
              <w:rPr>
                <w:color w:val="000000"/>
                <w:sz w:val="18"/>
                <w:szCs w:val="18"/>
                <w:lang w:eastAsia="ru-RU"/>
              </w:rPr>
              <w:t>4</w:t>
            </w:r>
          </w:p>
        </w:tc>
      </w:tr>
    </w:tbl>
    <w:p w:rsidR="00C71272" w:rsidRDefault="00C71272" w:rsidP="00CC4889">
      <w:pPr>
        <w:ind w:firstLine="709"/>
        <w:jc w:val="center"/>
        <w:rPr>
          <w:sz w:val="24"/>
          <w:szCs w:val="24"/>
        </w:rPr>
        <w:sectPr w:rsidR="00C71272" w:rsidSect="00C71272">
          <w:pgSz w:w="11906" w:h="16838"/>
          <w:pgMar w:top="1134" w:right="851" w:bottom="1134" w:left="1418" w:header="709" w:footer="459" w:gutter="0"/>
          <w:cols w:space="708"/>
          <w:titlePg/>
          <w:docGrid w:linePitch="360"/>
        </w:sectPr>
      </w:pPr>
    </w:p>
    <w:p w:rsidR="00634B3B" w:rsidRPr="00306177" w:rsidRDefault="00634B3B" w:rsidP="00634B3B">
      <w:pPr>
        <w:ind w:firstLine="709"/>
        <w:contextualSpacing/>
        <w:jc w:val="both"/>
        <w:rPr>
          <w:rFonts w:eastAsia="Calibri"/>
          <w:b/>
          <w:sz w:val="28"/>
          <w:szCs w:val="28"/>
        </w:rPr>
      </w:pPr>
      <w:r w:rsidRPr="00306177">
        <w:rPr>
          <w:rFonts w:eastAsia="Calibri"/>
          <w:b/>
          <w:sz w:val="28"/>
          <w:szCs w:val="28"/>
        </w:rPr>
        <w:lastRenderedPageBreak/>
        <w:t>Раздел 6 Перспективная схема электроснабжения муниципального образования</w:t>
      </w:r>
    </w:p>
    <w:p w:rsidR="005577F7" w:rsidRPr="00306177" w:rsidRDefault="005577F7" w:rsidP="00F065D3">
      <w:pPr>
        <w:ind w:firstLine="709"/>
        <w:contextualSpacing/>
        <w:jc w:val="both"/>
        <w:rPr>
          <w:rFonts w:eastAsia="Calibri"/>
          <w:sz w:val="24"/>
          <w:szCs w:val="24"/>
        </w:rPr>
      </w:pPr>
      <w:r w:rsidRPr="00306177">
        <w:rPr>
          <w:rFonts w:eastAsia="Calibri"/>
          <w:sz w:val="24"/>
          <w:szCs w:val="24"/>
        </w:rPr>
        <w:t xml:space="preserve">Планируемые мероприятия в области электроснабжения отражены в Генеральном плане </w:t>
      </w:r>
      <w:r w:rsidR="00E9480E" w:rsidRPr="00306177">
        <w:rPr>
          <w:rFonts w:eastAsia="Calibri"/>
          <w:sz w:val="24"/>
          <w:szCs w:val="24"/>
        </w:rPr>
        <w:t>Яльчикского</w:t>
      </w:r>
      <w:r w:rsidR="00177099" w:rsidRPr="00306177">
        <w:rPr>
          <w:rFonts w:eastAsia="Calibri"/>
          <w:sz w:val="24"/>
          <w:szCs w:val="24"/>
        </w:rPr>
        <w:t xml:space="preserve"> </w:t>
      </w:r>
      <w:r w:rsidRPr="00306177">
        <w:rPr>
          <w:rFonts w:eastAsia="Calibri"/>
          <w:sz w:val="24"/>
          <w:szCs w:val="24"/>
        </w:rPr>
        <w:t>муниципального округа Чувашской Республики.</w:t>
      </w:r>
    </w:p>
    <w:p w:rsidR="00E9480E" w:rsidRPr="00E9480E" w:rsidRDefault="00E9480E" w:rsidP="00E9480E">
      <w:pPr>
        <w:ind w:firstLine="709"/>
        <w:contextualSpacing/>
        <w:jc w:val="both"/>
        <w:rPr>
          <w:rFonts w:eastAsia="Calibri"/>
          <w:sz w:val="24"/>
          <w:szCs w:val="24"/>
        </w:rPr>
      </w:pPr>
      <w:r w:rsidRPr="00E9480E">
        <w:rPr>
          <w:rFonts w:eastAsia="Calibri"/>
          <w:sz w:val="24"/>
          <w:szCs w:val="24"/>
        </w:rPr>
        <w:t>Для обеспечения электроэнергией потребителей нового строительства планируется проектирование и строительство новых электрических сетей. В центрах нагрузок будут установлены новые трансформаторные подстанции - 10/0,4 кВ.  Подключение новых трансформаторных подстанций предусматривается по радиальной схеме.</w:t>
      </w:r>
    </w:p>
    <w:p w:rsidR="00E9480E" w:rsidRPr="00E9480E" w:rsidRDefault="00E9480E" w:rsidP="00E9480E">
      <w:pPr>
        <w:ind w:firstLine="709"/>
        <w:contextualSpacing/>
        <w:jc w:val="both"/>
        <w:rPr>
          <w:rFonts w:eastAsia="Calibri"/>
          <w:sz w:val="24"/>
          <w:szCs w:val="24"/>
        </w:rPr>
      </w:pPr>
      <w:r w:rsidRPr="00E9480E">
        <w:rPr>
          <w:rFonts w:eastAsia="Calibri"/>
          <w:sz w:val="24"/>
          <w:szCs w:val="24"/>
        </w:rPr>
        <w:t>Местоположение новых ТП 10/0,4 кВ и трассы сетей к ним определяются на последующих стадиях планирования и рабочего проектирования.</w:t>
      </w:r>
    </w:p>
    <w:p w:rsidR="00E9480E" w:rsidRPr="00E9480E" w:rsidRDefault="00E9480E" w:rsidP="00E9480E">
      <w:pPr>
        <w:ind w:firstLine="709"/>
        <w:contextualSpacing/>
        <w:jc w:val="both"/>
        <w:rPr>
          <w:rFonts w:eastAsia="Calibri"/>
          <w:sz w:val="24"/>
          <w:szCs w:val="24"/>
        </w:rPr>
      </w:pPr>
      <w:r w:rsidRPr="00E9480E">
        <w:rPr>
          <w:rFonts w:eastAsia="Calibri"/>
          <w:sz w:val="24"/>
          <w:szCs w:val="24"/>
        </w:rPr>
        <w:t>Проектом предусматривается реконструкция трансформаторных подстанций, находящихся в неудовлетворительном состоянии, и изношенных сетей 10/0,4 кВ.</w:t>
      </w:r>
    </w:p>
    <w:p w:rsidR="00E9480E" w:rsidRPr="00E9480E" w:rsidRDefault="00E9480E" w:rsidP="00E9480E">
      <w:pPr>
        <w:ind w:firstLine="709"/>
        <w:contextualSpacing/>
        <w:jc w:val="both"/>
        <w:rPr>
          <w:rFonts w:eastAsia="Calibri"/>
          <w:sz w:val="24"/>
          <w:szCs w:val="24"/>
        </w:rPr>
      </w:pPr>
      <w:r w:rsidRPr="00E9480E">
        <w:rPr>
          <w:rFonts w:eastAsia="Calibri"/>
          <w:sz w:val="24"/>
          <w:szCs w:val="24"/>
        </w:rPr>
        <w:t>В муниципальном округе не прогнозируется увеличение численности населения. Электропотребление будет увеличиваться за счет улучшения жилищных условий (увеличения обеспеченности жильем).</w:t>
      </w:r>
    </w:p>
    <w:p w:rsidR="00E9480E" w:rsidRDefault="00E9480E" w:rsidP="00E9480E">
      <w:pPr>
        <w:ind w:firstLine="709"/>
        <w:contextualSpacing/>
        <w:jc w:val="both"/>
        <w:rPr>
          <w:rFonts w:eastAsia="Calibri"/>
          <w:sz w:val="24"/>
          <w:szCs w:val="24"/>
        </w:rPr>
      </w:pPr>
      <w:r w:rsidRPr="00E9480E">
        <w:rPr>
          <w:rFonts w:eastAsia="Calibri"/>
          <w:sz w:val="24"/>
          <w:szCs w:val="24"/>
        </w:rPr>
        <w:t xml:space="preserve">Также необходимо выполнить работы по приведению в соответствие с техническими нормативами сетей уличного освещения в населённых пунктах с установкой энергосберегающих устройств. </w:t>
      </w:r>
    </w:p>
    <w:p w:rsidR="00F065D3" w:rsidRPr="00E9480E" w:rsidRDefault="00F065D3" w:rsidP="00E9480E">
      <w:pPr>
        <w:ind w:firstLine="709"/>
        <w:contextualSpacing/>
        <w:jc w:val="both"/>
        <w:rPr>
          <w:rFonts w:eastAsia="Calibri"/>
          <w:sz w:val="24"/>
          <w:szCs w:val="24"/>
        </w:rPr>
      </w:pPr>
      <w:r w:rsidRPr="00E9480E">
        <w:rPr>
          <w:rFonts w:eastAsia="Calibri"/>
          <w:sz w:val="24"/>
          <w:szCs w:val="24"/>
        </w:rPr>
        <w:t>В инвестиционных программах сбытовых организаций отсутствует информация о мероприятиях реализуемых за счет инвестиционной надбавки к тарифу на территории муниципального округа.</w:t>
      </w:r>
    </w:p>
    <w:p w:rsidR="005577F7" w:rsidRPr="00C71272" w:rsidRDefault="005577F7" w:rsidP="00F065D3">
      <w:pPr>
        <w:ind w:firstLine="709"/>
        <w:contextualSpacing/>
        <w:jc w:val="both"/>
        <w:rPr>
          <w:rFonts w:eastAsia="Calibri"/>
          <w:sz w:val="24"/>
          <w:szCs w:val="24"/>
          <w:highlight w:val="yellow"/>
        </w:rPr>
      </w:pPr>
    </w:p>
    <w:p w:rsidR="00634B3B" w:rsidRPr="00EA0F34" w:rsidRDefault="00634B3B" w:rsidP="00634B3B">
      <w:pPr>
        <w:ind w:firstLine="709"/>
        <w:contextualSpacing/>
        <w:jc w:val="both"/>
        <w:rPr>
          <w:rFonts w:eastAsia="Calibri"/>
          <w:b/>
          <w:sz w:val="28"/>
          <w:szCs w:val="28"/>
        </w:rPr>
      </w:pPr>
      <w:r w:rsidRPr="00EA0F34">
        <w:rPr>
          <w:rFonts w:eastAsia="Calibri"/>
          <w:b/>
          <w:sz w:val="28"/>
          <w:szCs w:val="28"/>
        </w:rPr>
        <w:t>Раздел 7 Перспективная схема теплоснабжения муниципального образования</w:t>
      </w:r>
    </w:p>
    <w:p w:rsidR="00EA0F34" w:rsidRDefault="00EA0F34" w:rsidP="00177099">
      <w:pPr>
        <w:ind w:firstLine="709"/>
        <w:contextualSpacing/>
        <w:jc w:val="both"/>
        <w:rPr>
          <w:rFonts w:eastAsia="Calibri"/>
          <w:sz w:val="24"/>
          <w:szCs w:val="24"/>
        </w:rPr>
      </w:pPr>
      <w:r>
        <w:rPr>
          <w:rFonts w:eastAsia="Calibri"/>
          <w:sz w:val="24"/>
          <w:szCs w:val="24"/>
        </w:rPr>
        <w:t>П</w:t>
      </w:r>
      <w:r w:rsidRPr="00EA0F34">
        <w:rPr>
          <w:rFonts w:eastAsia="Calibri"/>
          <w:sz w:val="24"/>
          <w:szCs w:val="24"/>
        </w:rPr>
        <w:t>редлагается сохранение централизованного теплоснабжения многоквартирного жилищного фонда и общественных зданий в Яльчикском муниципальном округе.</w:t>
      </w:r>
    </w:p>
    <w:p w:rsidR="00EA0F34" w:rsidRPr="00EA0F34" w:rsidRDefault="00EA0F34" w:rsidP="00EA0F34">
      <w:pPr>
        <w:ind w:firstLine="709"/>
        <w:contextualSpacing/>
        <w:jc w:val="both"/>
        <w:rPr>
          <w:rFonts w:eastAsia="Calibri"/>
          <w:sz w:val="24"/>
          <w:szCs w:val="24"/>
        </w:rPr>
      </w:pPr>
      <w:r w:rsidRPr="00EA0F34">
        <w:rPr>
          <w:rFonts w:eastAsia="Calibri"/>
          <w:sz w:val="24"/>
          <w:szCs w:val="24"/>
        </w:rPr>
        <w:t>Дополнительные тепловые нагрузки объектов перспективного строительства и соответствующее увеличение потребления природного газа для нужд отопления необходимо уточнять на стадии разработки проектов планировки территории на основании проектных параметров застройки.</w:t>
      </w:r>
    </w:p>
    <w:p w:rsidR="00EA0F34" w:rsidRPr="00EA0F34" w:rsidRDefault="00EA0F34" w:rsidP="00EA0F34">
      <w:pPr>
        <w:ind w:firstLine="709"/>
        <w:contextualSpacing/>
        <w:jc w:val="both"/>
        <w:rPr>
          <w:rFonts w:eastAsia="Calibri"/>
          <w:sz w:val="24"/>
          <w:szCs w:val="24"/>
        </w:rPr>
      </w:pPr>
      <w:r w:rsidRPr="00EA0F34">
        <w:rPr>
          <w:rFonts w:eastAsia="Calibri"/>
          <w:sz w:val="24"/>
          <w:szCs w:val="24"/>
        </w:rPr>
        <w:t xml:space="preserve">Теплоснабжение существующих и новых объектов общественного назначения предлагается осуществить от автономных источников, в качестве которых возможно применение блочно-модульных автоматизированных котельных и автономных газовых </w:t>
      </w:r>
      <w:proofErr w:type="spellStart"/>
      <w:r w:rsidRPr="00EA0F34">
        <w:rPr>
          <w:rFonts w:eastAsia="Calibri"/>
          <w:sz w:val="24"/>
          <w:szCs w:val="24"/>
        </w:rPr>
        <w:t>теплогенераторов</w:t>
      </w:r>
      <w:proofErr w:type="spellEnd"/>
      <w:r w:rsidRPr="00EA0F34">
        <w:rPr>
          <w:rFonts w:eastAsia="Calibri"/>
          <w:sz w:val="24"/>
          <w:szCs w:val="24"/>
        </w:rPr>
        <w:t>.</w:t>
      </w:r>
    </w:p>
    <w:p w:rsidR="00EA0F34" w:rsidRPr="00EA0F34" w:rsidRDefault="00EA0F34" w:rsidP="00EA0F34">
      <w:pPr>
        <w:ind w:firstLine="709"/>
        <w:contextualSpacing/>
        <w:jc w:val="both"/>
        <w:rPr>
          <w:rFonts w:eastAsia="Calibri"/>
          <w:sz w:val="24"/>
          <w:szCs w:val="24"/>
        </w:rPr>
      </w:pPr>
      <w:r w:rsidRPr="00EA0F34">
        <w:rPr>
          <w:rFonts w:eastAsia="Calibri"/>
          <w:sz w:val="24"/>
          <w:szCs w:val="24"/>
        </w:rPr>
        <w:t>В соответствии с ранее утвержденной градостроительной документацией генеральным планом предлагаются следующие мероприятия:</w:t>
      </w:r>
    </w:p>
    <w:p w:rsidR="00EA0F34" w:rsidRPr="00EA0F34" w:rsidRDefault="00EA0F34" w:rsidP="00EA0F34">
      <w:pPr>
        <w:ind w:firstLine="709"/>
        <w:contextualSpacing/>
        <w:jc w:val="both"/>
        <w:rPr>
          <w:rFonts w:eastAsia="Calibri"/>
          <w:sz w:val="24"/>
          <w:szCs w:val="24"/>
        </w:rPr>
      </w:pPr>
      <w:r>
        <w:rPr>
          <w:rFonts w:eastAsia="Calibri"/>
          <w:sz w:val="24"/>
          <w:szCs w:val="24"/>
        </w:rPr>
        <w:t>-</w:t>
      </w:r>
      <w:r w:rsidRPr="00EA0F34">
        <w:rPr>
          <w:rFonts w:eastAsia="Calibri"/>
          <w:sz w:val="24"/>
          <w:szCs w:val="24"/>
        </w:rPr>
        <w:tab/>
        <w:t>Реконструкция котельной №2</w:t>
      </w:r>
      <w:r w:rsidR="00073B52">
        <w:rPr>
          <w:rFonts w:eastAsia="Calibri"/>
          <w:sz w:val="24"/>
          <w:szCs w:val="24"/>
        </w:rPr>
        <w:t>/2</w:t>
      </w:r>
      <w:r w:rsidRPr="00EA0F34">
        <w:rPr>
          <w:rFonts w:eastAsia="Calibri"/>
          <w:sz w:val="24"/>
          <w:szCs w:val="24"/>
        </w:rPr>
        <w:t xml:space="preserve"> </w:t>
      </w:r>
      <w:proofErr w:type="gramStart"/>
      <w:r w:rsidRPr="00EA0F34">
        <w:rPr>
          <w:rFonts w:eastAsia="Calibri"/>
          <w:sz w:val="24"/>
          <w:szCs w:val="24"/>
        </w:rPr>
        <w:t>в</w:t>
      </w:r>
      <w:proofErr w:type="gramEnd"/>
      <w:r w:rsidRPr="00EA0F34">
        <w:rPr>
          <w:rFonts w:eastAsia="Calibri"/>
          <w:sz w:val="24"/>
          <w:szCs w:val="24"/>
        </w:rPr>
        <w:t xml:space="preserve"> с. Яльчики.</w:t>
      </w:r>
    </w:p>
    <w:p w:rsidR="00EA0F34" w:rsidRPr="00EA0F34" w:rsidRDefault="00EA0F34" w:rsidP="00EA0F34">
      <w:pPr>
        <w:ind w:firstLine="709"/>
        <w:contextualSpacing/>
        <w:jc w:val="both"/>
        <w:rPr>
          <w:rFonts w:eastAsia="Calibri"/>
          <w:sz w:val="24"/>
          <w:szCs w:val="24"/>
        </w:rPr>
      </w:pPr>
      <w:r w:rsidRPr="00EA0F34">
        <w:rPr>
          <w:rFonts w:eastAsia="Calibri"/>
          <w:sz w:val="24"/>
          <w:szCs w:val="24"/>
        </w:rPr>
        <w:t xml:space="preserve">Отопление и горячее водоснабжение существующей и перспективной индивидуальной жилой застройки предлагается осуществить от индивидуальных газовых </w:t>
      </w:r>
      <w:proofErr w:type="spellStart"/>
      <w:r w:rsidRPr="00EA0F34">
        <w:rPr>
          <w:rFonts w:eastAsia="Calibri"/>
          <w:sz w:val="24"/>
          <w:szCs w:val="24"/>
        </w:rPr>
        <w:t>теплогенераторов</w:t>
      </w:r>
      <w:proofErr w:type="spellEnd"/>
      <w:r w:rsidRPr="00EA0F34">
        <w:rPr>
          <w:rFonts w:eastAsia="Calibri"/>
          <w:sz w:val="24"/>
          <w:szCs w:val="24"/>
        </w:rPr>
        <w:t xml:space="preserve"> (котлов) и проточных водонагревателей.</w:t>
      </w:r>
    </w:p>
    <w:p w:rsidR="00EA0F34" w:rsidRPr="00EA0F34" w:rsidRDefault="00EA0F34" w:rsidP="00EA0F34">
      <w:pPr>
        <w:ind w:firstLine="709"/>
        <w:contextualSpacing/>
        <w:jc w:val="both"/>
        <w:rPr>
          <w:rFonts w:eastAsia="Calibri"/>
          <w:sz w:val="24"/>
          <w:szCs w:val="24"/>
        </w:rPr>
      </w:pPr>
      <w:r w:rsidRPr="00EA0F34">
        <w:rPr>
          <w:rFonts w:eastAsia="Calibri"/>
          <w:sz w:val="24"/>
          <w:szCs w:val="24"/>
        </w:rPr>
        <w:t>Основными направлениями развития теплоснабжения в Яльчикском муниципальном округе являются:</w:t>
      </w:r>
    </w:p>
    <w:p w:rsidR="00EA0F34" w:rsidRPr="00EA0F34" w:rsidRDefault="00EA0F34" w:rsidP="00EA0F34">
      <w:pPr>
        <w:ind w:firstLine="709"/>
        <w:contextualSpacing/>
        <w:jc w:val="both"/>
        <w:rPr>
          <w:rFonts w:eastAsia="Calibri"/>
          <w:sz w:val="24"/>
          <w:szCs w:val="24"/>
        </w:rPr>
      </w:pPr>
      <w:r>
        <w:rPr>
          <w:rFonts w:eastAsia="Calibri"/>
          <w:sz w:val="24"/>
          <w:szCs w:val="24"/>
        </w:rPr>
        <w:t>-</w:t>
      </w:r>
      <w:r w:rsidRPr="00EA0F34">
        <w:rPr>
          <w:rFonts w:eastAsia="Calibri"/>
          <w:sz w:val="24"/>
          <w:szCs w:val="24"/>
        </w:rPr>
        <w:tab/>
        <w:t>Применение систем индивидуального теплоснабжения в индивидуальной жилой застройке, мелких предприятиях и общественных зданиях;</w:t>
      </w:r>
    </w:p>
    <w:p w:rsidR="00EA0F34" w:rsidRPr="00EA0F34" w:rsidRDefault="00EA0F34" w:rsidP="00EA0F34">
      <w:pPr>
        <w:ind w:firstLine="709"/>
        <w:contextualSpacing/>
        <w:jc w:val="both"/>
        <w:rPr>
          <w:rFonts w:eastAsia="Calibri"/>
          <w:sz w:val="24"/>
          <w:szCs w:val="24"/>
        </w:rPr>
      </w:pPr>
      <w:r>
        <w:rPr>
          <w:rFonts w:eastAsia="Calibri"/>
          <w:sz w:val="24"/>
          <w:szCs w:val="24"/>
        </w:rPr>
        <w:t>-</w:t>
      </w:r>
      <w:r w:rsidRPr="00EA0F34">
        <w:rPr>
          <w:rFonts w:eastAsia="Calibri"/>
          <w:sz w:val="24"/>
          <w:szCs w:val="24"/>
        </w:rPr>
        <w:tab/>
        <w:t>Реконструкция существующих источников теплоснабжения и тепловых сетей, находящихся в неудовлетворительном состоянии;</w:t>
      </w:r>
    </w:p>
    <w:p w:rsidR="00EA0F34" w:rsidRDefault="00EA0F34" w:rsidP="00EA0F34">
      <w:pPr>
        <w:ind w:firstLine="709"/>
        <w:contextualSpacing/>
        <w:jc w:val="both"/>
        <w:rPr>
          <w:rFonts w:eastAsia="Calibri"/>
          <w:sz w:val="24"/>
          <w:szCs w:val="24"/>
        </w:rPr>
      </w:pPr>
      <w:r>
        <w:rPr>
          <w:rFonts w:eastAsia="Calibri"/>
          <w:sz w:val="24"/>
          <w:szCs w:val="24"/>
        </w:rPr>
        <w:t>-</w:t>
      </w:r>
      <w:r w:rsidRPr="00EA0F34">
        <w:rPr>
          <w:rFonts w:eastAsia="Calibri"/>
          <w:sz w:val="24"/>
          <w:szCs w:val="24"/>
        </w:rPr>
        <w:tab/>
        <w:t>Утепление фасадов, кровли, замена окон в бюджетных учреждениях, не подлежащих капитальному ремонту.</w:t>
      </w:r>
    </w:p>
    <w:p w:rsidR="002E0D4A" w:rsidRPr="00EA0F34" w:rsidRDefault="002E0D4A" w:rsidP="002E0D4A">
      <w:pPr>
        <w:ind w:firstLine="709"/>
        <w:contextualSpacing/>
        <w:jc w:val="both"/>
        <w:rPr>
          <w:rFonts w:eastAsia="Calibri"/>
          <w:sz w:val="24"/>
          <w:szCs w:val="24"/>
        </w:rPr>
      </w:pPr>
      <w:r w:rsidRPr="00EA0F34">
        <w:rPr>
          <w:rFonts w:eastAsia="Calibri"/>
          <w:sz w:val="24"/>
          <w:szCs w:val="24"/>
        </w:rPr>
        <w:t>Перечень мероприятий и проектов в сфере теплоснабжения, обеспечивающих увеличение покрытия теплоснабжения по годам реализации Программы для решения поставленных задач и обеспечения целевых показателей развития коммунальной инфраструктуры приведён в Разделе 12.</w:t>
      </w:r>
    </w:p>
    <w:p w:rsidR="002E0D4A" w:rsidRPr="00EA0F34" w:rsidRDefault="002E0D4A" w:rsidP="002E0D4A">
      <w:pPr>
        <w:ind w:firstLine="709"/>
        <w:contextualSpacing/>
        <w:jc w:val="both"/>
        <w:rPr>
          <w:rFonts w:eastAsia="Calibri"/>
          <w:sz w:val="24"/>
          <w:szCs w:val="24"/>
        </w:rPr>
      </w:pPr>
      <w:r w:rsidRPr="00EA0F34">
        <w:rPr>
          <w:rFonts w:eastAsia="Calibri"/>
          <w:sz w:val="24"/>
          <w:szCs w:val="24"/>
        </w:rPr>
        <w:lastRenderedPageBreak/>
        <w:t>Мероприятия в целом отражают положения проекта схемы теплоснабжения и направлены, в основном, на повышение уровня охвата населения качественной услугой централизованного теплоснабжения. Основные показатели работы системы теплоснабжения с учётом внедрения мероприятий приведены в Разделе 5.</w:t>
      </w:r>
    </w:p>
    <w:p w:rsidR="002E0D4A" w:rsidRPr="00EA0F34" w:rsidRDefault="002E0D4A" w:rsidP="002E0D4A">
      <w:pPr>
        <w:ind w:firstLine="709"/>
        <w:contextualSpacing/>
        <w:jc w:val="both"/>
        <w:rPr>
          <w:rFonts w:eastAsia="Calibri"/>
          <w:sz w:val="24"/>
          <w:szCs w:val="24"/>
        </w:rPr>
      </w:pPr>
      <w:r w:rsidRPr="00EA0F34">
        <w:rPr>
          <w:rFonts w:eastAsia="Calibri"/>
          <w:sz w:val="24"/>
          <w:szCs w:val="24"/>
        </w:rPr>
        <w:t>Финансовые потребности для реализации мероприятий с распределением по источникам финансирования приведены в Разделе 13.</w:t>
      </w:r>
    </w:p>
    <w:p w:rsidR="002E0D4A" w:rsidRPr="00EA0F34" w:rsidRDefault="002E0D4A" w:rsidP="002E0D4A">
      <w:pPr>
        <w:ind w:firstLine="709"/>
        <w:contextualSpacing/>
        <w:jc w:val="both"/>
        <w:rPr>
          <w:rFonts w:eastAsia="Calibri"/>
          <w:b/>
          <w:sz w:val="24"/>
          <w:szCs w:val="24"/>
        </w:rPr>
      </w:pPr>
      <w:r w:rsidRPr="00EA0F34">
        <w:rPr>
          <w:rFonts w:eastAsia="Calibri"/>
          <w:sz w:val="24"/>
          <w:szCs w:val="24"/>
        </w:rPr>
        <w:t xml:space="preserve">Стоимость и период реализации мероприятий, необходимых для развития системы теплоснабжения с целью расширения перспективных потребителей, приняты </w:t>
      </w:r>
      <w:proofErr w:type="spellStart"/>
      <w:r w:rsidRPr="00EA0F34">
        <w:rPr>
          <w:rFonts w:eastAsia="Calibri"/>
          <w:sz w:val="24"/>
          <w:szCs w:val="24"/>
        </w:rPr>
        <w:t>прогнозно</w:t>
      </w:r>
      <w:proofErr w:type="spellEnd"/>
      <w:r w:rsidRPr="00EA0F34">
        <w:rPr>
          <w:rFonts w:eastAsia="Calibri"/>
          <w:sz w:val="24"/>
          <w:szCs w:val="24"/>
        </w:rPr>
        <w:t>, для принятия более точных значений требуется разработка пакета документации, в том числе проектной и сметной.</w:t>
      </w:r>
    </w:p>
    <w:p w:rsidR="002E0D4A" w:rsidRPr="00C71272" w:rsidRDefault="002E0D4A" w:rsidP="002E0D4A">
      <w:pPr>
        <w:ind w:firstLine="709"/>
        <w:contextualSpacing/>
        <w:jc w:val="both"/>
        <w:rPr>
          <w:rFonts w:eastAsia="Calibri"/>
          <w:b/>
          <w:sz w:val="28"/>
          <w:szCs w:val="28"/>
          <w:highlight w:val="yellow"/>
        </w:rPr>
      </w:pPr>
    </w:p>
    <w:p w:rsidR="00634B3B" w:rsidRPr="00315918" w:rsidRDefault="00634B3B" w:rsidP="00634B3B">
      <w:pPr>
        <w:ind w:firstLine="709"/>
        <w:contextualSpacing/>
        <w:jc w:val="both"/>
        <w:rPr>
          <w:rFonts w:eastAsia="Calibri"/>
          <w:b/>
          <w:sz w:val="28"/>
          <w:szCs w:val="28"/>
        </w:rPr>
      </w:pPr>
      <w:r w:rsidRPr="00315918">
        <w:rPr>
          <w:rFonts w:eastAsia="Calibri"/>
          <w:b/>
          <w:sz w:val="28"/>
          <w:szCs w:val="28"/>
        </w:rPr>
        <w:t>Раздел 8 Перспективная схема газоснабжения муниципального образования</w:t>
      </w:r>
    </w:p>
    <w:p w:rsidR="00315918" w:rsidRDefault="00315918" w:rsidP="00315918">
      <w:pPr>
        <w:ind w:firstLine="709"/>
        <w:contextualSpacing/>
        <w:jc w:val="both"/>
        <w:rPr>
          <w:rFonts w:eastAsia="Calibri"/>
          <w:sz w:val="24"/>
          <w:szCs w:val="24"/>
        </w:rPr>
      </w:pPr>
      <w:r w:rsidRPr="00315918">
        <w:rPr>
          <w:rFonts w:eastAsia="Calibri"/>
          <w:sz w:val="24"/>
          <w:szCs w:val="24"/>
        </w:rPr>
        <w:t xml:space="preserve">В соответствии со схемой территориального планирования Республики Чувашии, утвержденной постановлением Кабинета Министров Чувашской Республики от 25.12.2017 N 522 (в редакции постановления Кабинета Министров Чувашской Республики от 12.07.2018 N 270, от 01.12.2021 N 609) предусматривается </w:t>
      </w:r>
      <w:r>
        <w:rPr>
          <w:rFonts w:eastAsia="Calibri"/>
          <w:sz w:val="24"/>
          <w:szCs w:val="24"/>
        </w:rPr>
        <w:t xml:space="preserve">строительство </w:t>
      </w:r>
      <w:r w:rsidRPr="00315918">
        <w:rPr>
          <w:rFonts w:eastAsia="Calibri"/>
          <w:sz w:val="24"/>
          <w:szCs w:val="24"/>
        </w:rPr>
        <w:t>межпоселков</w:t>
      </w:r>
      <w:r>
        <w:rPr>
          <w:rFonts w:eastAsia="Calibri"/>
          <w:sz w:val="24"/>
          <w:szCs w:val="24"/>
        </w:rPr>
        <w:t>ого г</w:t>
      </w:r>
      <w:r w:rsidRPr="00315918">
        <w:rPr>
          <w:rFonts w:eastAsia="Calibri"/>
          <w:sz w:val="24"/>
          <w:szCs w:val="24"/>
        </w:rPr>
        <w:t>азопровод</w:t>
      </w:r>
      <w:r>
        <w:rPr>
          <w:rFonts w:eastAsia="Calibri"/>
          <w:sz w:val="24"/>
          <w:szCs w:val="24"/>
        </w:rPr>
        <w:t>а</w:t>
      </w:r>
      <w:r w:rsidRPr="00315918">
        <w:rPr>
          <w:rFonts w:eastAsia="Calibri"/>
          <w:sz w:val="24"/>
          <w:szCs w:val="24"/>
        </w:rPr>
        <w:t xml:space="preserve"> протяженностью 1,8 км</w:t>
      </w:r>
      <w:r>
        <w:rPr>
          <w:rFonts w:eastAsia="Calibri"/>
          <w:sz w:val="24"/>
          <w:szCs w:val="24"/>
        </w:rPr>
        <w:t xml:space="preserve">, в целях </w:t>
      </w:r>
      <w:r w:rsidRPr="00315918">
        <w:rPr>
          <w:rFonts w:eastAsia="Calibri"/>
          <w:sz w:val="24"/>
          <w:szCs w:val="24"/>
        </w:rPr>
        <w:t>газоснабжени</w:t>
      </w:r>
      <w:r>
        <w:rPr>
          <w:rFonts w:eastAsia="Calibri"/>
          <w:sz w:val="24"/>
          <w:szCs w:val="24"/>
        </w:rPr>
        <w:t>я</w:t>
      </w:r>
      <w:r w:rsidRPr="00315918">
        <w:rPr>
          <w:rFonts w:eastAsia="Calibri"/>
          <w:sz w:val="24"/>
          <w:szCs w:val="24"/>
        </w:rPr>
        <w:t xml:space="preserve"> населенных пунктов Яльчикского </w:t>
      </w:r>
      <w:r>
        <w:rPr>
          <w:rFonts w:eastAsia="Calibri"/>
          <w:sz w:val="24"/>
          <w:szCs w:val="24"/>
        </w:rPr>
        <w:t>муниципального округа.</w:t>
      </w:r>
      <w:r w:rsidRPr="00315918">
        <w:rPr>
          <w:rFonts w:eastAsia="Calibri"/>
          <w:sz w:val="24"/>
          <w:szCs w:val="24"/>
        </w:rPr>
        <w:t xml:space="preserve"> </w:t>
      </w:r>
    </w:p>
    <w:p w:rsidR="00315918" w:rsidRPr="00315918" w:rsidRDefault="00315918" w:rsidP="00315918">
      <w:pPr>
        <w:ind w:firstLine="709"/>
        <w:contextualSpacing/>
        <w:jc w:val="both"/>
        <w:rPr>
          <w:rFonts w:eastAsia="Calibri"/>
          <w:sz w:val="24"/>
          <w:szCs w:val="24"/>
        </w:rPr>
      </w:pPr>
      <w:r w:rsidRPr="00315918">
        <w:rPr>
          <w:rFonts w:eastAsia="Calibri"/>
          <w:sz w:val="24"/>
          <w:szCs w:val="24"/>
        </w:rPr>
        <w:t>В соответствии с ранее утвержденной градостроительной документацией основными направлениями развития газоснабжения в Яльчикском муниципальном округе являются:</w:t>
      </w:r>
    </w:p>
    <w:p w:rsidR="00315918" w:rsidRPr="00315918" w:rsidRDefault="00315918" w:rsidP="00F138D1">
      <w:pPr>
        <w:tabs>
          <w:tab w:val="left" w:pos="993"/>
        </w:tabs>
        <w:ind w:firstLine="709"/>
        <w:contextualSpacing/>
        <w:jc w:val="both"/>
        <w:rPr>
          <w:rFonts w:eastAsia="Calibri"/>
          <w:sz w:val="24"/>
          <w:szCs w:val="24"/>
        </w:rPr>
      </w:pPr>
      <w:r>
        <w:rPr>
          <w:rFonts w:eastAsia="Calibri"/>
          <w:sz w:val="24"/>
          <w:szCs w:val="24"/>
        </w:rPr>
        <w:t>-</w:t>
      </w:r>
      <w:r w:rsidRPr="00315918">
        <w:rPr>
          <w:rFonts w:eastAsia="Calibri"/>
          <w:sz w:val="24"/>
          <w:szCs w:val="24"/>
        </w:rPr>
        <w:tab/>
        <w:t xml:space="preserve">Реконструкция пункта редуцирования газа вблизи д. </w:t>
      </w:r>
      <w:proofErr w:type="spellStart"/>
      <w:r w:rsidRPr="00315918">
        <w:rPr>
          <w:rFonts w:eastAsia="Calibri"/>
          <w:sz w:val="24"/>
          <w:szCs w:val="24"/>
        </w:rPr>
        <w:t>Новопоселенная</w:t>
      </w:r>
      <w:proofErr w:type="spellEnd"/>
      <w:r w:rsidRPr="00315918">
        <w:rPr>
          <w:rFonts w:eastAsia="Calibri"/>
          <w:sz w:val="24"/>
          <w:szCs w:val="24"/>
        </w:rPr>
        <w:t xml:space="preserve"> </w:t>
      </w:r>
      <w:proofErr w:type="spellStart"/>
      <w:r w:rsidRPr="00315918">
        <w:rPr>
          <w:rFonts w:eastAsia="Calibri"/>
          <w:sz w:val="24"/>
          <w:szCs w:val="24"/>
        </w:rPr>
        <w:t>Таяба</w:t>
      </w:r>
      <w:proofErr w:type="spellEnd"/>
      <w:r w:rsidRPr="00315918">
        <w:rPr>
          <w:rFonts w:eastAsia="Calibri"/>
          <w:sz w:val="24"/>
          <w:szCs w:val="24"/>
        </w:rPr>
        <w:t>;</w:t>
      </w:r>
    </w:p>
    <w:p w:rsidR="00315918" w:rsidRPr="00315918" w:rsidRDefault="00315918" w:rsidP="00F138D1">
      <w:pPr>
        <w:tabs>
          <w:tab w:val="left" w:pos="993"/>
        </w:tabs>
        <w:ind w:firstLine="709"/>
        <w:contextualSpacing/>
        <w:jc w:val="both"/>
        <w:rPr>
          <w:rFonts w:eastAsia="Calibri"/>
          <w:sz w:val="24"/>
          <w:szCs w:val="24"/>
        </w:rPr>
      </w:pPr>
      <w:r>
        <w:rPr>
          <w:rFonts w:eastAsia="Calibri"/>
          <w:sz w:val="24"/>
          <w:szCs w:val="24"/>
        </w:rPr>
        <w:t>-</w:t>
      </w:r>
      <w:r w:rsidRPr="00315918">
        <w:rPr>
          <w:rFonts w:eastAsia="Calibri"/>
          <w:sz w:val="24"/>
          <w:szCs w:val="24"/>
        </w:rPr>
        <w:tab/>
        <w:t xml:space="preserve">Реконструкция пункта редуцирования газа вблизи  д. Малая </w:t>
      </w:r>
      <w:proofErr w:type="spellStart"/>
      <w:r w:rsidRPr="00315918">
        <w:rPr>
          <w:rFonts w:eastAsia="Calibri"/>
          <w:sz w:val="24"/>
          <w:szCs w:val="24"/>
        </w:rPr>
        <w:t>Таяба</w:t>
      </w:r>
      <w:proofErr w:type="spellEnd"/>
      <w:r w:rsidRPr="00315918">
        <w:rPr>
          <w:rFonts w:eastAsia="Calibri"/>
          <w:sz w:val="24"/>
          <w:szCs w:val="24"/>
        </w:rPr>
        <w:t>;</w:t>
      </w:r>
    </w:p>
    <w:p w:rsidR="00315918" w:rsidRPr="00315918" w:rsidRDefault="00315918" w:rsidP="00F138D1">
      <w:pPr>
        <w:tabs>
          <w:tab w:val="left" w:pos="993"/>
        </w:tabs>
        <w:ind w:firstLine="709"/>
        <w:contextualSpacing/>
        <w:jc w:val="both"/>
        <w:rPr>
          <w:rFonts w:eastAsia="Calibri"/>
          <w:sz w:val="24"/>
          <w:szCs w:val="24"/>
        </w:rPr>
      </w:pPr>
      <w:r>
        <w:rPr>
          <w:rFonts w:eastAsia="Calibri"/>
          <w:sz w:val="24"/>
          <w:szCs w:val="24"/>
        </w:rPr>
        <w:t>-</w:t>
      </w:r>
      <w:r w:rsidRPr="00315918">
        <w:rPr>
          <w:rFonts w:eastAsia="Calibri"/>
          <w:sz w:val="24"/>
          <w:szCs w:val="24"/>
        </w:rPr>
        <w:tab/>
        <w:t xml:space="preserve">Реконструкция пункта редуцирования газа в д. Старое </w:t>
      </w:r>
      <w:proofErr w:type="spellStart"/>
      <w:r w:rsidRPr="00315918">
        <w:rPr>
          <w:rFonts w:eastAsia="Calibri"/>
          <w:sz w:val="24"/>
          <w:szCs w:val="24"/>
        </w:rPr>
        <w:t>Янашево</w:t>
      </w:r>
      <w:proofErr w:type="spellEnd"/>
      <w:r w:rsidRPr="00315918">
        <w:rPr>
          <w:rFonts w:eastAsia="Calibri"/>
          <w:sz w:val="24"/>
          <w:szCs w:val="24"/>
        </w:rPr>
        <w:t>;</w:t>
      </w:r>
    </w:p>
    <w:p w:rsidR="00315918" w:rsidRPr="00315918" w:rsidRDefault="00315918" w:rsidP="00F138D1">
      <w:pPr>
        <w:tabs>
          <w:tab w:val="left" w:pos="993"/>
        </w:tabs>
        <w:ind w:firstLine="709"/>
        <w:contextualSpacing/>
        <w:jc w:val="both"/>
        <w:rPr>
          <w:rFonts w:eastAsia="Calibri"/>
          <w:sz w:val="24"/>
          <w:szCs w:val="24"/>
        </w:rPr>
      </w:pPr>
      <w:r>
        <w:rPr>
          <w:rFonts w:eastAsia="Calibri"/>
          <w:sz w:val="24"/>
          <w:szCs w:val="24"/>
        </w:rPr>
        <w:t>-</w:t>
      </w:r>
      <w:r w:rsidRPr="00315918">
        <w:rPr>
          <w:rFonts w:eastAsia="Calibri"/>
          <w:sz w:val="24"/>
          <w:szCs w:val="24"/>
        </w:rPr>
        <w:tab/>
        <w:t xml:space="preserve">Реконструкция пункта редуцирования газа в д. Малая </w:t>
      </w:r>
      <w:proofErr w:type="spellStart"/>
      <w:r w:rsidRPr="00315918">
        <w:rPr>
          <w:rFonts w:eastAsia="Calibri"/>
          <w:sz w:val="24"/>
          <w:szCs w:val="24"/>
        </w:rPr>
        <w:t>Ерыкла</w:t>
      </w:r>
      <w:proofErr w:type="spellEnd"/>
      <w:r w:rsidRPr="00315918">
        <w:rPr>
          <w:rFonts w:eastAsia="Calibri"/>
          <w:sz w:val="24"/>
          <w:szCs w:val="24"/>
        </w:rPr>
        <w:t>;</w:t>
      </w:r>
    </w:p>
    <w:p w:rsidR="00315918" w:rsidRPr="00315918" w:rsidRDefault="00315918" w:rsidP="00F138D1">
      <w:pPr>
        <w:tabs>
          <w:tab w:val="left" w:pos="993"/>
        </w:tabs>
        <w:ind w:firstLine="709"/>
        <w:contextualSpacing/>
        <w:jc w:val="both"/>
        <w:rPr>
          <w:rFonts w:eastAsia="Calibri"/>
          <w:sz w:val="24"/>
          <w:szCs w:val="24"/>
        </w:rPr>
      </w:pPr>
      <w:r>
        <w:rPr>
          <w:rFonts w:eastAsia="Calibri"/>
          <w:sz w:val="24"/>
          <w:szCs w:val="24"/>
        </w:rPr>
        <w:t>-</w:t>
      </w:r>
      <w:r w:rsidRPr="00315918">
        <w:rPr>
          <w:rFonts w:eastAsia="Calibri"/>
          <w:sz w:val="24"/>
          <w:szCs w:val="24"/>
        </w:rPr>
        <w:tab/>
        <w:t xml:space="preserve">Реконструкция пункта редуцирования газа вблизи д.Полевые </w:t>
      </w:r>
      <w:proofErr w:type="spellStart"/>
      <w:r w:rsidRPr="00315918">
        <w:rPr>
          <w:rFonts w:eastAsia="Calibri"/>
          <w:sz w:val="24"/>
          <w:szCs w:val="24"/>
        </w:rPr>
        <w:t>Козыляры</w:t>
      </w:r>
      <w:proofErr w:type="spellEnd"/>
      <w:r w:rsidRPr="00315918">
        <w:rPr>
          <w:rFonts w:eastAsia="Calibri"/>
          <w:sz w:val="24"/>
          <w:szCs w:val="24"/>
        </w:rPr>
        <w:t>;</w:t>
      </w:r>
    </w:p>
    <w:p w:rsidR="00315918" w:rsidRPr="00315918" w:rsidRDefault="00315918" w:rsidP="00F138D1">
      <w:pPr>
        <w:tabs>
          <w:tab w:val="left" w:pos="993"/>
        </w:tabs>
        <w:ind w:firstLine="709"/>
        <w:contextualSpacing/>
        <w:jc w:val="both"/>
        <w:rPr>
          <w:rFonts w:eastAsia="Calibri"/>
          <w:sz w:val="24"/>
          <w:szCs w:val="24"/>
        </w:rPr>
      </w:pPr>
      <w:r>
        <w:rPr>
          <w:rFonts w:eastAsia="Calibri"/>
          <w:sz w:val="24"/>
          <w:szCs w:val="24"/>
        </w:rPr>
        <w:t>-</w:t>
      </w:r>
      <w:r w:rsidRPr="00315918">
        <w:rPr>
          <w:rFonts w:eastAsia="Calibri"/>
          <w:sz w:val="24"/>
          <w:szCs w:val="24"/>
        </w:rPr>
        <w:tab/>
        <w:t>Реконструкция пункта редуцирования газа вблизи д. Большие Яльчики.</w:t>
      </w:r>
    </w:p>
    <w:p w:rsidR="002E0D4A" w:rsidRPr="00315918" w:rsidRDefault="002E0D4A" w:rsidP="00315918">
      <w:pPr>
        <w:ind w:firstLine="709"/>
        <w:contextualSpacing/>
        <w:jc w:val="both"/>
        <w:rPr>
          <w:rFonts w:eastAsia="Calibri"/>
          <w:sz w:val="24"/>
          <w:szCs w:val="24"/>
        </w:rPr>
      </w:pPr>
      <w:r w:rsidRPr="00315918">
        <w:rPr>
          <w:rFonts w:eastAsia="Calibri"/>
          <w:sz w:val="24"/>
          <w:szCs w:val="24"/>
        </w:rPr>
        <w:t xml:space="preserve">В инвестиционных программах сбытовых организаций отсутствует информация о мероприятиях реализуемых за счет инвестиционной надбавки к тарифу на территории </w:t>
      </w:r>
      <w:r w:rsidR="00F065D3" w:rsidRPr="00315918">
        <w:rPr>
          <w:rFonts w:eastAsia="Calibri"/>
          <w:sz w:val="24"/>
          <w:szCs w:val="24"/>
        </w:rPr>
        <w:t>муниципального округа</w:t>
      </w:r>
      <w:r w:rsidRPr="00315918">
        <w:rPr>
          <w:rFonts w:eastAsia="Calibri"/>
          <w:sz w:val="24"/>
          <w:szCs w:val="24"/>
        </w:rPr>
        <w:t>.</w:t>
      </w:r>
      <w:r w:rsidR="00E94EF6" w:rsidRPr="00315918">
        <w:rPr>
          <w:rFonts w:eastAsia="Calibri"/>
          <w:sz w:val="24"/>
          <w:szCs w:val="24"/>
        </w:rPr>
        <w:t xml:space="preserve"> </w:t>
      </w:r>
    </w:p>
    <w:p w:rsidR="00F065D3" w:rsidRPr="00315918" w:rsidRDefault="00F065D3" w:rsidP="00F065D3">
      <w:pPr>
        <w:ind w:firstLine="709"/>
        <w:contextualSpacing/>
        <w:jc w:val="both"/>
        <w:rPr>
          <w:rFonts w:eastAsia="Calibri"/>
          <w:sz w:val="24"/>
          <w:szCs w:val="24"/>
        </w:rPr>
      </w:pPr>
      <w:r w:rsidRPr="00315918">
        <w:rPr>
          <w:rFonts w:eastAsia="Calibri"/>
          <w:sz w:val="24"/>
          <w:szCs w:val="24"/>
        </w:rPr>
        <w:t>Перечень мероприятий и проектов в сфере газоснабжения, обеспечивающих увеличение системой газоснабжения по годам реализации Программы для решения поставленных задач и обеспечения целевых показателей развития коммунальной инфраструктуры приведён в Разделе 12.</w:t>
      </w:r>
    </w:p>
    <w:p w:rsidR="00F065D3" w:rsidRPr="00315918" w:rsidRDefault="00F065D3" w:rsidP="00F065D3">
      <w:pPr>
        <w:ind w:firstLine="709"/>
        <w:contextualSpacing/>
        <w:jc w:val="both"/>
        <w:rPr>
          <w:rFonts w:eastAsia="Calibri"/>
          <w:sz w:val="24"/>
          <w:szCs w:val="24"/>
        </w:rPr>
      </w:pPr>
      <w:r w:rsidRPr="00315918">
        <w:rPr>
          <w:rFonts w:eastAsia="Calibri"/>
          <w:sz w:val="24"/>
          <w:szCs w:val="24"/>
        </w:rPr>
        <w:t xml:space="preserve">Мероприятия в целом отражают положения </w:t>
      </w:r>
      <w:r w:rsidR="00E94EF6" w:rsidRPr="00315918">
        <w:rPr>
          <w:rFonts w:eastAsia="Calibri"/>
          <w:sz w:val="24"/>
          <w:szCs w:val="24"/>
        </w:rPr>
        <w:t xml:space="preserve">проекта схемы газоснабжения </w:t>
      </w:r>
      <w:r w:rsidRPr="00315918">
        <w:rPr>
          <w:rFonts w:eastAsia="Calibri"/>
          <w:sz w:val="24"/>
          <w:szCs w:val="24"/>
        </w:rPr>
        <w:t xml:space="preserve">и направлены, в основном, на повышение уровня охвата населения централизованным газоснабжением. Основные показатели работы системы </w:t>
      </w:r>
      <w:r w:rsidR="007B7596" w:rsidRPr="00315918">
        <w:rPr>
          <w:rFonts w:eastAsia="Calibri"/>
          <w:sz w:val="24"/>
          <w:szCs w:val="24"/>
        </w:rPr>
        <w:t>газоснабжения</w:t>
      </w:r>
      <w:r w:rsidRPr="00315918">
        <w:rPr>
          <w:rFonts w:eastAsia="Calibri"/>
          <w:sz w:val="24"/>
          <w:szCs w:val="24"/>
        </w:rPr>
        <w:t xml:space="preserve"> с учётом внедрения мероприятий приведены в Разделе 5.</w:t>
      </w:r>
    </w:p>
    <w:p w:rsidR="00F065D3" w:rsidRPr="00315918" w:rsidRDefault="00F065D3" w:rsidP="00F065D3">
      <w:pPr>
        <w:ind w:firstLine="709"/>
        <w:contextualSpacing/>
        <w:jc w:val="both"/>
        <w:rPr>
          <w:rFonts w:eastAsia="Calibri"/>
          <w:sz w:val="24"/>
          <w:szCs w:val="24"/>
        </w:rPr>
      </w:pPr>
      <w:r w:rsidRPr="00315918">
        <w:rPr>
          <w:rFonts w:eastAsia="Calibri"/>
          <w:sz w:val="24"/>
          <w:szCs w:val="24"/>
        </w:rPr>
        <w:t>Финансовые потребности для реализации мероприятий с распределением по источникам финансирования приведены в Разделе 13.</w:t>
      </w:r>
    </w:p>
    <w:p w:rsidR="00F065D3" w:rsidRPr="00315918" w:rsidRDefault="00F065D3" w:rsidP="00F065D3">
      <w:pPr>
        <w:ind w:firstLine="709"/>
        <w:contextualSpacing/>
        <w:jc w:val="both"/>
        <w:rPr>
          <w:rFonts w:eastAsia="Calibri"/>
          <w:b/>
          <w:sz w:val="24"/>
          <w:szCs w:val="24"/>
        </w:rPr>
      </w:pPr>
      <w:r w:rsidRPr="00315918">
        <w:rPr>
          <w:rFonts w:eastAsia="Calibri"/>
          <w:sz w:val="24"/>
          <w:szCs w:val="24"/>
        </w:rPr>
        <w:t xml:space="preserve">Стоимость и период реализации мероприятий, необходимых для развития системы </w:t>
      </w:r>
      <w:r w:rsidR="007B7596" w:rsidRPr="00315918">
        <w:rPr>
          <w:rFonts w:eastAsia="Calibri"/>
          <w:sz w:val="24"/>
          <w:szCs w:val="24"/>
        </w:rPr>
        <w:t>газоснабжения</w:t>
      </w:r>
      <w:r w:rsidRPr="00315918">
        <w:rPr>
          <w:rFonts w:eastAsia="Calibri"/>
          <w:sz w:val="24"/>
          <w:szCs w:val="24"/>
        </w:rPr>
        <w:t xml:space="preserve"> с целью расширения перспективных потребителей, приняты </w:t>
      </w:r>
      <w:proofErr w:type="spellStart"/>
      <w:r w:rsidRPr="00315918">
        <w:rPr>
          <w:rFonts w:eastAsia="Calibri"/>
          <w:sz w:val="24"/>
          <w:szCs w:val="24"/>
        </w:rPr>
        <w:t>прогнозно</w:t>
      </w:r>
      <w:proofErr w:type="spellEnd"/>
      <w:r w:rsidRPr="00315918">
        <w:rPr>
          <w:rFonts w:eastAsia="Calibri"/>
          <w:sz w:val="24"/>
          <w:szCs w:val="24"/>
        </w:rPr>
        <w:t>, для принятия более точных значений требуется разработка пакета документации, в том числе проектной и сметной.</w:t>
      </w:r>
    </w:p>
    <w:p w:rsidR="005577F7" w:rsidRPr="00C71272" w:rsidRDefault="005577F7" w:rsidP="00634B3B">
      <w:pPr>
        <w:ind w:firstLine="709"/>
        <w:contextualSpacing/>
        <w:jc w:val="both"/>
        <w:rPr>
          <w:rFonts w:eastAsia="Calibri"/>
          <w:b/>
          <w:sz w:val="28"/>
          <w:szCs w:val="28"/>
          <w:highlight w:val="yellow"/>
        </w:rPr>
      </w:pPr>
    </w:p>
    <w:p w:rsidR="00634B3B" w:rsidRPr="001C67FB" w:rsidRDefault="00634B3B" w:rsidP="00634B3B">
      <w:pPr>
        <w:ind w:firstLine="709"/>
        <w:contextualSpacing/>
        <w:jc w:val="both"/>
        <w:rPr>
          <w:rFonts w:eastAsia="Calibri"/>
          <w:b/>
          <w:sz w:val="28"/>
          <w:szCs w:val="28"/>
        </w:rPr>
      </w:pPr>
      <w:r w:rsidRPr="001C67FB">
        <w:rPr>
          <w:rFonts w:eastAsia="Calibri"/>
          <w:b/>
          <w:sz w:val="28"/>
          <w:szCs w:val="28"/>
        </w:rPr>
        <w:t>Раздел 9 Перспективная схема водоснабжения муниципального образования</w:t>
      </w:r>
    </w:p>
    <w:p w:rsidR="001C67FB" w:rsidRPr="001C67FB" w:rsidRDefault="001C67FB" w:rsidP="001C67FB">
      <w:pPr>
        <w:ind w:firstLine="709"/>
        <w:contextualSpacing/>
        <w:jc w:val="both"/>
        <w:rPr>
          <w:rFonts w:eastAsia="Calibri"/>
          <w:sz w:val="24"/>
          <w:szCs w:val="24"/>
        </w:rPr>
      </w:pPr>
      <w:r w:rsidRPr="001C67FB">
        <w:rPr>
          <w:rFonts w:eastAsia="Calibri"/>
          <w:sz w:val="24"/>
          <w:szCs w:val="24"/>
        </w:rPr>
        <w:t xml:space="preserve">Проектом </w:t>
      </w:r>
      <w:r w:rsidR="002E0D4A" w:rsidRPr="001C67FB">
        <w:rPr>
          <w:rFonts w:eastAsia="Calibri"/>
          <w:sz w:val="24"/>
          <w:szCs w:val="24"/>
        </w:rPr>
        <w:t>Схем</w:t>
      </w:r>
      <w:r w:rsidRPr="001C67FB">
        <w:rPr>
          <w:rFonts w:eastAsia="Calibri"/>
          <w:sz w:val="24"/>
          <w:szCs w:val="24"/>
        </w:rPr>
        <w:t>ы</w:t>
      </w:r>
      <w:r w:rsidR="002E0D4A" w:rsidRPr="001C67FB">
        <w:rPr>
          <w:rFonts w:eastAsia="Calibri"/>
          <w:sz w:val="24"/>
          <w:szCs w:val="24"/>
        </w:rPr>
        <w:t xml:space="preserve"> водоснабжения </w:t>
      </w:r>
      <w:r w:rsidRPr="001C67FB">
        <w:rPr>
          <w:rFonts w:eastAsia="Calibri"/>
          <w:sz w:val="24"/>
          <w:szCs w:val="24"/>
        </w:rPr>
        <w:t>Яльчикского</w:t>
      </w:r>
      <w:r w:rsidR="00F065D3" w:rsidRPr="001C67FB">
        <w:rPr>
          <w:rFonts w:eastAsia="Calibri"/>
          <w:sz w:val="24"/>
          <w:szCs w:val="24"/>
        </w:rPr>
        <w:t xml:space="preserve"> муниципального округа </w:t>
      </w:r>
      <w:r w:rsidRPr="001C67FB">
        <w:rPr>
          <w:rFonts w:eastAsia="Calibri"/>
          <w:sz w:val="24"/>
          <w:szCs w:val="24"/>
        </w:rPr>
        <w:t xml:space="preserve">предусматривается дальнейшее развитие и реконструкция централизованной системы водоснабжения на территории Яльчикского муниципального округа. Предлагается сохранение существующей системы водоснабжения, а также строительство новых сетей для </w:t>
      </w:r>
      <w:r w:rsidRPr="001C67FB">
        <w:rPr>
          <w:rFonts w:eastAsia="Calibri"/>
          <w:sz w:val="24"/>
          <w:szCs w:val="24"/>
        </w:rPr>
        <w:lastRenderedPageBreak/>
        <w:t>планируемой застройки и существующей, где сети водоснабжения в настоящее время отсутствуют.</w:t>
      </w:r>
    </w:p>
    <w:p w:rsidR="001C67FB" w:rsidRPr="001C67FB" w:rsidRDefault="001C67FB" w:rsidP="001C67FB">
      <w:pPr>
        <w:ind w:firstLine="850"/>
        <w:jc w:val="both"/>
        <w:rPr>
          <w:color w:val="000000"/>
          <w:sz w:val="24"/>
          <w:szCs w:val="24"/>
        </w:rPr>
      </w:pPr>
      <w:r w:rsidRPr="001C67FB">
        <w:rPr>
          <w:color w:val="000000"/>
          <w:sz w:val="24"/>
          <w:szCs w:val="24"/>
        </w:rPr>
        <w:t xml:space="preserve">На ближайшую перспективу необходимо предусмотреть замену разводящих сетей. Обеспечение работоспособности и отказоустойчивости существующих сетей, на сегодняшний день, является перспективным. </w:t>
      </w:r>
    </w:p>
    <w:p w:rsidR="001C67FB" w:rsidRPr="001C67FB" w:rsidRDefault="001C67FB" w:rsidP="001C67FB">
      <w:pPr>
        <w:ind w:firstLine="850"/>
        <w:jc w:val="both"/>
        <w:rPr>
          <w:color w:val="000000"/>
          <w:sz w:val="24"/>
          <w:szCs w:val="24"/>
        </w:rPr>
      </w:pPr>
      <w:r w:rsidRPr="001C67FB">
        <w:rPr>
          <w:color w:val="000000"/>
          <w:sz w:val="24"/>
          <w:szCs w:val="24"/>
        </w:rPr>
        <w:t>Для хозяйственно-питьевого водоснабжения муниципального округа будут использоваться подземные воды. Извлечение воды - артезианскими скважинами и шахтными колодцами.</w:t>
      </w:r>
    </w:p>
    <w:p w:rsidR="001C67FB" w:rsidRPr="001C67FB" w:rsidRDefault="001C67FB" w:rsidP="001C67FB">
      <w:pPr>
        <w:ind w:firstLine="850"/>
        <w:jc w:val="both"/>
        <w:rPr>
          <w:color w:val="000000"/>
          <w:sz w:val="24"/>
          <w:szCs w:val="24"/>
        </w:rPr>
      </w:pPr>
      <w:r w:rsidRPr="001C67FB">
        <w:rPr>
          <w:color w:val="000000"/>
          <w:sz w:val="24"/>
          <w:szCs w:val="24"/>
        </w:rPr>
        <w:t>Вода должна отвечать требованиям норм децентрализованных и централизованных систем питьевого водоснабжения.</w:t>
      </w:r>
    </w:p>
    <w:p w:rsidR="001C67FB" w:rsidRPr="001C67FB" w:rsidRDefault="001C67FB" w:rsidP="001C67FB">
      <w:pPr>
        <w:ind w:firstLine="850"/>
        <w:jc w:val="both"/>
        <w:rPr>
          <w:color w:val="000000"/>
          <w:sz w:val="24"/>
          <w:szCs w:val="24"/>
        </w:rPr>
      </w:pPr>
      <w:r w:rsidRPr="001C67FB">
        <w:rPr>
          <w:color w:val="000000"/>
          <w:sz w:val="24"/>
          <w:szCs w:val="24"/>
        </w:rPr>
        <w:t>Необходима разработка проектов зон санитарной охраны (ЗСО) с последующим оформлением санитарно-эпидемиологических заключений на подземные источники водоснабжения.</w:t>
      </w:r>
    </w:p>
    <w:p w:rsidR="001C67FB" w:rsidRPr="001C67FB" w:rsidRDefault="001C67FB" w:rsidP="001C67FB">
      <w:pPr>
        <w:ind w:firstLine="850"/>
        <w:jc w:val="both"/>
        <w:rPr>
          <w:color w:val="000000"/>
          <w:sz w:val="24"/>
          <w:szCs w:val="24"/>
        </w:rPr>
      </w:pPr>
      <w:r w:rsidRPr="001C67FB">
        <w:rPr>
          <w:color w:val="000000"/>
          <w:sz w:val="24"/>
          <w:szCs w:val="24"/>
        </w:rPr>
        <w:t>Предусмотреть мероприятия по пожаротушению, согласно требованиям, СНиП 2.04.02-84*.</w:t>
      </w:r>
    </w:p>
    <w:p w:rsidR="001C67FB" w:rsidRPr="001C67FB" w:rsidRDefault="001C67FB" w:rsidP="001C67FB">
      <w:pPr>
        <w:ind w:firstLine="850"/>
        <w:jc w:val="both"/>
        <w:rPr>
          <w:color w:val="000000"/>
          <w:sz w:val="24"/>
          <w:szCs w:val="24"/>
        </w:rPr>
      </w:pPr>
      <w:r w:rsidRPr="001C67FB">
        <w:rPr>
          <w:color w:val="000000"/>
          <w:sz w:val="24"/>
          <w:szCs w:val="24"/>
        </w:rPr>
        <w:t>В соответствии утвержденными документами территориального проектирования на территории Яльчикского муниципального округа необходимо провести следующие мероприятия:</w:t>
      </w:r>
    </w:p>
    <w:p w:rsidR="00673B0B" w:rsidRPr="00673B0B" w:rsidRDefault="00673B0B" w:rsidP="00673B0B">
      <w:pPr>
        <w:widowControl/>
        <w:numPr>
          <w:ilvl w:val="0"/>
          <w:numId w:val="14"/>
        </w:numPr>
        <w:tabs>
          <w:tab w:val="clear" w:pos="1570"/>
          <w:tab w:val="left" w:pos="1134"/>
        </w:tabs>
        <w:autoSpaceDE/>
        <w:autoSpaceDN/>
        <w:ind w:left="0" w:firstLine="851"/>
        <w:jc w:val="both"/>
        <w:rPr>
          <w:color w:val="000000"/>
          <w:sz w:val="24"/>
          <w:szCs w:val="24"/>
        </w:rPr>
      </w:pPr>
      <w:r w:rsidRPr="00673B0B">
        <w:rPr>
          <w:color w:val="000000"/>
          <w:sz w:val="24"/>
          <w:szCs w:val="24"/>
        </w:rPr>
        <w:t>Реконструкция водонапорной башни вблизи д.  Новое Булаево</w:t>
      </w:r>
      <w:r>
        <w:rPr>
          <w:color w:val="000000"/>
          <w:sz w:val="24"/>
          <w:szCs w:val="24"/>
        </w:rPr>
        <w:t>;</w:t>
      </w:r>
    </w:p>
    <w:p w:rsidR="00673B0B" w:rsidRPr="00673B0B" w:rsidRDefault="00673B0B" w:rsidP="00673B0B">
      <w:pPr>
        <w:widowControl/>
        <w:numPr>
          <w:ilvl w:val="0"/>
          <w:numId w:val="14"/>
        </w:numPr>
        <w:tabs>
          <w:tab w:val="clear" w:pos="1570"/>
          <w:tab w:val="left" w:pos="1134"/>
        </w:tabs>
        <w:autoSpaceDE/>
        <w:autoSpaceDN/>
        <w:ind w:left="0" w:firstLine="851"/>
        <w:jc w:val="both"/>
        <w:rPr>
          <w:color w:val="000000"/>
          <w:sz w:val="24"/>
          <w:szCs w:val="24"/>
        </w:rPr>
      </w:pPr>
      <w:r w:rsidRPr="00673B0B">
        <w:rPr>
          <w:color w:val="000000"/>
          <w:sz w:val="24"/>
          <w:szCs w:val="24"/>
        </w:rPr>
        <w:t xml:space="preserve">Реконструкция водонапорной башни д. </w:t>
      </w:r>
      <w:proofErr w:type="spellStart"/>
      <w:r w:rsidRPr="00673B0B">
        <w:rPr>
          <w:color w:val="000000"/>
          <w:sz w:val="24"/>
          <w:szCs w:val="24"/>
        </w:rPr>
        <w:t>Тоскаево</w:t>
      </w:r>
      <w:proofErr w:type="spellEnd"/>
      <w:r>
        <w:rPr>
          <w:color w:val="000000"/>
          <w:sz w:val="24"/>
          <w:szCs w:val="24"/>
        </w:rPr>
        <w:t>;</w:t>
      </w:r>
    </w:p>
    <w:p w:rsidR="00673B0B" w:rsidRPr="00673B0B" w:rsidRDefault="00673B0B" w:rsidP="00673B0B">
      <w:pPr>
        <w:widowControl/>
        <w:numPr>
          <w:ilvl w:val="0"/>
          <w:numId w:val="14"/>
        </w:numPr>
        <w:tabs>
          <w:tab w:val="clear" w:pos="1570"/>
          <w:tab w:val="left" w:pos="1134"/>
        </w:tabs>
        <w:autoSpaceDE/>
        <w:autoSpaceDN/>
        <w:ind w:left="0" w:firstLine="851"/>
        <w:jc w:val="both"/>
        <w:rPr>
          <w:color w:val="000000"/>
          <w:sz w:val="24"/>
          <w:szCs w:val="24"/>
        </w:rPr>
      </w:pPr>
      <w:r w:rsidRPr="00673B0B">
        <w:rPr>
          <w:color w:val="000000"/>
          <w:sz w:val="24"/>
          <w:szCs w:val="24"/>
        </w:rPr>
        <w:t>Реконструкция водонапорной башни вблизи д.Большие Яльчики</w:t>
      </w:r>
      <w:r>
        <w:rPr>
          <w:color w:val="000000"/>
          <w:sz w:val="24"/>
          <w:szCs w:val="24"/>
        </w:rPr>
        <w:t>;</w:t>
      </w:r>
    </w:p>
    <w:p w:rsidR="00673B0B" w:rsidRPr="00673B0B" w:rsidRDefault="00673B0B" w:rsidP="00673B0B">
      <w:pPr>
        <w:widowControl/>
        <w:numPr>
          <w:ilvl w:val="0"/>
          <w:numId w:val="14"/>
        </w:numPr>
        <w:tabs>
          <w:tab w:val="clear" w:pos="1570"/>
          <w:tab w:val="left" w:pos="1134"/>
        </w:tabs>
        <w:autoSpaceDE/>
        <w:autoSpaceDN/>
        <w:ind w:left="0" w:firstLine="851"/>
        <w:jc w:val="both"/>
        <w:rPr>
          <w:color w:val="000000"/>
          <w:sz w:val="24"/>
          <w:szCs w:val="24"/>
        </w:rPr>
      </w:pPr>
      <w:r w:rsidRPr="00673B0B">
        <w:rPr>
          <w:color w:val="000000"/>
          <w:sz w:val="24"/>
          <w:szCs w:val="24"/>
        </w:rPr>
        <w:t xml:space="preserve">Реконструкция водонапорной башни вблизи </w:t>
      </w:r>
      <w:proofErr w:type="spellStart"/>
      <w:r w:rsidRPr="00673B0B">
        <w:rPr>
          <w:color w:val="000000"/>
          <w:sz w:val="24"/>
          <w:szCs w:val="24"/>
        </w:rPr>
        <w:t>с.Байглычево</w:t>
      </w:r>
      <w:proofErr w:type="spellEnd"/>
      <w:r>
        <w:rPr>
          <w:color w:val="000000"/>
          <w:sz w:val="24"/>
          <w:szCs w:val="24"/>
        </w:rPr>
        <w:t>;</w:t>
      </w:r>
    </w:p>
    <w:p w:rsidR="00673B0B" w:rsidRPr="00673B0B" w:rsidRDefault="00673B0B" w:rsidP="00673B0B">
      <w:pPr>
        <w:widowControl/>
        <w:numPr>
          <w:ilvl w:val="0"/>
          <w:numId w:val="14"/>
        </w:numPr>
        <w:tabs>
          <w:tab w:val="clear" w:pos="1570"/>
          <w:tab w:val="left" w:pos="1134"/>
        </w:tabs>
        <w:autoSpaceDE/>
        <w:autoSpaceDN/>
        <w:ind w:left="0" w:firstLine="851"/>
        <w:jc w:val="both"/>
        <w:rPr>
          <w:color w:val="000000"/>
          <w:sz w:val="24"/>
          <w:szCs w:val="24"/>
        </w:rPr>
      </w:pPr>
      <w:r w:rsidRPr="00673B0B">
        <w:rPr>
          <w:color w:val="000000"/>
          <w:sz w:val="24"/>
          <w:szCs w:val="24"/>
        </w:rPr>
        <w:t xml:space="preserve">Реконструкция водозабора вблизи д. Малая  </w:t>
      </w:r>
      <w:proofErr w:type="spellStart"/>
      <w:r w:rsidRPr="00673B0B">
        <w:rPr>
          <w:color w:val="000000"/>
          <w:sz w:val="24"/>
          <w:szCs w:val="24"/>
        </w:rPr>
        <w:t>Таяба</w:t>
      </w:r>
      <w:proofErr w:type="spellEnd"/>
      <w:r w:rsidRPr="00673B0B">
        <w:rPr>
          <w:color w:val="000000"/>
          <w:sz w:val="24"/>
          <w:szCs w:val="24"/>
        </w:rPr>
        <w:t xml:space="preserve">  ул. Пятигорская</w:t>
      </w:r>
      <w:r>
        <w:rPr>
          <w:color w:val="000000"/>
          <w:sz w:val="24"/>
          <w:szCs w:val="24"/>
        </w:rPr>
        <w:t>;</w:t>
      </w:r>
    </w:p>
    <w:p w:rsidR="00673B0B" w:rsidRPr="00673B0B" w:rsidRDefault="00673B0B" w:rsidP="00673B0B">
      <w:pPr>
        <w:widowControl/>
        <w:numPr>
          <w:ilvl w:val="0"/>
          <w:numId w:val="14"/>
        </w:numPr>
        <w:tabs>
          <w:tab w:val="clear" w:pos="1570"/>
          <w:tab w:val="left" w:pos="1134"/>
        </w:tabs>
        <w:autoSpaceDE/>
        <w:autoSpaceDN/>
        <w:ind w:left="0" w:firstLine="851"/>
        <w:jc w:val="both"/>
        <w:rPr>
          <w:color w:val="000000"/>
          <w:sz w:val="24"/>
          <w:szCs w:val="24"/>
        </w:rPr>
      </w:pPr>
      <w:r w:rsidRPr="00673B0B">
        <w:rPr>
          <w:color w:val="000000"/>
          <w:sz w:val="24"/>
          <w:szCs w:val="24"/>
        </w:rPr>
        <w:t xml:space="preserve">Реконструкция водозабора вблизи д. </w:t>
      </w:r>
      <w:proofErr w:type="spellStart"/>
      <w:r w:rsidRPr="00673B0B">
        <w:rPr>
          <w:color w:val="000000"/>
          <w:sz w:val="24"/>
          <w:szCs w:val="24"/>
        </w:rPr>
        <w:t>Новопоселенная</w:t>
      </w:r>
      <w:proofErr w:type="spellEnd"/>
      <w:r w:rsidRPr="00673B0B">
        <w:rPr>
          <w:color w:val="000000"/>
          <w:sz w:val="24"/>
          <w:szCs w:val="24"/>
        </w:rPr>
        <w:t xml:space="preserve"> </w:t>
      </w:r>
      <w:proofErr w:type="spellStart"/>
      <w:r w:rsidRPr="00673B0B">
        <w:rPr>
          <w:color w:val="000000"/>
          <w:sz w:val="24"/>
          <w:szCs w:val="24"/>
        </w:rPr>
        <w:t>Таяба</w:t>
      </w:r>
      <w:proofErr w:type="spellEnd"/>
      <w:r>
        <w:rPr>
          <w:color w:val="000000"/>
          <w:sz w:val="24"/>
          <w:szCs w:val="24"/>
        </w:rPr>
        <w:t>;</w:t>
      </w:r>
    </w:p>
    <w:p w:rsidR="001C67FB" w:rsidRPr="001C67FB" w:rsidRDefault="001C67FB" w:rsidP="001C67FB">
      <w:pPr>
        <w:widowControl/>
        <w:numPr>
          <w:ilvl w:val="0"/>
          <w:numId w:val="14"/>
        </w:numPr>
        <w:tabs>
          <w:tab w:val="clear" w:pos="1570"/>
          <w:tab w:val="left" w:pos="1134"/>
        </w:tabs>
        <w:autoSpaceDE/>
        <w:autoSpaceDN/>
        <w:ind w:left="0" w:firstLine="851"/>
        <w:jc w:val="both"/>
        <w:rPr>
          <w:color w:val="000000"/>
          <w:sz w:val="24"/>
          <w:szCs w:val="24"/>
        </w:rPr>
      </w:pPr>
      <w:r w:rsidRPr="001C67FB">
        <w:rPr>
          <w:color w:val="000000"/>
          <w:sz w:val="24"/>
          <w:szCs w:val="24"/>
        </w:rPr>
        <w:t>Замена ветхих водопроводных сетей.</w:t>
      </w:r>
    </w:p>
    <w:p w:rsidR="001C67FB" w:rsidRPr="001C67FB" w:rsidRDefault="001C67FB" w:rsidP="001C67FB">
      <w:pPr>
        <w:ind w:firstLine="850"/>
        <w:jc w:val="both"/>
        <w:rPr>
          <w:color w:val="000000"/>
          <w:sz w:val="24"/>
          <w:szCs w:val="24"/>
        </w:rPr>
      </w:pPr>
      <w:r w:rsidRPr="001C67FB">
        <w:rPr>
          <w:color w:val="000000"/>
          <w:sz w:val="24"/>
          <w:szCs w:val="24"/>
        </w:rPr>
        <w:t>Также предусматривается:</w:t>
      </w:r>
    </w:p>
    <w:p w:rsidR="001C67FB" w:rsidRPr="001C67FB" w:rsidRDefault="001C67FB" w:rsidP="001C67FB">
      <w:pPr>
        <w:ind w:firstLine="850"/>
        <w:jc w:val="both"/>
        <w:rPr>
          <w:color w:val="000000"/>
          <w:sz w:val="24"/>
          <w:szCs w:val="24"/>
        </w:rPr>
      </w:pPr>
      <w:r w:rsidRPr="001C67FB">
        <w:rPr>
          <w:color w:val="000000"/>
          <w:sz w:val="24"/>
          <w:szCs w:val="24"/>
        </w:rPr>
        <w:t>-</w:t>
      </w:r>
      <w:r w:rsidRPr="001C67FB">
        <w:rPr>
          <w:color w:val="000000"/>
          <w:sz w:val="24"/>
          <w:szCs w:val="24"/>
        </w:rPr>
        <w:tab/>
        <w:t>реконструкция и замена аварийных участков трубопроводов системы водоснабжения, замена запорной и регулирующей арматуры;</w:t>
      </w:r>
    </w:p>
    <w:p w:rsidR="001C67FB" w:rsidRPr="001C67FB" w:rsidRDefault="001C67FB" w:rsidP="001C67FB">
      <w:pPr>
        <w:ind w:firstLine="850"/>
        <w:jc w:val="both"/>
        <w:rPr>
          <w:color w:val="000000"/>
          <w:sz w:val="24"/>
          <w:szCs w:val="24"/>
        </w:rPr>
      </w:pPr>
      <w:r w:rsidRPr="001C67FB">
        <w:rPr>
          <w:color w:val="000000"/>
          <w:sz w:val="24"/>
          <w:szCs w:val="24"/>
        </w:rPr>
        <w:t>-</w:t>
      </w:r>
      <w:r w:rsidRPr="001C67FB">
        <w:rPr>
          <w:color w:val="000000"/>
          <w:sz w:val="24"/>
          <w:szCs w:val="24"/>
        </w:rPr>
        <w:tab/>
        <w:t>прокладка новых трубопроводов системы водоснабжения, для обеспечения потребностей абонентов перспективной жилой застройки;</w:t>
      </w:r>
    </w:p>
    <w:p w:rsidR="001C67FB" w:rsidRPr="001C67FB" w:rsidRDefault="001C67FB" w:rsidP="001C67FB">
      <w:pPr>
        <w:ind w:firstLine="850"/>
        <w:jc w:val="both"/>
        <w:rPr>
          <w:color w:val="000000"/>
          <w:sz w:val="24"/>
          <w:szCs w:val="24"/>
        </w:rPr>
      </w:pPr>
      <w:r w:rsidRPr="001C67FB">
        <w:rPr>
          <w:color w:val="000000"/>
          <w:sz w:val="24"/>
          <w:szCs w:val="24"/>
        </w:rPr>
        <w:t>-</w:t>
      </w:r>
      <w:r w:rsidRPr="001C67FB">
        <w:rPr>
          <w:color w:val="000000"/>
          <w:sz w:val="24"/>
          <w:szCs w:val="24"/>
        </w:rPr>
        <w:tab/>
        <w:t>промывка и дезинфекция водопроводных сетей и водонапорных башен;</w:t>
      </w:r>
    </w:p>
    <w:p w:rsidR="001C67FB" w:rsidRPr="001C67FB" w:rsidRDefault="001C67FB" w:rsidP="001C67FB">
      <w:pPr>
        <w:ind w:firstLine="850"/>
        <w:jc w:val="both"/>
        <w:rPr>
          <w:color w:val="000000"/>
          <w:sz w:val="24"/>
          <w:szCs w:val="24"/>
        </w:rPr>
      </w:pPr>
      <w:r w:rsidRPr="001C67FB">
        <w:rPr>
          <w:color w:val="000000"/>
          <w:sz w:val="24"/>
          <w:szCs w:val="24"/>
        </w:rPr>
        <w:t>-</w:t>
      </w:r>
      <w:r w:rsidRPr="001C67FB">
        <w:rPr>
          <w:color w:val="000000"/>
          <w:sz w:val="24"/>
          <w:szCs w:val="24"/>
        </w:rPr>
        <w:tab/>
        <w:t>обеспечение эксплуатационной надежности и безопасности систем водоснабжения как части коммунальных систем жизнеобеспечения населения;</w:t>
      </w:r>
    </w:p>
    <w:p w:rsidR="001C67FB" w:rsidRPr="001C67FB" w:rsidRDefault="001C67FB" w:rsidP="001C67FB">
      <w:pPr>
        <w:ind w:firstLine="850"/>
        <w:jc w:val="both"/>
        <w:rPr>
          <w:color w:val="000000"/>
          <w:sz w:val="24"/>
          <w:szCs w:val="24"/>
        </w:rPr>
      </w:pPr>
      <w:r w:rsidRPr="001C67FB">
        <w:rPr>
          <w:color w:val="000000"/>
          <w:sz w:val="24"/>
          <w:szCs w:val="24"/>
        </w:rPr>
        <w:t>-</w:t>
      </w:r>
      <w:r w:rsidRPr="001C67FB">
        <w:rPr>
          <w:color w:val="000000"/>
          <w:sz w:val="24"/>
          <w:szCs w:val="24"/>
        </w:rPr>
        <w:tab/>
        <w:t>обеспечение рационального использования воды питьевого качества, выполнение природоохранных требований;</w:t>
      </w:r>
    </w:p>
    <w:p w:rsidR="001C67FB" w:rsidRPr="001C67FB" w:rsidRDefault="001C67FB" w:rsidP="001C67FB">
      <w:pPr>
        <w:ind w:firstLine="850"/>
        <w:jc w:val="both"/>
        <w:rPr>
          <w:color w:val="000000"/>
          <w:sz w:val="24"/>
          <w:szCs w:val="24"/>
        </w:rPr>
      </w:pPr>
      <w:r w:rsidRPr="001C67FB">
        <w:rPr>
          <w:color w:val="000000"/>
          <w:sz w:val="24"/>
          <w:szCs w:val="24"/>
        </w:rPr>
        <w:t>-</w:t>
      </w:r>
      <w:r w:rsidRPr="001C67FB">
        <w:rPr>
          <w:color w:val="000000"/>
          <w:sz w:val="24"/>
          <w:szCs w:val="24"/>
        </w:rPr>
        <w:tab/>
        <w:t>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1C67FB" w:rsidRPr="001C67FB" w:rsidRDefault="001C67FB" w:rsidP="001C67FB">
      <w:pPr>
        <w:ind w:firstLine="850"/>
        <w:jc w:val="both"/>
        <w:rPr>
          <w:color w:val="000000"/>
          <w:sz w:val="24"/>
          <w:szCs w:val="24"/>
        </w:rPr>
      </w:pPr>
      <w:r w:rsidRPr="001C67FB">
        <w:rPr>
          <w:color w:val="000000"/>
          <w:sz w:val="24"/>
          <w:szCs w:val="24"/>
        </w:rPr>
        <w:t>-</w:t>
      </w:r>
      <w:r w:rsidRPr="001C67FB">
        <w:rPr>
          <w:color w:val="000000"/>
          <w:sz w:val="24"/>
          <w:szCs w:val="24"/>
        </w:rPr>
        <w:tab/>
        <w:t>достижение полной самоокупаемости услуг и финансовой устойчивости предприятий водоснабжения;</w:t>
      </w:r>
    </w:p>
    <w:p w:rsidR="001C67FB" w:rsidRPr="001C67FB" w:rsidRDefault="001C67FB" w:rsidP="001C67FB">
      <w:pPr>
        <w:ind w:firstLine="850"/>
        <w:jc w:val="both"/>
        <w:rPr>
          <w:color w:val="000000"/>
          <w:sz w:val="24"/>
          <w:szCs w:val="24"/>
        </w:rPr>
      </w:pPr>
      <w:r w:rsidRPr="001C67FB">
        <w:rPr>
          <w:color w:val="000000"/>
          <w:sz w:val="24"/>
          <w:szCs w:val="24"/>
        </w:rPr>
        <w:t>-</w:t>
      </w:r>
      <w:r w:rsidRPr="001C67FB">
        <w:rPr>
          <w:color w:val="000000"/>
          <w:sz w:val="24"/>
          <w:szCs w:val="24"/>
        </w:rPr>
        <w:tab/>
        <w:t>оптимизация инфраструктуры и повышение эффективности капитальных вложений, создание благоприятного инвестиционного климата;</w:t>
      </w:r>
    </w:p>
    <w:p w:rsidR="001C67FB" w:rsidRPr="001C67FB" w:rsidRDefault="001C67FB" w:rsidP="001C67FB">
      <w:pPr>
        <w:ind w:firstLine="850"/>
        <w:jc w:val="both"/>
        <w:rPr>
          <w:color w:val="000000"/>
          <w:sz w:val="24"/>
          <w:szCs w:val="24"/>
        </w:rPr>
      </w:pPr>
      <w:r w:rsidRPr="001C67FB">
        <w:rPr>
          <w:color w:val="000000"/>
          <w:sz w:val="24"/>
          <w:szCs w:val="24"/>
        </w:rPr>
        <w:t>-</w:t>
      </w:r>
      <w:r w:rsidRPr="001C67FB">
        <w:rPr>
          <w:color w:val="000000"/>
          <w:sz w:val="24"/>
          <w:szCs w:val="24"/>
        </w:rPr>
        <w:tab/>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p>
    <w:p w:rsidR="001C67FB" w:rsidRPr="001C67FB" w:rsidRDefault="001C67FB" w:rsidP="001C67FB">
      <w:pPr>
        <w:ind w:firstLine="850"/>
        <w:jc w:val="both"/>
        <w:rPr>
          <w:color w:val="000000"/>
          <w:sz w:val="24"/>
          <w:szCs w:val="24"/>
        </w:rPr>
      </w:pPr>
      <w:r w:rsidRPr="001C67FB">
        <w:rPr>
          <w:color w:val="000000"/>
          <w:sz w:val="24"/>
          <w:szCs w:val="24"/>
        </w:rPr>
        <w:t>-</w:t>
      </w:r>
      <w:r w:rsidRPr="001C67FB">
        <w:rPr>
          <w:color w:val="000000"/>
          <w:sz w:val="24"/>
          <w:szCs w:val="24"/>
        </w:rPr>
        <w:tab/>
        <w:t>оборудование всех действующих водозаборных сооружений приборами учета.</w:t>
      </w:r>
    </w:p>
    <w:p w:rsidR="001C67FB" w:rsidRPr="001C67FB" w:rsidRDefault="001C67FB" w:rsidP="001C67FB">
      <w:pPr>
        <w:ind w:firstLine="850"/>
        <w:jc w:val="both"/>
        <w:rPr>
          <w:color w:val="000000"/>
          <w:sz w:val="24"/>
          <w:szCs w:val="24"/>
        </w:rPr>
      </w:pPr>
      <w:r w:rsidRPr="001C67FB">
        <w:rPr>
          <w:color w:val="000000"/>
          <w:sz w:val="24"/>
          <w:szCs w:val="24"/>
        </w:rPr>
        <w:t>В остальных населенных пунктах, где не предусматривается развитие централизованной системы водоснабжения источниками водоснабжения остаются шахтные децентрализованные колодцы и индивидуальные артезианские скважины. Водоснабжение отдельно расположенных объектов сельскохозяйственного, рекреационного назначения будет производиться от собственных артезианских скважин.</w:t>
      </w:r>
    </w:p>
    <w:p w:rsidR="002E0D4A" w:rsidRPr="001C67FB" w:rsidRDefault="002E0D4A" w:rsidP="002E0D4A">
      <w:pPr>
        <w:ind w:firstLine="709"/>
        <w:contextualSpacing/>
        <w:jc w:val="both"/>
        <w:rPr>
          <w:rFonts w:eastAsia="Calibri"/>
          <w:sz w:val="24"/>
          <w:szCs w:val="24"/>
        </w:rPr>
      </w:pPr>
      <w:r w:rsidRPr="001C67FB">
        <w:rPr>
          <w:rFonts w:eastAsia="Calibri"/>
          <w:sz w:val="24"/>
          <w:szCs w:val="24"/>
        </w:rPr>
        <w:t xml:space="preserve">Перечень мероприятий и проектов в сфере водоснабжения, обеспечивающих </w:t>
      </w:r>
      <w:r w:rsidRPr="001C67FB">
        <w:rPr>
          <w:rFonts w:eastAsia="Calibri"/>
          <w:sz w:val="24"/>
          <w:szCs w:val="24"/>
        </w:rPr>
        <w:lastRenderedPageBreak/>
        <w:t>надежное водоснабжение по годам реализации Программы для решения поставленных задач и обеспечения целевых показателей развития коммунальной инфраструктуры приведён в Разделе 12.</w:t>
      </w:r>
    </w:p>
    <w:p w:rsidR="002E0D4A" w:rsidRPr="001C67FB" w:rsidRDefault="002E0D4A" w:rsidP="002E0D4A">
      <w:pPr>
        <w:ind w:firstLine="709"/>
        <w:contextualSpacing/>
        <w:jc w:val="both"/>
        <w:rPr>
          <w:rFonts w:eastAsia="Calibri"/>
          <w:sz w:val="24"/>
          <w:szCs w:val="24"/>
        </w:rPr>
      </w:pPr>
      <w:r w:rsidRPr="001C67FB">
        <w:rPr>
          <w:rFonts w:eastAsia="Calibri"/>
          <w:sz w:val="24"/>
          <w:szCs w:val="24"/>
        </w:rPr>
        <w:t>Мероприятия в целом отражают положения проекта схемы водоснабжения и направлены, в основном, на снижения сетевых потерь, экономию ресурсов и повышения уровня охвата населения качественной услугой централизованного водоснабжения. Основные показатели работы системы водоснабжения с учётом внедрения мероприятий приведены в Разделе 5.</w:t>
      </w:r>
    </w:p>
    <w:p w:rsidR="002E0D4A" w:rsidRPr="001C67FB" w:rsidRDefault="002E0D4A" w:rsidP="002E0D4A">
      <w:pPr>
        <w:ind w:firstLine="709"/>
        <w:contextualSpacing/>
        <w:jc w:val="both"/>
        <w:rPr>
          <w:rFonts w:eastAsia="Calibri"/>
          <w:sz w:val="24"/>
          <w:szCs w:val="24"/>
        </w:rPr>
      </w:pPr>
      <w:r w:rsidRPr="001C67FB">
        <w:rPr>
          <w:rFonts w:eastAsia="Calibri"/>
          <w:sz w:val="24"/>
          <w:szCs w:val="24"/>
        </w:rPr>
        <w:t>Финансовые потребности для реализации мероприятий с распределением по источникам финансирования приведены в Разделе 13.</w:t>
      </w:r>
    </w:p>
    <w:p w:rsidR="002E0D4A" w:rsidRPr="001C67FB" w:rsidRDefault="002E0D4A" w:rsidP="002E0D4A">
      <w:pPr>
        <w:ind w:firstLine="709"/>
        <w:contextualSpacing/>
        <w:jc w:val="both"/>
        <w:rPr>
          <w:rFonts w:eastAsia="Calibri"/>
          <w:b/>
          <w:sz w:val="24"/>
          <w:szCs w:val="24"/>
        </w:rPr>
      </w:pPr>
      <w:r w:rsidRPr="001C67FB">
        <w:rPr>
          <w:rFonts w:eastAsia="Calibri"/>
          <w:sz w:val="24"/>
          <w:szCs w:val="24"/>
        </w:rPr>
        <w:t xml:space="preserve">Стоимость и период реализации мероприятий, необходимых для развития системы водоснабжения с целью расширения перспективных потребителей, приняты </w:t>
      </w:r>
      <w:proofErr w:type="spellStart"/>
      <w:r w:rsidRPr="001C67FB">
        <w:rPr>
          <w:rFonts w:eastAsia="Calibri"/>
          <w:sz w:val="24"/>
          <w:szCs w:val="24"/>
        </w:rPr>
        <w:t>прогнозно</w:t>
      </w:r>
      <w:proofErr w:type="spellEnd"/>
      <w:r w:rsidRPr="001C67FB">
        <w:rPr>
          <w:rFonts w:eastAsia="Calibri"/>
          <w:sz w:val="24"/>
          <w:szCs w:val="24"/>
        </w:rPr>
        <w:t>, для принятия более точных значений требуется разработка пакета документации, в том числе проектной и сметной.</w:t>
      </w:r>
    </w:p>
    <w:p w:rsidR="002E0D4A" w:rsidRPr="00C71272" w:rsidRDefault="002E0D4A" w:rsidP="00634B3B">
      <w:pPr>
        <w:ind w:firstLine="709"/>
        <w:contextualSpacing/>
        <w:jc w:val="both"/>
        <w:rPr>
          <w:rFonts w:eastAsia="Calibri"/>
          <w:b/>
          <w:sz w:val="28"/>
          <w:szCs w:val="28"/>
          <w:highlight w:val="yellow"/>
        </w:rPr>
      </w:pPr>
    </w:p>
    <w:p w:rsidR="00634B3B" w:rsidRPr="001C67FB" w:rsidRDefault="00634B3B" w:rsidP="00634B3B">
      <w:pPr>
        <w:ind w:firstLine="709"/>
        <w:contextualSpacing/>
        <w:jc w:val="both"/>
        <w:rPr>
          <w:rFonts w:eastAsia="Calibri"/>
          <w:b/>
          <w:sz w:val="28"/>
          <w:szCs w:val="28"/>
        </w:rPr>
      </w:pPr>
      <w:r w:rsidRPr="001C67FB">
        <w:rPr>
          <w:rFonts w:eastAsia="Calibri"/>
          <w:b/>
          <w:sz w:val="28"/>
          <w:szCs w:val="28"/>
        </w:rPr>
        <w:t>Раздел 10 Перспективная схема водоотведения муниципального образования</w:t>
      </w:r>
    </w:p>
    <w:p w:rsidR="001C67FB" w:rsidRPr="001C67FB" w:rsidRDefault="001C67FB" w:rsidP="001C67FB">
      <w:pPr>
        <w:ind w:firstLine="850"/>
        <w:jc w:val="both"/>
        <w:rPr>
          <w:color w:val="000000"/>
          <w:sz w:val="24"/>
          <w:szCs w:val="24"/>
        </w:rPr>
      </w:pPr>
      <w:r w:rsidRPr="001C67FB">
        <w:rPr>
          <w:rFonts w:eastAsia="Calibri"/>
          <w:sz w:val="24"/>
          <w:szCs w:val="24"/>
        </w:rPr>
        <w:t xml:space="preserve">Проектом Схемы водоотведения Яльчикского муниципального округа предусматривается </w:t>
      </w:r>
      <w:r w:rsidRPr="001C67FB">
        <w:rPr>
          <w:color w:val="000000"/>
          <w:sz w:val="24"/>
          <w:szCs w:val="24"/>
        </w:rPr>
        <w:t>развитие централизованной системы хозяйственно-бытовой канализации.</w:t>
      </w:r>
    </w:p>
    <w:p w:rsidR="001C67FB" w:rsidRPr="001C67FB" w:rsidRDefault="001C67FB" w:rsidP="001C67FB">
      <w:pPr>
        <w:ind w:firstLine="850"/>
        <w:jc w:val="both"/>
        <w:rPr>
          <w:color w:val="000000"/>
          <w:sz w:val="24"/>
          <w:szCs w:val="24"/>
        </w:rPr>
      </w:pPr>
      <w:r w:rsidRPr="001C67FB">
        <w:rPr>
          <w:color w:val="000000"/>
          <w:sz w:val="24"/>
          <w:szCs w:val="24"/>
        </w:rPr>
        <w:t xml:space="preserve">Централизованная система хозяйственно-бытовой канализации предназначена для отвода хозяйственно-бытовых стоков от жилой застройки, объектов соцкультбыта и промышленных предприятий. </w:t>
      </w:r>
    </w:p>
    <w:p w:rsidR="001C67FB" w:rsidRPr="001C67FB" w:rsidRDefault="001C67FB" w:rsidP="001C67FB">
      <w:pPr>
        <w:ind w:firstLine="850"/>
        <w:jc w:val="both"/>
        <w:rPr>
          <w:color w:val="000000"/>
          <w:sz w:val="24"/>
          <w:szCs w:val="24"/>
        </w:rPr>
      </w:pPr>
      <w:r w:rsidRPr="001C67FB">
        <w:rPr>
          <w:color w:val="000000"/>
          <w:sz w:val="24"/>
          <w:szCs w:val="24"/>
        </w:rPr>
        <w:t>Значительный процент износа сетей водоотведения и сооружений на них требует проведения мероприятий по замене и реконструкции.</w:t>
      </w:r>
    </w:p>
    <w:p w:rsidR="001C67FB" w:rsidRPr="001C67FB" w:rsidRDefault="001C67FB" w:rsidP="001C67FB">
      <w:pPr>
        <w:ind w:firstLine="850"/>
        <w:jc w:val="both"/>
        <w:rPr>
          <w:color w:val="000000"/>
          <w:sz w:val="24"/>
          <w:szCs w:val="24"/>
        </w:rPr>
      </w:pPr>
      <w:r w:rsidRPr="001C67FB">
        <w:rPr>
          <w:color w:val="000000"/>
          <w:sz w:val="24"/>
          <w:szCs w:val="24"/>
        </w:rPr>
        <w:t>Планово-предупредительный ремонт сетей водоотведения повысит эффективность работы сети и снизит аварийность.</w:t>
      </w:r>
    </w:p>
    <w:p w:rsidR="001C67FB" w:rsidRPr="001C67FB" w:rsidRDefault="001C67FB" w:rsidP="001C67FB">
      <w:pPr>
        <w:ind w:firstLine="850"/>
        <w:jc w:val="both"/>
        <w:rPr>
          <w:color w:val="000000"/>
          <w:sz w:val="24"/>
          <w:szCs w:val="24"/>
        </w:rPr>
      </w:pPr>
      <w:r w:rsidRPr="001C67FB">
        <w:rPr>
          <w:color w:val="000000"/>
          <w:sz w:val="24"/>
          <w:szCs w:val="24"/>
        </w:rPr>
        <w:t xml:space="preserve">Предполагается создание современной канализационной системы, включающей очистные сооружения полной биологической очистки. Степень очистки бытовых стоков должна соответствовать нормам ПДК для сброса на рельеф или в водные источники. </w:t>
      </w:r>
    </w:p>
    <w:p w:rsidR="001C67FB" w:rsidRPr="001C67FB" w:rsidRDefault="001C67FB" w:rsidP="001C67FB">
      <w:pPr>
        <w:ind w:firstLine="850"/>
        <w:jc w:val="both"/>
        <w:rPr>
          <w:color w:val="000000"/>
          <w:sz w:val="24"/>
          <w:szCs w:val="24"/>
        </w:rPr>
      </w:pPr>
      <w:r w:rsidRPr="001C67FB">
        <w:rPr>
          <w:color w:val="000000"/>
          <w:sz w:val="24"/>
          <w:szCs w:val="24"/>
        </w:rPr>
        <w:t>Охранные зоны существующих и перспективных канализационных коллекторов должны составлять 5 м в каждую сторону.</w:t>
      </w:r>
    </w:p>
    <w:p w:rsidR="001C67FB" w:rsidRPr="001C67FB" w:rsidRDefault="001C67FB" w:rsidP="001C67FB">
      <w:pPr>
        <w:ind w:firstLine="850"/>
        <w:jc w:val="both"/>
        <w:rPr>
          <w:color w:val="000000"/>
          <w:sz w:val="24"/>
          <w:szCs w:val="24"/>
        </w:rPr>
      </w:pPr>
      <w:r w:rsidRPr="001C67FB">
        <w:rPr>
          <w:color w:val="000000"/>
          <w:sz w:val="24"/>
          <w:szCs w:val="24"/>
        </w:rPr>
        <w:t xml:space="preserve">Границы размещений новых объектов централизованной системы водоотведения предполагается выполнять на месте существующих или подлежащих замене объектов с разработкой проекта санитарно-защитной зоны. </w:t>
      </w:r>
    </w:p>
    <w:p w:rsidR="001C67FB" w:rsidRPr="001C67FB" w:rsidRDefault="001C67FB" w:rsidP="001C67FB">
      <w:pPr>
        <w:ind w:firstLine="850"/>
        <w:jc w:val="both"/>
        <w:rPr>
          <w:color w:val="000000"/>
          <w:sz w:val="24"/>
          <w:szCs w:val="24"/>
        </w:rPr>
      </w:pPr>
      <w:r w:rsidRPr="001C67FB">
        <w:rPr>
          <w:color w:val="000000"/>
          <w:sz w:val="24"/>
          <w:szCs w:val="24"/>
        </w:rPr>
        <w:t>Прокладку канализационных сетей рекомендуется выполнять из полиэтиленовых труб, которые имеют значительный срок службы. Диаметр коллекторов, а также производительность сооружений необходимо уточнить на стадии рабочего проектирования с уточнением их характеристик.</w:t>
      </w:r>
    </w:p>
    <w:p w:rsidR="001C67FB" w:rsidRPr="001C67FB" w:rsidRDefault="001C67FB" w:rsidP="001C67FB">
      <w:pPr>
        <w:ind w:firstLine="850"/>
        <w:jc w:val="both"/>
        <w:rPr>
          <w:color w:val="000000"/>
          <w:sz w:val="24"/>
          <w:szCs w:val="24"/>
        </w:rPr>
      </w:pPr>
      <w:r w:rsidRPr="001C67FB">
        <w:rPr>
          <w:color w:val="000000"/>
          <w:sz w:val="24"/>
          <w:szCs w:val="24"/>
        </w:rPr>
        <w:t>Для обеспечения надежности работы комплекса КОС, рекомендуется выполнить следующие мероприятия:</w:t>
      </w:r>
    </w:p>
    <w:p w:rsidR="001C67FB" w:rsidRPr="001C67FB" w:rsidRDefault="001C67FB" w:rsidP="001C67FB">
      <w:pPr>
        <w:ind w:firstLine="850"/>
        <w:jc w:val="both"/>
        <w:rPr>
          <w:color w:val="000000"/>
          <w:sz w:val="24"/>
          <w:szCs w:val="24"/>
        </w:rPr>
      </w:pPr>
      <w:r w:rsidRPr="001C67FB">
        <w:rPr>
          <w:color w:val="000000"/>
          <w:sz w:val="24"/>
          <w:szCs w:val="24"/>
        </w:rPr>
        <w:t>–</w:t>
      </w:r>
      <w:r w:rsidRPr="001C67FB">
        <w:rPr>
          <w:color w:val="000000"/>
          <w:sz w:val="24"/>
          <w:szCs w:val="24"/>
        </w:rPr>
        <w:tab/>
        <w:t>использовать средства автоматического регулирования, контроля, сигнализации, защиты и блокировок работы комплекса водоочистки;</w:t>
      </w:r>
    </w:p>
    <w:p w:rsidR="001C67FB" w:rsidRPr="001C67FB" w:rsidRDefault="001C67FB" w:rsidP="001C67FB">
      <w:pPr>
        <w:ind w:firstLine="850"/>
        <w:jc w:val="both"/>
        <w:rPr>
          <w:color w:val="000000"/>
          <w:sz w:val="24"/>
          <w:szCs w:val="24"/>
        </w:rPr>
      </w:pPr>
      <w:r w:rsidRPr="001C67FB">
        <w:rPr>
          <w:color w:val="000000"/>
          <w:sz w:val="24"/>
          <w:szCs w:val="24"/>
        </w:rPr>
        <w:t>–</w:t>
      </w:r>
      <w:r w:rsidRPr="001C67FB">
        <w:rPr>
          <w:color w:val="000000"/>
          <w:sz w:val="24"/>
          <w:szCs w:val="24"/>
        </w:rPr>
        <w:tab/>
        <w:t>при рабочем проектировании и строительстве необходимо предусмотреть прогрессивные технические решения, механизацию трудоемких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деталей, изготавливаемых на заводах и в заготовительных мастерских.</w:t>
      </w:r>
    </w:p>
    <w:p w:rsidR="001C67FB" w:rsidRPr="001C67FB" w:rsidRDefault="001C67FB" w:rsidP="001C67FB">
      <w:pPr>
        <w:ind w:firstLine="850"/>
        <w:jc w:val="both"/>
        <w:rPr>
          <w:color w:val="000000"/>
          <w:sz w:val="24"/>
          <w:szCs w:val="24"/>
        </w:rPr>
      </w:pPr>
      <w:r w:rsidRPr="001C67FB">
        <w:rPr>
          <w:color w:val="000000"/>
          <w:sz w:val="24"/>
          <w:szCs w:val="24"/>
        </w:rPr>
        <w:t xml:space="preserve">Отвод хозяйственно-фекальных сточных вод с территорий, не имеющих централизованные системы водоотведения, осуществлять в септики заводского изготовления и герметичные выгребы. На основании СП 32.13330.2012 «Канализация. Наружные сети и сооружения. Актуализированная редакция СНиП 2.04.03-85», емкости септических камер должны обеспечивать хранение 3-х кратного суточного притока. Очистку камер выполнять </w:t>
      </w:r>
      <w:r w:rsidRPr="001C67FB">
        <w:rPr>
          <w:color w:val="000000"/>
          <w:sz w:val="24"/>
          <w:szCs w:val="24"/>
        </w:rPr>
        <w:lastRenderedPageBreak/>
        <w:t>не менее одного раза в год. Вывоз стоков от выгребов и септиков выполнить специализированными машинами на реконструируемые канализационные очистные сооружения (КОС).</w:t>
      </w:r>
    </w:p>
    <w:p w:rsidR="00397F9A" w:rsidRPr="001C67FB" w:rsidRDefault="00397F9A" w:rsidP="00397F9A">
      <w:pPr>
        <w:ind w:firstLine="709"/>
        <w:contextualSpacing/>
        <w:jc w:val="both"/>
        <w:rPr>
          <w:rFonts w:eastAsia="Calibri"/>
          <w:sz w:val="24"/>
          <w:szCs w:val="24"/>
        </w:rPr>
      </w:pPr>
      <w:r w:rsidRPr="001C67FB">
        <w:rPr>
          <w:rFonts w:eastAsia="Calibri"/>
          <w:sz w:val="24"/>
          <w:szCs w:val="24"/>
        </w:rPr>
        <w:t>Перечень мероприятий и проектов в сфере водоотведения обеспечивающих надежное водоотведение по годам реализации Программы для решения поставленных задач и обеспечения целевых показателей развития коммунальной инфраструктуры приведён в Разделе 12.</w:t>
      </w:r>
    </w:p>
    <w:p w:rsidR="00397F9A" w:rsidRPr="001C67FB" w:rsidRDefault="00397F9A" w:rsidP="00397F9A">
      <w:pPr>
        <w:ind w:firstLine="709"/>
        <w:contextualSpacing/>
        <w:jc w:val="both"/>
        <w:rPr>
          <w:rFonts w:eastAsia="Calibri"/>
          <w:sz w:val="24"/>
          <w:szCs w:val="24"/>
        </w:rPr>
      </w:pPr>
      <w:r w:rsidRPr="001C67FB">
        <w:rPr>
          <w:rFonts w:eastAsia="Calibri"/>
          <w:sz w:val="24"/>
          <w:szCs w:val="24"/>
        </w:rPr>
        <w:t>Мероприятия в целом отражают положения проекта схемы водоснабжения и Схемы территориального планирования Чувашской Республики, и направлены, в основном, на улучшение экологической обстановки, экономию ресурсов и повышения уровня охвата населения качественной услугой централизованного водоотведения. Основные показатели работы системы водоотведения с учётом внедрения мероприятий приведены в Разделе 5.</w:t>
      </w:r>
    </w:p>
    <w:p w:rsidR="00397F9A" w:rsidRPr="001C67FB" w:rsidRDefault="00397F9A" w:rsidP="00397F9A">
      <w:pPr>
        <w:ind w:firstLine="709"/>
        <w:contextualSpacing/>
        <w:jc w:val="both"/>
        <w:rPr>
          <w:rFonts w:eastAsia="Calibri"/>
          <w:sz w:val="24"/>
          <w:szCs w:val="24"/>
        </w:rPr>
      </w:pPr>
      <w:r w:rsidRPr="001C67FB">
        <w:rPr>
          <w:rFonts w:eastAsia="Calibri"/>
          <w:sz w:val="24"/>
          <w:szCs w:val="24"/>
        </w:rPr>
        <w:t>Финансовые потребности для реализации мероприятий с распределением по источникам финансирования приведены в Разделе 13.</w:t>
      </w:r>
    </w:p>
    <w:p w:rsidR="00397F9A" w:rsidRPr="001C67FB" w:rsidRDefault="00397F9A" w:rsidP="00397F9A">
      <w:pPr>
        <w:ind w:firstLine="709"/>
        <w:contextualSpacing/>
        <w:jc w:val="both"/>
        <w:rPr>
          <w:rFonts w:eastAsia="Calibri"/>
          <w:sz w:val="24"/>
          <w:szCs w:val="24"/>
        </w:rPr>
      </w:pPr>
      <w:r w:rsidRPr="001C67FB">
        <w:rPr>
          <w:rFonts w:eastAsia="Calibri"/>
          <w:sz w:val="24"/>
          <w:szCs w:val="24"/>
        </w:rPr>
        <w:t xml:space="preserve">Стоимость и период реализации мероприятий, необходимых для развития системы водоотведения с целью расширения перспективных потребителей, приняты </w:t>
      </w:r>
      <w:proofErr w:type="spellStart"/>
      <w:r w:rsidRPr="001C67FB">
        <w:rPr>
          <w:rFonts w:eastAsia="Calibri"/>
          <w:sz w:val="24"/>
          <w:szCs w:val="24"/>
        </w:rPr>
        <w:t>прогнозно</w:t>
      </w:r>
      <w:proofErr w:type="spellEnd"/>
      <w:r w:rsidRPr="001C67FB">
        <w:rPr>
          <w:rFonts w:eastAsia="Calibri"/>
          <w:sz w:val="24"/>
          <w:szCs w:val="24"/>
        </w:rPr>
        <w:t>, для принятия более точных значений требуется разработка пакета документации, в том числе проектной и сметной.</w:t>
      </w:r>
    </w:p>
    <w:p w:rsidR="00397F9A" w:rsidRPr="00C71272" w:rsidRDefault="00397F9A" w:rsidP="00397F9A">
      <w:pPr>
        <w:ind w:firstLine="709"/>
        <w:contextualSpacing/>
        <w:jc w:val="both"/>
        <w:rPr>
          <w:rFonts w:eastAsia="Calibri"/>
          <w:b/>
          <w:sz w:val="28"/>
          <w:szCs w:val="28"/>
          <w:highlight w:val="yellow"/>
        </w:rPr>
      </w:pPr>
    </w:p>
    <w:p w:rsidR="00634B3B" w:rsidRPr="00315918" w:rsidRDefault="00634B3B" w:rsidP="00634B3B">
      <w:pPr>
        <w:ind w:firstLine="709"/>
        <w:contextualSpacing/>
        <w:jc w:val="both"/>
        <w:rPr>
          <w:rFonts w:eastAsia="Calibri"/>
          <w:b/>
          <w:sz w:val="28"/>
          <w:szCs w:val="28"/>
        </w:rPr>
      </w:pPr>
      <w:r w:rsidRPr="00315918">
        <w:rPr>
          <w:rFonts w:eastAsia="Calibri"/>
          <w:b/>
          <w:sz w:val="28"/>
          <w:szCs w:val="28"/>
        </w:rPr>
        <w:t>Раздел 11 Перспективная схема обращения с твердыми коммунальными отходами муниципального образования</w:t>
      </w:r>
    </w:p>
    <w:p w:rsidR="00693EE8" w:rsidRPr="00315918" w:rsidRDefault="00693EE8" w:rsidP="00634B3B">
      <w:pPr>
        <w:ind w:firstLine="709"/>
        <w:contextualSpacing/>
        <w:jc w:val="both"/>
        <w:rPr>
          <w:rFonts w:eastAsia="Calibri"/>
          <w:sz w:val="24"/>
          <w:szCs w:val="24"/>
        </w:rPr>
      </w:pPr>
      <w:r w:rsidRPr="00315918">
        <w:rPr>
          <w:rFonts w:eastAsia="Calibri"/>
          <w:sz w:val="24"/>
          <w:szCs w:val="24"/>
        </w:rPr>
        <w:t xml:space="preserve">Генеральная схема санитарной очистки территории </w:t>
      </w:r>
      <w:r w:rsidR="00315918" w:rsidRPr="00315918">
        <w:rPr>
          <w:rFonts w:eastAsia="Calibri"/>
          <w:sz w:val="24"/>
          <w:szCs w:val="24"/>
        </w:rPr>
        <w:t>Яльчикского</w:t>
      </w:r>
      <w:r w:rsidRPr="00315918">
        <w:rPr>
          <w:rFonts w:eastAsia="Calibri"/>
          <w:sz w:val="24"/>
          <w:szCs w:val="24"/>
        </w:rPr>
        <w:t xml:space="preserve"> муниципального округа отсутствует.</w:t>
      </w:r>
    </w:p>
    <w:p w:rsidR="00693EE8" w:rsidRPr="00315918" w:rsidRDefault="00693EE8" w:rsidP="00693EE8">
      <w:pPr>
        <w:ind w:firstLine="709"/>
        <w:contextualSpacing/>
        <w:jc w:val="both"/>
        <w:rPr>
          <w:rFonts w:eastAsia="Calibri"/>
          <w:sz w:val="24"/>
          <w:szCs w:val="24"/>
        </w:rPr>
      </w:pPr>
      <w:r w:rsidRPr="00315918">
        <w:rPr>
          <w:rFonts w:eastAsia="Calibri"/>
          <w:sz w:val="24"/>
          <w:szCs w:val="24"/>
        </w:rPr>
        <w:t>В инвестиционных программах сбытовых организаций отсутствует информация о мероприятиях реализуемых за счет инвестиционной надбавки к тарифу на территории муниципального округа.</w:t>
      </w:r>
    </w:p>
    <w:p w:rsidR="00397F9A" w:rsidRPr="00315918" w:rsidRDefault="00397F9A" w:rsidP="00693EE8">
      <w:pPr>
        <w:ind w:firstLine="709"/>
        <w:contextualSpacing/>
        <w:jc w:val="both"/>
        <w:rPr>
          <w:rFonts w:eastAsia="Calibri"/>
          <w:sz w:val="24"/>
          <w:szCs w:val="24"/>
        </w:rPr>
      </w:pPr>
      <w:r w:rsidRPr="00315918">
        <w:rPr>
          <w:rFonts w:eastAsia="Calibri"/>
          <w:sz w:val="24"/>
          <w:szCs w:val="24"/>
        </w:rPr>
        <w:t xml:space="preserve">Перспективная схема обращения с твердыми коммунальными отходами в </w:t>
      </w:r>
      <w:r w:rsidR="00315918" w:rsidRPr="00315918">
        <w:rPr>
          <w:rFonts w:eastAsia="Calibri"/>
          <w:sz w:val="24"/>
          <w:szCs w:val="24"/>
        </w:rPr>
        <w:t xml:space="preserve">Яльчикском </w:t>
      </w:r>
      <w:r w:rsidRPr="00315918">
        <w:rPr>
          <w:rFonts w:eastAsia="Calibri"/>
          <w:sz w:val="24"/>
          <w:szCs w:val="24"/>
        </w:rPr>
        <w:t>муниципальном округе определена на основании Территориальной схемы обращения с отходами производства и потребления, в том числе с твердыми коммунальными отходами Чувашской Республики.</w:t>
      </w:r>
    </w:p>
    <w:p w:rsidR="00693EE8" w:rsidRPr="00C71272" w:rsidRDefault="00693EE8" w:rsidP="00634B3B">
      <w:pPr>
        <w:ind w:firstLine="709"/>
        <w:contextualSpacing/>
        <w:jc w:val="both"/>
        <w:rPr>
          <w:rFonts w:eastAsia="Calibri"/>
          <w:sz w:val="24"/>
          <w:szCs w:val="24"/>
          <w:highlight w:val="yellow"/>
        </w:rPr>
      </w:pPr>
    </w:p>
    <w:p w:rsidR="00F812AF" w:rsidRPr="00C71272" w:rsidRDefault="00F812AF" w:rsidP="00634B3B">
      <w:pPr>
        <w:ind w:firstLine="709"/>
        <w:contextualSpacing/>
        <w:jc w:val="both"/>
        <w:rPr>
          <w:rFonts w:eastAsia="Calibri"/>
          <w:b/>
          <w:sz w:val="28"/>
          <w:szCs w:val="28"/>
          <w:highlight w:val="yellow"/>
        </w:rPr>
      </w:pPr>
    </w:p>
    <w:p w:rsidR="00F812AF" w:rsidRPr="00C71272" w:rsidRDefault="00F812AF">
      <w:pPr>
        <w:widowControl/>
        <w:autoSpaceDE/>
        <w:autoSpaceDN/>
        <w:spacing w:after="160" w:line="259" w:lineRule="auto"/>
        <w:rPr>
          <w:rFonts w:eastAsia="Calibri"/>
          <w:b/>
          <w:sz w:val="28"/>
          <w:szCs w:val="28"/>
          <w:highlight w:val="yellow"/>
        </w:rPr>
      </w:pPr>
      <w:r w:rsidRPr="00C71272">
        <w:rPr>
          <w:rFonts w:eastAsia="Calibri"/>
          <w:b/>
          <w:sz w:val="28"/>
          <w:szCs w:val="28"/>
          <w:highlight w:val="yellow"/>
        </w:rPr>
        <w:br w:type="page"/>
      </w:r>
    </w:p>
    <w:p w:rsidR="00F812AF" w:rsidRPr="00C71272" w:rsidRDefault="00F812AF" w:rsidP="00634B3B">
      <w:pPr>
        <w:ind w:firstLine="709"/>
        <w:contextualSpacing/>
        <w:jc w:val="both"/>
        <w:rPr>
          <w:rFonts w:eastAsia="Calibri"/>
          <w:b/>
          <w:sz w:val="28"/>
          <w:szCs w:val="28"/>
          <w:highlight w:val="yellow"/>
        </w:rPr>
        <w:sectPr w:rsidR="00F812AF" w:rsidRPr="00C71272" w:rsidSect="00634B3B">
          <w:pgSz w:w="11906" w:h="16838"/>
          <w:pgMar w:top="1134" w:right="851" w:bottom="1134" w:left="1418" w:header="709" w:footer="459" w:gutter="0"/>
          <w:cols w:space="708"/>
          <w:titlePg/>
          <w:docGrid w:linePitch="360"/>
        </w:sectPr>
      </w:pPr>
    </w:p>
    <w:p w:rsidR="00634B3B" w:rsidRPr="00306177" w:rsidRDefault="00634B3B" w:rsidP="00634B3B">
      <w:pPr>
        <w:ind w:firstLine="709"/>
        <w:contextualSpacing/>
        <w:jc w:val="both"/>
        <w:rPr>
          <w:rFonts w:eastAsia="Calibri"/>
          <w:b/>
          <w:sz w:val="28"/>
          <w:szCs w:val="28"/>
        </w:rPr>
      </w:pPr>
      <w:r w:rsidRPr="00306177">
        <w:rPr>
          <w:rFonts w:eastAsia="Calibri"/>
          <w:b/>
          <w:sz w:val="28"/>
          <w:szCs w:val="28"/>
        </w:rPr>
        <w:lastRenderedPageBreak/>
        <w:t>Раздел 12 Общая программа проектов</w:t>
      </w:r>
    </w:p>
    <w:p w:rsidR="00F812AF" w:rsidRPr="00306177" w:rsidRDefault="00F812AF" w:rsidP="00F812AF">
      <w:pPr>
        <w:ind w:firstLine="709"/>
        <w:jc w:val="right"/>
        <w:rPr>
          <w:sz w:val="24"/>
          <w:szCs w:val="24"/>
        </w:rPr>
      </w:pPr>
      <w:r w:rsidRPr="00306177">
        <w:rPr>
          <w:sz w:val="24"/>
          <w:szCs w:val="24"/>
        </w:rPr>
        <w:t xml:space="preserve">Таблица </w:t>
      </w:r>
      <w:r w:rsidR="007D1704" w:rsidRPr="00306177">
        <w:rPr>
          <w:sz w:val="24"/>
          <w:szCs w:val="24"/>
        </w:rPr>
        <w:t>12.1</w:t>
      </w:r>
    </w:p>
    <w:p w:rsidR="00F812AF" w:rsidRPr="00306177" w:rsidRDefault="00F812AF" w:rsidP="00F812AF">
      <w:pPr>
        <w:ind w:firstLine="709"/>
        <w:jc w:val="center"/>
        <w:rPr>
          <w:sz w:val="24"/>
          <w:szCs w:val="24"/>
        </w:rPr>
      </w:pPr>
      <w:r w:rsidRPr="00306177">
        <w:rPr>
          <w:sz w:val="24"/>
          <w:szCs w:val="24"/>
        </w:rPr>
        <w:t>Общая инвестиционных программа проектов</w:t>
      </w: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4050"/>
        <w:gridCol w:w="2072"/>
        <w:gridCol w:w="1851"/>
        <w:gridCol w:w="1685"/>
        <w:gridCol w:w="1564"/>
        <w:gridCol w:w="1564"/>
        <w:gridCol w:w="1555"/>
      </w:tblGrid>
      <w:tr w:rsidR="00306177" w:rsidRPr="00306177" w:rsidTr="00306177">
        <w:trPr>
          <w:trHeight w:val="20"/>
        </w:trPr>
        <w:tc>
          <w:tcPr>
            <w:tcW w:w="259" w:type="pct"/>
            <w:vMerge w:val="restar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 п/п</w:t>
            </w:r>
          </w:p>
        </w:tc>
        <w:tc>
          <w:tcPr>
            <w:tcW w:w="1339" w:type="pct"/>
            <w:vMerge w:val="restar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Наименование и краткое описание мероприятия (объекта)</w:t>
            </w:r>
          </w:p>
        </w:tc>
        <w:tc>
          <w:tcPr>
            <w:tcW w:w="685" w:type="pct"/>
            <w:vMerge w:val="restar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Обоснование необходимости мероприятия (объекта)</w:t>
            </w:r>
          </w:p>
        </w:tc>
        <w:tc>
          <w:tcPr>
            <w:tcW w:w="612" w:type="pct"/>
            <w:vMerge w:val="restar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Описание и место расположения мероприятия (объекта) с указанием точки подключения</w:t>
            </w:r>
          </w:p>
        </w:tc>
        <w:tc>
          <w:tcPr>
            <w:tcW w:w="557" w:type="pct"/>
            <w:vMerge w:val="restar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 xml:space="preserve">Технические характеристики (протяженность, диаметр, мощность и </w:t>
            </w:r>
            <w:proofErr w:type="spellStart"/>
            <w:r w:rsidRPr="00306177">
              <w:rPr>
                <w:color w:val="000000"/>
                <w:sz w:val="20"/>
                <w:szCs w:val="20"/>
                <w:lang w:eastAsia="ru-RU"/>
              </w:rPr>
              <w:t>тд</w:t>
            </w:r>
            <w:proofErr w:type="spellEnd"/>
            <w:r w:rsidRPr="00306177">
              <w:rPr>
                <w:color w:val="000000"/>
                <w:sz w:val="20"/>
                <w:szCs w:val="20"/>
                <w:lang w:eastAsia="ru-RU"/>
              </w:rPr>
              <w:t>)</w:t>
            </w:r>
          </w:p>
        </w:tc>
        <w:tc>
          <w:tcPr>
            <w:tcW w:w="517" w:type="pct"/>
            <w:vMerge w:val="restar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Pr>
                <w:color w:val="000000"/>
                <w:sz w:val="20"/>
                <w:szCs w:val="20"/>
                <w:lang w:eastAsia="ru-RU"/>
              </w:rPr>
              <w:t>Значение показа</w:t>
            </w:r>
            <w:r w:rsidRPr="00306177">
              <w:rPr>
                <w:color w:val="000000"/>
                <w:sz w:val="20"/>
                <w:szCs w:val="20"/>
                <w:lang w:eastAsia="ru-RU"/>
              </w:rPr>
              <w:t>теля</w:t>
            </w:r>
          </w:p>
        </w:tc>
        <w:tc>
          <w:tcPr>
            <w:tcW w:w="1031" w:type="pct"/>
            <w:gridSpan w:val="2"/>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График реализации мероприятия (объекта)</w:t>
            </w:r>
          </w:p>
        </w:tc>
      </w:tr>
      <w:tr w:rsidR="00306177" w:rsidRPr="00306177" w:rsidTr="00306177">
        <w:trPr>
          <w:trHeight w:val="230"/>
        </w:trPr>
        <w:tc>
          <w:tcPr>
            <w:tcW w:w="259" w:type="pct"/>
            <w:vMerge/>
            <w:vAlign w:val="center"/>
            <w:hideMark/>
          </w:tcPr>
          <w:p w:rsidR="00306177" w:rsidRPr="00306177" w:rsidRDefault="00306177" w:rsidP="00306177">
            <w:pPr>
              <w:widowControl/>
              <w:autoSpaceDE/>
              <w:autoSpaceDN/>
              <w:rPr>
                <w:color w:val="000000"/>
                <w:sz w:val="20"/>
                <w:szCs w:val="20"/>
                <w:lang w:eastAsia="ru-RU"/>
              </w:rPr>
            </w:pPr>
          </w:p>
        </w:tc>
        <w:tc>
          <w:tcPr>
            <w:tcW w:w="1339" w:type="pct"/>
            <w:vMerge/>
            <w:vAlign w:val="center"/>
            <w:hideMark/>
          </w:tcPr>
          <w:p w:rsidR="00306177" w:rsidRPr="00306177" w:rsidRDefault="00306177" w:rsidP="00306177">
            <w:pPr>
              <w:widowControl/>
              <w:autoSpaceDE/>
              <w:autoSpaceDN/>
              <w:rPr>
                <w:color w:val="000000"/>
                <w:sz w:val="20"/>
                <w:szCs w:val="20"/>
                <w:lang w:eastAsia="ru-RU"/>
              </w:rPr>
            </w:pPr>
          </w:p>
        </w:tc>
        <w:tc>
          <w:tcPr>
            <w:tcW w:w="685" w:type="pct"/>
            <w:vMerge/>
            <w:vAlign w:val="center"/>
            <w:hideMark/>
          </w:tcPr>
          <w:p w:rsidR="00306177" w:rsidRPr="00306177" w:rsidRDefault="00306177" w:rsidP="00306177">
            <w:pPr>
              <w:widowControl/>
              <w:autoSpaceDE/>
              <w:autoSpaceDN/>
              <w:rPr>
                <w:color w:val="000000"/>
                <w:sz w:val="20"/>
                <w:szCs w:val="20"/>
                <w:lang w:eastAsia="ru-RU"/>
              </w:rPr>
            </w:pPr>
          </w:p>
        </w:tc>
        <w:tc>
          <w:tcPr>
            <w:tcW w:w="612" w:type="pct"/>
            <w:vMerge/>
            <w:vAlign w:val="center"/>
            <w:hideMark/>
          </w:tcPr>
          <w:p w:rsidR="00306177" w:rsidRPr="00306177" w:rsidRDefault="00306177" w:rsidP="00306177">
            <w:pPr>
              <w:widowControl/>
              <w:autoSpaceDE/>
              <w:autoSpaceDN/>
              <w:rPr>
                <w:color w:val="000000"/>
                <w:sz w:val="20"/>
                <w:szCs w:val="20"/>
                <w:lang w:eastAsia="ru-RU"/>
              </w:rPr>
            </w:pPr>
          </w:p>
        </w:tc>
        <w:tc>
          <w:tcPr>
            <w:tcW w:w="557" w:type="pct"/>
            <w:vMerge/>
            <w:vAlign w:val="center"/>
            <w:hideMark/>
          </w:tcPr>
          <w:p w:rsidR="00306177" w:rsidRPr="00306177" w:rsidRDefault="00306177" w:rsidP="00306177">
            <w:pPr>
              <w:widowControl/>
              <w:autoSpaceDE/>
              <w:autoSpaceDN/>
              <w:rPr>
                <w:color w:val="000000"/>
                <w:sz w:val="20"/>
                <w:szCs w:val="20"/>
                <w:lang w:eastAsia="ru-RU"/>
              </w:rPr>
            </w:pPr>
          </w:p>
        </w:tc>
        <w:tc>
          <w:tcPr>
            <w:tcW w:w="517" w:type="pct"/>
            <w:vMerge/>
            <w:vAlign w:val="center"/>
            <w:hideMark/>
          </w:tcPr>
          <w:p w:rsidR="00306177" w:rsidRPr="00306177" w:rsidRDefault="00306177" w:rsidP="00306177">
            <w:pPr>
              <w:widowControl/>
              <w:autoSpaceDE/>
              <w:autoSpaceDN/>
              <w:rPr>
                <w:color w:val="000000"/>
                <w:sz w:val="20"/>
                <w:szCs w:val="20"/>
                <w:lang w:eastAsia="ru-RU"/>
              </w:rPr>
            </w:pPr>
          </w:p>
        </w:tc>
        <w:tc>
          <w:tcPr>
            <w:tcW w:w="517" w:type="pct"/>
            <w:vMerge w:val="restar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 xml:space="preserve">Год начала </w:t>
            </w:r>
          </w:p>
        </w:tc>
        <w:tc>
          <w:tcPr>
            <w:tcW w:w="514" w:type="pct"/>
            <w:vMerge w:val="restar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Pr>
                <w:color w:val="000000"/>
                <w:sz w:val="20"/>
                <w:szCs w:val="20"/>
                <w:lang w:eastAsia="ru-RU"/>
              </w:rPr>
              <w:t>Год завер</w:t>
            </w:r>
            <w:r w:rsidRPr="00306177">
              <w:rPr>
                <w:color w:val="000000"/>
                <w:sz w:val="20"/>
                <w:szCs w:val="20"/>
                <w:lang w:eastAsia="ru-RU"/>
              </w:rPr>
              <w:t>шения</w:t>
            </w:r>
          </w:p>
        </w:tc>
      </w:tr>
      <w:tr w:rsidR="00306177" w:rsidRPr="00306177" w:rsidTr="00306177">
        <w:trPr>
          <w:trHeight w:val="230"/>
        </w:trPr>
        <w:tc>
          <w:tcPr>
            <w:tcW w:w="259" w:type="pct"/>
            <w:vMerge/>
            <w:vAlign w:val="center"/>
            <w:hideMark/>
          </w:tcPr>
          <w:p w:rsidR="00306177" w:rsidRPr="00306177" w:rsidRDefault="00306177" w:rsidP="00306177">
            <w:pPr>
              <w:widowControl/>
              <w:autoSpaceDE/>
              <w:autoSpaceDN/>
              <w:rPr>
                <w:color w:val="000000"/>
                <w:sz w:val="20"/>
                <w:szCs w:val="20"/>
                <w:lang w:eastAsia="ru-RU"/>
              </w:rPr>
            </w:pPr>
          </w:p>
        </w:tc>
        <w:tc>
          <w:tcPr>
            <w:tcW w:w="1339" w:type="pct"/>
            <w:vMerge/>
            <w:vAlign w:val="center"/>
            <w:hideMark/>
          </w:tcPr>
          <w:p w:rsidR="00306177" w:rsidRPr="00306177" w:rsidRDefault="00306177" w:rsidP="00306177">
            <w:pPr>
              <w:widowControl/>
              <w:autoSpaceDE/>
              <w:autoSpaceDN/>
              <w:rPr>
                <w:color w:val="000000"/>
                <w:sz w:val="20"/>
                <w:szCs w:val="20"/>
                <w:lang w:eastAsia="ru-RU"/>
              </w:rPr>
            </w:pPr>
          </w:p>
        </w:tc>
        <w:tc>
          <w:tcPr>
            <w:tcW w:w="685" w:type="pct"/>
            <w:vMerge/>
            <w:vAlign w:val="center"/>
            <w:hideMark/>
          </w:tcPr>
          <w:p w:rsidR="00306177" w:rsidRPr="00306177" w:rsidRDefault="00306177" w:rsidP="00306177">
            <w:pPr>
              <w:widowControl/>
              <w:autoSpaceDE/>
              <w:autoSpaceDN/>
              <w:rPr>
                <w:color w:val="000000"/>
                <w:sz w:val="20"/>
                <w:szCs w:val="20"/>
                <w:lang w:eastAsia="ru-RU"/>
              </w:rPr>
            </w:pPr>
          </w:p>
        </w:tc>
        <w:tc>
          <w:tcPr>
            <w:tcW w:w="612" w:type="pct"/>
            <w:vMerge/>
            <w:vAlign w:val="center"/>
            <w:hideMark/>
          </w:tcPr>
          <w:p w:rsidR="00306177" w:rsidRPr="00306177" w:rsidRDefault="00306177" w:rsidP="00306177">
            <w:pPr>
              <w:widowControl/>
              <w:autoSpaceDE/>
              <w:autoSpaceDN/>
              <w:rPr>
                <w:color w:val="000000"/>
                <w:sz w:val="20"/>
                <w:szCs w:val="20"/>
                <w:lang w:eastAsia="ru-RU"/>
              </w:rPr>
            </w:pPr>
          </w:p>
        </w:tc>
        <w:tc>
          <w:tcPr>
            <w:tcW w:w="557" w:type="pct"/>
            <w:vMerge/>
            <w:vAlign w:val="center"/>
            <w:hideMark/>
          </w:tcPr>
          <w:p w:rsidR="00306177" w:rsidRPr="00306177" w:rsidRDefault="00306177" w:rsidP="00306177">
            <w:pPr>
              <w:widowControl/>
              <w:autoSpaceDE/>
              <w:autoSpaceDN/>
              <w:rPr>
                <w:color w:val="000000"/>
                <w:sz w:val="20"/>
                <w:szCs w:val="20"/>
                <w:lang w:eastAsia="ru-RU"/>
              </w:rPr>
            </w:pPr>
          </w:p>
        </w:tc>
        <w:tc>
          <w:tcPr>
            <w:tcW w:w="517" w:type="pct"/>
            <w:vMerge/>
            <w:vAlign w:val="center"/>
            <w:hideMark/>
          </w:tcPr>
          <w:p w:rsidR="00306177" w:rsidRPr="00306177" w:rsidRDefault="00306177" w:rsidP="00306177">
            <w:pPr>
              <w:widowControl/>
              <w:autoSpaceDE/>
              <w:autoSpaceDN/>
              <w:rPr>
                <w:color w:val="000000"/>
                <w:sz w:val="20"/>
                <w:szCs w:val="20"/>
                <w:lang w:eastAsia="ru-RU"/>
              </w:rPr>
            </w:pPr>
          </w:p>
        </w:tc>
        <w:tc>
          <w:tcPr>
            <w:tcW w:w="517" w:type="pct"/>
            <w:vMerge/>
            <w:vAlign w:val="center"/>
            <w:hideMark/>
          </w:tcPr>
          <w:p w:rsidR="00306177" w:rsidRPr="00306177" w:rsidRDefault="00306177" w:rsidP="00306177">
            <w:pPr>
              <w:widowControl/>
              <w:autoSpaceDE/>
              <w:autoSpaceDN/>
              <w:rPr>
                <w:color w:val="000000"/>
                <w:sz w:val="20"/>
                <w:szCs w:val="20"/>
                <w:lang w:eastAsia="ru-RU"/>
              </w:rPr>
            </w:pPr>
          </w:p>
        </w:tc>
        <w:tc>
          <w:tcPr>
            <w:tcW w:w="514" w:type="pct"/>
            <w:vMerge/>
            <w:vAlign w:val="center"/>
            <w:hideMark/>
          </w:tcPr>
          <w:p w:rsidR="00306177" w:rsidRPr="00306177" w:rsidRDefault="00306177" w:rsidP="00306177">
            <w:pPr>
              <w:widowControl/>
              <w:autoSpaceDE/>
              <w:autoSpaceDN/>
              <w:rPr>
                <w:color w:val="000000"/>
                <w:sz w:val="20"/>
                <w:szCs w:val="20"/>
                <w:lang w:eastAsia="ru-RU"/>
              </w:rPr>
            </w:pPr>
          </w:p>
        </w:tc>
      </w:tr>
      <w:tr w:rsidR="00306177" w:rsidRPr="00306177" w:rsidTr="00306177">
        <w:trPr>
          <w:trHeight w:val="230"/>
        </w:trPr>
        <w:tc>
          <w:tcPr>
            <w:tcW w:w="259" w:type="pct"/>
            <w:vMerge/>
            <w:vAlign w:val="center"/>
            <w:hideMark/>
          </w:tcPr>
          <w:p w:rsidR="00306177" w:rsidRPr="00306177" w:rsidRDefault="00306177" w:rsidP="00306177">
            <w:pPr>
              <w:widowControl/>
              <w:autoSpaceDE/>
              <w:autoSpaceDN/>
              <w:rPr>
                <w:color w:val="000000"/>
                <w:sz w:val="20"/>
                <w:szCs w:val="20"/>
                <w:lang w:eastAsia="ru-RU"/>
              </w:rPr>
            </w:pPr>
          </w:p>
        </w:tc>
        <w:tc>
          <w:tcPr>
            <w:tcW w:w="1339" w:type="pct"/>
            <w:vMerge/>
            <w:vAlign w:val="center"/>
            <w:hideMark/>
          </w:tcPr>
          <w:p w:rsidR="00306177" w:rsidRPr="00306177" w:rsidRDefault="00306177" w:rsidP="00306177">
            <w:pPr>
              <w:widowControl/>
              <w:autoSpaceDE/>
              <w:autoSpaceDN/>
              <w:rPr>
                <w:color w:val="000000"/>
                <w:sz w:val="20"/>
                <w:szCs w:val="20"/>
                <w:lang w:eastAsia="ru-RU"/>
              </w:rPr>
            </w:pPr>
          </w:p>
        </w:tc>
        <w:tc>
          <w:tcPr>
            <w:tcW w:w="685" w:type="pct"/>
            <w:vMerge/>
            <w:vAlign w:val="center"/>
            <w:hideMark/>
          </w:tcPr>
          <w:p w:rsidR="00306177" w:rsidRPr="00306177" w:rsidRDefault="00306177" w:rsidP="00306177">
            <w:pPr>
              <w:widowControl/>
              <w:autoSpaceDE/>
              <w:autoSpaceDN/>
              <w:rPr>
                <w:color w:val="000000"/>
                <w:sz w:val="20"/>
                <w:szCs w:val="20"/>
                <w:lang w:eastAsia="ru-RU"/>
              </w:rPr>
            </w:pPr>
          </w:p>
        </w:tc>
        <w:tc>
          <w:tcPr>
            <w:tcW w:w="612" w:type="pct"/>
            <w:vMerge/>
            <w:vAlign w:val="center"/>
            <w:hideMark/>
          </w:tcPr>
          <w:p w:rsidR="00306177" w:rsidRPr="00306177" w:rsidRDefault="00306177" w:rsidP="00306177">
            <w:pPr>
              <w:widowControl/>
              <w:autoSpaceDE/>
              <w:autoSpaceDN/>
              <w:rPr>
                <w:color w:val="000000"/>
                <w:sz w:val="20"/>
                <w:szCs w:val="20"/>
                <w:lang w:eastAsia="ru-RU"/>
              </w:rPr>
            </w:pPr>
          </w:p>
        </w:tc>
        <w:tc>
          <w:tcPr>
            <w:tcW w:w="557" w:type="pct"/>
            <w:vMerge/>
            <w:vAlign w:val="center"/>
            <w:hideMark/>
          </w:tcPr>
          <w:p w:rsidR="00306177" w:rsidRPr="00306177" w:rsidRDefault="00306177" w:rsidP="00306177">
            <w:pPr>
              <w:widowControl/>
              <w:autoSpaceDE/>
              <w:autoSpaceDN/>
              <w:rPr>
                <w:color w:val="000000"/>
                <w:sz w:val="20"/>
                <w:szCs w:val="20"/>
                <w:lang w:eastAsia="ru-RU"/>
              </w:rPr>
            </w:pPr>
          </w:p>
        </w:tc>
        <w:tc>
          <w:tcPr>
            <w:tcW w:w="517" w:type="pct"/>
            <w:vMerge/>
            <w:vAlign w:val="center"/>
            <w:hideMark/>
          </w:tcPr>
          <w:p w:rsidR="00306177" w:rsidRPr="00306177" w:rsidRDefault="00306177" w:rsidP="00306177">
            <w:pPr>
              <w:widowControl/>
              <w:autoSpaceDE/>
              <w:autoSpaceDN/>
              <w:rPr>
                <w:color w:val="000000"/>
                <w:sz w:val="20"/>
                <w:szCs w:val="20"/>
                <w:lang w:eastAsia="ru-RU"/>
              </w:rPr>
            </w:pPr>
          </w:p>
        </w:tc>
        <w:tc>
          <w:tcPr>
            <w:tcW w:w="517" w:type="pct"/>
            <w:vMerge/>
            <w:vAlign w:val="center"/>
            <w:hideMark/>
          </w:tcPr>
          <w:p w:rsidR="00306177" w:rsidRPr="00306177" w:rsidRDefault="00306177" w:rsidP="00306177">
            <w:pPr>
              <w:widowControl/>
              <w:autoSpaceDE/>
              <w:autoSpaceDN/>
              <w:rPr>
                <w:color w:val="000000"/>
                <w:sz w:val="20"/>
                <w:szCs w:val="20"/>
                <w:lang w:eastAsia="ru-RU"/>
              </w:rPr>
            </w:pPr>
          </w:p>
        </w:tc>
        <w:tc>
          <w:tcPr>
            <w:tcW w:w="514" w:type="pct"/>
            <w:vMerge/>
            <w:vAlign w:val="center"/>
            <w:hideMark/>
          </w:tcPr>
          <w:p w:rsidR="00306177" w:rsidRPr="00306177" w:rsidRDefault="00306177" w:rsidP="00306177">
            <w:pPr>
              <w:widowControl/>
              <w:autoSpaceDE/>
              <w:autoSpaceDN/>
              <w:rPr>
                <w:color w:val="000000"/>
                <w:sz w:val="20"/>
                <w:szCs w:val="20"/>
                <w:lang w:eastAsia="ru-RU"/>
              </w:rPr>
            </w:pPr>
          </w:p>
        </w:tc>
      </w:tr>
      <w:tr w:rsidR="00306177" w:rsidRPr="00306177" w:rsidTr="00306177">
        <w:trPr>
          <w:trHeight w:val="20"/>
        </w:trPr>
        <w:tc>
          <w:tcPr>
            <w:tcW w:w="5000" w:type="pct"/>
            <w:gridSpan w:val="8"/>
            <w:shd w:val="clear" w:color="auto" w:fill="auto"/>
            <w:vAlign w:val="center"/>
            <w:hideMark/>
          </w:tcPr>
          <w:p w:rsidR="00306177" w:rsidRPr="00306177" w:rsidRDefault="00306177" w:rsidP="00306177">
            <w:pPr>
              <w:widowControl/>
              <w:autoSpaceDE/>
              <w:autoSpaceDN/>
              <w:rPr>
                <w:b/>
                <w:bCs/>
                <w:color w:val="000000"/>
                <w:sz w:val="20"/>
                <w:szCs w:val="20"/>
                <w:lang w:eastAsia="ru-RU"/>
              </w:rPr>
            </w:pPr>
            <w:r w:rsidRPr="00306177">
              <w:rPr>
                <w:b/>
                <w:bCs/>
                <w:color w:val="000000"/>
                <w:sz w:val="20"/>
                <w:szCs w:val="20"/>
                <w:lang w:eastAsia="ru-RU"/>
              </w:rPr>
              <w:t>Система электроснабжения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Группа 1. Строительство, модернизация или реконструкция объектов централизованных систем электроснабжения в целях подключения объектов капитального строительства абонентов</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1.1. Строительство новых сетей электроснабжения в целях подключения объектов капитального строительства абонентов</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1.2. Строительство иных объектов централизованных систем электроснабжения за исключением сетей электроснабжения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1.3. Увеличение пропускной способности существующих сетей электроснабжения в целях подключения объектов капитального строительства абонентов</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 xml:space="preserve">1.4. Увеличение мощности и производительности существующих объектов централизованных систем электроснабжения, за исключением сетей электроснабжения </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Группа 2. Строительство новых объектов централизованных систем электроснабжения не связанных с подключением новых объектов капитального строительства абонентов</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2.1. Строительство новых сетей электроснабжения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2.2. Строительство иных объектов централизованных систем электроснабжения за исключением сетей электроснабжения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 xml:space="preserve">Группа 3. Модернизация или реконструкция существующих объектов централизованных систем электроснабжения в целях снижения уровня износа существующих объектов </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электроснабжения не включенные в прочие группы мероприятий</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 xml:space="preserve">Группа 5. Вывод из эксплуатации, консервация и демонтаж объектов централизованных систем электроснабжения </w:t>
            </w:r>
          </w:p>
        </w:tc>
      </w:tr>
      <w:tr w:rsidR="00306177" w:rsidRPr="00306177" w:rsidTr="00306177">
        <w:trPr>
          <w:trHeight w:val="20"/>
        </w:trPr>
        <w:tc>
          <w:tcPr>
            <w:tcW w:w="5000" w:type="pct"/>
            <w:gridSpan w:val="8"/>
            <w:shd w:val="clear" w:color="auto" w:fill="auto"/>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 xml:space="preserve">5.1. Вывод из эксплуатации, консервация и демонтаж сетей электроснабжения </w:t>
            </w:r>
          </w:p>
        </w:tc>
      </w:tr>
      <w:tr w:rsidR="00306177" w:rsidRPr="00306177" w:rsidTr="00306177">
        <w:trPr>
          <w:trHeight w:val="20"/>
        </w:trPr>
        <w:tc>
          <w:tcPr>
            <w:tcW w:w="5000" w:type="pct"/>
            <w:gridSpan w:val="8"/>
            <w:shd w:val="clear" w:color="auto" w:fill="auto"/>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 xml:space="preserve">5.2. Вывод из эксплуатации, консервация и демонтаж иных объектов централизованных систем электроснабжения за исключением сетей электроснабжения </w:t>
            </w:r>
          </w:p>
        </w:tc>
      </w:tr>
      <w:tr w:rsidR="00306177" w:rsidRPr="00306177" w:rsidTr="00306177">
        <w:trPr>
          <w:trHeight w:val="20"/>
        </w:trPr>
        <w:tc>
          <w:tcPr>
            <w:tcW w:w="5000" w:type="pct"/>
            <w:gridSpan w:val="8"/>
            <w:shd w:val="clear" w:color="auto" w:fill="auto"/>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vAlign w:val="center"/>
            <w:hideMark/>
          </w:tcPr>
          <w:p w:rsidR="00306177" w:rsidRPr="00306177" w:rsidRDefault="00306177" w:rsidP="00306177">
            <w:pPr>
              <w:widowControl/>
              <w:autoSpaceDE/>
              <w:autoSpaceDN/>
              <w:jc w:val="center"/>
              <w:rPr>
                <w:b/>
                <w:bCs/>
                <w:color w:val="000000"/>
                <w:sz w:val="20"/>
                <w:szCs w:val="20"/>
                <w:lang w:eastAsia="ru-RU"/>
              </w:rPr>
            </w:pPr>
            <w:r w:rsidRPr="00306177">
              <w:rPr>
                <w:b/>
                <w:bCs/>
                <w:color w:val="000000"/>
                <w:sz w:val="20"/>
                <w:szCs w:val="20"/>
                <w:lang w:eastAsia="ru-RU"/>
              </w:rPr>
              <w:t>Система теплоснабжения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Группа 1. Строительство, модернизация или реконструкция объектов централизованных систем теплоснабжения в целях подключения объектов капитального строительства абонентов</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1.1. Строительство новых сетей теплоснабжения в целях подключения объектов капитального строительства абонентов</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lastRenderedPageBreak/>
              <w:t>1.2. Строительство иных объектов централизованных систем теплоснабжения за исключением сетей теплоснабжения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1.3. Увеличение пропускной способности существующих сетей теплоснабжения в целях подключения объектов капитального строительства абонентов</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 xml:space="preserve">1.4. Увеличение мощности и производительности существующих объектов централизованных систем теплоснабжения, за исключением сетей теплоснабжения </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Группа 2. Строительство новых объектов централизованных систем теплоснабжения не связанных с подключением новых объектов капитального строительства абонентов</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2.1. Строительство новых сетей теплоснабжения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2.2. Строительство иных объектов централизованных систем теплоснабжения за исключением сетей теплоснабжения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 xml:space="preserve">Группа 3. Модернизация или реконструкция существующих объектов централизованных систем теплоснабжения в целях снижения уровня износа существующих объектов </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 xml:space="preserve">3.1. Модернизация или реконструкция существующих сетей теплоснабжения </w:t>
            </w:r>
          </w:p>
        </w:tc>
      </w:tr>
      <w:tr w:rsidR="00306177" w:rsidRPr="00306177" w:rsidTr="00306177">
        <w:trPr>
          <w:trHeight w:val="20"/>
        </w:trPr>
        <w:tc>
          <w:tcPr>
            <w:tcW w:w="259" w:type="pct"/>
            <w:shd w:val="clear" w:color="auto" w:fill="auto"/>
            <w:noWrap/>
            <w:vAlign w:val="center"/>
            <w:hideMark/>
          </w:tcPr>
          <w:p w:rsidR="00306177" w:rsidRPr="00306177" w:rsidRDefault="00306177" w:rsidP="00306177">
            <w:pPr>
              <w:widowControl/>
              <w:autoSpaceDE/>
              <w:autoSpaceDN/>
              <w:jc w:val="center"/>
              <w:rPr>
                <w:color w:val="000000"/>
                <w:sz w:val="20"/>
                <w:szCs w:val="20"/>
                <w:lang w:eastAsia="ru-RU"/>
              </w:rPr>
            </w:pPr>
            <w:r>
              <w:rPr>
                <w:color w:val="000000"/>
                <w:sz w:val="20"/>
                <w:szCs w:val="20"/>
                <w:lang w:eastAsia="ru-RU"/>
              </w:rPr>
              <w:t>3.1.1</w:t>
            </w:r>
          </w:p>
        </w:tc>
        <w:tc>
          <w:tcPr>
            <w:tcW w:w="1339" w:type="pct"/>
            <w:shd w:val="clear" w:color="auto" w:fill="auto"/>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Реконструкция тепловых сетей от котельной 2/2</w:t>
            </w:r>
          </w:p>
        </w:tc>
        <w:tc>
          <w:tcPr>
            <w:tcW w:w="685"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Схема теплоснабжения Яльчикского муниципального округа</w:t>
            </w:r>
          </w:p>
        </w:tc>
        <w:tc>
          <w:tcPr>
            <w:tcW w:w="612"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с. Яльчики, ул. Октябрьская</w:t>
            </w:r>
          </w:p>
        </w:tc>
        <w:tc>
          <w:tcPr>
            <w:tcW w:w="557"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Протяженность, км</w:t>
            </w:r>
          </w:p>
        </w:tc>
        <w:tc>
          <w:tcPr>
            <w:tcW w:w="517" w:type="pct"/>
            <w:shd w:val="clear" w:color="auto" w:fill="auto"/>
            <w:noWrap/>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0,0721</w:t>
            </w:r>
          </w:p>
        </w:tc>
        <w:tc>
          <w:tcPr>
            <w:tcW w:w="517" w:type="pct"/>
            <w:shd w:val="clear" w:color="auto" w:fill="auto"/>
            <w:noWrap/>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2025</w:t>
            </w:r>
          </w:p>
        </w:tc>
        <w:tc>
          <w:tcPr>
            <w:tcW w:w="514" w:type="pct"/>
            <w:shd w:val="clear" w:color="auto" w:fill="auto"/>
            <w:noWrap/>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2035</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3.2. Модернизация или реконструкция иных объектов централизованных систем теплоснабжения за исключением сетей теплоснабжения</w:t>
            </w:r>
          </w:p>
        </w:tc>
      </w:tr>
      <w:tr w:rsidR="00306177" w:rsidRPr="00306177" w:rsidTr="00306177">
        <w:trPr>
          <w:trHeight w:val="20"/>
        </w:trPr>
        <w:tc>
          <w:tcPr>
            <w:tcW w:w="259" w:type="pct"/>
            <w:shd w:val="clear" w:color="auto" w:fill="auto"/>
            <w:noWrap/>
            <w:vAlign w:val="center"/>
            <w:hideMark/>
          </w:tcPr>
          <w:p w:rsidR="00306177" w:rsidRPr="00306177" w:rsidRDefault="00306177" w:rsidP="00306177">
            <w:pPr>
              <w:widowControl/>
              <w:autoSpaceDE/>
              <w:autoSpaceDN/>
              <w:jc w:val="center"/>
              <w:rPr>
                <w:color w:val="000000"/>
                <w:sz w:val="20"/>
                <w:szCs w:val="20"/>
                <w:lang w:eastAsia="ru-RU"/>
              </w:rPr>
            </w:pPr>
            <w:r>
              <w:rPr>
                <w:color w:val="000000"/>
                <w:sz w:val="20"/>
                <w:szCs w:val="20"/>
                <w:lang w:eastAsia="ru-RU"/>
              </w:rPr>
              <w:t>3.2.1</w:t>
            </w:r>
          </w:p>
        </w:tc>
        <w:tc>
          <w:tcPr>
            <w:tcW w:w="1339" w:type="pct"/>
            <w:shd w:val="clear" w:color="auto" w:fill="auto"/>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Реконструкция котельной 2/2</w:t>
            </w:r>
          </w:p>
        </w:tc>
        <w:tc>
          <w:tcPr>
            <w:tcW w:w="685"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Схема теплоснабжения Яльчикского муниципального округа</w:t>
            </w:r>
          </w:p>
        </w:tc>
        <w:tc>
          <w:tcPr>
            <w:tcW w:w="612"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с. Яльчики, ул. Октябрьская</w:t>
            </w:r>
          </w:p>
        </w:tc>
        <w:tc>
          <w:tcPr>
            <w:tcW w:w="557"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Мощность, Гкал/ч</w:t>
            </w:r>
          </w:p>
        </w:tc>
        <w:tc>
          <w:tcPr>
            <w:tcW w:w="517" w:type="pct"/>
            <w:shd w:val="clear" w:color="auto" w:fill="auto"/>
            <w:noWrap/>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0,172</w:t>
            </w:r>
          </w:p>
        </w:tc>
        <w:tc>
          <w:tcPr>
            <w:tcW w:w="517" w:type="pct"/>
            <w:shd w:val="clear" w:color="auto" w:fill="auto"/>
            <w:noWrap/>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2025</w:t>
            </w:r>
          </w:p>
        </w:tc>
        <w:tc>
          <w:tcPr>
            <w:tcW w:w="514" w:type="pct"/>
            <w:shd w:val="clear" w:color="auto" w:fill="auto"/>
            <w:noWrap/>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2028</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теплоснабжения не включенные в прочие группы мероприятий</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 xml:space="preserve">Группа 5. Вывод из эксплуатации, консервация и демонтаж объектов централизованных систем теплоснабжения </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 xml:space="preserve">5.1. Вывод из эксплуатации, консервация и демонтаж сетей теплоснабжения </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 xml:space="preserve">5.2. Вывод из эксплуатации, консервация и демонтаж иных объектов централизованных систем теплоснабжения за исключением сетей теплоснабжения </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vAlign w:val="center"/>
            <w:hideMark/>
          </w:tcPr>
          <w:p w:rsidR="00306177" w:rsidRPr="00306177" w:rsidRDefault="00306177" w:rsidP="00306177">
            <w:pPr>
              <w:widowControl/>
              <w:autoSpaceDE/>
              <w:autoSpaceDN/>
              <w:jc w:val="center"/>
              <w:rPr>
                <w:b/>
                <w:bCs/>
                <w:color w:val="000000"/>
                <w:sz w:val="20"/>
                <w:szCs w:val="20"/>
                <w:lang w:eastAsia="ru-RU"/>
              </w:rPr>
            </w:pPr>
            <w:r w:rsidRPr="00310BA0">
              <w:rPr>
                <w:b/>
                <w:bCs/>
                <w:color w:val="000000"/>
                <w:sz w:val="20"/>
                <w:szCs w:val="20"/>
                <w:lang w:eastAsia="ru-RU"/>
              </w:rPr>
              <w:t>Система водоснабжения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1.1. Строительство новых сетей водоснабжения в целях подключения объектов капитального строительства абонентов</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1.2. Строительство иных объектов централизованных систем водоснабжения за исключением сетей водоснабжения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lastRenderedPageBreak/>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2.1. Строительство новых сетей водоснабжения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2.2. Строительство иных объектов централизованных систем водоснабжения за исключением сетей водоснабжения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Не планируется</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3.1. Модернизация или реконструкция существующих сетей водоснабжения</w:t>
            </w:r>
          </w:p>
        </w:tc>
      </w:tr>
      <w:tr w:rsidR="00306177" w:rsidRPr="00306177" w:rsidTr="00306177">
        <w:trPr>
          <w:trHeight w:val="20"/>
        </w:trPr>
        <w:tc>
          <w:tcPr>
            <w:tcW w:w="259" w:type="pct"/>
            <w:shd w:val="clear" w:color="auto" w:fill="auto"/>
            <w:noWrap/>
            <w:vAlign w:val="center"/>
          </w:tcPr>
          <w:p w:rsidR="00306177" w:rsidRPr="00306177" w:rsidRDefault="00306177" w:rsidP="00306177">
            <w:pPr>
              <w:widowControl/>
              <w:autoSpaceDE/>
              <w:autoSpaceDN/>
              <w:jc w:val="center"/>
              <w:rPr>
                <w:color w:val="000000"/>
                <w:sz w:val="20"/>
                <w:szCs w:val="20"/>
                <w:lang w:eastAsia="ru-RU"/>
              </w:rPr>
            </w:pPr>
            <w:r>
              <w:rPr>
                <w:color w:val="000000"/>
                <w:sz w:val="20"/>
                <w:szCs w:val="20"/>
                <w:lang w:eastAsia="ru-RU"/>
              </w:rPr>
              <w:t>3.1.1</w:t>
            </w:r>
          </w:p>
        </w:tc>
        <w:tc>
          <w:tcPr>
            <w:tcW w:w="1339" w:type="pct"/>
            <w:shd w:val="clear" w:color="auto" w:fill="auto"/>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Замена ветхих водопроводных сетей (ООО «Спутник-1»)</w:t>
            </w:r>
          </w:p>
        </w:tc>
        <w:tc>
          <w:tcPr>
            <w:tcW w:w="685"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Схема водоснабжения Яльчикского муниципального округа</w:t>
            </w:r>
          </w:p>
        </w:tc>
        <w:tc>
          <w:tcPr>
            <w:tcW w:w="612"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с. Яльчики</w:t>
            </w:r>
          </w:p>
        </w:tc>
        <w:tc>
          <w:tcPr>
            <w:tcW w:w="557"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Протяженность, км</w:t>
            </w:r>
          </w:p>
        </w:tc>
        <w:tc>
          <w:tcPr>
            <w:tcW w:w="517" w:type="pct"/>
            <w:shd w:val="clear" w:color="auto" w:fill="auto"/>
            <w:noWrap/>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10,2</w:t>
            </w:r>
          </w:p>
        </w:tc>
        <w:tc>
          <w:tcPr>
            <w:tcW w:w="517"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2026</w:t>
            </w:r>
          </w:p>
        </w:tc>
        <w:tc>
          <w:tcPr>
            <w:tcW w:w="514"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2035</w:t>
            </w:r>
          </w:p>
        </w:tc>
      </w:tr>
      <w:tr w:rsidR="00306177" w:rsidRPr="00306177" w:rsidTr="00306177">
        <w:trPr>
          <w:trHeight w:val="20"/>
        </w:trPr>
        <w:tc>
          <w:tcPr>
            <w:tcW w:w="259" w:type="pct"/>
            <w:shd w:val="clear" w:color="auto" w:fill="auto"/>
            <w:noWrap/>
            <w:vAlign w:val="center"/>
          </w:tcPr>
          <w:p w:rsidR="00306177" w:rsidRPr="00306177" w:rsidRDefault="00306177" w:rsidP="00306177">
            <w:pPr>
              <w:widowControl/>
              <w:autoSpaceDE/>
              <w:autoSpaceDN/>
              <w:jc w:val="center"/>
              <w:rPr>
                <w:color w:val="000000"/>
                <w:sz w:val="20"/>
                <w:szCs w:val="20"/>
                <w:lang w:eastAsia="ru-RU"/>
              </w:rPr>
            </w:pPr>
            <w:r>
              <w:rPr>
                <w:color w:val="000000"/>
                <w:sz w:val="20"/>
                <w:szCs w:val="20"/>
                <w:lang w:eastAsia="ru-RU"/>
              </w:rPr>
              <w:t>3.1.2</w:t>
            </w:r>
          </w:p>
        </w:tc>
        <w:tc>
          <w:tcPr>
            <w:tcW w:w="1339" w:type="pct"/>
            <w:shd w:val="clear" w:color="auto" w:fill="auto"/>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Замена ветхих водопроводных сетей (Администрация Яльчикского муниципального округа Чувашской Республики)</w:t>
            </w:r>
          </w:p>
        </w:tc>
        <w:tc>
          <w:tcPr>
            <w:tcW w:w="685"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Схема водоснабжения Яльчикского муниципального округа</w:t>
            </w:r>
          </w:p>
        </w:tc>
        <w:tc>
          <w:tcPr>
            <w:tcW w:w="612"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Населенные пункты Яльчикского муниципального округа (кроме с. Яльчики)</w:t>
            </w:r>
          </w:p>
        </w:tc>
        <w:tc>
          <w:tcPr>
            <w:tcW w:w="557"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Протяженность, км</w:t>
            </w:r>
          </w:p>
        </w:tc>
        <w:tc>
          <w:tcPr>
            <w:tcW w:w="517" w:type="pct"/>
            <w:shd w:val="clear" w:color="auto" w:fill="auto"/>
            <w:noWrap/>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29,9</w:t>
            </w:r>
          </w:p>
        </w:tc>
        <w:tc>
          <w:tcPr>
            <w:tcW w:w="517"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2026</w:t>
            </w:r>
          </w:p>
        </w:tc>
        <w:tc>
          <w:tcPr>
            <w:tcW w:w="514" w:type="pct"/>
            <w:shd w:val="clear" w:color="auto" w:fill="auto"/>
            <w:vAlign w:val="center"/>
            <w:hideMark/>
          </w:tcPr>
          <w:p w:rsidR="00306177" w:rsidRPr="00306177" w:rsidRDefault="00306177" w:rsidP="00306177">
            <w:pPr>
              <w:widowControl/>
              <w:autoSpaceDE/>
              <w:autoSpaceDN/>
              <w:jc w:val="center"/>
              <w:rPr>
                <w:color w:val="000000"/>
                <w:sz w:val="20"/>
                <w:szCs w:val="20"/>
                <w:lang w:eastAsia="ru-RU"/>
              </w:rPr>
            </w:pPr>
            <w:r w:rsidRPr="00306177">
              <w:rPr>
                <w:color w:val="000000"/>
                <w:sz w:val="20"/>
                <w:szCs w:val="20"/>
                <w:lang w:eastAsia="ru-RU"/>
              </w:rPr>
              <w:t>2035</w:t>
            </w:r>
          </w:p>
        </w:tc>
      </w:tr>
      <w:tr w:rsidR="00306177" w:rsidRPr="00306177" w:rsidTr="00306177">
        <w:trPr>
          <w:trHeight w:val="20"/>
        </w:trPr>
        <w:tc>
          <w:tcPr>
            <w:tcW w:w="5000" w:type="pct"/>
            <w:gridSpan w:val="8"/>
            <w:shd w:val="clear" w:color="auto" w:fill="auto"/>
            <w:noWrap/>
            <w:vAlign w:val="center"/>
            <w:hideMark/>
          </w:tcPr>
          <w:p w:rsidR="00306177" w:rsidRPr="00306177" w:rsidRDefault="00306177" w:rsidP="00306177">
            <w:pPr>
              <w:widowControl/>
              <w:autoSpaceDE/>
              <w:autoSpaceDN/>
              <w:rPr>
                <w:color w:val="000000"/>
                <w:sz w:val="20"/>
                <w:szCs w:val="20"/>
                <w:lang w:eastAsia="ru-RU"/>
              </w:rPr>
            </w:pPr>
            <w:r w:rsidRPr="00306177">
              <w:rPr>
                <w:color w:val="000000"/>
                <w:sz w:val="20"/>
                <w:szCs w:val="20"/>
                <w:lang w:eastAsia="ru-RU"/>
              </w:rPr>
              <w:t>3.2. Модернизация или реконструкция существующих объектов централизованных систем водоснабжения за исключением сетей водоснабжения</w:t>
            </w:r>
          </w:p>
        </w:tc>
      </w:tr>
      <w:tr w:rsidR="00310BA0" w:rsidRPr="00306177" w:rsidTr="00306177">
        <w:trPr>
          <w:trHeight w:val="20"/>
        </w:trPr>
        <w:tc>
          <w:tcPr>
            <w:tcW w:w="259" w:type="pct"/>
            <w:shd w:val="clear" w:color="auto" w:fill="auto"/>
            <w:noWrap/>
            <w:vAlign w:val="center"/>
            <w:hideMark/>
          </w:tcPr>
          <w:p w:rsidR="00310BA0" w:rsidRPr="00306177" w:rsidRDefault="00310BA0" w:rsidP="00310BA0">
            <w:pPr>
              <w:ind w:left="-79" w:right="-109"/>
              <w:jc w:val="center"/>
              <w:rPr>
                <w:color w:val="000000"/>
                <w:sz w:val="20"/>
                <w:szCs w:val="20"/>
              </w:rPr>
            </w:pPr>
            <w:r w:rsidRPr="00306177">
              <w:rPr>
                <w:color w:val="000000"/>
                <w:sz w:val="20"/>
                <w:szCs w:val="20"/>
              </w:rPr>
              <w:t>3.2.1</w:t>
            </w:r>
          </w:p>
        </w:tc>
        <w:tc>
          <w:tcPr>
            <w:tcW w:w="1339" w:type="pct"/>
            <w:shd w:val="clear" w:color="auto" w:fill="auto"/>
            <w:vAlign w:val="center"/>
            <w:hideMark/>
          </w:tcPr>
          <w:p w:rsidR="00310BA0" w:rsidRPr="00310BA0" w:rsidRDefault="00310BA0" w:rsidP="00310BA0">
            <w:pPr>
              <w:pStyle w:val="afffffffffa"/>
              <w:spacing w:before="0" w:after="0"/>
              <w:rPr>
                <w:color w:val="000000"/>
                <w:highlight w:val="green"/>
              </w:rPr>
            </w:pPr>
            <w:r w:rsidRPr="00310BA0">
              <w:rPr>
                <w:color w:val="000000"/>
                <w:highlight w:val="green"/>
              </w:rPr>
              <w:t>Реконструкция водонапорной башни вблизи д.  Новое Булаево</w:t>
            </w:r>
          </w:p>
        </w:tc>
        <w:tc>
          <w:tcPr>
            <w:tcW w:w="685"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Схема водоснабжения Яльчикского муниципального округа</w:t>
            </w:r>
          </w:p>
        </w:tc>
        <w:tc>
          <w:tcPr>
            <w:tcW w:w="612" w:type="pct"/>
            <w:shd w:val="clear" w:color="auto" w:fill="auto"/>
            <w:vAlign w:val="center"/>
            <w:hideMark/>
          </w:tcPr>
          <w:p w:rsidR="00310BA0" w:rsidRPr="00310BA0" w:rsidRDefault="00310BA0" w:rsidP="00310BA0">
            <w:pPr>
              <w:jc w:val="center"/>
              <w:rPr>
                <w:color w:val="000000"/>
                <w:sz w:val="20"/>
                <w:szCs w:val="20"/>
                <w:highlight w:val="green"/>
              </w:rPr>
            </w:pPr>
            <w:r w:rsidRPr="00310BA0">
              <w:rPr>
                <w:color w:val="000000"/>
                <w:sz w:val="20"/>
                <w:szCs w:val="20"/>
                <w:highlight w:val="green"/>
              </w:rPr>
              <w:t>д.  Новое Булаево</w:t>
            </w:r>
          </w:p>
        </w:tc>
        <w:tc>
          <w:tcPr>
            <w:tcW w:w="55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Объем, м</w:t>
            </w:r>
            <w:r w:rsidRPr="00306177">
              <w:rPr>
                <w:color w:val="000000"/>
                <w:sz w:val="20"/>
                <w:szCs w:val="20"/>
                <w:vertAlign w:val="superscript"/>
                <w:lang w:eastAsia="ru-RU"/>
              </w:rPr>
              <w:t>3</w:t>
            </w:r>
          </w:p>
        </w:tc>
        <w:tc>
          <w:tcPr>
            <w:tcW w:w="517" w:type="pct"/>
            <w:shd w:val="clear" w:color="auto" w:fill="auto"/>
            <w:noWrap/>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25</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2026</w:t>
            </w:r>
          </w:p>
        </w:tc>
        <w:tc>
          <w:tcPr>
            <w:tcW w:w="514"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2026</w:t>
            </w:r>
          </w:p>
        </w:tc>
      </w:tr>
      <w:tr w:rsidR="00310BA0" w:rsidRPr="00306177" w:rsidTr="00306177">
        <w:trPr>
          <w:trHeight w:val="20"/>
        </w:trPr>
        <w:tc>
          <w:tcPr>
            <w:tcW w:w="259" w:type="pct"/>
            <w:shd w:val="clear" w:color="auto" w:fill="auto"/>
            <w:noWrap/>
            <w:vAlign w:val="center"/>
            <w:hideMark/>
          </w:tcPr>
          <w:p w:rsidR="00310BA0" w:rsidRPr="00306177" w:rsidRDefault="00310BA0" w:rsidP="00310BA0">
            <w:pPr>
              <w:ind w:left="-79" w:right="-109"/>
              <w:jc w:val="center"/>
              <w:rPr>
                <w:color w:val="000000"/>
                <w:sz w:val="20"/>
                <w:szCs w:val="20"/>
              </w:rPr>
            </w:pPr>
            <w:r w:rsidRPr="00306177">
              <w:rPr>
                <w:color w:val="000000"/>
                <w:sz w:val="20"/>
                <w:szCs w:val="20"/>
              </w:rPr>
              <w:t>3.2.2</w:t>
            </w:r>
          </w:p>
        </w:tc>
        <w:tc>
          <w:tcPr>
            <w:tcW w:w="1339" w:type="pct"/>
            <w:shd w:val="clear" w:color="auto" w:fill="auto"/>
            <w:vAlign w:val="center"/>
            <w:hideMark/>
          </w:tcPr>
          <w:p w:rsidR="00310BA0" w:rsidRPr="00310BA0" w:rsidRDefault="00310BA0" w:rsidP="00310BA0">
            <w:pPr>
              <w:pStyle w:val="afffffffffa"/>
              <w:spacing w:before="0" w:after="0"/>
              <w:rPr>
                <w:color w:val="000000"/>
                <w:highlight w:val="green"/>
              </w:rPr>
            </w:pPr>
            <w:r w:rsidRPr="00310BA0">
              <w:rPr>
                <w:color w:val="000000"/>
                <w:highlight w:val="green"/>
              </w:rPr>
              <w:t xml:space="preserve">Реконструкция водонапорной башни д. </w:t>
            </w:r>
            <w:proofErr w:type="spellStart"/>
            <w:r w:rsidRPr="00310BA0">
              <w:rPr>
                <w:color w:val="000000"/>
                <w:highlight w:val="green"/>
              </w:rPr>
              <w:t>Тоскаево</w:t>
            </w:r>
            <w:proofErr w:type="spellEnd"/>
          </w:p>
        </w:tc>
        <w:tc>
          <w:tcPr>
            <w:tcW w:w="685"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Схема водоснабжения Яльчикского муниципального округа</w:t>
            </w:r>
          </w:p>
        </w:tc>
        <w:tc>
          <w:tcPr>
            <w:tcW w:w="612" w:type="pct"/>
            <w:shd w:val="clear" w:color="auto" w:fill="auto"/>
            <w:vAlign w:val="center"/>
            <w:hideMark/>
          </w:tcPr>
          <w:p w:rsidR="00310BA0" w:rsidRPr="00310BA0" w:rsidRDefault="00310BA0" w:rsidP="00310BA0">
            <w:pPr>
              <w:jc w:val="center"/>
              <w:rPr>
                <w:color w:val="000000"/>
                <w:sz w:val="20"/>
                <w:szCs w:val="20"/>
                <w:highlight w:val="green"/>
              </w:rPr>
            </w:pPr>
            <w:r w:rsidRPr="00310BA0">
              <w:rPr>
                <w:color w:val="000000"/>
                <w:sz w:val="20"/>
                <w:szCs w:val="20"/>
                <w:highlight w:val="green"/>
              </w:rPr>
              <w:t xml:space="preserve">д. </w:t>
            </w:r>
            <w:proofErr w:type="spellStart"/>
            <w:r w:rsidRPr="00310BA0">
              <w:rPr>
                <w:color w:val="000000"/>
                <w:sz w:val="20"/>
                <w:szCs w:val="20"/>
                <w:highlight w:val="green"/>
              </w:rPr>
              <w:t>Тоскаево</w:t>
            </w:r>
            <w:proofErr w:type="spellEnd"/>
          </w:p>
        </w:tc>
        <w:tc>
          <w:tcPr>
            <w:tcW w:w="55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Объем, м</w:t>
            </w:r>
            <w:r w:rsidRPr="00306177">
              <w:rPr>
                <w:color w:val="000000"/>
                <w:sz w:val="20"/>
                <w:szCs w:val="20"/>
                <w:vertAlign w:val="superscript"/>
                <w:lang w:eastAsia="ru-RU"/>
              </w:rPr>
              <w:t>3</w:t>
            </w:r>
          </w:p>
        </w:tc>
        <w:tc>
          <w:tcPr>
            <w:tcW w:w="517" w:type="pct"/>
            <w:shd w:val="clear" w:color="auto" w:fill="auto"/>
            <w:noWrap/>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25</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2026</w:t>
            </w:r>
          </w:p>
        </w:tc>
        <w:tc>
          <w:tcPr>
            <w:tcW w:w="514"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2026</w:t>
            </w:r>
          </w:p>
        </w:tc>
      </w:tr>
      <w:tr w:rsidR="00310BA0" w:rsidRPr="00306177" w:rsidTr="00306177">
        <w:trPr>
          <w:trHeight w:val="20"/>
        </w:trPr>
        <w:tc>
          <w:tcPr>
            <w:tcW w:w="259" w:type="pct"/>
            <w:shd w:val="clear" w:color="auto" w:fill="auto"/>
            <w:noWrap/>
            <w:vAlign w:val="center"/>
            <w:hideMark/>
          </w:tcPr>
          <w:p w:rsidR="00310BA0" w:rsidRPr="00306177" w:rsidRDefault="00310BA0" w:rsidP="00310BA0">
            <w:pPr>
              <w:ind w:left="-79" w:right="-109"/>
              <w:jc w:val="center"/>
              <w:rPr>
                <w:color w:val="000000"/>
                <w:sz w:val="20"/>
                <w:szCs w:val="20"/>
              </w:rPr>
            </w:pPr>
            <w:r w:rsidRPr="00306177">
              <w:rPr>
                <w:color w:val="000000"/>
                <w:sz w:val="20"/>
                <w:szCs w:val="20"/>
              </w:rPr>
              <w:t>3.2.3</w:t>
            </w:r>
          </w:p>
        </w:tc>
        <w:tc>
          <w:tcPr>
            <w:tcW w:w="1339" w:type="pct"/>
            <w:shd w:val="clear" w:color="auto" w:fill="auto"/>
            <w:vAlign w:val="center"/>
            <w:hideMark/>
          </w:tcPr>
          <w:p w:rsidR="00310BA0" w:rsidRPr="00310BA0" w:rsidRDefault="00310BA0" w:rsidP="00310BA0">
            <w:pPr>
              <w:pStyle w:val="afffffffffa"/>
              <w:spacing w:before="0" w:after="0"/>
              <w:rPr>
                <w:color w:val="000000"/>
                <w:highlight w:val="green"/>
              </w:rPr>
            </w:pPr>
            <w:r w:rsidRPr="00310BA0">
              <w:rPr>
                <w:color w:val="000000"/>
                <w:highlight w:val="green"/>
              </w:rPr>
              <w:t>Реконструкция водонапорной башни вблизи д.Большие Яльчики</w:t>
            </w:r>
          </w:p>
        </w:tc>
        <w:tc>
          <w:tcPr>
            <w:tcW w:w="685"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Схема водоснабжения Яльчикского муниципального округа</w:t>
            </w:r>
          </w:p>
        </w:tc>
        <w:tc>
          <w:tcPr>
            <w:tcW w:w="612" w:type="pct"/>
            <w:shd w:val="clear" w:color="auto" w:fill="auto"/>
            <w:vAlign w:val="center"/>
            <w:hideMark/>
          </w:tcPr>
          <w:p w:rsidR="00310BA0" w:rsidRPr="00310BA0" w:rsidRDefault="00310BA0" w:rsidP="00310BA0">
            <w:pPr>
              <w:jc w:val="center"/>
              <w:rPr>
                <w:color w:val="000000"/>
                <w:sz w:val="20"/>
                <w:szCs w:val="20"/>
                <w:highlight w:val="green"/>
              </w:rPr>
            </w:pPr>
            <w:r w:rsidRPr="00310BA0">
              <w:rPr>
                <w:color w:val="000000"/>
                <w:sz w:val="20"/>
                <w:szCs w:val="20"/>
                <w:highlight w:val="green"/>
              </w:rPr>
              <w:t>д.Большие Яльчики</w:t>
            </w:r>
          </w:p>
        </w:tc>
        <w:tc>
          <w:tcPr>
            <w:tcW w:w="55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Объем, м</w:t>
            </w:r>
            <w:r w:rsidRPr="00306177">
              <w:rPr>
                <w:color w:val="000000"/>
                <w:sz w:val="20"/>
                <w:szCs w:val="20"/>
                <w:vertAlign w:val="superscript"/>
                <w:lang w:eastAsia="ru-RU"/>
              </w:rPr>
              <w:t>3</w:t>
            </w:r>
          </w:p>
        </w:tc>
        <w:tc>
          <w:tcPr>
            <w:tcW w:w="517" w:type="pct"/>
            <w:shd w:val="clear" w:color="auto" w:fill="auto"/>
            <w:noWrap/>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25</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2027</w:t>
            </w:r>
          </w:p>
        </w:tc>
        <w:tc>
          <w:tcPr>
            <w:tcW w:w="514"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2027</w:t>
            </w:r>
          </w:p>
        </w:tc>
      </w:tr>
      <w:tr w:rsidR="00310BA0" w:rsidRPr="00306177" w:rsidTr="00306177">
        <w:trPr>
          <w:trHeight w:val="20"/>
        </w:trPr>
        <w:tc>
          <w:tcPr>
            <w:tcW w:w="259" w:type="pct"/>
            <w:shd w:val="clear" w:color="auto" w:fill="auto"/>
            <w:noWrap/>
            <w:vAlign w:val="center"/>
            <w:hideMark/>
          </w:tcPr>
          <w:p w:rsidR="00310BA0" w:rsidRPr="00310BA0" w:rsidRDefault="00310BA0" w:rsidP="00310BA0">
            <w:pPr>
              <w:ind w:left="-79" w:right="-109"/>
              <w:jc w:val="center"/>
              <w:rPr>
                <w:color w:val="000000"/>
                <w:sz w:val="20"/>
                <w:szCs w:val="20"/>
              </w:rPr>
            </w:pPr>
            <w:r w:rsidRPr="00310BA0">
              <w:rPr>
                <w:color w:val="000000"/>
                <w:sz w:val="20"/>
                <w:szCs w:val="20"/>
              </w:rPr>
              <w:t>3.2.4</w:t>
            </w:r>
          </w:p>
        </w:tc>
        <w:tc>
          <w:tcPr>
            <w:tcW w:w="1339" w:type="pct"/>
            <w:shd w:val="clear" w:color="auto" w:fill="auto"/>
            <w:vAlign w:val="center"/>
            <w:hideMark/>
          </w:tcPr>
          <w:p w:rsidR="00310BA0" w:rsidRPr="00310BA0" w:rsidRDefault="00310BA0" w:rsidP="00310BA0">
            <w:pPr>
              <w:pStyle w:val="afffffffffa"/>
              <w:spacing w:before="0" w:after="0"/>
              <w:rPr>
                <w:color w:val="000000"/>
                <w:highlight w:val="green"/>
              </w:rPr>
            </w:pPr>
            <w:r w:rsidRPr="00310BA0">
              <w:rPr>
                <w:color w:val="000000"/>
                <w:highlight w:val="green"/>
              </w:rPr>
              <w:t xml:space="preserve">Реконструкция водонапорной башни вблизи </w:t>
            </w:r>
            <w:proofErr w:type="spellStart"/>
            <w:r w:rsidRPr="00310BA0">
              <w:rPr>
                <w:color w:val="000000"/>
                <w:highlight w:val="green"/>
              </w:rPr>
              <w:t>с.Байглычево</w:t>
            </w:r>
            <w:proofErr w:type="spellEnd"/>
          </w:p>
        </w:tc>
        <w:tc>
          <w:tcPr>
            <w:tcW w:w="685"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Схема водоснабжения Яльчикского муниципального округа</w:t>
            </w:r>
          </w:p>
        </w:tc>
        <w:tc>
          <w:tcPr>
            <w:tcW w:w="612" w:type="pct"/>
            <w:shd w:val="clear" w:color="auto" w:fill="auto"/>
            <w:vAlign w:val="center"/>
            <w:hideMark/>
          </w:tcPr>
          <w:p w:rsidR="00310BA0" w:rsidRPr="00310BA0" w:rsidRDefault="00310BA0" w:rsidP="00310BA0">
            <w:pPr>
              <w:jc w:val="center"/>
              <w:rPr>
                <w:color w:val="000000"/>
                <w:sz w:val="20"/>
                <w:szCs w:val="20"/>
                <w:highlight w:val="green"/>
              </w:rPr>
            </w:pPr>
            <w:proofErr w:type="spellStart"/>
            <w:r w:rsidRPr="00310BA0">
              <w:rPr>
                <w:color w:val="000000"/>
                <w:sz w:val="20"/>
                <w:szCs w:val="20"/>
                <w:highlight w:val="green"/>
              </w:rPr>
              <w:t>с.Байглычево</w:t>
            </w:r>
            <w:proofErr w:type="spellEnd"/>
          </w:p>
        </w:tc>
        <w:tc>
          <w:tcPr>
            <w:tcW w:w="55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Объем, м</w:t>
            </w:r>
            <w:r w:rsidRPr="00306177">
              <w:rPr>
                <w:color w:val="000000"/>
                <w:sz w:val="20"/>
                <w:szCs w:val="20"/>
                <w:vertAlign w:val="superscript"/>
                <w:lang w:eastAsia="ru-RU"/>
              </w:rPr>
              <w:t>3</w:t>
            </w:r>
          </w:p>
        </w:tc>
        <w:tc>
          <w:tcPr>
            <w:tcW w:w="517" w:type="pct"/>
            <w:shd w:val="clear" w:color="auto" w:fill="auto"/>
            <w:noWrap/>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25</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2027</w:t>
            </w:r>
          </w:p>
        </w:tc>
        <w:tc>
          <w:tcPr>
            <w:tcW w:w="514"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2027</w:t>
            </w:r>
          </w:p>
        </w:tc>
      </w:tr>
      <w:tr w:rsidR="00310BA0" w:rsidRPr="00306177" w:rsidTr="00310BA0">
        <w:trPr>
          <w:trHeight w:val="20"/>
        </w:trPr>
        <w:tc>
          <w:tcPr>
            <w:tcW w:w="259" w:type="pct"/>
            <w:shd w:val="clear" w:color="auto" w:fill="auto"/>
            <w:noWrap/>
            <w:vAlign w:val="center"/>
            <w:hideMark/>
          </w:tcPr>
          <w:p w:rsidR="00310BA0" w:rsidRPr="00310BA0" w:rsidRDefault="00310BA0" w:rsidP="00310BA0">
            <w:pPr>
              <w:ind w:left="-79" w:right="-109"/>
              <w:jc w:val="center"/>
              <w:rPr>
                <w:color w:val="000000"/>
                <w:sz w:val="20"/>
                <w:szCs w:val="20"/>
              </w:rPr>
            </w:pPr>
            <w:r w:rsidRPr="00310BA0">
              <w:rPr>
                <w:color w:val="000000"/>
                <w:sz w:val="20"/>
                <w:szCs w:val="20"/>
              </w:rPr>
              <w:t>3.2.5</w:t>
            </w:r>
          </w:p>
        </w:tc>
        <w:tc>
          <w:tcPr>
            <w:tcW w:w="1339" w:type="pct"/>
            <w:shd w:val="clear" w:color="auto" w:fill="auto"/>
            <w:vAlign w:val="center"/>
          </w:tcPr>
          <w:p w:rsidR="00310BA0" w:rsidRPr="00310BA0" w:rsidRDefault="00310BA0" w:rsidP="00310BA0">
            <w:pPr>
              <w:pStyle w:val="afffffffffa"/>
              <w:spacing w:before="0" w:after="0"/>
              <w:rPr>
                <w:color w:val="000000"/>
                <w:highlight w:val="green"/>
              </w:rPr>
            </w:pPr>
            <w:r w:rsidRPr="00310BA0">
              <w:rPr>
                <w:color w:val="000000"/>
                <w:highlight w:val="green"/>
              </w:rPr>
              <w:t xml:space="preserve">Реконструкция водозабора вблизи д. Малая  </w:t>
            </w:r>
            <w:proofErr w:type="spellStart"/>
            <w:r w:rsidRPr="00310BA0">
              <w:rPr>
                <w:color w:val="000000"/>
                <w:highlight w:val="green"/>
              </w:rPr>
              <w:lastRenderedPageBreak/>
              <w:t>Таяба</w:t>
            </w:r>
            <w:proofErr w:type="spellEnd"/>
            <w:r w:rsidRPr="00310BA0">
              <w:rPr>
                <w:color w:val="000000"/>
                <w:highlight w:val="green"/>
              </w:rPr>
              <w:t xml:space="preserve">  ул. Пятигорская</w:t>
            </w:r>
          </w:p>
        </w:tc>
        <w:tc>
          <w:tcPr>
            <w:tcW w:w="685" w:type="pct"/>
            <w:shd w:val="clear" w:color="auto" w:fill="auto"/>
            <w:vAlign w:val="center"/>
          </w:tcPr>
          <w:p w:rsidR="00310BA0" w:rsidRPr="00310BA0" w:rsidRDefault="00310BA0" w:rsidP="00310BA0">
            <w:pPr>
              <w:widowControl/>
              <w:autoSpaceDE/>
              <w:autoSpaceDN/>
              <w:jc w:val="center"/>
              <w:rPr>
                <w:color w:val="000000"/>
                <w:sz w:val="20"/>
                <w:szCs w:val="20"/>
                <w:lang w:eastAsia="ru-RU"/>
              </w:rPr>
            </w:pPr>
            <w:r w:rsidRPr="00310BA0">
              <w:rPr>
                <w:color w:val="000000"/>
                <w:sz w:val="20"/>
                <w:szCs w:val="20"/>
                <w:lang w:eastAsia="ru-RU"/>
              </w:rPr>
              <w:lastRenderedPageBreak/>
              <w:t xml:space="preserve">Схема </w:t>
            </w:r>
            <w:r w:rsidRPr="00310BA0">
              <w:rPr>
                <w:color w:val="000000"/>
                <w:sz w:val="20"/>
                <w:szCs w:val="20"/>
                <w:lang w:eastAsia="ru-RU"/>
              </w:rPr>
              <w:lastRenderedPageBreak/>
              <w:t>водоснабжения Яльчикского муниципального округа</w:t>
            </w:r>
          </w:p>
        </w:tc>
        <w:tc>
          <w:tcPr>
            <w:tcW w:w="612" w:type="pct"/>
            <w:shd w:val="clear" w:color="auto" w:fill="auto"/>
            <w:vAlign w:val="center"/>
          </w:tcPr>
          <w:p w:rsidR="00310BA0" w:rsidRPr="00310BA0" w:rsidRDefault="00310BA0" w:rsidP="00310BA0">
            <w:pPr>
              <w:jc w:val="center"/>
              <w:rPr>
                <w:color w:val="000000"/>
                <w:sz w:val="20"/>
                <w:szCs w:val="20"/>
                <w:highlight w:val="green"/>
              </w:rPr>
            </w:pPr>
            <w:r w:rsidRPr="00310BA0">
              <w:rPr>
                <w:color w:val="000000"/>
                <w:sz w:val="20"/>
                <w:szCs w:val="20"/>
                <w:highlight w:val="green"/>
              </w:rPr>
              <w:lastRenderedPageBreak/>
              <w:t xml:space="preserve">д. Малая  </w:t>
            </w:r>
            <w:proofErr w:type="spellStart"/>
            <w:r w:rsidRPr="00310BA0">
              <w:rPr>
                <w:color w:val="000000"/>
                <w:sz w:val="20"/>
                <w:szCs w:val="20"/>
                <w:highlight w:val="green"/>
              </w:rPr>
              <w:t>Таяба</w:t>
            </w:r>
            <w:proofErr w:type="spellEnd"/>
            <w:r w:rsidRPr="00310BA0">
              <w:rPr>
                <w:color w:val="000000"/>
                <w:sz w:val="20"/>
                <w:szCs w:val="20"/>
                <w:highlight w:val="green"/>
              </w:rPr>
              <w:t xml:space="preserve">  </w:t>
            </w:r>
            <w:r w:rsidRPr="00310BA0">
              <w:rPr>
                <w:color w:val="000000"/>
                <w:sz w:val="20"/>
                <w:szCs w:val="20"/>
                <w:highlight w:val="green"/>
              </w:rPr>
              <w:lastRenderedPageBreak/>
              <w:t>ул. Пятигорская</w:t>
            </w:r>
          </w:p>
        </w:tc>
        <w:tc>
          <w:tcPr>
            <w:tcW w:w="557" w:type="pct"/>
            <w:shd w:val="clear" w:color="auto" w:fill="auto"/>
            <w:vAlign w:val="center"/>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lastRenderedPageBreak/>
              <w:t>Производительн</w:t>
            </w:r>
            <w:r w:rsidRPr="00306177">
              <w:rPr>
                <w:color w:val="000000"/>
                <w:sz w:val="20"/>
                <w:szCs w:val="20"/>
                <w:lang w:eastAsia="ru-RU"/>
              </w:rPr>
              <w:lastRenderedPageBreak/>
              <w:t>ость, м</w:t>
            </w:r>
            <w:r w:rsidRPr="00306177">
              <w:rPr>
                <w:color w:val="000000"/>
                <w:sz w:val="20"/>
                <w:szCs w:val="20"/>
                <w:vertAlign w:val="superscript"/>
                <w:lang w:eastAsia="ru-RU"/>
              </w:rPr>
              <w:t>3</w:t>
            </w:r>
            <w:r w:rsidRPr="00306177">
              <w:rPr>
                <w:color w:val="000000"/>
                <w:sz w:val="20"/>
                <w:szCs w:val="20"/>
                <w:lang w:eastAsia="ru-RU"/>
              </w:rPr>
              <w:t>/сут</w:t>
            </w:r>
          </w:p>
        </w:tc>
        <w:tc>
          <w:tcPr>
            <w:tcW w:w="517" w:type="pct"/>
            <w:shd w:val="clear" w:color="auto" w:fill="auto"/>
            <w:noWrap/>
            <w:vAlign w:val="center"/>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lastRenderedPageBreak/>
              <w:t>до 100</w:t>
            </w:r>
          </w:p>
        </w:tc>
        <w:tc>
          <w:tcPr>
            <w:tcW w:w="517" w:type="pct"/>
            <w:shd w:val="clear" w:color="auto" w:fill="auto"/>
            <w:vAlign w:val="center"/>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2028</w:t>
            </w:r>
          </w:p>
        </w:tc>
        <w:tc>
          <w:tcPr>
            <w:tcW w:w="514" w:type="pct"/>
            <w:shd w:val="clear" w:color="auto" w:fill="auto"/>
            <w:vAlign w:val="center"/>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2028</w:t>
            </w:r>
          </w:p>
        </w:tc>
      </w:tr>
      <w:tr w:rsidR="00310BA0" w:rsidRPr="00306177" w:rsidTr="00310BA0">
        <w:trPr>
          <w:trHeight w:val="883"/>
        </w:trPr>
        <w:tc>
          <w:tcPr>
            <w:tcW w:w="259" w:type="pct"/>
            <w:shd w:val="clear" w:color="auto" w:fill="auto"/>
            <w:noWrap/>
            <w:vAlign w:val="center"/>
            <w:hideMark/>
          </w:tcPr>
          <w:p w:rsidR="00310BA0" w:rsidRPr="00306177" w:rsidRDefault="00310BA0" w:rsidP="005A4DB1">
            <w:pPr>
              <w:ind w:left="-79" w:right="-109"/>
              <w:jc w:val="center"/>
              <w:rPr>
                <w:color w:val="000000"/>
                <w:sz w:val="20"/>
                <w:szCs w:val="20"/>
              </w:rPr>
            </w:pPr>
            <w:r w:rsidRPr="00306177">
              <w:rPr>
                <w:color w:val="000000"/>
                <w:sz w:val="20"/>
                <w:szCs w:val="20"/>
              </w:rPr>
              <w:lastRenderedPageBreak/>
              <w:t>3.2.</w:t>
            </w:r>
            <w:r w:rsidR="005A4DB1">
              <w:rPr>
                <w:color w:val="000000"/>
                <w:sz w:val="20"/>
                <w:szCs w:val="20"/>
              </w:rPr>
              <w:t>6</w:t>
            </w:r>
          </w:p>
        </w:tc>
        <w:tc>
          <w:tcPr>
            <w:tcW w:w="1339" w:type="pct"/>
            <w:shd w:val="clear" w:color="auto" w:fill="auto"/>
            <w:vAlign w:val="center"/>
          </w:tcPr>
          <w:p w:rsidR="00310BA0" w:rsidRPr="00310BA0" w:rsidRDefault="00310BA0" w:rsidP="00310BA0">
            <w:pPr>
              <w:pStyle w:val="afffffffffa"/>
              <w:spacing w:before="0" w:after="0"/>
              <w:rPr>
                <w:color w:val="000000"/>
                <w:highlight w:val="green"/>
              </w:rPr>
            </w:pPr>
            <w:r w:rsidRPr="00310BA0">
              <w:rPr>
                <w:color w:val="000000"/>
                <w:highlight w:val="green"/>
              </w:rPr>
              <w:t xml:space="preserve">Реконструкция водозабора вблизи д. </w:t>
            </w:r>
            <w:proofErr w:type="spellStart"/>
            <w:r w:rsidRPr="00310BA0">
              <w:rPr>
                <w:color w:val="000000"/>
                <w:highlight w:val="green"/>
              </w:rPr>
              <w:t>Новопоселенная</w:t>
            </w:r>
            <w:proofErr w:type="spellEnd"/>
            <w:r w:rsidRPr="00310BA0">
              <w:rPr>
                <w:color w:val="000000"/>
                <w:highlight w:val="green"/>
              </w:rPr>
              <w:t xml:space="preserve"> </w:t>
            </w:r>
            <w:proofErr w:type="spellStart"/>
            <w:r w:rsidRPr="00310BA0">
              <w:rPr>
                <w:color w:val="000000"/>
                <w:highlight w:val="green"/>
              </w:rPr>
              <w:t>Таяба</w:t>
            </w:r>
            <w:proofErr w:type="spellEnd"/>
          </w:p>
        </w:tc>
        <w:tc>
          <w:tcPr>
            <w:tcW w:w="685" w:type="pct"/>
            <w:shd w:val="clear" w:color="auto" w:fill="auto"/>
            <w:vAlign w:val="center"/>
          </w:tcPr>
          <w:p w:rsidR="00310BA0" w:rsidRPr="00310BA0" w:rsidRDefault="00310BA0" w:rsidP="00310BA0">
            <w:pPr>
              <w:widowControl/>
              <w:autoSpaceDE/>
              <w:autoSpaceDN/>
              <w:rPr>
                <w:color w:val="000000"/>
                <w:sz w:val="20"/>
                <w:szCs w:val="20"/>
                <w:lang w:eastAsia="ru-RU"/>
              </w:rPr>
            </w:pPr>
            <w:r w:rsidRPr="00310BA0">
              <w:rPr>
                <w:color w:val="000000"/>
                <w:sz w:val="20"/>
                <w:szCs w:val="20"/>
                <w:lang w:eastAsia="ru-RU"/>
              </w:rPr>
              <w:t>Схема водоснабжения Яльчикского муниципального округа</w:t>
            </w:r>
          </w:p>
        </w:tc>
        <w:tc>
          <w:tcPr>
            <w:tcW w:w="612" w:type="pct"/>
            <w:shd w:val="clear" w:color="auto" w:fill="auto"/>
            <w:vAlign w:val="center"/>
          </w:tcPr>
          <w:p w:rsidR="00310BA0" w:rsidRPr="00310BA0" w:rsidRDefault="00310BA0" w:rsidP="00310BA0">
            <w:pPr>
              <w:jc w:val="center"/>
              <w:rPr>
                <w:color w:val="000000"/>
                <w:sz w:val="20"/>
                <w:szCs w:val="20"/>
              </w:rPr>
            </w:pPr>
            <w:r w:rsidRPr="00310BA0">
              <w:rPr>
                <w:color w:val="000000"/>
                <w:sz w:val="20"/>
                <w:szCs w:val="20"/>
              </w:rPr>
              <w:t xml:space="preserve">д. </w:t>
            </w:r>
            <w:proofErr w:type="spellStart"/>
            <w:r w:rsidRPr="00310BA0">
              <w:rPr>
                <w:color w:val="000000"/>
                <w:sz w:val="20"/>
                <w:szCs w:val="20"/>
              </w:rPr>
              <w:t>Новопоселенная</w:t>
            </w:r>
            <w:proofErr w:type="spellEnd"/>
            <w:r w:rsidRPr="00310BA0">
              <w:rPr>
                <w:color w:val="000000"/>
                <w:sz w:val="20"/>
                <w:szCs w:val="20"/>
              </w:rPr>
              <w:t xml:space="preserve"> </w:t>
            </w:r>
            <w:proofErr w:type="spellStart"/>
            <w:r w:rsidRPr="00310BA0">
              <w:rPr>
                <w:color w:val="000000"/>
                <w:sz w:val="20"/>
                <w:szCs w:val="20"/>
              </w:rPr>
              <w:t>Таяба</w:t>
            </w:r>
            <w:proofErr w:type="spellEnd"/>
          </w:p>
        </w:tc>
        <w:tc>
          <w:tcPr>
            <w:tcW w:w="557" w:type="pct"/>
            <w:shd w:val="clear" w:color="auto" w:fill="auto"/>
            <w:vAlign w:val="center"/>
          </w:tcPr>
          <w:p w:rsidR="00310BA0" w:rsidRPr="00306177" w:rsidRDefault="00310BA0" w:rsidP="00310BA0">
            <w:pPr>
              <w:jc w:val="center"/>
              <w:rPr>
                <w:color w:val="000000"/>
                <w:sz w:val="20"/>
                <w:szCs w:val="20"/>
                <w:lang w:eastAsia="ru-RU"/>
              </w:rPr>
            </w:pPr>
            <w:r w:rsidRPr="00306177">
              <w:rPr>
                <w:color w:val="000000"/>
                <w:sz w:val="20"/>
                <w:szCs w:val="20"/>
                <w:lang w:eastAsia="ru-RU"/>
              </w:rPr>
              <w:t>Производительность, м</w:t>
            </w:r>
            <w:r w:rsidRPr="00306177">
              <w:rPr>
                <w:color w:val="000000"/>
                <w:sz w:val="20"/>
                <w:szCs w:val="20"/>
                <w:vertAlign w:val="superscript"/>
                <w:lang w:eastAsia="ru-RU"/>
              </w:rPr>
              <w:t>3</w:t>
            </w:r>
            <w:r w:rsidRPr="00306177">
              <w:rPr>
                <w:color w:val="000000"/>
                <w:sz w:val="20"/>
                <w:szCs w:val="20"/>
                <w:lang w:eastAsia="ru-RU"/>
              </w:rPr>
              <w:t>/сут</w:t>
            </w:r>
          </w:p>
        </w:tc>
        <w:tc>
          <w:tcPr>
            <w:tcW w:w="517" w:type="pct"/>
            <w:shd w:val="clear" w:color="auto" w:fill="auto"/>
            <w:noWrap/>
            <w:vAlign w:val="center"/>
          </w:tcPr>
          <w:p w:rsidR="00310BA0" w:rsidRPr="00306177" w:rsidRDefault="00310BA0" w:rsidP="00310BA0">
            <w:pPr>
              <w:widowControl/>
              <w:autoSpaceDE/>
              <w:autoSpaceDN/>
              <w:rPr>
                <w:color w:val="000000"/>
                <w:sz w:val="20"/>
                <w:szCs w:val="20"/>
                <w:lang w:eastAsia="ru-RU"/>
              </w:rPr>
            </w:pPr>
          </w:p>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до 100</w:t>
            </w:r>
          </w:p>
        </w:tc>
        <w:tc>
          <w:tcPr>
            <w:tcW w:w="517" w:type="pct"/>
            <w:shd w:val="clear" w:color="auto" w:fill="auto"/>
            <w:vAlign w:val="center"/>
          </w:tcPr>
          <w:p w:rsidR="00310BA0" w:rsidRPr="00306177" w:rsidRDefault="00310BA0" w:rsidP="00310BA0">
            <w:pPr>
              <w:widowControl/>
              <w:autoSpaceDE/>
              <w:autoSpaceDN/>
              <w:rPr>
                <w:color w:val="000000"/>
                <w:sz w:val="20"/>
                <w:szCs w:val="20"/>
                <w:lang w:eastAsia="ru-RU"/>
              </w:rPr>
            </w:pPr>
          </w:p>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2030</w:t>
            </w:r>
          </w:p>
        </w:tc>
        <w:tc>
          <w:tcPr>
            <w:tcW w:w="514" w:type="pct"/>
            <w:shd w:val="clear" w:color="auto" w:fill="auto"/>
            <w:vAlign w:val="center"/>
          </w:tcPr>
          <w:p w:rsidR="00310BA0" w:rsidRPr="00306177" w:rsidRDefault="00310BA0" w:rsidP="00310BA0">
            <w:pPr>
              <w:widowControl/>
              <w:autoSpaceDE/>
              <w:autoSpaceDN/>
              <w:rPr>
                <w:color w:val="000000"/>
                <w:sz w:val="20"/>
                <w:szCs w:val="20"/>
                <w:lang w:eastAsia="ru-RU"/>
              </w:rPr>
            </w:pPr>
          </w:p>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2030</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не включенные в прочие группы мероприятий</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 xml:space="preserve">Группа 5. Вывод из эксплуатации, консервация и демонтаж объектов централизованных систем водоснабжения </w:t>
            </w:r>
          </w:p>
        </w:tc>
      </w:tr>
      <w:tr w:rsidR="00310BA0" w:rsidRPr="00306177" w:rsidTr="00306177">
        <w:trPr>
          <w:trHeight w:val="20"/>
        </w:trPr>
        <w:tc>
          <w:tcPr>
            <w:tcW w:w="5000" w:type="pct"/>
            <w:gridSpan w:val="8"/>
            <w:shd w:val="clear" w:color="auto" w:fill="auto"/>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 xml:space="preserve">5.1. Вывод из эксплуатации, консервация и демонтаж сетей водоснабжения </w:t>
            </w:r>
          </w:p>
        </w:tc>
      </w:tr>
      <w:tr w:rsidR="00310BA0" w:rsidRPr="00306177" w:rsidTr="00306177">
        <w:trPr>
          <w:trHeight w:val="20"/>
        </w:trPr>
        <w:tc>
          <w:tcPr>
            <w:tcW w:w="5000" w:type="pct"/>
            <w:gridSpan w:val="8"/>
            <w:shd w:val="clear" w:color="auto" w:fill="auto"/>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310BA0" w:rsidRPr="00306177" w:rsidTr="00306177">
        <w:trPr>
          <w:trHeight w:val="20"/>
        </w:trPr>
        <w:tc>
          <w:tcPr>
            <w:tcW w:w="5000" w:type="pct"/>
            <w:gridSpan w:val="8"/>
            <w:shd w:val="clear" w:color="auto" w:fill="auto"/>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jc w:val="center"/>
              <w:rPr>
                <w:b/>
                <w:bCs/>
                <w:color w:val="000000"/>
                <w:sz w:val="20"/>
                <w:szCs w:val="20"/>
                <w:lang w:eastAsia="ru-RU"/>
              </w:rPr>
            </w:pPr>
            <w:r w:rsidRPr="00306177">
              <w:rPr>
                <w:b/>
                <w:bCs/>
                <w:color w:val="000000"/>
                <w:sz w:val="20"/>
                <w:szCs w:val="20"/>
                <w:lang w:eastAsia="ru-RU"/>
              </w:rPr>
              <w:t>Система водоотведения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1.1. Строительство новых сетей водоотведения в целях подключения объектов капитального строительства абонентов</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1.2. Строительство иных объектов централизованных систем водоотведения за исключением сетей водоотведения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2.1. Строительство новых сетей водоотведения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2.2. Строительство иных объектов централизованных систем водоотведения за исключением сетей водоотведения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3.1. Модернизация или реконструкция существующих сетей водоотведения</w:t>
            </w:r>
          </w:p>
        </w:tc>
      </w:tr>
      <w:tr w:rsidR="00310BA0" w:rsidRPr="00306177" w:rsidTr="00306177">
        <w:trPr>
          <w:trHeight w:val="20"/>
        </w:trPr>
        <w:tc>
          <w:tcPr>
            <w:tcW w:w="259" w:type="pct"/>
            <w:shd w:val="clear" w:color="auto" w:fill="auto"/>
            <w:noWrap/>
            <w:vAlign w:val="center"/>
          </w:tcPr>
          <w:p w:rsidR="00310BA0" w:rsidRPr="00306177" w:rsidRDefault="00310BA0" w:rsidP="00310BA0">
            <w:pPr>
              <w:widowControl/>
              <w:autoSpaceDE/>
              <w:autoSpaceDN/>
              <w:jc w:val="center"/>
              <w:rPr>
                <w:color w:val="000000"/>
                <w:sz w:val="20"/>
                <w:szCs w:val="20"/>
                <w:lang w:eastAsia="ru-RU"/>
              </w:rPr>
            </w:pPr>
            <w:r>
              <w:rPr>
                <w:color w:val="000000"/>
                <w:sz w:val="20"/>
                <w:szCs w:val="20"/>
                <w:lang w:eastAsia="ru-RU"/>
              </w:rPr>
              <w:t>3.1.1</w:t>
            </w:r>
          </w:p>
        </w:tc>
        <w:tc>
          <w:tcPr>
            <w:tcW w:w="1339" w:type="pct"/>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 xml:space="preserve">Реконструкция коллектора очистных сооружений </w:t>
            </w:r>
          </w:p>
        </w:tc>
        <w:tc>
          <w:tcPr>
            <w:tcW w:w="685"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Схема водоотведения Яльчикского муниципального округа</w:t>
            </w:r>
          </w:p>
        </w:tc>
        <w:tc>
          <w:tcPr>
            <w:tcW w:w="612"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с. Яльчики</w:t>
            </w:r>
          </w:p>
        </w:tc>
        <w:tc>
          <w:tcPr>
            <w:tcW w:w="55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Протяженность, км</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1,809</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2025</w:t>
            </w:r>
          </w:p>
        </w:tc>
        <w:tc>
          <w:tcPr>
            <w:tcW w:w="514"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2025</w:t>
            </w:r>
          </w:p>
        </w:tc>
      </w:tr>
      <w:tr w:rsidR="00310BA0" w:rsidRPr="00306177" w:rsidTr="00306177">
        <w:trPr>
          <w:trHeight w:val="20"/>
        </w:trPr>
        <w:tc>
          <w:tcPr>
            <w:tcW w:w="259" w:type="pct"/>
            <w:shd w:val="clear" w:color="auto" w:fill="auto"/>
            <w:noWrap/>
            <w:vAlign w:val="center"/>
          </w:tcPr>
          <w:p w:rsidR="00310BA0" w:rsidRPr="00306177" w:rsidRDefault="00310BA0" w:rsidP="00310BA0">
            <w:pPr>
              <w:widowControl/>
              <w:autoSpaceDE/>
              <w:autoSpaceDN/>
              <w:jc w:val="center"/>
              <w:rPr>
                <w:color w:val="000000"/>
                <w:sz w:val="20"/>
                <w:szCs w:val="20"/>
                <w:lang w:eastAsia="ru-RU"/>
              </w:rPr>
            </w:pPr>
            <w:r>
              <w:rPr>
                <w:color w:val="000000"/>
                <w:sz w:val="20"/>
                <w:szCs w:val="20"/>
                <w:lang w:eastAsia="ru-RU"/>
              </w:rPr>
              <w:t>3.1.2</w:t>
            </w:r>
          </w:p>
        </w:tc>
        <w:tc>
          <w:tcPr>
            <w:tcW w:w="1339" w:type="pct"/>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 xml:space="preserve">Реконструкция сетей водоотведения </w:t>
            </w:r>
          </w:p>
        </w:tc>
        <w:tc>
          <w:tcPr>
            <w:tcW w:w="685"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 xml:space="preserve">Схема водоотведения Яльчикского </w:t>
            </w:r>
            <w:r w:rsidRPr="00306177">
              <w:rPr>
                <w:color w:val="000000"/>
                <w:sz w:val="20"/>
                <w:szCs w:val="20"/>
                <w:lang w:eastAsia="ru-RU"/>
              </w:rPr>
              <w:lastRenderedPageBreak/>
              <w:t>муниципального округа</w:t>
            </w:r>
          </w:p>
        </w:tc>
        <w:tc>
          <w:tcPr>
            <w:tcW w:w="612"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lastRenderedPageBreak/>
              <w:t>с. Яльчики</w:t>
            </w:r>
          </w:p>
        </w:tc>
        <w:tc>
          <w:tcPr>
            <w:tcW w:w="55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Протяженность, км</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1,7</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2026</w:t>
            </w:r>
          </w:p>
        </w:tc>
        <w:tc>
          <w:tcPr>
            <w:tcW w:w="514"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2029</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lastRenderedPageBreak/>
              <w:t>3.2. Модернизация или реконструкция существующих объектов централизованных систем водоотведения за исключением сетей водоотведения</w:t>
            </w:r>
          </w:p>
        </w:tc>
      </w:tr>
      <w:tr w:rsidR="00310BA0" w:rsidRPr="00306177" w:rsidTr="00306177">
        <w:trPr>
          <w:trHeight w:val="20"/>
        </w:trPr>
        <w:tc>
          <w:tcPr>
            <w:tcW w:w="259" w:type="pct"/>
            <w:shd w:val="clear" w:color="auto" w:fill="auto"/>
            <w:noWrap/>
            <w:vAlign w:val="center"/>
          </w:tcPr>
          <w:p w:rsidR="00310BA0" w:rsidRPr="00306177" w:rsidRDefault="00310BA0" w:rsidP="00310BA0">
            <w:pPr>
              <w:widowControl/>
              <w:autoSpaceDE/>
              <w:autoSpaceDN/>
              <w:jc w:val="center"/>
              <w:rPr>
                <w:color w:val="000000"/>
                <w:sz w:val="20"/>
                <w:szCs w:val="20"/>
                <w:lang w:eastAsia="ru-RU"/>
              </w:rPr>
            </w:pPr>
            <w:r>
              <w:rPr>
                <w:color w:val="000000"/>
                <w:sz w:val="20"/>
                <w:szCs w:val="20"/>
                <w:lang w:eastAsia="ru-RU"/>
              </w:rPr>
              <w:t>3.2.1</w:t>
            </w:r>
          </w:p>
        </w:tc>
        <w:tc>
          <w:tcPr>
            <w:tcW w:w="1339" w:type="pct"/>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Замена насосного оборудования на биологических очистных сооружениях</w:t>
            </w:r>
          </w:p>
        </w:tc>
        <w:tc>
          <w:tcPr>
            <w:tcW w:w="685"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Схема водоотведения Яльчикского муниципального округа</w:t>
            </w:r>
          </w:p>
        </w:tc>
        <w:tc>
          <w:tcPr>
            <w:tcW w:w="612"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с. Яльчики</w:t>
            </w:r>
          </w:p>
        </w:tc>
        <w:tc>
          <w:tcPr>
            <w:tcW w:w="55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rFonts w:eastAsia="Microsoft YaHei"/>
                <w:color w:val="000000"/>
                <w:spacing w:val="-5"/>
                <w:sz w:val="20"/>
                <w:szCs w:val="20"/>
                <w:lang w:eastAsia="ru-RU"/>
              </w:rPr>
              <w:t>Ед.</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pacing w:val="2"/>
                <w:sz w:val="20"/>
                <w:szCs w:val="20"/>
                <w:lang w:eastAsia="ru-RU"/>
              </w:rPr>
              <w:t>6</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2027</w:t>
            </w:r>
          </w:p>
        </w:tc>
        <w:tc>
          <w:tcPr>
            <w:tcW w:w="514"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2027</w:t>
            </w:r>
          </w:p>
        </w:tc>
      </w:tr>
      <w:tr w:rsidR="00310BA0" w:rsidRPr="00306177" w:rsidTr="00306177">
        <w:trPr>
          <w:trHeight w:val="20"/>
        </w:trPr>
        <w:tc>
          <w:tcPr>
            <w:tcW w:w="259" w:type="pct"/>
            <w:shd w:val="clear" w:color="auto" w:fill="auto"/>
            <w:noWrap/>
            <w:vAlign w:val="center"/>
          </w:tcPr>
          <w:p w:rsidR="00310BA0" w:rsidRPr="00306177" w:rsidRDefault="00310BA0" w:rsidP="00310BA0">
            <w:pPr>
              <w:widowControl/>
              <w:autoSpaceDE/>
              <w:autoSpaceDN/>
              <w:jc w:val="center"/>
              <w:rPr>
                <w:color w:val="000000"/>
                <w:sz w:val="20"/>
                <w:szCs w:val="20"/>
                <w:lang w:eastAsia="ru-RU"/>
              </w:rPr>
            </w:pPr>
            <w:r>
              <w:rPr>
                <w:color w:val="000000"/>
                <w:sz w:val="20"/>
                <w:szCs w:val="20"/>
                <w:lang w:eastAsia="ru-RU"/>
              </w:rPr>
              <w:t>3.2.2</w:t>
            </w:r>
          </w:p>
        </w:tc>
        <w:tc>
          <w:tcPr>
            <w:tcW w:w="1339" w:type="pct"/>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 xml:space="preserve">Реконструкция БОС (нитрификация, денитрификация, </w:t>
            </w:r>
            <w:proofErr w:type="spellStart"/>
            <w:r w:rsidRPr="00306177">
              <w:rPr>
                <w:color w:val="000000"/>
                <w:sz w:val="20"/>
                <w:szCs w:val="20"/>
                <w:lang w:eastAsia="ru-RU"/>
              </w:rPr>
              <w:t>дефосфоризация</w:t>
            </w:r>
            <w:proofErr w:type="spellEnd"/>
            <w:r w:rsidRPr="00306177">
              <w:rPr>
                <w:color w:val="000000"/>
                <w:sz w:val="20"/>
                <w:szCs w:val="20"/>
                <w:lang w:eastAsia="ru-RU"/>
              </w:rPr>
              <w:t xml:space="preserve"> сточных вод)</w:t>
            </w:r>
          </w:p>
        </w:tc>
        <w:tc>
          <w:tcPr>
            <w:tcW w:w="685"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Схема водоотведения Яльчикского муниципального округа</w:t>
            </w:r>
          </w:p>
        </w:tc>
        <w:tc>
          <w:tcPr>
            <w:tcW w:w="612"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с. Яльчики</w:t>
            </w:r>
          </w:p>
        </w:tc>
        <w:tc>
          <w:tcPr>
            <w:tcW w:w="55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rFonts w:eastAsia="Microsoft YaHei"/>
                <w:color w:val="000000"/>
                <w:spacing w:val="-5"/>
                <w:sz w:val="20"/>
                <w:szCs w:val="20"/>
                <w:lang w:eastAsia="ru-RU"/>
              </w:rPr>
              <w:t xml:space="preserve">Ед. </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pacing w:val="2"/>
                <w:sz w:val="20"/>
                <w:szCs w:val="20"/>
                <w:lang w:eastAsia="ru-RU"/>
              </w:rPr>
              <w:t>1</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2030</w:t>
            </w:r>
          </w:p>
        </w:tc>
        <w:tc>
          <w:tcPr>
            <w:tcW w:w="514"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2035</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водоотведения не включенные в прочие группы мероприятий</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 xml:space="preserve">Группа 5. Вывод из эксплуатации, консервация и демонтаж объектов централизованных систем водоотведения </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 xml:space="preserve">5.1. Вывод из эксплуатации, консервация и демонтаж сетей водоотведения </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jc w:val="center"/>
              <w:rPr>
                <w:b/>
                <w:bCs/>
                <w:color w:val="000000"/>
                <w:sz w:val="20"/>
                <w:szCs w:val="20"/>
                <w:lang w:eastAsia="ru-RU"/>
              </w:rPr>
            </w:pPr>
            <w:r w:rsidRPr="00306177">
              <w:rPr>
                <w:b/>
                <w:bCs/>
                <w:color w:val="000000"/>
                <w:sz w:val="20"/>
                <w:szCs w:val="20"/>
                <w:lang w:eastAsia="ru-RU"/>
              </w:rPr>
              <w:t>Система газоснабжения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Группа 1. Строительство, модернизация или реконструкция объектов централизованных систем газоснабжения в целях подключения объектов капитального строительства абонентов</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1.1. Строительство новых сетей газоснабжения в целях подключения объектов капитального строительства абонентов</w:t>
            </w:r>
          </w:p>
        </w:tc>
      </w:tr>
      <w:tr w:rsidR="00310BA0" w:rsidRPr="00306177" w:rsidTr="00306177">
        <w:trPr>
          <w:trHeight w:val="20"/>
        </w:trPr>
        <w:tc>
          <w:tcPr>
            <w:tcW w:w="259" w:type="pct"/>
            <w:shd w:val="clear" w:color="auto" w:fill="auto"/>
            <w:noWrap/>
            <w:vAlign w:val="center"/>
            <w:hideMark/>
          </w:tcPr>
          <w:p w:rsidR="00310BA0" w:rsidRPr="00306177" w:rsidRDefault="00310BA0" w:rsidP="00310BA0">
            <w:pPr>
              <w:widowControl/>
              <w:autoSpaceDE/>
              <w:autoSpaceDN/>
              <w:jc w:val="right"/>
              <w:rPr>
                <w:color w:val="000000"/>
                <w:sz w:val="20"/>
                <w:szCs w:val="20"/>
                <w:lang w:eastAsia="ru-RU"/>
              </w:rPr>
            </w:pPr>
            <w:r>
              <w:rPr>
                <w:color w:val="000000"/>
                <w:sz w:val="20"/>
                <w:szCs w:val="20"/>
                <w:lang w:eastAsia="ru-RU"/>
              </w:rPr>
              <w:t>1.1.1</w:t>
            </w:r>
          </w:p>
        </w:tc>
        <w:tc>
          <w:tcPr>
            <w:tcW w:w="1339" w:type="pct"/>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 xml:space="preserve">Строительство межпоселкового газопровода </w:t>
            </w:r>
          </w:p>
        </w:tc>
        <w:tc>
          <w:tcPr>
            <w:tcW w:w="685"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Схема территориального планирования Чувашской Республики</w:t>
            </w:r>
          </w:p>
        </w:tc>
        <w:tc>
          <w:tcPr>
            <w:tcW w:w="612"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газоснабжение населенных пунктов Яльчикского МО</w:t>
            </w:r>
          </w:p>
        </w:tc>
        <w:tc>
          <w:tcPr>
            <w:tcW w:w="55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Протяженность, км</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1,8</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2030</w:t>
            </w:r>
          </w:p>
        </w:tc>
        <w:tc>
          <w:tcPr>
            <w:tcW w:w="514"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2035</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1.2. Строительство иных объектов централизованных систем газоснабжения за исключением сетей газоснабжения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1.3. Увеличение пропускной способности существующих сетей газоснабжения в целях подключения объектов капитального строительства абонентов</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 xml:space="preserve">1.4. Увеличение мощности и производительности существующих объектов централизованных систем газоснабжения, за исключением сетей газоснабжения </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Группа 2. Строительство новых объектов централизованных систем газоснабжения не связанных с подключением новых объектов капитального строительства абонентов</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2.1. Строительство новых сетей газоснабжения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2.2. Строительство иных объектов централизованных систем газоснабжения за исключением сетей газоснабжения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Группа 3. Модернизация или реконструкция существующих объектов централизованных систем газоснабжения в целях снижения уровня износа существующих объектов</w:t>
            </w:r>
          </w:p>
        </w:tc>
      </w:tr>
      <w:tr w:rsidR="00310BA0" w:rsidRPr="00306177" w:rsidTr="00306177">
        <w:trPr>
          <w:trHeight w:val="20"/>
        </w:trPr>
        <w:tc>
          <w:tcPr>
            <w:tcW w:w="259" w:type="pct"/>
            <w:shd w:val="clear" w:color="auto" w:fill="auto"/>
            <w:noWrap/>
            <w:vAlign w:val="center"/>
            <w:hideMark/>
          </w:tcPr>
          <w:p w:rsidR="00310BA0" w:rsidRPr="00306177" w:rsidRDefault="00310BA0" w:rsidP="00310BA0">
            <w:pPr>
              <w:jc w:val="center"/>
              <w:rPr>
                <w:color w:val="000000"/>
                <w:sz w:val="20"/>
                <w:szCs w:val="20"/>
              </w:rPr>
            </w:pPr>
            <w:r w:rsidRPr="00306177">
              <w:rPr>
                <w:color w:val="000000"/>
                <w:sz w:val="20"/>
                <w:szCs w:val="20"/>
              </w:rPr>
              <w:t>3.1</w:t>
            </w:r>
          </w:p>
        </w:tc>
        <w:tc>
          <w:tcPr>
            <w:tcW w:w="1339" w:type="pct"/>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Реконструкция пункта редуцирования газа</w:t>
            </w:r>
          </w:p>
        </w:tc>
        <w:tc>
          <w:tcPr>
            <w:tcW w:w="685" w:type="pct"/>
            <w:vMerge w:val="restar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 xml:space="preserve">Генеральный план </w:t>
            </w:r>
            <w:r w:rsidRPr="00306177">
              <w:rPr>
                <w:color w:val="000000"/>
                <w:sz w:val="20"/>
                <w:szCs w:val="20"/>
                <w:lang w:eastAsia="ru-RU"/>
              </w:rPr>
              <w:lastRenderedPageBreak/>
              <w:t>Яльчикского муниципального округа</w:t>
            </w:r>
          </w:p>
        </w:tc>
        <w:tc>
          <w:tcPr>
            <w:tcW w:w="612"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lastRenderedPageBreak/>
              <w:t xml:space="preserve">Вблизи д. </w:t>
            </w:r>
            <w:proofErr w:type="spellStart"/>
            <w:r w:rsidRPr="00306177">
              <w:rPr>
                <w:color w:val="000000"/>
                <w:sz w:val="20"/>
                <w:szCs w:val="20"/>
                <w:lang w:eastAsia="ru-RU"/>
              </w:rPr>
              <w:lastRenderedPageBreak/>
              <w:t>Новопоселенная</w:t>
            </w:r>
            <w:proofErr w:type="spellEnd"/>
            <w:r w:rsidRPr="00306177">
              <w:rPr>
                <w:color w:val="000000"/>
                <w:sz w:val="20"/>
                <w:szCs w:val="20"/>
                <w:lang w:eastAsia="ru-RU"/>
              </w:rPr>
              <w:t xml:space="preserve"> </w:t>
            </w:r>
            <w:proofErr w:type="spellStart"/>
            <w:r w:rsidRPr="00306177">
              <w:rPr>
                <w:color w:val="000000"/>
                <w:sz w:val="20"/>
                <w:szCs w:val="20"/>
                <w:lang w:eastAsia="ru-RU"/>
              </w:rPr>
              <w:t>Таяба</w:t>
            </w:r>
            <w:proofErr w:type="spellEnd"/>
          </w:p>
        </w:tc>
        <w:tc>
          <w:tcPr>
            <w:tcW w:w="55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lastRenderedPageBreak/>
              <w:t>Давление, МПа</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0,3 – 0,6</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2026</w:t>
            </w:r>
          </w:p>
        </w:tc>
        <w:tc>
          <w:tcPr>
            <w:tcW w:w="514"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2026</w:t>
            </w:r>
          </w:p>
        </w:tc>
      </w:tr>
      <w:tr w:rsidR="00310BA0" w:rsidRPr="00306177" w:rsidTr="00306177">
        <w:trPr>
          <w:trHeight w:val="20"/>
        </w:trPr>
        <w:tc>
          <w:tcPr>
            <w:tcW w:w="259" w:type="pct"/>
            <w:shd w:val="clear" w:color="auto" w:fill="auto"/>
            <w:noWrap/>
            <w:vAlign w:val="center"/>
            <w:hideMark/>
          </w:tcPr>
          <w:p w:rsidR="00310BA0" w:rsidRPr="00306177" w:rsidRDefault="00310BA0" w:rsidP="00310BA0">
            <w:pPr>
              <w:jc w:val="center"/>
              <w:rPr>
                <w:color w:val="000000"/>
                <w:sz w:val="20"/>
                <w:szCs w:val="20"/>
              </w:rPr>
            </w:pPr>
            <w:r w:rsidRPr="00306177">
              <w:rPr>
                <w:color w:val="000000"/>
                <w:sz w:val="20"/>
                <w:szCs w:val="20"/>
              </w:rPr>
              <w:lastRenderedPageBreak/>
              <w:t>3.2</w:t>
            </w:r>
          </w:p>
        </w:tc>
        <w:tc>
          <w:tcPr>
            <w:tcW w:w="1339" w:type="pct"/>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Реконструкция пункта редуцирования газа</w:t>
            </w:r>
          </w:p>
        </w:tc>
        <w:tc>
          <w:tcPr>
            <w:tcW w:w="685" w:type="pct"/>
            <w:vMerge/>
            <w:vAlign w:val="center"/>
            <w:hideMark/>
          </w:tcPr>
          <w:p w:rsidR="00310BA0" w:rsidRPr="00306177" w:rsidRDefault="00310BA0" w:rsidP="00310BA0">
            <w:pPr>
              <w:widowControl/>
              <w:autoSpaceDE/>
              <w:autoSpaceDN/>
              <w:rPr>
                <w:color w:val="000000"/>
                <w:sz w:val="20"/>
                <w:szCs w:val="20"/>
                <w:lang w:eastAsia="ru-RU"/>
              </w:rPr>
            </w:pPr>
          </w:p>
        </w:tc>
        <w:tc>
          <w:tcPr>
            <w:tcW w:w="612"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 xml:space="preserve">Вблизи д.  Малая </w:t>
            </w:r>
            <w:proofErr w:type="spellStart"/>
            <w:r w:rsidRPr="00306177">
              <w:rPr>
                <w:color w:val="000000"/>
                <w:sz w:val="20"/>
                <w:szCs w:val="20"/>
                <w:lang w:eastAsia="ru-RU"/>
              </w:rPr>
              <w:t>Таяба</w:t>
            </w:r>
            <w:proofErr w:type="spellEnd"/>
          </w:p>
        </w:tc>
        <w:tc>
          <w:tcPr>
            <w:tcW w:w="55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Давление, МПа</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0,3 – 0,6</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2027</w:t>
            </w:r>
          </w:p>
        </w:tc>
        <w:tc>
          <w:tcPr>
            <w:tcW w:w="514"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2027</w:t>
            </w:r>
          </w:p>
        </w:tc>
      </w:tr>
      <w:tr w:rsidR="00310BA0" w:rsidRPr="00306177" w:rsidTr="00306177">
        <w:trPr>
          <w:trHeight w:val="20"/>
        </w:trPr>
        <w:tc>
          <w:tcPr>
            <w:tcW w:w="259" w:type="pct"/>
            <w:shd w:val="clear" w:color="auto" w:fill="auto"/>
            <w:noWrap/>
            <w:vAlign w:val="center"/>
            <w:hideMark/>
          </w:tcPr>
          <w:p w:rsidR="00310BA0" w:rsidRPr="00306177" w:rsidRDefault="00310BA0" w:rsidP="00310BA0">
            <w:pPr>
              <w:jc w:val="center"/>
              <w:rPr>
                <w:color w:val="000000"/>
                <w:sz w:val="20"/>
                <w:szCs w:val="20"/>
              </w:rPr>
            </w:pPr>
            <w:r w:rsidRPr="00306177">
              <w:rPr>
                <w:color w:val="000000"/>
                <w:sz w:val="20"/>
                <w:szCs w:val="20"/>
              </w:rPr>
              <w:t>3.3</w:t>
            </w:r>
          </w:p>
        </w:tc>
        <w:tc>
          <w:tcPr>
            <w:tcW w:w="1339" w:type="pct"/>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Реконструкция пункта редуцирования газа</w:t>
            </w:r>
          </w:p>
        </w:tc>
        <w:tc>
          <w:tcPr>
            <w:tcW w:w="685" w:type="pct"/>
            <w:vMerge/>
            <w:vAlign w:val="center"/>
            <w:hideMark/>
          </w:tcPr>
          <w:p w:rsidR="00310BA0" w:rsidRPr="00306177" w:rsidRDefault="00310BA0" w:rsidP="00310BA0">
            <w:pPr>
              <w:widowControl/>
              <w:autoSpaceDE/>
              <w:autoSpaceDN/>
              <w:rPr>
                <w:color w:val="000000"/>
                <w:sz w:val="20"/>
                <w:szCs w:val="20"/>
                <w:lang w:eastAsia="ru-RU"/>
              </w:rPr>
            </w:pPr>
          </w:p>
        </w:tc>
        <w:tc>
          <w:tcPr>
            <w:tcW w:w="612"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 xml:space="preserve">д. Старое </w:t>
            </w:r>
            <w:proofErr w:type="spellStart"/>
            <w:r w:rsidRPr="00306177">
              <w:rPr>
                <w:color w:val="000000"/>
                <w:sz w:val="20"/>
                <w:szCs w:val="20"/>
                <w:lang w:eastAsia="ru-RU"/>
              </w:rPr>
              <w:t>Янашево</w:t>
            </w:r>
            <w:proofErr w:type="spellEnd"/>
          </w:p>
        </w:tc>
        <w:tc>
          <w:tcPr>
            <w:tcW w:w="55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Давление, МПа</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0,3 – 0,6</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2028</w:t>
            </w:r>
          </w:p>
        </w:tc>
        <w:tc>
          <w:tcPr>
            <w:tcW w:w="514"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2028</w:t>
            </w:r>
          </w:p>
        </w:tc>
      </w:tr>
      <w:tr w:rsidR="00310BA0" w:rsidRPr="00306177" w:rsidTr="00306177">
        <w:trPr>
          <w:trHeight w:val="20"/>
        </w:trPr>
        <w:tc>
          <w:tcPr>
            <w:tcW w:w="259" w:type="pct"/>
            <w:shd w:val="clear" w:color="auto" w:fill="auto"/>
            <w:noWrap/>
            <w:vAlign w:val="center"/>
            <w:hideMark/>
          </w:tcPr>
          <w:p w:rsidR="00310BA0" w:rsidRPr="00306177" w:rsidRDefault="00310BA0" w:rsidP="00310BA0">
            <w:pPr>
              <w:jc w:val="center"/>
              <w:rPr>
                <w:color w:val="000000"/>
                <w:sz w:val="20"/>
                <w:szCs w:val="20"/>
              </w:rPr>
            </w:pPr>
            <w:r w:rsidRPr="00306177">
              <w:rPr>
                <w:color w:val="000000"/>
                <w:sz w:val="20"/>
                <w:szCs w:val="20"/>
              </w:rPr>
              <w:t>3.4</w:t>
            </w:r>
          </w:p>
        </w:tc>
        <w:tc>
          <w:tcPr>
            <w:tcW w:w="1339" w:type="pct"/>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Реконструкция пункта редуцирования газа</w:t>
            </w:r>
          </w:p>
        </w:tc>
        <w:tc>
          <w:tcPr>
            <w:tcW w:w="685" w:type="pct"/>
            <w:vMerge/>
            <w:vAlign w:val="center"/>
            <w:hideMark/>
          </w:tcPr>
          <w:p w:rsidR="00310BA0" w:rsidRPr="00306177" w:rsidRDefault="00310BA0" w:rsidP="00310BA0">
            <w:pPr>
              <w:widowControl/>
              <w:autoSpaceDE/>
              <w:autoSpaceDN/>
              <w:rPr>
                <w:color w:val="000000"/>
                <w:sz w:val="20"/>
                <w:szCs w:val="20"/>
                <w:lang w:eastAsia="ru-RU"/>
              </w:rPr>
            </w:pPr>
          </w:p>
        </w:tc>
        <w:tc>
          <w:tcPr>
            <w:tcW w:w="612"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 xml:space="preserve">д. Малая </w:t>
            </w:r>
            <w:proofErr w:type="spellStart"/>
            <w:r w:rsidRPr="00306177">
              <w:rPr>
                <w:color w:val="000000"/>
                <w:sz w:val="20"/>
                <w:szCs w:val="20"/>
                <w:lang w:eastAsia="ru-RU"/>
              </w:rPr>
              <w:t>Ерыкла</w:t>
            </w:r>
            <w:proofErr w:type="spellEnd"/>
          </w:p>
        </w:tc>
        <w:tc>
          <w:tcPr>
            <w:tcW w:w="55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Давление, МПа</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0,3 – 0,6</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2029</w:t>
            </w:r>
          </w:p>
        </w:tc>
        <w:tc>
          <w:tcPr>
            <w:tcW w:w="514"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2029</w:t>
            </w:r>
          </w:p>
        </w:tc>
      </w:tr>
      <w:tr w:rsidR="00310BA0" w:rsidRPr="00306177" w:rsidTr="00306177">
        <w:trPr>
          <w:trHeight w:val="20"/>
        </w:trPr>
        <w:tc>
          <w:tcPr>
            <w:tcW w:w="259" w:type="pct"/>
            <w:shd w:val="clear" w:color="auto" w:fill="auto"/>
            <w:noWrap/>
            <w:vAlign w:val="center"/>
            <w:hideMark/>
          </w:tcPr>
          <w:p w:rsidR="00310BA0" w:rsidRPr="00306177" w:rsidRDefault="00310BA0" w:rsidP="00310BA0">
            <w:pPr>
              <w:jc w:val="center"/>
              <w:rPr>
                <w:color w:val="000000"/>
                <w:sz w:val="20"/>
                <w:szCs w:val="20"/>
              </w:rPr>
            </w:pPr>
            <w:r w:rsidRPr="00306177">
              <w:rPr>
                <w:color w:val="000000"/>
                <w:sz w:val="20"/>
                <w:szCs w:val="20"/>
              </w:rPr>
              <w:t>3.5</w:t>
            </w:r>
          </w:p>
        </w:tc>
        <w:tc>
          <w:tcPr>
            <w:tcW w:w="1339" w:type="pct"/>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Реконструкция пункта редуцирования газа</w:t>
            </w:r>
          </w:p>
        </w:tc>
        <w:tc>
          <w:tcPr>
            <w:tcW w:w="685" w:type="pct"/>
            <w:vMerge/>
            <w:vAlign w:val="center"/>
            <w:hideMark/>
          </w:tcPr>
          <w:p w:rsidR="00310BA0" w:rsidRPr="00306177" w:rsidRDefault="00310BA0" w:rsidP="00310BA0">
            <w:pPr>
              <w:widowControl/>
              <w:autoSpaceDE/>
              <w:autoSpaceDN/>
              <w:rPr>
                <w:color w:val="000000"/>
                <w:sz w:val="20"/>
                <w:szCs w:val="20"/>
                <w:lang w:eastAsia="ru-RU"/>
              </w:rPr>
            </w:pPr>
          </w:p>
        </w:tc>
        <w:tc>
          <w:tcPr>
            <w:tcW w:w="612"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 xml:space="preserve">Вблизи д.Полевые </w:t>
            </w:r>
            <w:proofErr w:type="spellStart"/>
            <w:r w:rsidRPr="00306177">
              <w:rPr>
                <w:color w:val="000000"/>
                <w:sz w:val="20"/>
                <w:szCs w:val="20"/>
                <w:lang w:eastAsia="ru-RU"/>
              </w:rPr>
              <w:t>Козыльяры</w:t>
            </w:r>
            <w:proofErr w:type="spellEnd"/>
          </w:p>
        </w:tc>
        <w:tc>
          <w:tcPr>
            <w:tcW w:w="55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Давление, МПа</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0,3 – 0,6</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2030</w:t>
            </w:r>
          </w:p>
        </w:tc>
        <w:tc>
          <w:tcPr>
            <w:tcW w:w="514"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2030</w:t>
            </w:r>
          </w:p>
        </w:tc>
      </w:tr>
      <w:tr w:rsidR="00310BA0" w:rsidRPr="00306177" w:rsidTr="00306177">
        <w:trPr>
          <w:trHeight w:val="20"/>
        </w:trPr>
        <w:tc>
          <w:tcPr>
            <w:tcW w:w="259" w:type="pct"/>
            <w:shd w:val="clear" w:color="auto" w:fill="auto"/>
            <w:noWrap/>
            <w:vAlign w:val="center"/>
            <w:hideMark/>
          </w:tcPr>
          <w:p w:rsidR="00310BA0" w:rsidRPr="00306177" w:rsidRDefault="00310BA0" w:rsidP="00310BA0">
            <w:pPr>
              <w:jc w:val="center"/>
              <w:rPr>
                <w:color w:val="000000"/>
                <w:sz w:val="20"/>
                <w:szCs w:val="20"/>
              </w:rPr>
            </w:pPr>
            <w:r w:rsidRPr="00306177">
              <w:rPr>
                <w:color w:val="000000"/>
                <w:sz w:val="20"/>
                <w:szCs w:val="20"/>
              </w:rPr>
              <w:t>3.6</w:t>
            </w:r>
          </w:p>
        </w:tc>
        <w:tc>
          <w:tcPr>
            <w:tcW w:w="1339" w:type="pct"/>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Реконструкция пункта редуцирования газа</w:t>
            </w:r>
          </w:p>
        </w:tc>
        <w:tc>
          <w:tcPr>
            <w:tcW w:w="685" w:type="pct"/>
            <w:vMerge/>
            <w:vAlign w:val="center"/>
            <w:hideMark/>
          </w:tcPr>
          <w:p w:rsidR="00310BA0" w:rsidRPr="00306177" w:rsidRDefault="00310BA0" w:rsidP="00310BA0">
            <w:pPr>
              <w:widowControl/>
              <w:autoSpaceDE/>
              <w:autoSpaceDN/>
              <w:rPr>
                <w:color w:val="000000"/>
                <w:sz w:val="20"/>
                <w:szCs w:val="20"/>
                <w:lang w:eastAsia="ru-RU"/>
              </w:rPr>
            </w:pPr>
          </w:p>
        </w:tc>
        <w:tc>
          <w:tcPr>
            <w:tcW w:w="612"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Вблизи д.Большие Яльчики</w:t>
            </w:r>
          </w:p>
        </w:tc>
        <w:tc>
          <w:tcPr>
            <w:tcW w:w="55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Давление, МПа</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0,3 – 0,6</w:t>
            </w:r>
          </w:p>
        </w:tc>
        <w:tc>
          <w:tcPr>
            <w:tcW w:w="517"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2031</w:t>
            </w:r>
          </w:p>
        </w:tc>
        <w:tc>
          <w:tcPr>
            <w:tcW w:w="514" w:type="pct"/>
            <w:shd w:val="clear" w:color="auto" w:fill="auto"/>
            <w:vAlign w:val="center"/>
            <w:hideMark/>
          </w:tcPr>
          <w:p w:rsidR="00310BA0" w:rsidRPr="00306177" w:rsidRDefault="00310BA0" w:rsidP="00310BA0">
            <w:pPr>
              <w:widowControl/>
              <w:autoSpaceDE/>
              <w:autoSpaceDN/>
              <w:jc w:val="center"/>
              <w:rPr>
                <w:color w:val="000000"/>
                <w:sz w:val="20"/>
                <w:szCs w:val="20"/>
                <w:lang w:eastAsia="ru-RU"/>
              </w:rPr>
            </w:pPr>
            <w:r w:rsidRPr="00306177">
              <w:rPr>
                <w:color w:val="000000"/>
                <w:sz w:val="20"/>
                <w:szCs w:val="20"/>
                <w:lang w:eastAsia="ru-RU"/>
              </w:rPr>
              <w:t>2031</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газоснабжения не включенные в прочие группы мероприятий</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Группа 5. Вывод из эксплуатации, консервация и демонтаж объектов централизованных систем газоснабжения</w:t>
            </w:r>
          </w:p>
        </w:tc>
      </w:tr>
      <w:tr w:rsidR="00310BA0" w:rsidRPr="00306177" w:rsidTr="00306177">
        <w:trPr>
          <w:trHeight w:val="20"/>
        </w:trPr>
        <w:tc>
          <w:tcPr>
            <w:tcW w:w="5000" w:type="pct"/>
            <w:gridSpan w:val="8"/>
            <w:shd w:val="clear" w:color="auto" w:fill="auto"/>
            <w:noWrap/>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vAlign w:val="center"/>
            <w:hideMark/>
          </w:tcPr>
          <w:p w:rsidR="00310BA0" w:rsidRPr="00306177" w:rsidRDefault="00310BA0" w:rsidP="00310BA0">
            <w:pPr>
              <w:widowControl/>
              <w:autoSpaceDE/>
              <w:autoSpaceDN/>
              <w:jc w:val="center"/>
              <w:rPr>
                <w:b/>
                <w:bCs/>
                <w:color w:val="000000"/>
                <w:sz w:val="20"/>
                <w:szCs w:val="20"/>
                <w:lang w:eastAsia="ru-RU"/>
              </w:rPr>
            </w:pPr>
            <w:r w:rsidRPr="00306177">
              <w:rPr>
                <w:b/>
                <w:bCs/>
                <w:color w:val="000000"/>
                <w:sz w:val="20"/>
                <w:szCs w:val="20"/>
                <w:lang w:eastAsia="ru-RU"/>
              </w:rPr>
              <w:t>Обращение с ТКО</w:t>
            </w:r>
          </w:p>
        </w:tc>
      </w:tr>
      <w:tr w:rsidR="00310BA0" w:rsidRPr="00306177" w:rsidTr="00306177">
        <w:trPr>
          <w:trHeight w:val="20"/>
        </w:trPr>
        <w:tc>
          <w:tcPr>
            <w:tcW w:w="5000" w:type="pct"/>
            <w:gridSpan w:val="8"/>
            <w:shd w:val="clear" w:color="auto" w:fill="auto"/>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Группа 1. Строительство, модернизация или реконструкция объектов в системе обращения с ТКО</w:t>
            </w:r>
          </w:p>
        </w:tc>
      </w:tr>
      <w:tr w:rsidR="00310BA0" w:rsidRPr="00306177" w:rsidTr="00306177">
        <w:trPr>
          <w:trHeight w:val="20"/>
        </w:trPr>
        <w:tc>
          <w:tcPr>
            <w:tcW w:w="5000" w:type="pct"/>
            <w:gridSpan w:val="8"/>
            <w:shd w:val="clear" w:color="auto" w:fill="auto"/>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r w:rsidR="00310BA0" w:rsidRPr="00306177" w:rsidTr="00306177">
        <w:trPr>
          <w:trHeight w:val="20"/>
        </w:trPr>
        <w:tc>
          <w:tcPr>
            <w:tcW w:w="5000" w:type="pct"/>
            <w:gridSpan w:val="8"/>
            <w:shd w:val="clear" w:color="auto" w:fill="auto"/>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Группа 2. Вывод из эксплуатации, консервация и демонтаж объектов в системе обращения с ТКО</w:t>
            </w:r>
          </w:p>
        </w:tc>
      </w:tr>
      <w:tr w:rsidR="00310BA0" w:rsidRPr="00306177" w:rsidTr="00306177">
        <w:trPr>
          <w:trHeight w:val="20"/>
        </w:trPr>
        <w:tc>
          <w:tcPr>
            <w:tcW w:w="5000" w:type="pct"/>
            <w:gridSpan w:val="8"/>
            <w:shd w:val="clear" w:color="auto" w:fill="auto"/>
            <w:vAlign w:val="center"/>
            <w:hideMark/>
          </w:tcPr>
          <w:p w:rsidR="00310BA0" w:rsidRPr="00306177" w:rsidRDefault="00310BA0" w:rsidP="00310BA0">
            <w:pPr>
              <w:widowControl/>
              <w:autoSpaceDE/>
              <w:autoSpaceDN/>
              <w:rPr>
                <w:color w:val="000000"/>
                <w:sz w:val="20"/>
                <w:szCs w:val="20"/>
                <w:lang w:eastAsia="ru-RU"/>
              </w:rPr>
            </w:pPr>
            <w:r w:rsidRPr="00306177">
              <w:rPr>
                <w:color w:val="000000"/>
                <w:sz w:val="20"/>
                <w:szCs w:val="20"/>
                <w:lang w:eastAsia="ru-RU"/>
              </w:rPr>
              <w:t>Не планируется</w:t>
            </w:r>
          </w:p>
        </w:tc>
      </w:tr>
    </w:tbl>
    <w:p w:rsidR="00306177" w:rsidRPr="006D65E2" w:rsidRDefault="00306177">
      <w:pPr>
        <w:widowControl/>
        <w:autoSpaceDE/>
        <w:autoSpaceDN/>
        <w:spacing w:after="160" w:line="259" w:lineRule="auto"/>
        <w:rPr>
          <w:rFonts w:eastAsia="Calibri"/>
          <w:b/>
          <w:sz w:val="28"/>
          <w:szCs w:val="28"/>
        </w:rPr>
        <w:sectPr w:rsidR="00306177" w:rsidRPr="006D65E2" w:rsidSect="00E66823">
          <w:pgSz w:w="16838" w:h="11906" w:orient="landscape"/>
          <w:pgMar w:top="993" w:right="1134" w:bottom="851" w:left="1134" w:header="709" w:footer="459" w:gutter="0"/>
          <w:cols w:space="708"/>
          <w:titlePg/>
          <w:docGrid w:linePitch="360"/>
        </w:sectPr>
      </w:pPr>
    </w:p>
    <w:p w:rsidR="00634B3B" w:rsidRPr="006D65E2" w:rsidRDefault="00634B3B" w:rsidP="00634B3B">
      <w:pPr>
        <w:ind w:firstLine="709"/>
        <w:contextualSpacing/>
        <w:jc w:val="both"/>
        <w:rPr>
          <w:rFonts w:eastAsia="Calibri"/>
          <w:b/>
          <w:sz w:val="28"/>
          <w:szCs w:val="28"/>
        </w:rPr>
      </w:pPr>
      <w:r w:rsidRPr="006D65E2">
        <w:rPr>
          <w:rFonts w:eastAsia="Calibri"/>
          <w:b/>
          <w:sz w:val="28"/>
          <w:szCs w:val="28"/>
        </w:rPr>
        <w:lastRenderedPageBreak/>
        <w:t>Раздел 13 Финансовые потребности для реализации программы</w:t>
      </w: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13.1. Совокупные потребности в капитальных вложениях для реализации всей программы инвестиционных проектов</w:t>
      </w:r>
    </w:p>
    <w:p w:rsidR="008F0BE5" w:rsidRPr="006D65E2" w:rsidRDefault="008F0BE5" w:rsidP="008F0BE5">
      <w:pPr>
        <w:ind w:firstLine="709"/>
        <w:jc w:val="both"/>
        <w:rPr>
          <w:sz w:val="24"/>
          <w:szCs w:val="24"/>
        </w:rPr>
      </w:pPr>
      <w:r w:rsidRPr="006D65E2">
        <w:rPr>
          <w:sz w:val="24"/>
          <w:szCs w:val="24"/>
        </w:rPr>
        <w:t>План мероприятий и финансовые потребности для реализации инвестиционных проектов представлены в таблице ниже.</w:t>
      </w:r>
    </w:p>
    <w:p w:rsidR="008F0BE5" w:rsidRPr="006D65E2" w:rsidRDefault="008F0BE5" w:rsidP="008F0BE5">
      <w:pPr>
        <w:ind w:firstLine="709"/>
        <w:jc w:val="both"/>
        <w:rPr>
          <w:sz w:val="24"/>
          <w:szCs w:val="24"/>
        </w:rPr>
      </w:pPr>
      <w:r w:rsidRPr="006D65E2">
        <w:rPr>
          <w:sz w:val="24"/>
          <w:szCs w:val="24"/>
        </w:rPr>
        <w:t xml:space="preserve">Совокупные финансовые потребности на период реализации Программы составляют </w:t>
      </w:r>
      <w:r w:rsidR="00864ABB" w:rsidRPr="005A4DB1">
        <w:rPr>
          <w:sz w:val="24"/>
          <w:szCs w:val="24"/>
        </w:rPr>
        <w:t>21</w:t>
      </w:r>
      <w:r w:rsidR="00673B0B" w:rsidRPr="005A4DB1">
        <w:rPr>
          <w:sz w:val="24"/>
          <w:szCs w:val="24"/>
        </w:rPr>
        <w:t>5472,5</w:t>
      </w:r>
      <w:r w:rsidR="00673B0B">
        <w:rPr>
          <w:sz w:val="24"/>
          <w:szCs w:val="24"/>
        </w:rPr>
        <w:t xml:space="preserve"> </w:t>
      </w:r>
      <w:r w:rsidR="00986751" w:rsidRPr="00864ABB">
        <w:rPr>
          <w:sz w:val="24"/>
          <w:szCs w:val="24"/>
        </w:rPr>
        <w:t>тыс</w:t>
      </w:r>
      <w:r w:rsidRPr="00864ABB">
        <w:rPr>
          <w:sz w:val="24"/>
          <w:szCs w:val="24"/>
        </w:rPr>
        <w:t>. руб</w:t>
      </w:r>
      <w:r w:rsidR="00986751" w:rsidRPr="00864ABB">
        <w:rPr>
          <w:sz w:val="24"/>
          <w:szCs w:val="24"/>
        </w:rPr>
        <w:t>лей</w:t>
      </w:r>
      <w:r w:rsidRPr="00864ABB">
        <w:rPr>
          <w:sz w:val="24"/>
          <w:szCs w:val="24"/>
        </w:rPr>
        <w:t>.</w:t>
      </w:r>
    </w:p>
    <w:p w:rsidR="008F0BE5" w:rsidRPr="006D65E2" w:rsidRDefault="008F0BE5" w:rsidP="008F0BE5">
      <w:pPr>
        <w:ind w:firstLine="709"/>
        <w:jc w:val="both"/>
        <w:rPr>
          <w:sz w:val="24"/>
          <w:szCs w:val="24"/>
        </w:rPr>
      </w:pPr>
      <w:r w:rsidRPr="006D65E2">
        <w:rPr>
          <w:sz w:val="24"/>
          <w:szCs w:val="24"/>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мероприятий.</w:t>
      </w:r>
    </w:p>
    <w:p w:rsidR="008F0BE5" w:rsidRPr="006D65E2" w:rsidRDefault="008F0BE5" w:rsidP="008F0BE5">
      <w:pPr>
        <w:ind w:firstLine="709"/>
        <w:jc w:val="both"/>
        <w:rPr>
          <w:sz w:val="24"/>
          <w:szCs w:val="24"/>
        </w:rPr>
      </w:pPr>
      <w:r w:rsidRPr="006D65E2">
        <w:rPr>
          <w:sz w:val="24"/>
          <w:szCs w:val="24"/>
        </w:rPr>
        <w:t>Финансовое обеспечение программных инвестиционных проектов может осуществляться в том числе, за счет средств бюджетов всех уровней.</w:t>
      </w:r>
    </w:p>
    <w:p w:rsidR="008F0BE5" w:rsidRPr="006D65E2" w:rsidRDefault="008F0BE5" w:rsidP="008F0BE5">
      <w:pPr>
        <w:ind w:firstLine="709"/>
        <w:jc w:val="both"/>
        <w:rPr>
          <w:sz w:val="24"/>
          <w:szCs w:val="24"/>
        </w:rPr>
      </w:pPr>
      <w:r w:rsidRPr="006D65E2">
        <w:rPr>
          <w:sz w:val="24"/>
          <w:szCs w:val="24"/>
        </w:rPr>
        <w:t>С целью уменьшения нагрузки на бюджет, повышения эффективности и темпов реализации мероприятий источники финансирования для их реализации определены исходя из следующих соображений:</w:t>
      </w:r>
    </w:p>
    <w:p w:rsidR="008F0BE5" w:rsidRPr="006D65E2" w:rsidRDefault="008F0BE5" w:rsidP="008F0BE5">
      <w:pPr>
        <w:ind w:firstLine="709"/>
        <w:jc w:val="both"/>
        <w:rPr>
          <w:sz w:val="24"/>
          <w:szCs w:val="24"/>
        </w:rPr>
      </w:pPr>
      <w:r w:rsidRPr="006D65E2">
        <w:rPr>
          <w:sz w:val="24"/>
          <w:szCs w:val="24"/>
        </w:rPr>
        <w:t>-</w:t>
      </w:r>
      <w:r w:rsidRPr="006D65E2">
        <w:rPr>
          <w:sz w:val="24"/>
          <w:szCs w:val="24"/>
        </w:rPr>
        <w:tab/>
        <w:t>для финансирования мероприятий в сфере водоснабжения и водоотведения рекомендуется использование собственных средств предприятия, местный</w:t>
      </w:r>
      <w:r w:rsidR="00021BDD" w:rsidRPr="006D65E2">
        <w:rPr>
          <w:sz w:val="24"/>
          <w:szCs w:val="24"/>
        </w:rPr>
        <w:t xml:space="preserve"> бюджет</w:t>
      </w:r>
      <w:r w:rsidRPr="006D65E2">
        <w:rPr>
          <w:sz w:val="24"/>
          <w:szCs w:val="24"/>
        </w:rPr>
        <w:t xml:space="preserve"> и бюджет </w:t>
      </w:r>
      <w:r w:rsidR="00021BDD" w:rsidRPr="006D65E2">
        <w:rPr>
          <w:sz w:val="24"/>
          <w:szCs w:val="24"/>
        </w:rPr>
        <w:t>Чувашской Республики</w:t>
      </w:r>
      <w:r w:rsidRPr="006D65E2">
        <w:rPr>
          <w:sz w:val="24"/>
          <w:szCs w:val="24"/>
        </w:rPr>
        <w:t>;</w:t>
      </w:r>
    </w:p>
    <w:p w:rsidR="008F0BE5" w:rsidRPr="006D65E2" w:rsidRDefault="008F0BE5" w:rsidP="008F0BE5">
      <w:pPr>
        <w:ind w:firstLine="709"/>
        <w:jc w:val="both"/>
        <w:rPr>
          <w:sz w:val="24"/>
          <w:szCs w:val="24"/>
        </w:rPr>
      </w:pPr>
      <w:r w:rsidRPr="006D65E2">
        <w:rPr>
          <w:sz w:val="24"/>
          <w:szCs w:val="24"/>
        </w:rPr>
        <w:t>-</w:t>
      </w:r>
      <w:r w:rsidRPr="006D65E2">
        <w:rPr>
          <w:sz w:val="24"/>
          <w:szCs w:val="24"/>
        </w:rPr>
        <w:tab/>
        <w:t>для финансирования мероприятий в сфере электроснабжения рекомендуется использование собственных средств предприятия;</w:t>
      </w:r>
    </w:p>
    <w:p w:rsidR="008F0BE5" w:rsidRPr="006D65E2" w:rsidRDefault="008F0BE5" w:rsidP="008F0BE5">
      <w:pPr>
        <w:ind w:firstLine="709"/>
        <w:jc w:val="both"/>
        <w:rPr>
          <w:sz w:val="24"/>
          <w:szCs w:val="24"/>
        </w:rPr>
      </w:pPr>
      <w:r w:rsidRPr="006D65E2">
        <w:rPr>
          <w:sz w:val="24"/>
          <w:szCs w:val="24"/>
        </w:rPr>
        <w:t>-</w:t>
      </w:r>
      <w:r w:rsidRPr="006D65E2">
        <w:rPr>
          <w:sz w:val="24"/>
          <w:szCs w:val="24"/>
        </w:rPr>
        <w:tab/>
        <w:t xml:space="preserve">для финансирования мероприятий в сфере теплоснабжения рекомендуется использование собственных средств предприятия, местный, </w:t>
      </w:r>
      <w:r w:rsidR="00021BDD" w:rsidRPr="006D65E2">
        <w:rPr>
          <w:sz w:val="24"/>
          <w:szCs w:val="24"/>
        </w:rPr>
        <w:t>местный бюджет и бюджет Чувашской Республики;</w:t>
      </w:r>
    </w:p>
    <w:p w:rsidR="008F0BE5" w:rsidRPr="006D65E2" w:rsidRDefault="008F0BE5" w:rsidP="008F0BE5">
      <w:pPr>
        <w:ind w:firstLine="709"/>
        <w:jc w:val="both"/>
        <w:rPr>
          <w:sz w:val="24"/>
          <w:szCs w:val="24"/>
        </w:rPr>
      </w:pPr>
      <w:r w:rsidRPr="006D65E2">
        <w:rPr>
          <w:sz w:val="24"/>
          <w:szCs w:val="24"/>
        </w:rPr>
        <w:t>-</w:t>
      </w:r>
      <w:r w:rsidRPr="006D65E2">
        <w:rPr>
          <w:sz w:val="24"/>
          <w:szCs w:val="24"/>
        </w:rPr>
        <w:tab/>
        <w:t>для финансирования мероприятий в сфере газоснабжения рекомендуется использование собственных средств предприятия;</w:t>
      </w:r>
    </w:p>
    <w:p w:rsidR="008F0BE5" w:rsidRPr="006D65E2" w:rsidRDefault="008F0BE5" w:rsidP="008F0BE5">
      <w:pPr>
        <w:ind w:firstLine="709"/>
        <w:jc w:val="both"/>
        <w:rPr>
          <w:sz w:val="24"/>
          <w:szCs w:val="24"/>
        </w:rPr>
      </w:pPr>
      <w:r w:rsidRPr="006D65E2">
        <w:rPr>
          <w:sz w:val="24"/>
          <w:szCs w:val="24"/>
        </w:rPr>
        <w:t>-</w:t>
      </w:r>
      <w:r w:rsidRPr="006D65E2">
        <w:rPr>
          <w:sz w:val="24"/>
          <w:szCs w:val="24"/>
        </w:rPr>
        <w:tab/>
        <w:t xml:space="preserve">для финансирования мероприятий в сфере обращения с ТКО рекомендуется использование собственных средств предприятия, </w:t>
      </w:r>
      <w:r w:rsidR="00021BDD" w:rsidRPr="006D65E2">
        <w:rPr>
          <w:sz w:val="24"/>
          <w:szCs w:val="24"/>
        </w:rPr>
        <w:t>местный бюджет и бюджет Чувашской Республики</w:t>
      </w:r>
      <w:r w:rsidR="008A6EC2" w:rsidRPr="006D65E2">
        <w:rPr>
          <w:sz w:val="24"/>
          <w:szCs w:val="24"/>
        </w:rPr>
        <w:t>.</w:t>
      </w:r>
    </w:p>
    <w:p w:rsidR="008F0BE5" w:rsidRPr="006D65E2" w:rsidRDefault="008F0BE5" w:rsidP="00634B3B">
      <w:pPr>
        <w:ind w:firstLine="709"/>
        <w:contextualSpacing/>
        <w:jc w:val="both"/>
        <w:rPr>
          <w:rFonts w:eastAsia="Calibri"/>
          <w:b/>
          <w:sz w:val="24"/>
          <w:szCs w:val="24"/>
        </w:rPr>
      </w:pPr>
    </w:p>
    <w:p w:rsidR="007549FC" w:rsidRPr="006D65E2" w:rsidRDefault="007549FC">
      <w:pPr>
        <w:widowControl/>
        <w:autoSpaceDE/>
        <w:autoSpaceDN/>
        <w:spacing w:after="160" w:line="259" w:lineRule="auto"/>
        <w:rPr>
          <w:sz w:val="24"/>
          <w:szCs w:val="24"/>
        </w:rPr>
      </w:pPr>
      <w:r w:rsidRPr="006D65E2">
        <w:rPr>
          <w:sz w:val="24"/>
          <w:szCs w:val="24"/>
        </w:rPr>
        <w:br w:type="page"/>
      </w:r>
    </w:p>
    <w:p w:rsidR="007549FC" w:rsidRPr="006D65E2" w:rsidRDefault="007549FC" w:rsidP="007549FC">
      <w:pPr>
        <w:ind w:firstLine="709"/>
        <w:jc w:val="right"/>
        <w:rPr>
          <w:sz w:val="28"/>
          <w:szCs w:val="28"/>
        </w:rPr>
        <w:sectPr w:rsidR="007549FC" w:rsidRPr="006D65E2" w:rsidSect="00634B3B">
          <w:pgSz w:w="11906" w:h="16838"/>
          <w:pgMar w:top="1134" w:right="851" w:bottom="1134" w:left="1418" w:header="709" w:footer="459" w:gutter="0"/>
          <w:cols w:space="708"/>
          <w:titlePg/>
          <w:docGrid w:linePitch="360"/>
        </w:sectPr>
      </w:pPr>
    </w:p>
    <w:p w:rsidR="007549FC" w:rsidRPr="006D65E2" w:rsidRDefault="007549FC" w:rsidP="007549FC">
      <w:pPr>
        <w:ind w:firstLine="709"/>
        <w:jc w:val="right"/>
        <w:rPr>
          <w:sz w:val="24"/>
          <w:szCs w:val="24"/>
        </w:rPr>
      </w:pPr>
      <w:r w:rsidRPr="006D65E2">
        <w:rPr>
          <w:sz w:val="24"/>
          <w:szCs w:val="24"/>
        </w:rPr>
        <w:lastRenderedPageBreak/>
        <w:t xml:space="preserve">Таблица </w:t>
      </w:r>
      <w:r w:rsidR="007D1704" w:rsidRPr="006D65E2">
        <w:rPr>
          <w:sz w:val="24"/>
          <w:szCs w:val="24"/>
        </w:rPr>
        <w:t>13.1.1</w:t>
      </w:r>
    </w:p>
    <w:p w:rsidR="007549FC" w:rsidRPr="006D65E2" w:rsidRDefault="007549FC" w:rsidP="007549FC">
      <w:pPr>
        <w:ind w:firstLine="709"/>
        <w:jc w:val="center"/>
        <w:rPr>
          <w:sz w:val="24"/>
          <w:szCs w:val="24"/>
        </w:rPr>
      </w:pPr>
      <w:r w:rsidRPr="006D65E2">
        <w:rPr>
          <w:sz w:val="24"/>
          <w:szCs w:val="24"/>
        </w:rPr>
        <w:t>План мероприятий и финансовые потребности</w:t>
      </w: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
        <w:gridCol w:w="2273"/>
        <w:gridCol w:w="1275"/>
        <w:gridCol w:w="1418"/>
        <w:gridCol w:w="1413"/>
        <w:gridCol w:w="714"/>
        <w:gridCol w:w="850"/>
        <w:gridCol w:w="684"/>
        <w:gridCol w:w="24"/>
        <w:gridCol w:w="543"/>
        <w:gridCol w:w="24"/>
        <w:gridCol w:w="549"/>
        <w:gridCol w:w="18"/>
        <w:gridCol w:w="567"/>
        <w:gridCol w:w="542"/>
        <w:gridCol w:w="15"/>
        <w:gridCol w:w="10"/>
        <w:gridCol w:w="567"/>
        <w:gridCol w:w="698"/>
        <w:gridCol w:w="11"/>
        <w:gridCol w:w="697"/>
        <w:gridCol w:w="12"/>
        <w:gridCol w:w="982"/>
        <w:gridCol w:w="10"/>
        <w:gridCol w:w="567"/>
        <w:gridCol w:w="851"/>
      </w:tblGrid>
      <w:tr w:rsidR="002E7D92" w:rsidRPr="006D65E2" w:rsidTr="00177099">
        <w:trPr>
          <w:trHeight w:val="20"/>
          <w:tblHeader/>
        </w:trPr>
        <w:tc>
          <w:tcPr>
            <w:tcW w:w="592" w:type="dxa"/>
            <w:vMerge w:val="restart"/>
            <w:shd w:val="clear" w:color="auto" w:fill="auto"/>
            <w:vAlign w:val="center"/>
            <w:hideMark/>
          </w:tcPr>
          <w:p w:rsidR="007549FC" w:rsidRPr="006D65E2" w:rsidRDefault="007549FC" w:rsidP="002848AC">
            <w:pPr>
              <w:jc w:val="center"/>
              <w:rPr>
                <w:color w:val="000000"/>
                <w:sz w:val="14"/>
                <w:szCs w:val="14"/>
              </w:rPr>
            </w:pPr>
            <w:r w:rsidRPr="006D65E2">
              <w:rPr>
                <w:color w:val="000000"/>
                <w:sz w:val="14"/>
                <w:szCs w:val="14"/>
              </w:rPr>
              <w:t>№ п/п</w:t>
            </w:r>
          </w:p>
        </w:tc>
        <w:tc>
          <w:tcPr>
            <w:tcW w:w="2273" w:type="dxa"/>
            <w:vMerge w:val="restart"/>
            <w:shd w:val="clear" w:color="auto" w:fill="auto"/>
            <w:vAlign w:val="center"/>
            <w:hideMark/>
          </w:tcPr>
          <w:p w:rsidR="007549FC" w:rsidRPr="006D65E2" w:rsidRDefault="007549FC" w:rsidP="002848AC">
            <w:pPr>
              <w:jc w:val="center"/>
              <w:rPr>
                <w:color w:val="000000"/>
                <w:sz w:val="14"/>
                <w:szCs w:val="14"/>
              </w:rPr>
            </w:pPr>
            <w:r w:rsidRPr="006D65E2">
              <w:rPr>
                <w:color w:val="000000"/>
                <w:sz w:val="14"/>
                <w:szCs w:val="14"/>
              </w:rPr>
              <w:t>Наименование и краткое описание мероприятия (объекта)</w:t>
            </w:r>
          </w:p>
        </w:tc>
        <w:tc>
          <w:tcPr>
            <w:tcW w:w="1275" w:type="dxa"/>
            <w:vMerge w:val="restart"/>
            <w:shd w:val="clear" w:color="auto" w:fill="auto"/>
            <w:vAlign w:val="center"/>
            <w:hideMark/>
          </w:tcPr>
          <w:p w:rsidR="007549FC" w:rsidRPr="006D65E2" w:rsidRDefault="007549FC" w:rsidP="002848AC">
            <w:pPr>
              <w:jc w:val="center"/>
              <w:rPr>
                <w:color w:val="000000"/>
                <w:sz w:val="14"/>
                <w:szCs w:val="14"/>
              </w:rPr>
            </w:pPr>
            <w:r w:rsidRPr="006D65E2">
              <w:rPr>
                <w:color w:val="000000"/>
                <w:sz w:val="14"/>
                <w:szCs w:val="14"/>
              </w:rPr>
              <w:t>Обоснование необходимости мероприятия (объекта)</w:t>
            </w:r>
          </w:p>
        </w:tc>
        <w:tc>
          <w:tcPr>
            <w:tcW w:w="1418" w:type="dxa"/>
            <w:vMerge w:val="restart"/>
            <w:shd w:val="clear" w:color="auto" w:fill="auto"/>
            <w:vAlign w:val="center"/>
            <w:hideMark/>
          </w:tcPr>
          <w:p w:rsidR="007549FC" w:rsidRPr="006D65E2" w:rsidRDefault="007549FC" w:rsidP="002848AC">
            <w:pPr>
              <w:jc w:val="center"/>
              <w:rPr>
                <w:color w:val="000000"/>
                <w:sz w:val="14"/>
                <w:szCs w:val="14"/>
              </w:rPr>
            </w:pPr>
            <w:r w:rsidRPr="006D65E2">
              <w:rPr>
                <w:color w:val="000000"/>
                <w:sz w:val="14"/>
                <w:szCs w:val="14"/>
              </w:rPr>
              <w:t>Описание и место расположения мероприятия (объекта) с указанием точки подключения</w:t>
            </w:r>
          </w:p>
        </w:tc>
        <w:tc>
          <w:tcPr>
            <w:tcW w:w="1413" w:type="dxa"/>
            <w:vMerge w:val="restart"/>
            <w:shd w:val="clear" w:color="auto" w:fill="auto"/>
            <w:vAlign w:val="center"/>
            <w:hideMark/>
          </w:tcPr>
          <w:p w:rsidR="007549FC" w:rsidRPr="006D65E2" w:rsidRDefault="007549FC" w:rsidP="002848AC">
            <w:pPr>
              <w:jc w:val="center"/>
              <w:rPr>
                <w:color w:val="000000"/>
                <w:sz w:val="14"/>
                <w:szCs w:val="14"/>
              </w:rPr>
            </w:pPr>
            <w:r w:rsidRPr="006D65E2">
              <w:rPr>
                <w:color w:val="000000"/>
                <w:sz w:val="14"/>
                <w:szCs w:val="14"/>
              </w:rPr>
              <w:t>Технические характерис</w:t>
            </w:r>
            <w:r w:rsidR="00021BDD" w:rsidRPr="006D65E2">
              <w:rPr>
                <w:color w:val="000000"/>
                <w:sz w:val="14"/>
                <w:szCs w:val="14"/>
              </w:rPr>
              <w:t>тики (протяжен</w:t>
            </w:r>
            <w:r w:rsidRPr="006D65E2">
              <w:rPr>
                <w:color w:val="000000"/>
                <w:sz w:val="14"/>
                <w:szCs w:val="14"/>
              </w:rPr>
              <w:t xml:space="preserve">ность, диаметр, мощность и </w:t>
            </w:r>
            <w:proofErr w:type="spellStart"/>
            <w:r w:rsidRPr="006D65E2">
              <w:rPr>
                <w:color w:val="000000"/>
                <w:sz w:val="14"/>
                <w:szCs w:val="14"/>
              </w:rPr>
              <w:t>тд</w:t>
            </w:r>
            <w:proofErr w:type="spellEnd"/>
            <w:r w:rsidRPr="006D65E2">
              <w:rPr>
                <w:color w:val="000000"/>
                <w:sz w:val="14"/>
                <w:szCs w:val="14"/>
              </w:rPr>
              <w:t>)</w:t>
            </w:r>
          </w:p>
        </w:tc>
        <w:tc>
          <w:tcPr>
            <w:tcW w:w="714" w:type="dxa"/>
            <w:vMerge w:val="restart"/>
            <w:shd w:val="clear" w:color="auto" w:fill="auto"/>
            <w:vAlign w:val="center"/>
            <w:hideMark/>
          </w:tcPr>
          <w:p w:rsidR="007549FC" w:rsidRPr="006D65E2" w:rsidRDefault="007549FC" w:rsidP="002848AC">
            <w:pPr>
              <w:jc w:val="center"/>
              <w:rPr>
                <w:color w:val="000000"/>
                <w:sz w:val="14"/>
                <w:szCs w:val="14"/>
              </w:rPr>
            </w:pPr>
            <w:proofErr w:type="spellStart"/>
            <w:proofErr w:type="gramStart"/>
            <w:r w:rsidRPr="006D65E2">
              <w:rPr>
                <w:color w:val="000000"/>
                <w:sz w:val="14"/>
                <w:szCs w:val="14"/>
              </w:rPr>
              <w:t>Значе-ние</w:t>
            </w:r>
            <w:proofErr w:type="spellEnd"/>
            <w:proofErr w:type="gramEnd"/>
            <w:r w:rsidRPr="006D65E2">
              <w:rPr>
                <w:color w:val="000000"/>
                <w:sz w:val="14"/>
                <w:szCs w:val="14"/>
              </w:rPr>
              <w:t xml:space="preserve"> </w:t>
            </w:r>
            <w:proofErr w:type="spellStart"/>
            <w:r w:rsidRPr="006D65E2">
              <w:rPr>
                <w:color w:val="000000"/>
                <w:sz w:val="14"/>
                <w:szCs w:val="14"/>
              </w:rPr>
              <w:t>показа-теля</w:t>
            </w:r>
            <w:proofErr w:type="spellEnd"/>
          </w:p>
        </w:tc>
        <w:tc>
          <w:tcPr>
            <w:tcW w:w="1534" w:type="dxa"/>
            <w:gridSpan w:val="2"/>
            <w:shd w:val="clear" w:color="auto" w:fill="auto"/>
            <w:vAlign w:val="center"/>
            <w:hideMark/>
          </w:tcPr>
          <w:p w:rsidR="007549FC" w:rsidRPr="006D65E2" w:rsidRDefault="007549FC" w:rsidP="002848AC">
            <w:pPr>
              <w:jc w:val="center"/>
              <w:rPr>
                <w:color w:val="000000"/>
                <w:sz w:val="14"/>
                <w:szCs w:val="14"/>
              </w:rPr>
            </w:pPr>
            <w:r w:rsidRPr="006D65E2">
              <w:rPr>
                <w:color w:val="000000"/>
                <w:sz w:val="14"/>
                <w:szCs w:val="14"/>
              </w:rPr>
              <w:t>График реализации мероприятия (объекта)</w:t>
            </w:r>
          </w:p>
        </w:tc>
        <w:tc>
          <w:tcPr>
            <w:tcW w:w="3557" w:type="dxa"/>
            <w:gridSpan w:val="11"/>
            <w:shd w:val="clear" w:color="auto" w:fill="auto"/>
            <w:vAlign w:val="center"/>
            <w:hideMark/>
          </w:tcPr>
          <w:p w:rsidR="007549FC" w:rsidRPr="006D65E2" w:rsidRDefault="007549FC" w:rsidP="002848AC">
            <w:pPr>
              <w:jc w:val="center"/>
              <w:rPr>
                <w:color w:val="000000"/>
                <w:sz w:val="14"/>
                <w:szCs w:val="14"/>
              </w:rPr>
            </w:pPr>
            <w:r w:rsidRPr="006D65E2">
              <w:rPr>
                <w:color w:val="000000"/>
                <w:sz w:val="14"/>
                <w:szCs w:val="14"/>
              </w:rPr>
              <w:t xml:space="preserve">Расходы на реализацию мероприятий в прогнозных ценах, </w:t>
            </w:r>
            <w:r w:rsidR="00986751" w:rsidRPr="006D65E2">
              <w:rPr>
                <w:color w:val="000000"/>
                <w:sz w:val="14"/>
                <w:szCs w:val="14"/>
              </w:rPr>
              <w:t>тыс</w:t>
            </w:r>
            <w:r w:rsidRPr="006D65E2">
              <w:rPr>
                <w:color w:val="000000"/>
                <w:sz w:val="14"/>
                <w:szCs w:val="14"/>
              </w:rPr>
              <w:t>. руб. (без НДС)</w:t>
            </w:r>
          </w:p>
        </w:tc>
        <w:tc>
          <w:tcPr>
            <w:tcW w:w="708" w:type="dxa"/>
            <w:gridSpan w:val="2"/>
            <w:vMerge w:val="restart"/>
            <w:shd w:val="clear" w:color="auto" w:fill="auto"/>
            <w:vAlign w:val="center"/>
            <w:hideMark/>
          </w:tcPr>
          <w:p w:rsidR="007549FC" w:rsidRPr="006D65E2" w:rsidRDefault="007549FC" w:rsidP="002848AC">
            <w:pPr>
              <w:ind w:left="-92" w:right="-120"/>
              <w:jc w:val="center"/>
              <w:rPr>
                <w:color w:val="000000"/>
                <w:sz w:val="14"/>
                <w:szCs w:val="14"/>
              </w:rPr>
            </w:pPr>
            <w:r w:rsidRPr="006D65E2">
              <w:rPr>
                <w:color w:val="000000"/>
                <w:sz w:val="14"/>
                <w:szCs w:val="14"/>
              </w:rPr>
              <w:t>График ввода объекта в эксплуатацию, год</w:t>
            </w:r>
          </w:p>
        </w:tc>
        <w:tc>
          <w:tcPr>
            <w:tcW w:w="994" w:type="dxa"/>
            <w:gridSpan w:val="2"/>
            <w:vMerge w:val="restart"/>
            <w:shd w:val="clear" w:color="auto" w:fill="auto"/>
            <w:vAlign w:val="center"/>
            <w:hideMark/>
          </w:tcPr>
          <w:p w:rsidR="007549FC" w:rsidRPr="006D65E2" w:rsidRDefault="007549FC" w:rsidP="0051056B">
            <w:pPr>
              <w:jc w:val="center"/>
              <w:rPr>
                <w:color w:val="000000"/>
                <w:sz w:val="14"/>
                <w:szCs w:val="14"/>
              </w:rPr>
            </w:pPr>
            <w:r w:rsidRPr="006D65E2">
              <w:rPr>
                <w:color w:val="000000"/>
                <w:sz w:val="14"/>
                <w:szCs w:val="14"/>
              </w:rPr>
              <w:t xml:space="preserve">Размер расходов на реализацию мероприятия (объекта) </w:t>
            </w:r>
          </w:p>
        </w:tc>
        <w:tc>
          <w:tcPr>
            <w:tcW w:w="577" w:type="dxa"/>
            <w:gridSpan w:val="2"/>
            <w:vMerge w:val="restart"/>
            <w:shd w:val="clear" w:color="auto" w:fill="auto"/>
            <w:vAlign w:val="center"/>
            <w:hideMark/>
          </w:tcPr>
          <w:p w:rsidR="002848AC" w:rsidRPr="006D65E2" w:rsidRDefault="007549FC" w:rsidP="002848AC">
            <w:pPr>
              <w:ind w:left="-98" w:right="-108"/>
              <w:jc w:val="center"/>
              <w:rPr>
                <w:color w:val="000000"/>
                <w:sz w:val="14"/>
                <w:szCs w:val="14"/>
              </w:rPr>
            </w:pPr>
            <w:r w:rsidRPr="006D65E2">
              <w:rPr>
                <w:color w:val="000000"/>
                <w:sz w:val="14"/>
                <w:szCs w:val="14"/>
              </w:rPr>
              <w:t xml:space="preserve">в </w:t>
            </w:r>
            <w:proofErr w:type="spellStart"/>
            <w:r w:rsidRPr="006D65E2">
              <w:rPr>
                <w:color w:val="000000"/>
                <w:sz w:val="14"/>
                <w:szCs w:val="14"/>
              </w:rPr>
              <w:t>тч</w:t>
            </w:r>
            <w:proofErr w:type="spellEnd"/>
            <w:r w:rsidRPr="006D65E2">
              <w:rPr>
                <w:color w:val="000000"/>
                <w:sz w:val="14"/>
                <w:szCs w:val="14"/>
              </w:rPr>
              <w:t xml:space="preserve">. за счет платы за </w:t>
            </w:r>
            <w:proofErr w:type="spellStart"/>
            <w:r w:rsidRPr="006D65E2">
              <w:rPr>
                <w:color w:val="000000"/>
                <w:sz w:val="14"/>
                <w:szCs w:val="14"/>
              </w:rPr>
              <w:t>подклю</w:t>
            </w:r>
            <w:proofErr w:type="spellEnd"/>
          </w:p>
          <w:p w:rsidR="007549FC" w:rsidRPr="006D65E2" w:rsidRDefault="007549FC" w:rsidP="002848AC">
            <w:pPr>
              <w:ind w:left="-98" w:right="-108"/>
              <w:jc w:val="center"/>
              <w:rPr>
                <w:color w:val="000000"/>
                <w:sz w:val="14"/>
                <w:szCs w:val="14"/>
              </w:rPr>
            </w:pPr>
            <w:proofErr w:type="spellStart"/>
            <w:r w:rsidRPr="006D65E2">
              <w:rPr>
                <w:color w:val="000000"/>
                <w:sz w:val="14"/>
                <w:szCs w:val="14"/>
              </w:rPr>
              <w:t>чение</w:t>
            </w:r>
            <w:proofErr w:type="spellEnd"/>
          </w:p>
        </w:tc>
        <w:tc>
          <w:tcPr>
            <w:tcW w:w="851" w:type="dxa"/>
            <w:vMerge w:val="restart"/>
            <w:shd w:val="clear" w:color="auto" w:fill="auto"/>
            <w:vAlign w:val="center"/>
            <w:hideMark/>
          </w:tcPr>
          <w:p w:rsidR="007549FC" w:rsidRPr="006D65E2" w:rsidRDefault="007549FC" w:rsidP="002848AC">
            <w:pPr>
              <w:ind w:left="-108" w:right="-127"/>
              <w:jc w:val="center"/>
              <w:rPr>
                <w:color w:val="000000"/>
                <w:sz w:val="14"/>
                <w:szCs w:val="14"/>
              </w:rPr>
            </w:pPr>
            <w:r w:rsidRPr="006D65E2">
              <w:rPr>
                <w:color w:val="000000"/>
                <w:sz w:val="14"/>
                <w:szCs w:val="14"/>
              </w:rPr>
              <w:t xml:space="preserve">Источник </w:t>
            </w:r>
            <w:proofErr w:type="spellStart"/>
            <w:proofErr w:type="gramStart"/>
            <w:r w:rsidRPr="006D65E2">
              <w:rPr>
                <w:color w:val="000000"/>
                <w:sz w:val="14"/>
                <w:szCs w:val="14"/>
              </w:rPr>
              <w:t>финансирова</w:t>
            </w:r>
            <w:r w:rsidR="00951B26" w:rsidRPr="006D65E2">
              <w:rPr>
                <w:color w:val="000000"/>
                <w:sz w:val="14"/>
                <w:szCs w:val="14"/>
              </w:rPr>
              <w:t>-</w:t>
            </w:r>
            <w:r w:rsidRPr="006D65E2">
              <w:rPr>
                <w:color w:val="000000"/>
                <w:sz w:val="14"/>
                <w:szCs w:val="14"/>
              </w:rPr>
              <w:t>ния</w:t>
            </w:r>
            <w:proofErr w:type="spellEnd"/>
            <w:proofErr w:type="gramEnd"/>
          </w:p>
        </w:tc>
      </w:tr>
      <w:tr w:rsidR="002E7D92" w:rsidRPr="006D65E2" w:rsidTr="00177099">
        <w:trPr>
          <w:trHeight w:val="20"/>
          <w:tblHeader/>
        </w:trPr>
        <w:tc>
          <w:tcPr>
            <w:tcW w:w="592" w:type="dxa"/>
            <w:vMerge/>
            <w:vAlign w:val="center"/>
            <w:hideMark/>
          </w:tcPr>
          <w:p w:rsidR="007549FC" w:rsidRPr="006D65E2" w:rsidRDefault="007549FC" w:rsidP="002848AC">
            <w:pPr>
              <w:rPr>
                <w:color w:val="000000"/>
                <w:sz w:val="14"/>
                <w:szCs w:val="14"/>
              </w:rPr>
            </w:pPr>
          </w:p>
        </w:tc>
        <w:tc>
          <w:tcPr>
            <w:tcW w:w="2273" w:type="dxa"/>
            <w:vMerge/>
            <w:vAlign w:val="center"/>
            <w:hideMark/>
          </w:tcPr>
          <w:p w:rsidR="007549FC" w:rsidRPr="006D65E2" w:rsidRDefault="007549FC" w:rsidP="002848AC">
            <w:pPr>
              <w:rPr>
                <w:color w:val="000000"/>
                <w:sz w:val="14"/>
                <w:szCs w:val="14"/>
              </w:rPr>
            </w:pPr>
          </w:p>
        </w:tc>
        <w:tc>
          <w:tcPr>
            <w:tcW w:w="1275" w:type="dxa"/>
            <w:vMerge/>
            <w:vAlign w:val="center"/>
            <w:hideMark/>
          </w:tcPr>
          <w:p w:rsidR="007549FC" w:rsidRPr="006D65E2" w:rsidRDefault="007549FC" w:rsidP="002848AC">
            <w:pPr>
              <w:rPr>
                <w:color w:val="000000"/>
                <w:sz w:val="14"/>
                <w:szCs w:val="14"/>
              </w:rPr>
            </w:pPr>
          </w:p>
        </w:tc>
        <w:tc>
          <w:tcPr>
            <w:tcW w:w="1418" w:type="dxa"/>
            <w:vMerge/>
            <w:vAlign w:val="center"/>
            <w:hideMark/>
          </w:tcPr>
          <w:p w:rsidR="007549FC" w:rsidRPr="006D65E2" w:rsidRDefault="007549FC" w:rsidP="002848AC">
            <w:pPr>
              <w:rPr>
                <w:color w:val="000000"/>
                <w:sz w:val="14"/>
                <w:szCs w:val="14"/>
              </w:rPr>
            </w:pPr>
          </w:p>
        </w:tc>
        <w:tc>
          <w:tcPr>
            <w:tcW w:w="1413" w:type="dxa"/>
            <w:vMerge/>
            <w:vAlign w:val="center"/>
            <w:hideMark/>
          </w:tcPr>
          <w:p w:rsidR="007549FC" w:rsidRPr="006D65E2" w:rsidRDefault="007549FC" w:rsidP="002848AC">
            <w:pPr>
              <w:rPr>
                <w:color w:val="000000"/>
                <w:sz w:val="14"/>
                <w:szCs w:val="14"/>
              </w:rPr>
            </w:pPr>
          </w:p>
        </w:tc>
        <w:tc>
          <w:tcPr>
            <w:tcW w:w="714" w:type="dxa"/>
            <w:vMerge/>
            <w:vAlign w:val="center"/>
            <w:hideMark/>
          </w:tcPr>
          <w:p w:rsidR="007549FC" w:rsidRPr="006D65E2" w:rsidRDefault="007549FC" w:rsidP="002848AC">
            <w:pPr>
              <w:rPr>
                <w:color w:val="000000"/>
                <w:sz w:val="14"/>
                <w:szCs w:val="14"/>
              </w:rPr>
            </w:pPr>
          </w:p>
        </w:tc>
        <w:tc>
          <w:tcPr>
            <w:tcW w:w="850" w:type="dxa"/>
            <w:vMerge w:val="restart"/>
            <w:shd w:val="clear" w:color="auto" w:fill="auto"/>
            <w:vAlign w:val="center"/>
            <w:hideMark/>
          </w:tcPr>
          <w:p w:rsidR="007549FC" w:rsidRPr="006D65E2" w:rsidRDefault="007549FC" w:rsidP="002848AC">
            <w:pPr>
              <w:jc w:val="center"/>
              <w:rPr>
                <w:color w:val="000000"/>
                <w:sz w:val="14"/>
                <w:szCs w:val="14"/>
              </w:rPr>
            </w:pPr>
            <w:r w:rsidRPr="006D65E2">
              <w:rPr>
                <w:color w:val="000000"/>
                <w:sz w:val="14"/>
                <w:szCs w:val="14"/>
              </w:rPr>
              <w:t xml:space="preserve">Год начала </w:t>
            </w:r>
          </w:p>
        </w:tc>
        <w:tc>
          <w:tcPr>
            <w:tcW w:w="684" w:type="dxa"/>
            <w:vMerge w:val="restart"/>
            <w:shd w:val="clear" w:color="auto" w:fill="auto"/>
            <w:vAlign w:val="center"/>
            <w:hideMark/>
          </w:tcPr>
          <w:p w:rsidR="007549FC" w:rsidRPr="006D65E2" w:rsidRDefault="007549FC" w:rsidP="002848AC">
            <w:pPr>
              <w:jc w:val="center"/>
              <w:rPr>
                <w:color w:val="000000"/>
                <w:sz w:val="14"/>
                <w:szCs w:val="14"/>
              </w:rPr>
            </w:pPr>
            <w:r w:rsidRPr="006D65E2">
              <w:rPr>
                <w:color w:val="000000"/>
                <w:sz w:val="14"/>
                <w:szCs w:val="14"/>
              </w:rPr>
              <w:t xml:space="preserve">Год </w:t>
            </w:r>
            <w:proofErr w:type="spellStart"/>
            <w:proofErr w:type="gramStart"/>
            <w:r w:rsidRPr="006D65E2">
              <w:rPr>
                <w:color w:val="000000"/>
                <w:sz w:val="14"/>
                <w:szCs w:val="14"/>
              </w:rPr>
              <w:t>завер-шения</w:t>
            </w:r>
            <w:proofErr w:type="spellEnd"/>
            <w:proofErr w:type="gramEnd"/>
          </w:p>
        </w:tc>
        <w:tc>
          <w:tcPr>
            <w:tcW w:w="2859" w:type="dxa"/>
            <w:gridSpan w:val="10"/>
            <w:shd w:val="clear" w:color="auto" w:fill="auto"/>
            <w:noWrap/>
            <w:vAlign w:val="center"/>
            <w:hideMark/>
          </w:tcPr>
          <w:p w:rsidR="007549FC" w:rsidRPr="006D65E2" w:rsidRDefault="007549FC" w:rsidP="002848AC">
            <w:pPr>
              <w:jc w:val="center"/>
              <w:rPr>
                <w:color w:val="000000"/>
                <w:sz w:val="14"/>
                <w:szCs w:val="14"/>
              </w:rPr>
            </w:pPr>
            <w:r w:rsidRPr="006D65E2">
              <w:rPr>
                <w:color w:val="000000"/>
                <w:sz w:val="14"/>
                <w:szCs w:val="14"/>
              </w:rPr>
              <w:t>1 этап</w:t>
            </w:r>
          </w:p>
        </w:tc>
        <w:tc>
          <w:tcPr>
            <w:tcW w:w="698" w:type="dxa"/>
            <w:shd w:val="clear" w:color="auto" w:fill="auto"/>
            <w:noWrap/>
            <w:vAlign w:val="center"/>
            <w:hideMark/>
          </w:tcPr>
          <w:p w:rsidR="007549FC" w:rsidRPr="006D65E2" w:rsidRDefault="007549FC" w:rsidP="002848AC">
            <w:pPr>
              <w:jc w:val="center"/>
              <w:rPr>
                <w:color w:val="000000"/>
                <w:sz w:val="14"/>
                <w:szCs w:val="14"/>
              </w:rPr>
            </w:pPr>
            <w:r w:rsidRPr="006D65E2">
              <w:rPr>
                <w:color w:val="000000"/>
                <w:sz w:val="14"/>
                <w:szCs w:val="14"/>
              </w:rPr>
              <w:t>2 этап</w:t>
            </w:r>
          </w:p>
        </w:tc>
        <w:tc>
          <w:tcPr>
            <w:tcW w:w="708" w:type="dxa"/>
            <w:gridSpan w:val="2"/>
            <w:vMerge/>
            <w:vAlign w:val="center"/>
            <w:hideMark/>
          </w:tcPr>
          <w:p w:rsidR="007549FC" w:rsidRPr="006D65E2" w:rsidRDefault="007549FC" w:rsidP="002848AC">
            <w:pPr>
              <w:rPr>
                <w:color w:val="000000"/>
                <w:sz w:val="14"/>
                <w:szCs w:val="14"/>
              </w:rPr>
            </w:pPr>
          </w:p>
        </w:tc>
        <w:tc>
          <w:tcPr>
            <w:tcW w:w="994" w:type="dxa"/>
            <w:gridSpan w:val="2"/>
            <w:vMerge/>
            <w:vAlign w:val="center"/>
            <w:hideMark/>
          </w:tcPr>
          <w:p w:rsidR="007549FC" w:rsidRPr="006D65E2" w:rsidRDefault="007549FC" w:rsidP="002848AC">
            <w:pPr>
              <w:rPr>
                <w:color w:val="000000"/>
                <w:sz w:val="14"/>
                <w:szCs w:val="14"/>
              </w:rPr>
            </w:pPr>
          </w:p>
        </w:tc>
        <w:tc>
          <w:tcPr>
            <w:tcW w:w="577" w:type="dxa"/>
            <w:gridSpan w:val="2"/>
            <w:vMerge/>
            <w:vAlign w:val="center"/>
            <w:hideMark/>
          </w:tcPr>
          <w:p w:rsidR="007549FC" w:rsidRPr="006D65E2" w:rsidRDefault="007549FC" w:rsidP="002848AC">
            <w:pPr>
              <w:rPr>
                <w:color w:val="000000"/>
                <w:sz w:val="14"/>
                <w:szCs w:val="14"/>
              </w:rPr>
            </w:pPr>
          </w:p>
        </w:tc>
        <w:tc>
          <w:tcPr>
            <w:tcW w:w="851" w:type="dxa"/>
            <w:vMerge/>
            <w:vAlign w:val="center"/>
            <w:hideMark/>
          </w:tcPr>
          <w:p w:rsidR="007549FC" w:rsidRPr="006D65E2" w:rsidRDefault="007549FC" w:rsidP="002848AC">
            <w:pPr>
              <w:rPr>
                <w:color w:val="000000"/>
                <w:sz w:val="14"/>
                <w:szCs w:val="14"/>
              </w:rPr>
            </w:pPr>
          </w:p>
        </w:tc>
      </w:tr>
      <w:tr w:rsidR="00A57224" w:rsidRPr="006D65E2" w:rsidTr="00177099">
        <w:trPr>
          <w:trHeight w:val="20"/>
          <w:tblHeader/>
        </w:trPr>
        <w:tc>
          <w:tcPr>
            <w:tcW w:w="592" w:type="dxa"/>
            <w:vMerge/>
            <w:vAlign w:val="center"/>
            <w:hideMark/>
          </w:tcPr>
          <w:p w:rsidR="007549FC" w:rsidRPr="006D65E2" w:rsidRDefault="007549FC" w:rsidP="002848AC">
            <w:pPr>
              <w:rPr>
                <w:color w:val="000000"/>
                <w:sz w:val="14"/>
                <w:szCs w:val="14"/>
              </w:rPr>
            </w:pPr>
          </w:p>
        </w:tc>
        <w:tc>
          <w:tcPr>
            <w:tcW w:w="2273" w:type="dxa"/>
            <w:vMerge/>
            <w:vAlign w:val="center"/>
            <w:hideMark/>
          </w:tcPr>
          <w:p w:rsidR="007549FC" w:rsidRPr="006D65E2" w:rsidRDefault="007549FC" w:rsidP="002848AC">
            <w:pPr>
              <w:rPr>
                <w:color w:val="000000"/>
                <w:sz w:val="14"/>
                <w:szCs w:val="14"/>
              </w:rPr>
            </w:pPr>
          </w:p>
        </w:tc>
        <w:tc>
          <w:tcPr>
            <w:tcW w:w="1275" w:type="dxa"/>
            <w:vMerge/>
            <w:vAlign w:val="center"/>
            <w:hideMark/>
          </w:tcPr>
          <w:p w:rsidR="007549FC" w:rsidRPr="006D65E2" w:rsidRDefault="007549FC" w:rsidP="002848AC">
            <w:pPr>
              <w:rPr>
                <w:color w:val="000000"/>
                <w:sz w:val="14"/>
                <w:szCs w:val="14"/>
              </w:rPr>
            </w:pPr>
          </w:p>
        </w:tc>
        <w:tc>
          <w:tcPr>
            <w:tcW w:w="1418" w:type="dxa"/>
            <w:vMerge/>
            <w:vAlign w:val="center"/>
            <w:hideMark/>
          </w:tcPr>
          <w:p w:rsidR="007549FC" w:rsidRPr="006D65E2" w:rsidRDefault="007549FC" w:rsidP="002848AC">
            <w:pPr>
              <w:rPr>
                <w:color w:val="000000"/>
                <w:sz w:val="14"/>
                <w:szCs w:val="14"/>
              </w:rPr>
            </w:pPr>
          </w:p>
        </w:tc>
        <w:tc>
          <w:tcPr>
            <w:tcW w:w="1413" w:type="dxa"/>
            <w:vMerge/>
            <w:vAlign w:val="center"/>
            <w:hideMark/>
          </w:tcPr>
          <w:p w:rsidR="007549FC" w:rsidRPr="006D65E2" w:rsidRDefault="007549FC" w:rsidP="002848AC">
            <w:pPr>
              <w:rPr>
                <w:color w:val="000000"/>
                <w:sz w:val="14"/>
                <w:szCs w:val="14"/>
              </w:rPr>
            </w:pPr>
          </w:p>
        </w:tc>
        <w:tc>
          <w:tcPr>
            <w:tcW w:w="714" w:type="dxa"/>
            <w:vMerge/>
            <w:vAlign w:val="center"/>
            <w:hideMark/>
          </w:tcPr>
          <w:p w:rsidR="007549FC" w:rsidRPr="006D65E2" w:rsidRDefault="007549FC" w:rsidP="002848AC">
            <w:pPr>
              <w:rPr>
                <w:color w:val="000000"/>
                <w:sz w:val="14"/>
                <w:szCs w:val="14"/>
              </w:rPr>
            </w:pPr>
          </w:p>
        </w:tc>
        <w:tc>
          <w:tcPr>
            <w:tcW w:w="850" w:type="dxa"/>
            <w:vMerge/>
            <w:vAlign w:val="center"/>
            <w:hideMark/>
          </w:tcPr>
          <w:p w:rsidR="007549FC" w:rsidRPr="006D65E2" w:rsidRDefault="007549FC" w:rsidP="002848AC">
            <w:pPr>
              <w:rPr>
                <w:color w:val="000000"/>
                <w:sz w:val="14"/>
                <w:szCs w:val="14"/>
              </w:rPr>
            </w:pPr>
          </w:p>
        </w:tc>
        <w:tc>
          <w:tcPr>
            <w:tcW w:w="684" w:type="dxa"/>
            <w:vMerge/>
            <w:vAlign w:val="center"/>
            <w:hideMark/>
          </w:tcPr>
          <w:p w:rsidR="007549FC" w:rsidRPr="006D65E2" w:rsidRDefault="007549FC" w:rsidP="002848AC">
            <w:pPr>
              <w:rPr>
                <w:color w:val="000000"/>
                <w:sz w:val="14"/>
                <w:szCs w:val="14"/>
              </w:rPr>
            </w:pPr>
          </w:p>
        </w:tc>
        <w:tc>
          <w:tcPr>
            <w:tcW w:w="567" w:type="dxa"/>
            <w:gridSpan w:val="2"/>
            <w:shd w:val="clear" w:color="auto" w:fill="auto"/>
            <w:vAlign w:val="center"/>
            <w:hideMark/>
          </w:tcPr>
          <w:p w:rsidR="007549FC" w:rsidRPr="006D65E2" w:rsidRDefault="00E9480E" w:rsidP="002848AC">
            <w:pPr>
              <w:jc w:val="center"/>
              <w:rPr>
                <w:color w:val="000000"/>
                <w:sz w:val="14"/>
                <w:szCs w:val="14"/>
              </w:rPr>
            </w:pPr>
            <w:r>
              <w:rPr>
                <w:color w:val="000000"/>
                <w:sz w:val="14"/>
                <w:szCs w:val="14"/>
              </w:rPr>
              <w:t>2025</w:t>
            </w:r>
            <w:r w:rsidR="007549FC" w:rsidRPr="006D65E2">
              <w:rPr>
                <w:color w:val="000000"/>
                <w:sz w:val="14"/>
                <w:szCs w:val="14"/>
              </w:rPr>
              <w:t xml:space="preserve"> год</w:t>
            </w:r>
          </w:p>
        </w:tc>
        <w:tc>
          <w:tcPr>
            <w:tcW w:w="573" w:type="dxa"/>
            <w:gridSpan w:val="2"/>
            <w:shd w:val="clear" w:color="auto" w:fill="auto"/>
            <w:vAlign w:val="center"/>
            <w:hideMark/>
          </w:tcPr>
          <w:p w:rsidR="002848AC" w:rsidRPr="006D65E2" w:rsidRDefault="00E9480E" w:rsidP="002848AC">
            <w:pPr>
              <w:jc w:val="center"/>
              <w:rPr>
                <w:color w:val="000000"/>
                <w:sz w:val="14"/>
                <w:szCs w:val="14"/>
              </w:rPr>
            </w:pPr>
            <w:r>
              <w:rPr>
                <w:color w:val="000000"/>
                <w:sz w:val="14"/>
                <w:szCs w:val="14"/>
              </w:rPr>
              <w:t>2026</w:t>
            </w:r>
          </w:p>
          <w:p w:rsidR="007549FC" w:rsidRPr="006D65E2" w:rsidRDefault="007549FC" w:rsidP="002848AC">
            <w:pPr>
              <w:jc w:val="center"/>
              <w:rPr>
                <w:color w:val="000000"/>
                <w:sz w:val="14"/>
                <w:szCs w:val="14"/>
              </w:rPr>
            </w:pPr>
            <w:r w:rsidRPr="006D65E2">
              <w:rPr>
                <w:color w:val="000000"/>
                <w:sz w:val="14"/>
                <w:szCs w:val="14"/>
              </w:rPr>
              <w:t>год</w:t>
            </w:r>
          </w:p>
        </w:tc>
        <w:tc>
          <w:tcPr>
            <w:tcW w:w="585" w:type="dxa"/>
            <w:gridSpan w:val="2"/>
            <w:shd w:val="clear" w:color="auto" w:fill="auto"/>
            <w:vAlign w:val="center"/>
            <w:hideMark/>
          </w:tcPr>
          <w:p w:rsidR="007549FC" w:rsidRPr="006D65E2" w:rsidRDefault="00E9480E" w:rsidP="002848AC">
            <w:pPr>
              <w:jc w:val="center"/>
              <w:rPr>
                <w:color w:val="000000"/>
                <w:sz w:val="14"/>
                <w:szCs w:val="14"/>
              </w:rPr>
            </w:pPr>
            <w:r>
              <w:rPr>
                <w:color w:val="000000"/>
                <w:sz w:val="14"/>
                <w:szCs w:val="14"/>
              </w:rPr>
              <w:t>2027</w:t>
            </w:r>
            <w:r w:rsidR="007549FC" w:rsidRPr="006D65E2">
              <w:rPr>
                <w:color w:val="000000"/>
                <w:sz w:val="14"/>
                <w:szCs w:val="14"/>
              </w:rPr>
              <w:t xml:space="preserve"> год</w:t>
            </w:r>
          </w:p>
        </w:tc>
        <w:tc>
          <w:tcPr>
            <w:tcW w:w="557" w:type="dxa"/>
            <w:gridSpan w:val="2"/>
            <w:shd w:val="clear" w:color="auto" w:fill="auto"/>
            <w:vAlign w:val="center"/>
            <w:hideMark/>
          </w:tcPr>
          <w:p w:rsidR="007549FC" w:rsidRPr="006D65E2" w:rsidRDefault="007549FC" w:rsidP="002848AC">
            <w:pPr>
              <w:jc w:val="center"/>
              <w:rPr>
                <w:color w:val="000000"/>
                <w:sz w:val="14"/>
                <w:szCs w:val="14"/>
              </w:rPr>
            </w:pPr>
            <w:r w:rsidRPr="006D65E2">
              <w:rPr>
                <w:color w:val="000000"/>
                <w:sz w:val="14"/>
                <w:szCs w:val="14"/>
              </w:rPr>
              <w:t>202</w:t>
            </w:r>
            <w:r w:rsidR="00E9480E">
              <w:rPr>
                <w:color w:val="000000"/>
                <w:sz w:val="14"/>
                <w:szCs w:val="14"/>
              </w:rPr>
              <w:t>8</w:t>
            </w:r>
            <w:r w:rsidRPr="006D65E2">
              <w:rPr>
                <w:color w:val="000000"/>
                <w:sz w:val="14"/>
                <w:szCs w:val="14"/>
              </w:rPr>
              <w:t xml:space="preserve"> год</w:t>
            </w:r>
          </w:p>
        </w:tc>
        <w:tc>
          <w:tcPr>
            <w:tcW w:w="577" w:type="dxa"/>
            <w:gridSpan w:val="2"/>
            <w:shd w:val="clear" w:color="auto" w:fill="auto"/>
            <w:vAlign w:val="center"/>
            <w:hideMark/>
          </w:tcPr>
          <w:p w:rsidR="007549FC" w:rsidRPr="006D65E2" w:rsidRDefault="007549FC" w:rsidP="002848AC">
            <w:pPr>
              <w:jc w:val="center"/>
              <w:rPr>
                <w:color w:val="000000"/>
                <w:sz w:val="14"/>
                <w:szCs w:val="14"/>
              </w:rPr>
            </w:pPr>
            <w:r w:rsidRPr="006D65E2">
              <w:rPr>
                <w:color w:val="000000"/>
                <w:sz w:val="14"/>
                <w:szCs w:val="14"/>
              </w:rPr>
              <w:t>2</w:t>
            </w:r>
            <w:r w:rsidR="00E9480E">
              <w:rPr>
                <w:color w:val="000000"/>
                <w:sz w:val="14"/>
                <w:szCs w:val="14"/>
              </w:rPr>
              <w:t>029</w:t>
            </w:r>
            <w:r w:rsidRPr="006D65E2">
              <w:rPr>
                <w:color w:val="000000"/>
                <w:sz w:val="14"/>
                <w:szCs w:val="14"/>
              </w:rPr>
              <w:t xml:space="preserve"> год</w:t>
            </w:r>
          </w:p>
        </w:tc>
        <w:tc>
          <w:tcPr>
            <w:tcW w:w="698" w:type="dxa"/>
            <w:shd w:val="clear" w:color="auto" w:fill="auto"/>
            <w:vAlign w:val="center"/>
            <w:hideMark/>
          </w:tcPr>
          <w:p w:rsidR="007549FC" w:rsidRPr="006D65E2" w:rsidRDefault="00E9480E" w:rsidP="00E9480E">
            <w:pPr>
              <w:jc w:val="center"/>
              <w:rPr>
                <w:color w:val="000000"/>
                <w:sz w:val="14"/>
                <w:szCs w:val="14"/>
              </w:rPr>
            </w:pPr>
            <w:r>
              <w:rPr>
                <w:color w:val="000000"/>
                <w:sz w:val="14"/>
                <w:szCs w:val="14"/>
              </w:rPr>
              <w:t>2030-2035</w:t>
            </w:r>
            <w:r w:rsidR="007549FC" w:rsidRPr="006D65E2">
              <w:rPr>
                <w:color w:val="000000"/>
                <w:sz w:val="14"/>
                <w:szCs w:val="14"/>
              </w:rPr>
              <w:t xml:space="preserve"> годы</w:t>
            </w:r>
          </w:p>
        </w:tc>
        <w:tc>
          <w:tcPr>
            <w:tcW w:w="708" w:type="dxa"/>
            <w:gridSpan w:val="2"/>
            <w:vMerge/>
            <w:vAlign w:val="center"/>
            <w:hideMark/>
          </w:tcPr>
          <w:p w:rsidR="007549FC" w:rsidRPr="006D65E2" w:rsidRDefault="007549FC" w:rsidP="002848AC">
            <w:pPr>
              <w:rPr>
                <w:color w:val="000000"/>
                <w:sz w:val="14"/>
                <w:szCs w:val="14"/>
              </w:rPr>
            </w:pPr>
          </w:p>
        </w:tc>
        <w:tc>
          <w:tcPr>
            <w:tcW w:w="994" w:type="dxa"/>
            <w:gridSpan w:val="2"/>
            <w:vMerge/>
            <w:vAlign w:val="center"/>
            <w:hideMark/>
          </w:tcPr>
          <w:p w:rsidR="007549FC" w:rsidRPr="006D65E2" w:rsidRDefault="007549FC" w:rsidP="002848AC">
            <w:pPr>
              <w:rPr>
                <w:color w:val="000000"/>
                <w:sz w:val="14"/>
                <w:szCs w:val="14"/>
              </w:rPr>
            </w:pPr>
          </w:p>
        </w:tc>
        <w:tc>
          <w:tcPr>
            <w:tcW w:w="577" w:type="dxa"/>
            <w:gridSpan w:val="2"/>
            <w:vMerge/>
            <w:vAlign w:val="center"/>
            <w:hideMark/>
          </w:tcPr>
          <w:p w:rsidR="007549FC" w:rsidRPr="006D65E2" w:rsidRDefault="007549FC" w:rsidP="002848AC">
            <w:pPr>
              <w:rPr>
                <w:color w:val="000000"/>
                <w:sz w:val="14"/>
                <w:szCs w:val="14"/>
              </w:rPr>
            </w:pPr>
          </w:p>
        </w:tc>
        <w:tc>
          <w:tcPr>
            <w:tcW w:w="851" w:type="dxa"/>
            <w:vMerge/>
            <w:vAlign w:val="center"/>
            <w:hideMark/>
          </w:tcPr>
          <w:p w:rsidR="007549FC" w:rsidRPr="006D65E2" w:rsidRDefault="007549FC" w:rsidP="002848AC">
            <w:pPr>
              <w:rPr>
                <w:color w:val="000000"/>
                <w:sz w:val="14"/>
                <w:szCs w:val="14"/>
              </w:rPr>
            </w:pPr>
          </w:p>
        </w:tc>
      </w:tr>
      <w:tr w:rsidR="007549FC" w:rsidRPr="006D65E2" w:rsidTr="00177099">
        <w:trPr>
          <w:trHeight w:val="20"/>
        </w:trPr>
        <w:tc>
          <w:tcPr>
            <w:tcW w:w="15906" w:type="dxa"/>
            <w:gridSpan w:val="26"/>
            <w:shd w:val="clear" w:color="auto" w:fill="auto"/>
            <w:hideMark/>
          </w:tcPr>
          <w:p w:rsidR="007549FC" w:rsidRPr="006D65E2" w:rsidRDefault="007549FC" w:rsidP="002848AC">
            <w:pPr>
              <w:rPr>
                <w:b/>
                <w:bCs/>
                <w:color w:val="000000"/>
                <w:sz w:val="14"/>
                <w:szCs w:val="14"/>
              </w:rPr>
            </w:pPr>
            <w:r w:rsidRPr="006D65E2">
              <w:rPr>
                <w:b/>
                <w:bCs/>
                <w:color w:val="000000"/>
                <w:sz w:val="14"/>
                <w:szCs w:val="14"/>
              </w:rPr>
              <w:t>Система электроснабжения</w:t>
            </w:r>
          </w:p>
        </w:tc>
      </w:tr>
      <w:tr w:rsidR="007549FC" w:rsidRPr="006D65E2" w:rsidTr="00177099">
        <w:trPr>
          <w:trHeight w:val="64"/>
        </w:trPr>
        <w:tc>
          <w:tcPr>
            <w:tcW w:w="15906" w:type="dxa"/>
            <w:gridSpan w:val="26"/>
            <w:shd w:val="clear" w:color="auto" w:fill="auto"/>
            <w:noWrap/>
            <w:hideMark/>
          </w:tcPr>
          <w:p w:rsidR="007549FC" w:rsidRPr="006D65E2" w:rsidRDefault="007549FC" w:rsidP="002848AC">
            <w:pPr>
              <w:rPr>
                <w:color w:val="000000"/>
                <w:sz w:val="14"/>
                <w:szCs w:val="14"/>
              </w:rPr>
            </w:pPr>
            <w:r w:rsidRPr="006D65E2">
              <w:rPr>
                <w:color w:val="000000"/>
                <w:sz w:val="14"/>
                <w:szCs w:val="14"/>
              </w:rPr>
              <w:t>Группа 1. Строительство, модернизация или реконструкция объектов централизованных систем электроснабжения в целях подключения объектов капитального строительства абонентов</w:t>
            </w:r>
          </w:p>
        </w:tc>
      </w:tr>
      <w:tr w:rsidR="007549FC" w:rsidRPr="006D65E2" w:rsidTr="00177099">
        <w:trPr>
          <w:trHeight w:val="20"/>
        </w:trPr>
        <w:tc>
          <w:tcPr>
            <w:tcW w:w="15906" w:type="dxa"/>
            <w:gridSpan w:val="26"/>
            <w:shd w:val="clear" w:color="auto" w:fill="auto"/>
            <w:noWrap/>
            <w:hideMark/>
          </w:tcPr>
          <w:p w:rsidR="007549FC" w:rsidRPr="006D65E2" w:rsidRDefault="007549FC" w:rsidP="002848AC">
            <w:pPr>
              <w:rPr>
                <w:color w:val="000000"/>
                <w:sz w:val="14"/>
                <w:szCs w:val="14"/>
              </w:rPr>
            </w:pPr>
            <w:r w:rsidRPr="006D65E2">
              <w:rPr>
                <w:color w:val="000000"/>
                <w:sz w:val="14"/>
                <w:szCs w:val="14"/>
              </w:rPr>
              <w:t>1.1. Строительство новых сетей электроснабжения в целях подключения объектов капитального строительства абонентов</w:t>
            </w:r>
          </w:p>
        </w:tc>
      </w:tr>
      <w:tr w:rsidR="007549FC" w:rsidRPr="006D65E2" w:rsidTr="00177099">
        <w:trPr>
          <w:trHeight w:val="20"/>
        </w:trPr>
        <w:tc>
          <w:tcPr>
            <w:tcW w:w="15906" w:type="dxa"/>
            <w:gridSpan w:val="26"/>
            <w:shd w:val="clear" w:color="auto" w:fill="auto"/>
            <w:noWrap/>
            <w:hideMark/>
          </w:tcPr>
          <w:p w:rsidR="007549FC" w:rsidRPr="006D65E2" w:rsidRDefault="007549FC" w:rsidP="002848AC">
            <w:pPr>
              <w:rPr>
                <w:color w:val="000000"/>
                <w:sz w:val="14"/>
                <w:szCs w:val="14"/>
              </w:rPr>
            </w:pPr>
            <w:r w:rsidRPr="006D65E2">
              <w:rPr>
                <w:color w:val="000000"/>
                <w:sz w:val="14"/>
                <w:szCs w:val="14"/>
              </w:rPr>
              <w:t>Не планируется</w:t>
            </w:r>
          </w:p>
        </w:tc>
      </w:tr>
      <w:tr w:rsidR="007549FC" w:rsidRPr="006D65E2" w:rsidTr="00177099">
        <w:trPr>
          <w:trHeight w:val="20"/>
        </w:trPr>
        <w:tc>
          <w:tcPr>
            <w:tcW w:w="15906" w:type="dxa"/>
            <w:gridSpan w:val="26"/>
            <w:shd w:val="clear" w:color="auto" w:fill="auto"/>
            <w:noWrap/>
            <w:hideMark/>
          </w:tcPr>
          <w:p w:rsidR="007549FC" w:rsidRPr="006D65E2" w:rsidRDefault="007549FC" w:rsidP="002848AC">
            <w:pPr>
              <w:rPr>
                <w:color w:val="000000"/>
                <w:sz w:val="14"/>
                <w:szCs w:val="14"/>
              </w:rPr>
            </w:pPr>
            <w:r w:rsidRPr="006D65E2">
              <w:rPr>
                <w:color w:val="000000"/>
                <w:sz w:val="14"/>
                <w:szCs w:val="14"/>
              </w:rPr>
              <w:t>1.2. Строительство иных объектов централизованных систем электроснабжения за исключением сетей электроснабжения</w:t>
            </w:r>
          </w:p>
        </w:tc>
      </w:tr>
      <w:tr w:rsidR="007549FC" w:rsidRPr="006D65E2" w:rsidTr="00177099">
        <w:trPr>
          <w:trHeight w:val="20"/>
        </w:trPr>
        <w:tc>
          <w:tcPr>
            <w:tcW w:w="15906" w:type="dxa"/>
            <w:gridSpan w:val="26"/>
            <w:shd w:val="clear" w:color="auto" w:fill="auto"/>
            <w:noWrap/>
          </w:tcPr>
          <w:p w:rsidR="007549FC" w:rsidRPr="006D65E2" w:rsidRDefault="007549FC" w:rsidP="002848AC">
            <w:pPr>
              <w:rPr>
                <w:color w:val="000000"/>
                <w:sz w:val="14"/>
                <w:szCs w:val="14"/>
              </w:rPr>
            </w:pPr>
            <w:r w:rsidRPr="006D65E2">
              <w:rPr>
                <w:color w:val="000000"/>
                <w:sz w:val="14"/>
                <w:szCs w:val="14"/>
              </w:rPr>
              <w:t>Не планируется</w:t>
            </w:r>
          </w:p>
        </w:tc>
      </w:tr>
      <w:tr w:rsidR="007549FC" w:rsidRPr="006D65E2" w:rsidTr="00177099">
        <w:trPr>
          <w:trHeight w:val="20"/>
        </w:trPr>
        <w:tc>
          <w:tcPr>
            <w:tcW w:w="15906" w:type="dxa"/>
            <w:gridSpan w:val="26"/>
            <w:shd w:val="clear" w:color="auto" w:fill="auto"/>
            <w:noWrap/>
            <w:hideMark/>
          </w:tcPr>
          <w:p w:rsidR="007549FC" w:rsidRPr="006D65E2" w:rsidRDefault="007549FC" w:rsidP="002848AC">
            <w:pPr>
              <w:rPr>
                <w:color w:val="000000"/>
                <w:sz w:val="14"/>
                <w:szCs w:val="14"/>
              </w:rPr>
            </w:pPr>
            <w:r w:rsidRPr="006D65E2">
              <w:rPr>
                <w:color w:val="000000"/>
                <w:sz w:val="14"/>
                <w:szCs w:val="14"/>
              </w:rPr>
              <w:t>1.3. Увеличение пропускной способности существующих сетей электроснабжения в целях подключения объектов капитального строительства абонентов</w:t>
            </w:r>
          </w:p>
        </w:tc>
      </w:tr>
      <w:tr w:rsidR="007549FC" w:rsidRPr="006D65E2" w:rsidTr="00177099">
        <w:trPr>
          <w:trHeight w:val="20"/>
        </w:trPr>
        <w:tc>
          <w:tcPr>
            <w:tcW w:w="15906" w:type="dxa"/>
            <w:gridSpan w:val="26"/>
            <w:shd w:val="clear" w:color="auto" w:fill="auto"/>
            <w:noWrap/>
            <w:hideMark/>
          </w:tcPr>
          <w:p w:rsidR="007549FC" w:rsidRPr="006D65E2" w:rsidRDefault="007549FC" w:rsidP="002848AC">
            <w:pPr>
              <w:rPr>
                <w:color w:val="000000"/>
                <w:sz w:val="14"/>
                <w:szCs w:val="14"/>
              </w:rPr>
            </w:pPr>
            <w:r w:rsidRPr="006D65E2">
              <w:rPr>
                <w:color w:val="000000"/>
                <w:sz w:val="14"/>
                <w:szCs w:val="14"/>
              </w:rPr>
              <w:t>Не планируется</w:t>
            </w:r>
          </w:p>
        </w:tc>
      </w:tr>
      <w:tr w:rsidR="007549FC" w:rsidRPr="006D65E2" w:rsidTr="00177099">
        <w:trPr>
          <w:trHeight w:val="20"/>
        </w:trPr>
        <w:tc>
          <w:tcPr>
            <w:tcW w:w="15906" w:type="dxa"/>
            <w:gridSpan w:val="26"/>
            <w:shd w:val="clear" w:color="auto" w:fill="auto"/>
            <w:noWrap/>
            <w:hideMark/>
          </w:tcPr>
          <w:p w:rsidR="007549FC" w:rsidRPr="006D65E2" w:rsidRDefault="007549FC" w:rsidP="002848AC">
            <w:pPr>
              <w:rPr>
                <w:color w:val="000000"/>
                <w:sz w:val="14"/>
                <w:szCs w:val="14"/>
              </w:rPr>
            </w:pPr>
            <w:r w:rsidRPr="006D65E2">
              <w:rPr>
                <w:color w:val="000000"/>
                <w:sz w:val="14"/>
                <w:szCs w:val="14"/>
              </w:rPr>
              <w:t xml:space="preserve">1.4. Увеличение мощности и производительности существующих объектов централизованных систем электроснабжения, за исключением сетей электроснабжения </w:t>
            </w:r>
          </w:p>
        </w:tc>
      </w:tr>
      <w:tr w:rsidR="007549FC" w:rsidRPr="006D65E2" w:rsidTr="00177099">
        <w:trPr>
          <w:trHeight w:val="20"/>
        </w:trPr>
        <w:tc>
          <w:tcPr>
            <w:tcW w:w="15906" w:type="dxa"/>
            <w:gridSpan w:val="26"/>
            <w:shd w:val="clear" w:color="auto" w:fill="auto"/>
            <w:noWrap/>
            <w:hideMark/>
          </w:tcPr>
          <w:p w:rsidR="007549FC" w:rsidRPr="006D65E2" w:rsidRDefault="007549FC" w:rsidP="002848AC">
            <w:pPr>
              <w:rPr>
                <w:color w:val="000000"/>
                <w:sz w:val="14"/>
                <w:szCs w:val="14"/>
              </w:rPr>
            </w:pPr>
            <w:r w:rsidRPr="006D65E2">
              <w:rPr>
                <w:color w:val="000000"/>
                <w:sz w:val="14"/>
                <w:szCs w:val="14"/>
              </w:rPr>
              <w:t>Не планируется</w:t>
            </w:r>
          </w:p>
        </w:tc>
      </w:tr>
      <w:tr w:rsidR="007549FC" w:rsidRPr="006D65E2" w:rsidTr="00177099">
        <w:trPr>
          <w:trHeight w:val="20"/>
        </w:trPr>
        <w:tc>
          <w:tcPr>
            <w:tcW w:w="15906" w:type="dxa"/>
            <w:gridSpan w:val="26"/>
            <w:shd w:val="clear" w:color="auto" w:fill="auto"/>
            <w:noWrap/>
            <w:hideMark/>
          </w:tcPr>
          <w:p w:rsidR="007549FC" w:rsidRPr="006D65E2" w:rsidRDefault="007549FC" w:rsidP="002848AC">
            <w:pPr>
              <w:rPr>
                <w:color w:val="000000"/>
                <w:sz w:val="14"/>
                <w:szCs w:val="14"/>
              </w:rPr>
            </w:pPr>
            <w:r w:rsidRPr="006D65E2">
              <w:rPr>
                <w:color w:val="000000"/>
                <w:sz w:val="14"/>
                <w:szCs w:val="14"/>
              </w:rPr>
              <w:t>Группа 2. Строительство новых объектов централизованных систем электроснабжения не связанных с подключением новых объектов капитального строительства абонентов</w:t>
            </w:r>
          </w:p>
        </w:tc>
      </w:tr>
      <w:tr w:rsidR="007549FC" w:rsidRPr="006D65E2" w:rsidTr="00177099">
        <w:trPr>
          <w:trHeight w:val="20"/>
        </w:trPr>
        <w:tc>
          <w:tcPr>
            <w:tcW w:w="15906" w:type="dxa"/>
            <w:gridSpan w:val="26"/>
            <w:shd w:val="clear" w:color="auto" w:fill="auto"/>
            <w:noWrap/>
            <w:hideMark/>
          </w:tcPr>
          <w:p w:rsidR="007549FC" w:rsidRPr="006D65E2" w:rsidRDefault="007549FC" w:rsidP="002848AC">
            <w:pPr>
              <w:rPr>
                <w:color w:val="000000"/>
                <w:sz w:val="14"/>
                <w:szCs w:val="14"/>
              </w:rPr>
            </w:pPr>
            <w:r w:rsidRPr="006D65E2">
              <w:rPr>
                <w:color w:val="000000"/>
                <w:sz w:val="14"/>
                <w:szCs w:val="14"/>
              </w:rPr>
              <w:t>2.1. Строительство новых сетей электроснабжения</w:t>
            </w:r>
          </w:p>
        </w:tc>
      </w:tr>
      <w:tr w:rsidR="007549FC" w:rsidRPr="006D65E2" w:rsidTr="00177099">
        <w:trPr>
          <w:trHeight w:val="20"/>
        </w:trPr>
        <w:tc>
          <w:tcPr>
            <w:tcW w:w="15906" w:type="dxa"/>
            <w:gridSpan w:val="26"/>
            <w:shd w:val="clear" w:color="auto" w:fill="auto"/>
            <w:noWrap/>
          </w:tcPr>
          <w:p w:rsidR="007549FC" w:rsidRPr="006D65E2" w:rsidRDefault="007549FC" w:rsidP="002848AC">
            <w:pPr>
              <w:rPr>
                <w:color w:val="000000"/>
                <w:sz w:val="14"/>
                <w:szCs w:val="14"/>
              </w:rPr>
            </w:pPr>
            <w:r w:rsidRPr="006D65E2">
              <w:rPr>
                <w:color w:val="000000"/>
                <w:sz w:val="14"/>
                <w:szCs w:val="14"/>
              </w:rPr>
              <w:t>Не планируется</w:t>
            </w:r>
          </w:p>
        </w:tc>
      </w:tr>
      <w:tr w:rsidR="007549FC" w:rsidRPr="006D65E2" w:rsidTr="00177099">
        <w:trPr>
          <w:trHeight w:val="20"/>
        </w:trPr>
        <w:tc>
          <w:tcPr>
            <w:tcW w:w="15906" w:type="dxa"/>
            <w:gridSpan w:val="26"/>
            <w:shd w:val="clear" w:color="auto" w:fill="auto"/>
            <w:noWrap/>
            <w:hideMark/>
          </w:tcPr>
          <w:p w:rsidR="007549FC" w:rsidRPr="006D65E2" w:rsidRDefault="007549FC" w:rsidP="002848AC">
            <w:pPr>
              <w:rPr>
                <w:color w:val="000000"/>
                <w:sz w:val="14"/>
                <w:szCs w:val="14"/>
              </w:rPr>
            </w:pPr>
            <w:r w:rsidRPr="006D65E2">
              <w:rPr>
                <w:color w:val="000000"/>
                <w:sz w:val="14"/>
                <w:szCs w:val="14"/>
              </w:rPr>
              <w:t>2.2. Строительство иных объектов централизованных систем электроснабжения за исключением сетей электроснабжения</w:t>
            </w:r>
          </w:p>
        </w:tc>
      </w:tr>
      <w:tr w:rsidR="007549FC" w:rsidRPr="006D65E2" w:rsidTr="00177099">
        <w:trPr>
          <w:trHeight w:val="20"/>
        </w:trPr>
        <w:tc>
          <w:tcPr>
            <w:tcW w:w="15906" w:type="dxa"/>
            <w:gridSpan w:val="26"/>
            <w:shd w:val="clear" w:color="auto" w:fill="auto"/>
            <w:noWrap/>
            <w:hideMark/>
          </w:tcPr>
          <w:p w:rsidR="007549FC" w:rsidRPr="006D65E2" w:rsidRDefault="007549FC" w:rsidP="002848AC">
            <w:pPr>
              <w:rPr>
                <w:color w:val="000000"/>
                <w:sz w:val="14"/>
                <w:szCs w:val="14"/>
              </w:rPr>
            </w:pPr>
            <w:r w:rsidRPr="006D65E2">
              <w:rPr>
                <w:color w:val="000000"/>
                <w:sz w:val="14"/>
                <w:szCs w:val="14"/>
              </w:rPr>
              <w:t>Не планируется</w:t>
            </w:r>
          </w:p>
        </w:tc>
      </w:tr>
      <w:tr w:rsidR="007549FC" w:rsidRPr="006D65E2" w:rsidTr="00177099">
        <w:trPr>
          <w:trHeight w:val="20"/>
        </w:trPr>
        <w:tc>
          <w:tcPr>
            <w:tcW w:w="15906" w:type="dxa"/>
            <w:gridSpan w:val="26"/>
            <w:shd w:val="clear" w:color="auto" w:fill="auto"/>
            <w:noWrap/>
            <w:hideMark/>
          </w:tcPr>
          <w:p w:rsidR="007549FC" w:rsidRPr="006D65E2" w:rsidRDefault="007549FC" w:rsidP="002848AC">
            <w:pPr>
              <w:rPr>
                <w:color w:val="000000"/>
                <w:sz w:val="14"/>
                <w:szCs w:val="14"/>
              </w:rPr>
            </w:pPr>
            <w:r w:rsidRPr="006D65E2">
              <w:rPr>
                <w:color w:val="000000"/>
                <w:sz w:val="14"/>
                <w:szCs w:val="14"/>
              </w:rPr>
              <w:t xml:space="preserve">Группа 3. Модернизация или реконструкция существующих объектов централизованных систем электроснабжения в целях снижения уровня износа существующих объектов </w:t>
            </w:r>
          </w:p>
        </w:tc>
      </w:tr>
      <w:tr w:rsidR="00E9480E" w:rsidRPr="006D65E2" w:rsidTr="0018002D">
        <w:trPr>
          <w:trHeight w:val="20"/>
        </w:trPr>
        <w:tc>
          <w:tcPr>
            <w:tcW w:w="15906" w:type="dxa"/>
            <w:gridSpan w:val="26"/>
            <w:shd w:val="clear" w:color="auto" w:fill="auto"/>
            <w:noWrap/>
            <w:vAlign w:val="center"/>
          </w:tcPr>
          <w:p w:rsidR="00E9480E" w:rsidRPr="006D65E2" w:rsidRDefault="00E9480E" w:rsidP="00E9480E">
            <w:pPr>
              <w:rPr>
                <w:color w:val="000000"/>
                <w:sz w:val="14"/>
                <w:szCs w:val="14"/>
              </w:rPr>
            </w:pPr>
            <w:r w:rsidRPr="006D65E2">
              <w:rPr>
                <w:color w:val="000000"/>
                <w:sz w:val="14"/>
                <w:szCs w:val="14"/>
              </w:rPr>
              <w:t>Не планируется</w:t>
            </w:r>
          </w:p>
        </w:tc>
      </w:tr>
      <w:tr w:rsidR="00F02145" w:rsidRPr="006D65E2" w:rsidTr="00177099">
        <w:trPr>
          <w:trHeight w:val="20"/>
        </w:trPr>
        <w:tc>
          <w:tcPr>
            <w:tcW w:w="15906" w:type="dxa"/>
            <w:gridSpan w:val="26"/>
            <w:shd w:val="clear" w:color="auto" w:fill="auto"/>
            <w:hideMark/>
          </w:tcPr>
          <w:p w:rsidR="00F02145" w:rsidRPr="006D65E2" w:rsidRDefault="00F02145" w:rsidP="00F02145">
            <w:pPr>
              <w:rPr>
                <w:color w:val="000000"/>
                <w:sz w:val="14"/>
                <w:szCs w:val="14"/>
              </w:rPr>
            </w:pPr>
            <w:r w:rsidRPr="006D65E2">
              <w:rPr>
                <w:color w:val="000000"/>
                <w:sz w:val="14"/>
                <w:szCs w:val="14"/>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электроснабжения не включенные в прочие группы мероприятий</w:t>
            </w:r>
          </w:p>
        </w:tc>
      </w:tr>
      <w:tr w:rsidR="00F02145" w:rsidRPr="006D65E2" w:rsidTr="00177099">
        <w:trPr>
          <w:trHeight w:val="20"/>
        </w:trPr>
        <w:tc>
          <w:tcPr>
            <w:tcW w:w="15906" w:type="dxa"/>
            <w:gridSpan w:val="26"/>
            <w:shd w:val="clear" w:color="auto" w:fill="auto"/>
            <w:noWrap/>
            <w:vAlign w:val="center"/>
          </w:tcPr>
          <w:p w:rsidR="00F02145" w:rsidRPr="006D65E2" w:rsidRDefault="00F02145" w:rsidP="00F02145">
            <w:pPr>
              <w:ind w:right="-127"/>
              <w:rPr>
                <w:color w:val="000000"/>
                <w:sz w:val="14"/>
                <w:szCs w:val="14"/>
              </w:rPr>
            </w:pPr>
            <w:r w:rsidRPr="006D65E2">
              <w:rPr>
                <w:color w:val="000000"/>
                <w:sz w:val="14"/>
                <w:szCs w:val="14"/>
              </w:rPr>
              <w:t>Не планируется</w:t>
            </w:r>
          </w:p>
        </w:tc>
      </w:tr>
      <w:tr w:rsidR="00F02145" w:rsidRPr="006D65E2" w:rsidTr="00177099">
        <w:trPr>
          <w:trHeight w:val="20"/>
        </w:trPr>
        <w:tc>
          <w:tcPr>
            <w:tcW w:w="15906" w:type="dxa"/>
            <w:gridSpan w:val="26"/>
            <w:shd w:val="clear" w:color="auto" w:fill="auto"/>
            <w:hideMark/>
          </w:tcPr>
          <w:p w:rsidR="00F02145" w:rsidRPr="006D65E2" w:rsidRDefault="00F02145" w:rsidP="00F02145">
            <w:pPr>
              <w:rPr>
                <w:color w:val="000000"/>
                <w:sz w:val="14"/>
                <w:szCs w:val="14"/>
              </w:rPr>
            </w:pPr>
            <w:r w:rsidRPr="006D65E2">
              <w:rPr>
                <w:color w:val="000000"/>
                <w:sz w:val="14"/>
                <w:szCs w:val="14"/>
              </w:rPr>
              <w:t xml:space="preserve">Группа 5. Вывод из эксплуатации, консервация и демонтаж объектов централизованных систем электроснабжения </w:t>
            </w:r>
          </w:p>
        </w:tc>
      </w:tr>
      <w:tr w:rsidR="00F02145" w:rsidRPr="006D65E2" w:rsidTr="00177099">
        <w:trPr>
          <w:trHeight w:val="20"/>
        </w:trPr>
        <w:tc>
          <w:tcPr>
            <w:tcW w:w="15906" w:type="dxa"/>
            <w:gridSpan w:val="26"/>
            <w:shd w:val="clear" w:color="auto" w:fill="auto"/>
            <w:hideMark/>
          </w:tcPr>
          <w:p w:rsidR="00F02145" w:rsidRPr="006D65E2" w:rsidRDefault="00F02145" w:rsidP="00F02145">
            <w:pPr>
              <w:rPr>
                <w:color w:val="000000"/>
                <w:sz w:val="14"/>
                <w:szCs w:val="14"/>
              </w:rPr>
            </w:pPr>
            <w:r w:rsidRPr="006D65E2">
              <w:rPr>
                <w:color w:val="000000"/>
                <w:sz w:val="14"/>
                <w:szCs w:val="14"/>
              </w:rPr>
              <w:t xml:space="preserve">5.1. Вывод из эксплуатации, консервация и демонтаж сетей электроснабжения </w:t>
            </w:r>
          </w:p>
        </w:tc>
      </w:tr>
      <w:tr w:rsidR="00F02145" w:rsidRPr="006D65E2" w:rsidTr="00177099">
        <w:trPr>
          <w:trHeight w:val="20"/>
        </w:trPr>
        <w:tc>
          <w:tcPr>
            <w:tcW w:w="15906" w:type="dxa"/>
            <w:gridSpan w:val="26"/>
            <w:shd w:val="clear" w:color="auto" w:fill="auto"/>
            <w:hideMark/>
          </w:tcPr>
          <w:p w:rsidR="00F02145" w:rsidRPr="006D65E2" w:rsidRDefault="00F02145" w:rsidP="00F02145">
            <w:pPr>
              <w:rPr>
                <w:color w:val="000000"/>
                <w:sz w:val="14"/>
                <w:szCs w:val="14"/>
              </w:rPr>
            </w:pPr>
            <w:r w:rsidRPr="006D65E2">
              <w:rPr>
                <w:color w:val="000000"/>
                <w:sz w:val="14"/>
                <w:szCs w:val="14"/>
              </w:rPr>
              <w:t>Не планируется</w:t>
            </w:r>
          </w:p>
        </w:tc>
      </w:tr>
      <w:tr w:rsidR="00F02145" w:rsidRPr="006D65E2" w:rsidTr="00177099">
        <w:trPr>
          <w:trHeight w:val="20"/>
        </w:trPr>
        <w:tc>
          <w:tcPr>
            <w:tcW w:w="15906" w:type="dxa"/>
            <w:gridSpan w:val="26"/>
            <w:shd w:val="clear" w:color="auto" w:fill="auto"/>
            <w:hideMark/>
          </w:tcPr>
          <w:p w:rsidR="00F02145" w:rsidRPr="006D65E2" w:rsidRDefault="00F02145" w:rsidP="00F02145">
            <w:pPr>
              <w:rPr>
                <w:color w:val="000000"/>
                <w:sz w:val="14"/>
                <w:szCs w:val="14"/>
              </w:rPr>
            </w:pPr>
            <w:r w:rsidRPr="006D65E2">
              <w:rPr>
                <w:color w:val="000000"/>
                <w:sz w:val="14"/>
                <w:szCs w:val="14"/>
              </w:rPr>
              <w:t xml:space="preserve">5.2. Вывод из эксплуатации, консервация и демонтаж иных объектов централизованных систем электроснабжения за исключением сетей электроснабжения </w:t>
            </w:r>
          </w:p>
        </w:tc>
      </w:tr>
      <w:tr w:rsidR="00F02145" w:rsidRPr="006D65E2" w:rsidTr="00177099">
        <w:trPr>
          <w:trHeight w:val="20"/>
        </w:trPr>
        <w:tc>
          <w:tcPr>
            <w:tcW w:w="15906" w:type="dxa"/>
            <w:gridSpan w:val="26"/>
            <w:shd w:val="clear" w:color="auto" w:fill="auto"/>
            <w:hideMark/>
          </w:tcPr>
          <w:p w:rsidR="00F02145" w:rsidRPr="006D65E2" w:rsidRDefault="00F02145" w:rsidP="00F02145">
            <w:pPr>
              <w:rPr>
                <w:color w:val="000000"/>
                <w:sz w:val="14"/>
                <w:szCs w:val="14"/>
              </w:rPr>
            </w:pPr>
            <w:r w:rsidRPr="006D65E2">
              <w:rPr>
                <w:color w:val="000000"/>
                <w:sz w:val="14"/>
                <w:szCs w:val="14"/>
              </w:rPr>
              <w:t>Не планируется</w:t>
            </w:r>
          </w:p>
        </w:tc>
      </w:tr>
      <w:tr w:rsidR="00F02145" w:rsidRPr="006D65E2" w:rsidTr="00177099">
        <w:trPr>
          <w:trHeight w:val="20"/>
        </w:trPr>
        <w:tc>
          <w:tcPr>
            <w:tcW w:w="15906" w:type="dxa"/>
            <w:gridSpan w:val="26"/>
            <w:shd w:val="clear" w:color="auto" w:fill="auto"/>
            <w:vAlign w:val="center"/>
            <w:hideMark/>
          </w:tcPr>
          <w:p w:rsidR="00F02145" w:rsidRPr="006D65E2" w:rsidRDefault="00F02145" w:rsidP="00F02145">
            <w:pPr>
              <w:jc w:val="center"/>
              <w:rPr>
                <w:b/>
                <w:bCs/>
                <w:color w:val="000000"/>
                <w:sz w:val="14"/>
                <w:szCs w:val="14"/>
              </w:rPr>
            </w:pPr>
            <w:r w:rsidRPr="006D65E2">
              <w:rPr>
                <w:b/>
                <w:bCs/>
                <w:color w:val="000000"/>
                <w:sz w:val="14"/>
                <w:szCs w:val="14"/>
              </w:rPr>
              <w:t>Система теплоснабжения</w:t>
            </w:r>
          </w:p>
        </w:tc>
      </w:tr>
      <w:tr w:rsidR="00F02145" w:rsidRPr="006D65E2" w:rsidTr="00177099">
        <w:trPr>
          <w:trHeight w:val="20"/>
        </w:trPr>
        <w:tc>
          <w:tcPr>
            <w:tcW w:w="15906" w:type="dxa"/>
            <w:gridSpan w:val="26"/>
            <w:shd w:val="clear" w:color="auto" w:fill="auto"/>
            <w:noWrap/>
            <w:hideMark/>
          </w:tcPr>
          <w:p w:rsidR="00F02145" w:rsidRPr="006D65E2" w:rsidRDefault="00F02145" w:rsidP="00F02145">
            <w:pPr>
              <w:rPr>
                <w:color w:val="000000"/>
                <w:sz w:val="14"/>
                <w:szCs w:val="14"/>
              </w:rPr>
            </w:pPr>
            <w:r w:rsidRPr="006D65E2">
              <w:rPr>
                <w:color w:val="000000"/>
                <w:sz w:val="14"/>
                <w:szCs w:val="14"/>
              </w:rPr>
              <w:t>Группа 1. Строительство, модернизация или реконструкция объектов централизованных систем теплоснабжения в целях подключения объектов капитального строительства абонентов</w:t>
            </w:r>
          </w:p>
        </w:tc>
      </w:tr>
      <w:tr w:rsidR="00F02145" w:rsidRPr="006D65E2" w:rsidTr="00177099">
        <w:trPr>
          <w:trHeight w:val="20"/>
        </w:trPr>
        <w:tc>
          <w:tcPr>
            <w:tcW w:w="15906" w:type="dxa"/>
            <w:gridSpan w:val="26"/>
            <w:shd w:val="clear" w:color="auto" w:fill="auto"/>
            <w:noWrap/>
            <w:hideMark/>
          </w:tcPr>
          <w:p w:rsidR="00F02145" w:rsidRPr="006D65E2" w:rsidRDefault="00F02145" w:rsidP="00F02145">
            <w:pPr>
              <w:rPr>
                <w:color w:val="000000"/>
                <w:sz w:val="14"/>
                <w:szCs w:val="14"/>
              </w:rPr>
            </w:pPr>
            <w:r w:rsidRPr="006D65E2">
              <w:rPr>
                <w:color w:val="000000"/>
                <w:sz w:val="14"/>
                <w:szCs w:val="14"/>
              </w:rPr>
              <w:t>1.1. Строительство новых сетей теплоснабжения в целях подключения объектов капитального строительства абонентов</w:t>
            </w:r>
          </w:p>
        </w:tc>
      </w:tr>
      <w:tr w:rsidR="00F02145" w:rsidRPr="006D65E2" w:rsidTr="00177099">
        <w:trPr>
          <w:trHeight w:val="20"/>
        </w:trPr>
        <w:tc>
          <w:tcPr>
            <w:tcW w:w="15906" w:type="dxa"/>
            <w:gridSpan w:val="26"/>
            <w:shd w:val="clear" w:color="auto" w:fill="auto"/>
            <w:noWrap/>
            <w:hideMark/>
          </w:tcPr>
          <w:p w:rsidR="00F02145" w:rsidRPr="006D65E2" w:rsidRDefault="00F02145" w:rsidP="00F02145">
            <w:pPr>
              <w:rPr>
                <w:color w:val="000000"/>
                <w:sz w:val="14"/>
                <w:szCs w:val="14"/>
              </w:rPr>
            </w:pPr>
            <w:r w:rsidRPr="006D65E2">
              <w:rPr>
                <w:color w:val="000000"/>
                <w:sz w:val="14"/>
                <w:szCs w:val="14"/>
              </w:rPr>
              <w:t>Не планируется</w:t>
            </w:r>
          </w:p>
        </w:tc>
      </w:tr>
      <w:tr w:rsidR="00F02145" w:rsidRPr="006D65E2" w:rsidTr="00177099">
        <w:trPr>
          <w:trHeight w:val="20"/>
        </w:trPr>
        <w:tc>
          <w:tcPr>
            <w:tcW w:w="15906" w:type="dxa"/>
            <w:gridSpan w:val="26"/>
            <w:shd w:val="clear" w:color="auto" w:fill="auto"/>
            <w:noWrap/>
            <w:hideMark/>
          </w:tcPr>
          <w:p w:rsidR="00F02145" w:rsidRPr="006D65E2" w:rsidRDefault="00F02145" w:rsidP="00F02145">
            <w:pPr>
              <w:rPr>
                <w:color w:val="000000"/>
                <w:sz w:val="14"/>
                <w:szCs w:val="14"/>
              </w:rPr>
            </w:pPr>
            <w:r w:rsidRPr="006D65E2">
              <w:rPr>
                <w:color w:val="000000"/>
                <w:sz w:val="14"/>
                <w:szCs w:val="14"/>
              </w:rPr>
              <w:t>1.2. Строительство иных объектов централизованных систем теплоснабжения за исключением сетей теплоснабжения</w:t>
            </w:r>
          </w:p>
        </w:tc>
      </w:tr>
      <w:tr w:rsidR="00F02145" w:rsidRPr="006D65E2" w:rsidTr="00177099">
        <w:trPr>
          <w:trHeight w:val="20"/>
        </w:trPr>
        <w:tc>
          <w:tcPr>
            <w:tcW w:w="15906" w:type="dxa"/>
            <w:gridSpan w:val="26"/>
            <w:shd w:val="clear" w:color="auto" w:fill="auto"/>
            <w:noWrap/>
            <w:hideMark/>
          </w:tcPr>
          <w:p w:rsidR="00F02145" w:rsidRPr="006D65E2" w:rsidRDefault="00F02145" w:rsidP="00F02145">
            <w:pPr>
              <w:rPr>
                <w:color w:val="000000"/>
                <w:sz w:val="14"/>
                <w:szCs w:val="14"/>
              </w:rPr>
            </w:pPr>
            <w:r w:rsidRPr="006D65E2">
              <w:rPr>
                <w:color w:val="000000"/>
                <w:sz w:val="14"/>
                <w:szCs w:val="14"/>
              </w:rPr>
              <w:t>Не планируется</w:t>
            </w:r>
          </w:p>
        </w:tc>
      </w:tr>
      <w:tr w:rsidR="00F02145" w:rsidRPr="006D65E2" w:rsidTr="00177099">
        <w:trPr>
          <w:trHeight w:val="20"/>
        </w:trPr>
        <w:tc>
          <w:tcPr>
            <w:tcW w:w="15906" w:type="dxa"/>
            <w:gridSpan w:val="26"/>
            <w:shd w:val="clear" w:color="auto" w:fill="auto"/>
            <w:noWrap/>
            <w:hideMark/>
          </w:tcPr>
          <w:p w:rsidR="00F02145" w:rsidRPr="006D65E2" w:rsidRDefault="00F02145" w:rsidP="00F02145">
            <w:pPr>
              <w:rPr>
                <w:color w:val="000000"/>
                <w:sz w:val="14"/>
                <w:szCs w:val="14"/>
              </w:rPr>
            </w:pPr>
            <w:r w:rsidRPr="006D65E2">
              <w:rPr>
                <w:color w:val="000000"/>
                <w:sz w:val="14"/>
                <w:szCs w:val="14"/>
              </w:rPr>
              <w:t>1.3. Увеличение пропускной способности существующих сетей теплоснабжения в целях подключения объектов капитального строительства абонентов</w:t>
            </w:r>
          </w:p>
        </w:tc>
      </w:tr>
      <w:tr w:rsidR="00F02145" w:rsidRPr="006D65E2" w:rsidTr="00177099">
        <w:trPr>
          <w:trHeight w:val="20"/>
        </w:trPr>
        <w:tc>
          <w:tcPr>
            <w:tcW w:w="15906" w:type="dxa"/>
            <w:gridSpan w:val="26"/>
            <w:shd w:val="clear" w:color="auto" w:fill="auto"/>
            <w:noWrap/>
            <w:hideMark/>
          </w:tcPr>
          <w:p w:rsidR="00F02145" w:rsidRPr="006D65E2" w:rsidRDefault="00F02145" w:rsidP="00F02145">
            <w:pPr>
              <w:rPr>
                <w:color w:val="000000"/>
                <w:sz w:val="14"/>
                <w:szCs w:val="14"/>
              </w:rPr>
            </w:pPr>
            <w:r w:rsidRPr="006D65E2">
              <w:rPr>
                <w:color w:val="000000"/>
                <w:sz w:val="14"/>
                <w:szCs w:val="14"/>
              </w:rPr>
              <w:t>Не планируется</w:t>
            </w:r>
          </w:p>
        </w:tc>
      </w:tr>
      <w:tr w:rsidR="00F02145" w:rsidRPr="006D65E2" w:rsidTr="00177099">
        <w:trPr>
          <w:trHeight w:val="20"/>
        </w:trPr>
        <w:tc>
          <w:tcPr>
            <w:tcW w:w="15906" w:type="dxa"/>
            <w:gridSpan w:val="26"/>
            <w:shd w:val="clear" w:color="auto" w:fill="auto"/>
            <w:noWrap/>
            <w:hideMark/>
          </w:tcPr>
          <w:p w:rsidR="00F02145" w:rsidRPr="006D65E2" w:rsidRDefault="00F02145" w:rsidP="00F02145">
            <w:pPr>
              <w:rPr>
                <w:color w:val="000000"/>
                <w:sz w:val="14"/>
                <w:szCs w:val="14"/>
              </w:rPr>
            </w:pPr>
            <w:r w:rsidRPr="006D65E2">
              <w:rPr>
                <w:color w:val="000000"/>
                <w:sz w:val="14"/>
                <w:szCs w:val="14"/>
              </w:rPr>
              <w:t xml:space="preserve">1.4. Увеличение мощности и производительности существующих объектов централизованных систем теплоснабжения, за исключением сетей теплоснабжения </w:t>
            </w:r>
          </w:p>
        </w:tc>
      </w:tr>
      <w:tr w:rsidR="00F02145" w:rsidRPr="006D65E2" w:rsidTr="00177099">
        <w:trPr>
          <w:trHeight w:val="20"/>
        </w:trPr>
        <w:tc>
          <w:tcPr>
            <w:tcW w:w="15906" w:type="dxa"/>
            <w:gridSpan w:val="26"/>
            <w:shd w:val="clear" w:color="auto" w:fill="auto"/>
            <w:noWrap/>
            <w:hideMark/>
          </w:tcPr>
          <w:p w:rsidR="00F02145" w:rsidRPr="006D65E2" w:rsidRDefault="00F02145" w:rsidP="00F02145">
            <w:pPr>
              <w:rPr>
                <w:color w:val="000000"/>
                <w:sz w:val="14"/>
                <w:szCs w:val="14"/>
              </w:rPr>
            </w:pPr>
            <w:r w:rsidRPr="006D65E2">
              <w:rPr>
                <w:color w:val="000000"/>
                <w:sz w:val="14"/>
                <w:szCs w:val="14"/>
              </w:rPr>
              <w:t>Не планируется</w:t>
            </w:r>
          </w:p>
        </w:tc>
      </w:tr>
      <w:tr w:rsidR="00F02145" w:rsidRPr="006D65E2" w:rsidTr="00177099">
        <w:trPr>
          <w:trHeight w:val="20"/>
        </w:trPr>
        <w:tc>
          <w:tcPr>
            <w:tcW w:w="15906" w:type="dxa"/>
            <w:gridSpan w:val="26"/>
            <w:shd w:val="clear" w:color="auto" w:fill="auto"/>
            <w:noWrap/>
            <w:hideMark/>
          </w:tcPr>
          <w:p w:rsidR="00F02145" w:rsidRPr="006D65E2" w:rsidRDefault="00F02145" w:rsidP="00F02145">
            <w:pPr>
              <w:rPr>
                <w:color w:val="000000"/>
                <w:sz w:val="14"/>
                <w:szCs w:val="14"/>
              </w:rPr>
            </w:pPr>
            <w:r w:rsidRPr="006D65E2">
              <w:rPr>
                <w:color w:val="000000"/>
                <w:sz w:val="14"/>
                <w:szCs w:val="14"/>
              </w:rPr>
              <w:t>Группа 2. Строительство новых объектов централизованных систем теплоснабжения не связанных с подключением новых объектов капитального строительства абонентов</w:t>
            </w:r>
          </w:p>
        </w:tc>
      </w:tr>
      <w:tr w:rsidR="00F02145" w:rsidRPr="006D65E2" w:rsidTr="00177099">
        <w:trPr>
          <w:trHeight w:val="20"/>
        </w:trPr>
        <w:tc>
          <w:tcPr>
            <w:tcW w:w="15906" w:type="dxa"/>
            <w:gridSpan w:val="26"/>
            <w:shd w:val="clear" w:color="auto" w:fill="auto"/>
            <w:noWrap/>
            <w:hideMark/>
          </w:tcPr>
          <w:p w:rsidR="00F02145" w:rsidRPr="006D65E2" w:rsidRDefault="00F02145" w:rsidP="00F02145">
            <w:pPr>
              <w:rPr>
                <w:color w:val="000000"/>
                <w:sz w:val="14"/>
                <w:szCs w:val="14"/>
              </w:rPr>
            </w:pPr>
            <w:r w:rsidRPr="006D65E2">
              <w:rPr>
                <w:color w:val="000000"/>
                <w:sz w:val="14"/>
                <w:szCs w:val="14"/>
              </w:rPr>
              <w:t>2.1. Строительство новых сетей теплоснабжения</w:t>
            </w:r>
          </w:p>
        </w:tc>
      </w:tr>
      <w:tr w:rsidR="00F02145" w:rsidRPr="006D65E2" w:rsidTr="00177099">
        <w:trPr>
          <w:trHeight w:val="20"/>
        </w:trPr>
        <w:tc>
          <w:tcPr>
            <w:tcW w:w="15906" w:type="dxa"/>
            <w:gridSpan w:val="26"/>
            <w:shd w:val="clear" w:color="auto" w:fill="auto"/>
            <w:noWrap/>
            <w:vAlign w:val="center"/>
          </w:tcPr>
          <w:p w:rsidR="00F02145" w:rsidRPr="006D65E2" w:rsidRDefault="00F02145" w:rsidP="00F02145">
            <w:pPr>
              <w:rPr>
                <w:color w:val="000000"/>
                <w:sz w:val="14"/>
                <w:szCs w:val="14"/>
              </w:rPr>
            </w:pPr>
            <w:r w:rsidRPr="006D65E2">
              <w:rPr>
                <w:color w:val="000000"/>
                <w:sz w:val="14"/>
                <w:szCs w:val="14"/>
              </w:rPr>
              <w:t>Не планируется</w:t>
            </w:r>
          </w:p>
        </w:tc>
      </w:tr>
      <w:tr w:rsidR="00F02145" w:rsidRPr="006D65E2" w:rsidTr="00177099">
        <w:trPr>
          <w:trHeight w:val="20"/>
        </w:trPr>
        <w:tc>
          <w:tcPr>
            <w:tcW w:w="15906" w:type="dxa"/>
            <w:gridSpan w:val="26"/>
            <w:shd w:val="clear" w:color="auto" w:fill="auto"/>
            <w:noWrap/>
            <w:vAlign w:val="center"/>
          </w:tcPr>
          <w:p w:rsidR="00F02145" w:rsidRPr="006D65E2" w:rsidRDefault="00F02145" w:rsidP="00F02145">
            <w:pPr>
              <w:rPr>
                <w:color w:val="000000"/>
                <w:sz w:val="14"/>
                <w:szCs w:val="14"/>
              </w:rPr>
            </w:pPr>
            <w:r w:rsidRPr="006D65E2">
              <w:rPr>
                <w:color w:val="000000"/>
                <w:sz w:val="14"/>
                <w:szCs w:val="14"/>
              </w:rPr>
              <w:t>2.2. Строительство иных объектов централизованных систем теплоснабжения за исключением сетей теплоснабжения</w:t>
            </w:r>
          </w:p>
        </w:tc>
      </w:tr>
      <w:tr w:rsidR="00E9480E" w:rsidRPr="006D65E2" w:rsidTr="0018002D">
        <w:trPr>
          <w:trHeight w:val="90"/>
        </w:trPr>
        <w:tc>
          <w:tcPr>
            <w:tcW w:w="15906" w:type="dxa"/>
            <w:gridSpan w:val="26"/>
            <w:shd w:val="clear" w:color="auto" w:fill="auto"/>
            <w:noWrap/>
            <w:vAlign w:val="center"/>
          </w:tcPr>
          <w:p w:rsidR="00E9480E" w:rsidRPr="006D65E2" w:rsidRDefault="00E9480E" w:rsidP="00E9480E">
            <w:pPr>
              <w:rPr>
                <w:color w:val="000000"/>
                <w:sz w:val="14"/>
                <w:szCs w:val="14"/>
              </w:rPr>
            </w:pPr>
            <w:r w:rsidRPr="006D65E2">
              <w:rPr>
                <w:color w:val="000000"/>
                <w:sz w:val="14"/>
                <w:szCs w:val="14"/>
              </w:rPr>
              <w:t>Не планируется</w:t>
            </w:r>
          </w:p>
        </w:tc>
      </w:tr>
      <w:tr w:rsidR="00951B26" w:rsidRPr="006D65E2" w:rsidTr="00177099">
        <w:trPr>
          <w:trHeight w:val="90"/>
        </w:trPr>
        <w:tc>
          <w:tcPr>
            <w:tcW w:w="15906" w:type="dxa"/>
            <w:gridSpan w:val="26"/>
            <w:shd w:val="clear" w:color="auto" w:fill="auto"/>
            <w:noWrap/>
          </w:tcPr>
          <w:p w:rsidR="00951B26" w:rsidRPr="006D65E2" w:rsidRDefault="00951B26" w:rsidP="00951B26">
            <w:pPr>
              <w:rPr>
                <w:color w:val="000000"/>
                <w:sz w:val="14"/>
                <w:szCs w:val="14"/>
              </w:rPr>
            </w:pPr>
            <w:r w:rsidRPr="006D65E2">
              <w:rPr>
                <w:color w:val="000000"/>
                <w:sz w:val="14"/>
                <w:szCs w:val="14"/>
              </w:rPr>
              <w:t xml:space="preserve">Группа 3. Модернизация или реконструкция существующих объектов централизованных систем теплоснабжения в целях снижения уровня износа существующих объектов </w:t>
            </w:r>
          </w:p>
        </w:tc>
      </w:tr>
      <w:tr w:rsidR="00951B26" w:rsidRPr="006D65E2" w:rsidTr="00177099">
        <w:trPr>
          <w:trHeight w:val="90"/>
        </w:trPr>
        <w:tc>
          <w:tcPr>
            <w:tcW w:w="15906" w:type="dxa"/>
            <w:gridSpan w:val="26"/>
            <w:shd w:val="clear" w:color="auto" w:fill="auto"/>
            <w:noWrap/>
          </w:tcPr>
          <w:p w:rsidR="00951B26" w:rsidRPr="006D65E2" w:rsidRDefault="00951B26" w:rsidP="00951B26">
            <w:pPr>
              <w:rPr>
                <w:color w:val="000000"/>
                <w:sz w:val="14"/>
                <w:szCs w:val="14"/>
              </w:rPr>
            </w:pPr>
            <w:r w:rsidRPr="006D65E2">
              <w:rPr>
                <w:color w:val="000000"/>
                <w:sz w:val="14"/>
                <w:szCs w:val="14"/>
              </w:rPr>
              <w:t xml:space="preserve">3.1. Модернизация или реконструкция существующих сетей теплоснабжения </w:t>
            </w:r>
          </w:p>
        </w:tc>
      </w:tr>
      <w:tr w:rsidR="00E9480E" w:rsidRPr="006D65E2" w:rsidTr="00177099">
        <w:trPr>
          <w:trHeight w:val="90"/>
        </w:trPr>
        <w:tc>
          <w:tcPr>
            <w:tcW w:w="592" w:type="dxa"/>
            <w:shd w:val="clear" w:color="auto" w:fill="auto"/>
            <w:noWrap/>
            <w:vAlign w:val="center"/>
          </w:tcPr>
          <w:p w:rsidR="00E9480E" w:rsidRPr="006D65E2" w:rsidRDefault="00E9480E" w:rsidP="00E9480E">
            <w:pPr>
              <w:rPr>
                <w:color w:val="000000"/>
                <w:sz w:val="14"/>
                <w:szCs w:val="14"/>
              </w:rPr>
            </w:pPr>
            <w:r>
              <w:rPr>
                <w:color w:val="000000"/>
                <w:sz w:val="14"/>
                <w:szCs w:val="14"/>
              </w:rPr>
              <w:t>3.1.1</w:t>
            </w:r>
          </w:p>
        </w:tc>
        <w:tc>
          <w:tcPr>
            <w:tcW w:w="2273" w:type="dxa"/>
            <w:shd w:val="clear" w:color="auto" w:fill="auto"/>
            <w:vAlign w:val="center"/>
          </w:tcPr>
          <w:p w:rsidR="00E9480E" w:rsidRPr="006D65E2" w:rsidRDefault="00E9480E" w:rsidP="00E9480E">
            <w:pPr>
              <w:rPr>
                <w:sz w:val="14"/>
                <w:szCs w:val="14"/>
              </w:rPr>
            </w:pPr>
            <w:r w:rsidRPr="00E9480E">
              <w:rPr>
                <w:sz w:val="14"/>
                <w:szCs w:val="14"/>
              </w:rPr>
              <w:t>Реконструкция тепловых сетей от котельной 2/2</w:t>
            </w:r>
          </w:p>
        </w:tc>
        <w:tc>
          <w:tcPr>
            <w:tcW w:w="1275" w:type="dxa"/>
            <w:shd w:val="clear" w:color="auto" w:fill="auto"/>
            <w:vAlign w:val="center"/>
          </w:tcPr>
          <w:p w:rsidR="00E9480E" w:rsidRPr="006D65E2" w:rsidRDefault="00E9480E" w:rsidP="00E9480E">
            <w:pPr>
              <w:ind w:left="-89" w:right="-128"/>
              <w:jc w:val="center"/>
              <w:rPr>
                <w:color w:val="000000"/>
                <w:sz w:val="14"/>
                <w:szCs w:val="14"/>
              </w:rPr>
            </w:pPr>
            <w:r>
              <w:rPr>
                <w:color w:val="000000"/>
                <w:sz w:val="14"/>
                <w:szCs w:val="14"/>
              </w:rPr>
              <w:t>Схема теплоснабжения Яльчикского муниципального округа</w:t>
            </w:r>
          </w:p>
        </w:tc>
        <w:tc>
          <w:tcPr>
            <w:tcW w:w="1418" w:type="dxa"/>
            <w:shd w:val="clear" w:color="auto" w:fill="auto"/>
            <w:vAlign w:val="center"/>
          </w:tcPr>
          <w:p w:rsidR="00E9480E" w:rsidRPr="006D65E2" w:rsidRDefault="00E9480E" w:rsidP="00E9480E">
            <w:pPr>
              <w:ind w:left="-88" w:right="-129"/>
              <w:jc w:val="center"/>
              <w:rPr>
                <w:color w:val="000000"/>
                <w:sz w:val="14"/>
                <w:szCs w:val="14"/>
              </w:rPr>
            </w:pPr>
            <w:r>
              <w:rPr>
                <w:color w:val="000000"/>
                <w:sz w:val="14"/>
                <w:szCs w:val="14"/>
              </w:rPr>
              <w:t xml:space="preserve">с. Яльчики, </w:t>
            </w:r>
            <w:r w:rsidRPr="00E9480E">
              <w:rPr>
                <w:color w:val="000000"/>
                <w:sz w:val="14"/>
                <w:szCs w:val="14"/>
              </w:rPr>
              <w:t>ул. Октябрьская</w:t>
            </w:r>
          </w:p>
        </w:tc>
        <w:tc>
          <w:tcPr>
            <w:tcW w:w="1413" w:type="dxa"/>
            <w:shd w:val="clear" w:color="auto" w:fill="auto"/>
            <w:vAlign w:val="center"/>
          </w:tcPr>
          <w:p w:rsidR="00E9480E" w:rsidRPr="006D65E2" w:rsidRDefault="00E9480E" w:rsidP="00E9480E">
            <w:pPr>
              <w:ind w:left="-88" w:right="-129"/>
              <w:jc w:val="center"/>
              <w:rPr>
                <w:color w:val="000000"/>
                <w:sz w:val="14"/>
                <w:szCs w:val="14"/>
              </w:rPr>
            </w:pPr>
            <w:r>
              <w:rPr>
                <w:color w:val="000000"/>
                <w:sz w:val="14"/>
                <w:szCs w:val="14"/>
              </w:rPr>
              <w:t>Протяженность, км</w:t>
            </w:r>
          </w:p>
        </w:tc>
        <w:tc>
          <w:tcPr>
            <w:tcW w:w="714" w:type="dxa"/>
            <w:shd w:val="clear" w:color="auto" w:fill="auto"/>
            <w:noWrap/>
            <w:vAlign w:val="center"/>
          </w:tcPr>
          <w:p w:rsidR="00E9480E" w:rsidRPr="006D65E2" w:rsidRDefault="00CC3DC6" w:rsidP="00E9480E">
            <w:pPr>
              <w:jc w:val="center"/>
              <w:rPr>
                <w:sz w:val="14"/>
                <w:szCs w:val="14"/>
              </w:rPr>
            </w:pPr>
            <w:r>
              <w:rPr>
                <w:sz w:val="14"/>
                <w:szCs w:val="14"/>
              </w:rPr>
              <w:t>0,</w:t>
            </w:r>
            <w:r w:rsidR="00E9480E">
              <w:rPr>
                <w:sz w:val="14"/>
                <w:szCs w:val="14"/>
              </w:rPr>
              <w:t>0721</w:t>
            </w:r>
          </w:p>
        </w:tc>
        <w:tc>
          <w:tcPr>
            <w:tcW w:w="850" w:type="dxa"/>
            <w:shd w:val="clear" w:color="auto" w:fill="auto"/>
            <w:noWrap/>
            <w:vAlign w:val="center"/>
          </w:tcPr>
          <w:p w:rsidR="00E9480E" w:rsidRPr="006D65E2" w:rsidRDefault="00E9480E" w:rsidP="00E9480E">
            <w:pPr>
              <w:jc w:val="center"/>
              <w:rPr>
                <w:color w:val="000000"/>
                <w:sz w:val="14"/>
                <w:szCs w:val="14"/>
              </w:rPr>
            </w:pPr>
            <w:r>
              <w:rPr>
                <w:color w:val="000000"/>
                <w:sz w:val="14"/>
                <w:szCs w:val="14"/>
              </w:rPr>
              <w:t>2025</w:t>
            </w:r>
          </w:p>
        </w:tc>
        <w:tc>
          <w:tcPr>
            <w:tcW w:w="684" w:type="dxa"/>
            <w:shd w:val="clear" w:color="auto" w:fill="auto"/>
            <w:noWrap/>
            <w:vAlign w:val="center"/>
          </w:tcPr>
          <w:p w:rsidR="00E9480E" w:rsidRPr="006D65E2" w:rsidRDefault="00E9480E" w:rsidP="00E9480E">
            <w:pPr>
              <w:jc w:val="center"/>
              <w:rPr>
                <w:color w:val="000000"/>
                <w:sz w:val="14"/>
                <w:szCs w:val="14"/>
              </w:rPr>
            </w:pPr>
            <w:r>
              <w:rPr>
                <w:color w:val="000000"/>
                <w:sz w:val="14"/>
                <w:szCs w:val="14"/>
              </w:rPr>
              <w:t>2035</w:t>
            </w:r>
          </w:p>
        </w:tc>
        <w:tc>
          <w:tcPr>
            <w:tcW w:w="567" w:type="dxa"/>
            <w:gridSpan w:val="2"/>
            <w:shd w:val="clear" w:color="auto" w:fill="auto"/>
            <w:vAlign w:val="center"/>
          </w:tcPr>
          <w:p w:rsidR="00E9480E" w:rsidRPr="00E9480E" w:rsidRDefault="00E9480E" w:rsidP="00E9480E">
            <w:pPr>
              <w:jc w:val="center"/>
              <w:rPr>
                <w:color w:val="000000"/>
                <w:sz w:val="14"/>
                <w:szCs w:val="14"/>
                <w:lang w:eastAsia="ru-RU"/>
              </w:rPr>
            </w:pPr>
            <w:r w:rsidRPr="00E9480E">
              <w:rPr>
                <w:color w:val="000000"/>
                <w:sz w:val="14"/>
                <w:szCs w:val="14"/>
                <w:lang w:eastAsia="ru-RU"/>
              </w:rPr>
              <w:t>29,5</w:t>
            </w:r>
          </w:p>
        </w:tc>
        <w:tc>
          <w:tcPr>
            <w:tcW w:w="573" w:type="dxa"/>
            <w:gridSpan w:val="2"/>
            <w:shd w:val="clear" w:color="auto" w:fill="auto"/>
            <w:vAlign w:val="center"/>
          </w:tcPr>
          <w:p w:rsidR="00E9480E" w:rsidRPr="00E9480E" w:rsidRDefault="00E9480E" w:rsidP="00E9480E">
            <w:pPr>
              <w:jc w:val="center"/>
              <w:rPr>
                <w:color w:val="000000"/>
                <w:sz w:val="14"/>
                <w:szCs w:val="14"/>
                <w:lang w:eastAsia="ru-RU"/>
              </w:rPr>
            </w:pPr>
            <w:r w:rsidRPr="00E9480E">
              <w:rPr>
                <w:color w:val="000000"/>
                <w:sz w:val="14"/>
                <w:szCs w:val="14"/>
                <w:lang w:eastAsia="ru-RU"/>
              </w:rPr>
              <w:t>29,5</w:t>
            </w:r>
          </w:p>
        </w:tc>
        <w:tc>
          <w:tcPr>
            <w:tcW w:w="585" w:type="dxa"/>
            <w:gridSpan w:val="2"/>
            <w:shd w:val="clear" w:color="auto" w:fill="auto"/>
            <w:vAlign w:val="center"/>
          </w:tcPr>
          <w:p w:rsidR="00E9480E" w:rsidRPr="00E9480E" w:rsidRDefault="00E9480E" w:rsidP="00E9480E">
            <w:pPr>
              <w:jc w:val="center"/>
              <w:rPr>
                <w:color w:val="000000"/>
                <w:sz w:val="14"/>
                <w:szCs w:val="14"/>
                <w:lang w:eastAsia="ru-RU"/>
              </w:rPr>
            </w:pPr>
            <w:r w:rsidRPr="00E9480E">
              <w:rPr>
                <w:color w:val="000000"/>
                <w:sz w:val="14"/>
                <w:szCs w:val="14"/>
                <w:lang w:eastAsia="ru-RU"/>
              </w:rPr>
              <w:t>29,5</w:t>
            </w:r>
          </w:p>
        </w:tc>
        <w:tc>
          <w:tcPr>
            <w:tcW w:w="557" w:type="dxa"/>
            <w:gridSpan w:val="2"/>
            <w:shd w:val="clear" w:color="auto" w:fill="auto"/>
            <w:vAlign w:val="center"/>
          </w:tcPr>
          <w:p w:rsidR="00E9480E" w:rsidRPr="00E9480E" w:rsidRDefault="00E9480E" w:rsidP="00E9480E">
            <w:pPr>
              <w:jc w:val="center"/>
              <w:rPr>
                <w:color w:val="000000"/>
                <w:sz w:val="14"/>
                <w:szCs w:val="14"/>
                <w:lang w:eastAsia="ru-RU"/>
              </w:rPr>
            </w:pPr>
            <w:r w:rsidRPr="00E9480E">
              <w:rPr>
                <w:color w:val="000000"/>
                <w:sz w:val="14"/>
                <w:szCs w:val="14"/>
                <w:lang w:eastAsia="ru-RU"/>
              </w:rPr>
              <w:t>29,5</w:t>
            </w:r>
          </w:p>
        </w:tc>
        <w:tc>
          <w:tcPr>
            <w:tcW w:w="577" w:type="dxa"/>
            <w:gridSpan w:val="2"/>
            <w:shd w:val="clear" w:color="auto" w:fill="auto"/>
            <w:vAlign w:val="center"/>
          </w:tcPr>
          <w:p w:rsidR="00E9480E" w:rsidRPr="00E9480E" w:rsidRDefault="00E9480E" w:rsidP="00E9480E">
            <w:pPr>
              <w:jc w:val="center"/>
              <w:rPr>
                <w:color w:val="000000"/>
                <w:sz w:val="14"/>
                <w:szCs w:val="14"/>
                <w:lang w:eastAsia="ru-RU"/>
              </w:rPr>
            </w:pPr>
            <w:r w:rsidRPr="00E9480E">
              <w:rPr>
                <w:color w:val="000000"/>
                <w:sz w:val="14"/>
                <w:szCs w:val="14"/>
                <w:lang w:eastAsia="ru-RU"/>
              </w:rPr>
              <w:t>29,5</w:t>
            </w:r>
          </w:p>
        </w:tc>
        <w:tc>
          <w:tcPr>
            <w:tcW w:w="698" w:type="dxa"/>
            <w:shd w:val="clear" w:color="auto" w:fill="auto"/>
            <w:vAlign w:val="center"/>
          </w:tcPr>
          <w:p w:rsidR="00E9480E" w:rsidRPr="00E9480E" w:rsidRDefault="00E9480E" w:rsidP="00E9480E">
            <w:pPr>
              <w:jc w:val="center"/>
              <w:rPr>
                <w:color w:val="000000"/>
                <w:sz w:val="14"/>
                <w:szCs w:val="14"/>
                <w:lang w:eastAsia="ru-RU"/>
              </w:rPr>
            </w:pPr>
            <w:r w:rsidRPr="00E9480E">
              <w:rPr>
                <w:color w:val="000000"/>
                <w:sz w:val="14"/>
                <w:szCs w:val="14"/>
                <w:lang w:eastAsia="ru-RU"/>
              </w:rPr>
              <w:t>175,0</w:t>
            </w:r>
          </w:p>
        </w:tc>
        <w:tc>
          <w:tcPr>
            <w:tcW w:w="708" w:type="dxa"/>
            <w:gridSpan w:val="2"/>
            <w:shd w:val="clear" w:color="auto" w:fill="auto"/>
            <w:vAlign w:val="center"/>
          </w:tcPr>
          <w:p w:rsidR="00E9480E" w:rsidRPr="006D65E2" w:rsidRDefault="00E9480E" w:rsidP="00E9480E">
            <w:pPr>
              <w:jc w:val="center"/>
              <w:rPr>
                <w:color w:val="000000"/>
                <w:sz w:val="14"/>
                <w:szCs w:val="14"/>
              </w:rPr>
            </w:pPr>
            <w:r>
              <w:rPr>
                <w:color w:val="000000"/>
                <w:sz w:val="14"/>
                <w:szCs w:val="14"/>
              </w:rPr>
              <w:t>2035</w:t>
            </w:r>
          </w:p>
        </w:tc>
        <w:tc>
          <w:tcPr>
            <w:tcW w:w="994" w:type="dxa"/>
            <w:gridSpan w:val="2"/>
            <w:shd w:val="clear" w:color="auto" w:fill="auto"/>
            <w:vAlign w:val="center"/>
          </w:tcPr>
          <w:p w:rsidR="00E9480E" w:rsidRPr="006D65E2" w:rsidRDefault="00E9480E" w:rsidP="00E9480E">
            <w:pPr>
              <w:jc w:val="center"/>
              <w:rPr>
                <w:color w:val="000000"/>
                <w:sz w:val="14"/>
                <w:szCs w:val="14"/>
              </w:rPr>
            </w:pPr>
            <w:r>
              <w:rPr>
                <w:color w:val="000000"/>
                <w:sz w:val="14"/>
                <w:szCs w:val="14"/>
              </w:rPr>
              <w:t>322,5</w:t>
            </w:r>
          </w:p>
        </w:tc>
        <w:tc>
          <w:tcPr>
            <w:tcW w:w="577" w:type="dxa"/>
            <w:gridSpan w:val="2"/>
            <w:shd w:val="clear" w:color="auto" w:fill="auto"/>
            <w:vAlign w:val="bottom"/>
          </w:tcPr>
          <w:p w:rsidR="00E9480E" w:rsidRPr="006D65E2" w:rsidRDefault="00E9480E" w:rsidP="00E9480E">
            <w:pPr>
              <w:jc w:val="right"/>
              <w:rPr>
                <w:color w:val="000000"/>
                <w:sz w:val="14"/>
                <w:szCs w:val="14"/>
              </w:rPr>
            </w:pPr>
          </w:p>
        </w:tc>
        <w:tc>
          <w:tcPr>
            <w:tcW w:w="851" w:type="dxa"/>
            <w:shd w:val="clear" w:color="auto" w:fill="auto"/>
            <w:vAlign w:val="center"/>
          </w:tcPr>
          <w:p w:rsidR="00E9480E" w:rsidRPr="006D65E2" w:rsidRDefault="00E9480E" w:rsidP="00E9480E">
            <w:pPr>
              <w:ind w:left="-108" w:right="-108"/>
              <w:jc w:val="center"/>
              <w:rPr>
                <w:color w:val="000000"/>
                <w:sz w:val="14"/>
                <w:szCs w:val="14"/>
              </w:rPr>
            </w:pPr>
            <w:r w:rsidRPr="00E9480E">
              <w:rPr>
                <w:color w:val="000000"/>
                <w:sz w:val="14"/>
                <w:szCs w:val="14"/>
              </w:rPr>
              <w:t>Бюджетные средства/ Амортизационные отчисления</w:t>
            </w:r>
          </w:p>
        </w:tc>
      </w:tr>
      <w:tr w:rsidR="00E9480E" w:rsidRPr="006D65E2" w:rsidTr="0018002D">
        <w:trPr>
          <w:trHeight w:val="90"/>
        </w:trPr>
        <w:tc>
          <w:tcPr>
            <w:tcW w:w="15906" w:type="dxa"/>
            <w:gridSpan w:val="26"/>
            <w:shd w:val="clear" w:color="auto" w:fill="auto"/>
            <w:noWrap/>
            <w:vAlign w:val="center"/>
          </w:tcPr>
          <w:p w:rsidR="00E9480E" w:rsidRPr="006D65E2" w:rsidRDefault="00E9480E" w:rsidP="00E9480E">
            <w:pPr>
              <w:rPr>
                <w:color w:val="000000"/>
                <w:sz w:val="14"/>
                <w:szCs w:val="14"/>
              </w:rPr>
            </w:pPr>
            <w:r w:rsidRPr="006D65E2">
              <w:rPr>
                <w:color w:val="000000"/>
                <w:sz w:val="14"/>
                <w:szCs w:val="14"/>
              </w:rPr>
              <w:t>3.2. Модернизация или реконструкция иных объектов централизованных систем теплоснабжения за исключением сетей теплоснабжения</w:t>
            </w:r>
          </w:p>
        </w:tc>
      </w:tr>
      <w:tr w:rsidR="00CC3DC6" w:rsidRPr="006D65E2" w:rsidTr="00177099">
        <w:trPr>
          <w:trHeight w:val="90"/>
        </w:trPr>
        <w:tc>
          <w:tcPr>
            <w:tcW w:w="592" w:type="dxa"/>
            <w:shd w:val="clear" w:color="auto" w:fill="auto"/>
            <w:noWrap/>
            <w:vAlign w:val="center"/>
          </w:tcPr>
          <w:p w:rsidR="00CC3DC6" w:rsidRPr="006D65E2" w:rsidRDefault="00CC3DC6" w:rsidP="00CC3DC6">
            <w:pPr>
              <w:rPr>
                <w:color w:val="000000"/>
                <w:sz w:val="14"/>
                <w:szCs w:val="14"/>
              </w:rPr>
            </w:pPr>
            <w:r w:rsidRPr="006D65E2">
              <w:rPr>
                <w:color w:val="000000"/>
                <w:sz w:val="14"/>
                <w:szCs w:val="14"/>
              </w:rPr>
              <w:t>3.2.1</w:t>
            </w:r>
          </w:p>
        </w:tc>
        <w:tc>
          <w:tcPr>
            <w:tcW w:w="2273" w:type="dxa"/>
            <w:shd w:val="clear" w:color="auto" w:fill="auto"/>
            <w:vAlign w:val="center"/>
          </w:tcPr>
          <w:p w:rsidR="00CC3DC6" w:rsidRPr="006D65E2" w:rsidRDefault="00CC3DC6" w:rsidP="00CC3DC6">
            <w:pPr>
              <w:rPr>
                <w:sz w:val="14"/>
                <w:szCs w:val="14"/>
              </w:rPr>
            </w:pPr>
            <w:r w:rsidRPr="00E9480E">
              <w:rPr>
                <w:sz w:val="14"/>
                <w:szCs w:val="14"/>
              </w:rPr>
              <w:t>Реконструкция котельной 2/2</w:t>
            </w:r>
          </w:p>
        </w:tc>
        <w:tc>
          <w:tcPr>
            <w:tcW w:w="1275" w:type="dxa"/>
            <w:shd w:val="clear" w:color="auto" w:fill="auto"/>
            <w:vAlign w:val="center"/>
          </w:tcPr>
          <w:p w:rsidR="00CC3DC6" w:rsidRPr="006D65E2" w:rsidRDefault="00CC3DC6" w:rsidP="00CC3DC6">
            <w:pPr>
              <w:ind w:left="-89" w:right="-128"/>
              <w:jc w:val="center"/>
              <w:rPr>
                <w:color w:val="000000"/>
                <w:sz w:val="14"/>
                <w:szCs w:val="14"/>
              </w:rPr>
            </w:pPr>
            <w:r>
              <w:rPr>
                <w:color w:val="000000"/>
                <w:sz w:val="14"/>
                <w:szCs w:val="14"/>
              </w:rPr>
              <w:t xml:space="preserve">Схема </w:t>
            </w:r>
            <w:r>
              <w:rPr>
                <w:color w:val="000000"/>
                <w:sz w:val="14"/>
                <w:szCs w:val="14"/>
              </w:rPr>
              <w:lastRenderedPageBreak/>
              <w:t>теплоснабжения Яльчикского муниципального округа</w:t>
            </w:r>
          </w:p>
        </w:tc>
        <w:tc>
          <w:tcPr>
            <w:tcW w:w="1418" w:type="dxa"/>
            <w:shd w:val="clear" w:color="auto" w:fill="auto"/>
            <w:vAlign w:val="center"/>
          </w:tcPr>
          <w:p w:rsidR="00CC3DC6" w:rsidRPr="006D65E2" w:rsidRDefault="00CC3DC6" w:rsidP="00CC3DC6">
            <w:pPr>
              <w:ind w:left="-88" w:right="-129"/>
              <w:jc w:val="center"/>
              <w:rPr>
                <w:color w:val="000000"/>
                <w:sz w:val="14"/>
                <w:szCs w:val="14"/>
              </w:rPr>
            </w:pPr>
            <w:r>
              <w:rPr>
                <w:color w:val="000000"/>
                <w:sz w:val="14"/>
                <w:szCs w:val="14"/>
              </w:rPr>
              <w:lastRenderedPageBreak/>
              <w:t xml:space="preserve">с. Яльчики, </w:t>
            </w:r>
            <w:r w:rsidRPr="00E9480E">
              <w:rPr>
                <w:color w:val="000000"/>
                <w:sz w:val="14"/>
                <w:szCs w:val="14"/>
              </w:rPr>
              <w:t xml:space="preserve">ул. </w:t>
            </w:r>
            <w:r w:rsidRPr="00E9480E">
              <w:rPr>
                <w:color w:val="000000"/>
                <w:sz w:val="14"/>
                <w:szCs w:val="14"/>
              </w:rPr>
              <w:lastRenderedPageBreak/>
              <w:t>Октябрьская</w:t>
            </w:r>
          </w:p>
        </w:tc>
        <w:tc>
          <w:tcPr>
            <w:tcW w:w="1413" w:type="dxa"/>
            <w:shd w:val="clear" w:color="auto" w:fill="auto"/>
            <w:vAlign w:val="center"/>
          </w:tcPr>
          <w:p w:rsidR="00CC3DC6" w:rsidRPr="006D65E2" w:rsidRDefault="00CC3DC6" w:rsidP="00CC3DC6">
            <w:pPr>
              <w:jc w:val="center"/>
              <w:rPr>
                <w:sz w:val="14"/>
                <w:szCs w:val="14"/>
              </w:rPr>
            </w:pPr>
            <w:r>
              <w:rPr>
                <w:sz w:val="14"/>
                <w:szCs w:val="14"/>
              </w:rPr>
              <w:lastRenderedPageBreak/>
              <w:t>Мощность, Гкал/ч</w:t>
            </w:r>
          </w:p>
        </w:tc>
        <w:tc>
          <w:tcPr>
            <w:tcW w:w="714" w:type="dxa"/>
            <w:shd w:val="clear" w:color="auto" w:fill="auto"/>
            <w:noWrap/>
            <w:vAlign w:val="center"/>
          </w:tcPr>
          <w:p w:rsidR="00CC3DC6" w:rsidRPr="006D65E2" w:rsidRDefault="00CC3DC6" w:rsidP="00CC3DC6">
            <w:pPr>
              <w:jc w:val="center"/>
              <w:rPr>
                <w:color w:val="000000"/>
                <w:sz w:val="14"/>
                <w:szCs w:val="14"/>
              </w:rPr>
            </w:pPr>
            <w:r>
              <w:rPr>
                <w:color w:val="000000"/>
                <w:sz w:val="14"/>
                <w:szCs w:val="14"/>
              </w:rPr>
              <w:t>0,172</w:t>
            </w:r>
          </w:p>
        </w:tc>
        <w:tc>
          <w:tcPr>
            <w:tcW w:w="850" w:type="dxa"/>
            <w:shd w:val="clear" w:color="auto" w:fill="auto"/>
            <w:noWrap/>
            <w:vAlign w:val="center"/>
          </w:tcPr>
          <w:p w:rsidR="00CC3DC6" w:rsidRPr="006D65E2" w:rsidRDefault="00CC3DC6" w:rsidP="00CC3DC6">
            <w:pPr>
              <w:jc w:val="center"/>
              <w:rPr>
                <w:color w:val="000000"/>
                <w:sz w:val="14"/>
                <w:szCs w:val="14"/>
              </w:rPr>
            </w:pPr>
            <w:r>
              <w:rPr>
                <w:color w:val="000000"/>
                <w:sz w:val="14"/>
                <w:szCs w:val="14"/>
              </w:rPr>
              <w:t>2025</w:t>
            </w:r>
          </w:p>
        </w:tc>
        <w:tc>
          <w:tcPr>
            <w:tcW w:w="684" w:type="dxa"/>
            <w:shd w:val="clear" w:color="auto" w:fill="auto"/>
            <w:noWrap/>
            <w:vAlign w:val="center"/>
          </w:tcPr>
          <w:p w:rsidR="00CC3DC6" w:rsidRPr="006D65E2" w:rsidRDefault="00CC3DC6" w:rsidP="00CC3DC6">
            <w:pPr>
              <w:jc w:val="center"/>
              <w:rPr>
                <w:color w:val="000000"/>
                <w:sz w:val="14"/>
                <w:szCs w:val="14"/>
              </w:rPr>
            </w:pPr>
            <w:r>
              <w:rPr>
                <w:color w:val="000000"/>
                <w:sz w:val="14"/>
                <w:szCs w:val="14"/>
              </w:rPr>
              <w:t>2028</w:t>
            </w:r>
          </w:p>
        </w:tc>
        <w:tc>
          <w:tcPr>
            <w:tcW w:w="567" w:type="dxa"/>
            <w:gridSpan w:val="2"/>
            <w:shd w:val="clear" w:color="auto" w:fill="auto"/>
            <w:vAlign w:val="center"/>
          </w:tcPr>
          <w:p w:rsidR="00CC3DC6" w:rsidRPr="00CC3DC6" w:rsidRDefault="00CC3DC6" w:rsidP="00CC3DC6">
            <w:pPr>
              <w:jc w:val="center"/>
              <w:rPr>
                <w:color w:val="000000"/>
                <w:sz w:val="14"/>
                <w:szCs w:val="14"/>
                <w:lang w:eastAsia="ru-RU"/>
              </w:rPr>
            </w:pPr>
            <w:r w:rsidRPr="00CC3DC6">
              <w:rPr>
                <w:color w:val="000000"/>
                <w:sz w:val="14"/>
                <w:szCs w:val="14"/>
                <w:lang w:eastAsia="ru-RU"/>
              </w:rPr>
              <w:t>100,0</w:t>
            </w:r>
          </w:p>
        </w:tc>
        <w:tc>
          <w:tcPr>
            <w:tcW w:w="573" w:type="dxa"/>
            <w:gridSpan w:val="2"/>
            <w:shd w:val="clear" w:color="auto" w:fill="auto"/>
            <w:vAlign w:val="center"/>
          </w:tcPr>
          <w:p w:rsidR="00CC3DC6" w:rsidRPr="00CC3DC6" w:rsidRDefault="00CC3DC6" w:rsidP="00CC3DC6">
            <w:pPr>
              <w:jc w:val="center"/>
              <w:rPr>
                <w:color w:val="000000"/>
                <w:sz w:val="14"/>
                <w:szCs w:val="14"/>
                <w:lang w:eastAsia="ru-RU"/>
              </w:rPr>
            </w:pPr>
            <w:r w:rsidRPr="00CC3DC6">
              <w:rPr>
                <w:color w:val="000000"/>
                <w:sz w:val="14"/>
                <w:szCs w:val="14"/>
                <w:lang w:eastAsia="ru-RU"/>
              </w:rPr>
              <w:t>100,0</w:t>
            </w:r>
          </w:p>
        </w:tc>
        <w:tc>
          <w:tcPr>
            <w:tcW w:w="585" w:type="dxa"/>
            <w:gridSpan w:val="2"/>
            <w:shd w:val="clear" w:color="auto" w:fill="auto"/>
            <w:vAlign w:val="center"/>
          </w:tcPr>
          <w:p w:rsidR="00CC3DC6" w:rsidRPr="00CC3DC6" w:rsidRDefault="00CC3DC6" w:rsidP="00CC3DC6">
            <w:pPr>
              <w:jc w:val="center"/>
              <w:rPr>
                <w:color w:val="000000"/>
                <w:sz w:val="14"/>
                <w:szCs w:val="14"/>
                <w:lang w:eastAsia="ru-RU"/>
              </w:rPr>
            </w:pPr>
            <w:r w:rsidRPr="00CC3DC6">
              <w:rPr>
                <w:color w:val="000000"/>
                <w:sz w:val="14"/>
                <w:szCs w:val="14"/>
                <w:lang w:eastAsia="ru-RU"/>
              </w:rPr>
              <w:t>80,0</w:t>
            </w:r>
          </w:p>
        </w:tc>
        <w:tc>
          <w:tcPr>
            <w:tcW w:w="557" w:type="dxa"/>
            <w:gridSpan w:val="2"/>
            <w:shd w:val="clear" w:color="auto" w:fill="auto"/>
            <w:vAlign w:val="center"/>
          </w:tcPr>
          <w:p w:rsidR="00CC3DC6" w:rsidRPr="00CC3DC6" w:rsidRDefault="00CC3DC6" w:rsidP="00CC3DC6">
            <w:pPr>
              <w:jc w:val="center"/>
              <w:rPr>
                <w:color w:val="000000"/>
                <w:sz w:val="14"/>
                <w:szCs w:val="14"/>
                <w:lang w:eastAsia="ru-RU"/>
              </w:rPr>
            </w:pPr>
            <w:r w:rsidRPr="00CC3DC6">
              <w:rPr>
                <w:color w:val="000000"/>
                <w:sz w:val="14"/>
                <w:szCs w:val="14"/>
                <w:lang w:eastAsia="ru-RU"/>
              </w:rPr>
              <w:t>70,0</w:t>
            </w:r>
          </w:p>
        </w:tc>
        <w:tc>
          <w:tcPr>
            <w:tcW w:w="577" w:type="dxa"/>
            <w:gridSpan w:val="2"/>
            <w:shd w:val="clear" w:color="auto" w:fill="auto"/>
            <w:vAlign w:val="center"/>
          </w:tcPr>
          <w:p w:rsidR="00CC3DC6" w:rsidRPr="006D65E2" w:rsidRDefault="00CC3DC6" w:rsidP="00CC3DC6">
            <w:pPr>
              <w:jc w:val="center"/>
              <w:rPr>
                <w:color w:val="000000"/>
                <w:sz w:val="14"/>
                <w:szCs w:val="14"/>
              </w:rPr>
            </w:pPr>
          </w:p>
        </w:tc>
        <w:tc>
          <w:tcPr>
            <w:tcW w:w="698" w:type="dxa"/>
            <w:shd w:val="clear" w:color="auto" w:fill="auto"/>
            <w:vAlign w:val="center"/>
          </w:tcPr>
          <w:p w:rsidR="00CC3DC6" w:rsidRPr="006D65E2" w:rsidRDefault="00CC3DC6" w:rsidP="00CC3DC6">
            <w:pPr>
              <w:jc w:val="center"/>
              <w:rPr>
                <w:color w:val="000000"/>
                <w:sz w:val="14"/>
                <w:szCs w:val="14"/>
              </w:rPr>
            </w:pPr>
          </w:p>
        </w:tc>
        <w:tc>
          <w:tcPr>
            <w:tcW w:w="708" w:type="dxa"/>
            <w:gridSpan w:val="2"/>
            <w:shd w:val="clear" w:color="auto" w:fill="auto"/>
            <w:vAlign w:val="center"/>
          </w:tcPr>
          <w:p w:rsidR="00CC3DC6" w:rsidRPr="006D65E2" w:rsidRDefault="00CC3DC6" w:rsidP="00CC3DC6">
            <w:pPr>
              <w:jc w:val="center"/>
              <w:rPr>
                <w:color w:val="000000"/>
                <w:sz w:val="14"/>
                <w:szCs w:val="14"/>
              </w:rPr>
            </w:pPr>
            <w:r>
              <w:rPr>
                <w:color w:val="000000"/>
                <w:sz w:val="14"/>
                <w:szCs w:val="14"/>
              </w:rPr>
              <w:t>2028</w:t>
            </w:r>
          </w:p>
        </w:tc>
        <w:tc>
          <w:tcPr>
            <w:tcW w:w="994" w:type="dxa"/>
            <w:gridSpan w:val="2"/>
            <w:shd w:val="clear" w:color="auto" w:fill="auto"/>
            <w:vAlign w:val="center"/>
          </w:tcPr>
          <w:p w:rsidR="00CC3DC6" w:rsidRPr="006D65E2" w:rsidRDefault="00CC3DC6" w:rsidP="00CC3DC6">
            <w:pPr>
              <w:jc w:val="center"/>
              <w:rPr>
                <w:color w:val="000000"/>
                <w:sz w:val="14"/>
                <w:szCs w:val="14"/>
              </w:rPr>
            </w:pPr>
            <w:r>
              <w:rPr>
                <w:color w:val="000000"/>
                <w:sz w:val="14"/>
                <w:szCs w:val="14"/>
              </w:rPr>
              <w:t>350,00</w:t>
            </w:r>
          </w:p>
        </w:tc>
        <w:tc>
          <w:tcPr>
            <w:tcW w:w="577" w:type="dxa"/>
            <w:gridSpan w:val="2"/>
            <w:shd w:val="clear" w:color="auto" w:fill="auto"/>
            <w:vAlign w:val="bottom"/>
          </w:tcPr>
          <w:p w:rsidR="00CC3DC6" w:rsidRPr="006D65E2" w:rsidRDefault="00CC3DC6" w:rsidP="00CC3DC6">
            <w:pPr>
              <w:jc w:val="right"/>
              <w:rPr>
                <w:color w:val="000000"/>
                <w:sz w:val="14"/>
                <w:szCs w:val="14"/>
              </w:rPr>
            </w:pPr>
          </w:p>
        </w:tc>
        <w:tc>
          <w:tcPr>
            <w:tcW w:w="851" w:type="dxa"/>
            <w:shd w:val="clear" w:color="auto" w:fill="auto"/>
            <w:vAlign w:val="center"/>
          </w:tcPr>
          <w:p w:rsidR="00CC3DC6" w:rsidRPr="006D65E2" w:rsidRDefault="00CC3DC6" w:rsidP="00CC3DC6">
            <w:pPr>
              <w:ind w:left="-108" w:right="-108"/>
              <w:jc w:val="center"/>
              <w:rPr>
                <w:color w:val="000000"/>
                <w:sz w:val="14"/>
                <w:szCs w:val="14"/>
              </w:rPr>
            </w:pPr>
            <w:r w:rsidRPr="00E9480E">
              <w:rPr>
                <w:color w:val="000000"/>
                <w:sz w:val="14"/>
                <w:szCs w:val="14"/>
              </w:rPr>
              <w:t xml:space="preserve">Бюджетные </w:t>
            </w:r>
            <w:r w:rsidRPr="00E9480E">
              <w:rPr>
                <w:color w:val="000000"/>
                <w:sz w:val="14"/>
                <w:szCs w:val="14"/>
              </w:rPr>
              <w:lastRenderedPageBreak/>
              <w:t>средства/ Амортизационные отчисления</w:t>
            </w:r>
          </w:p>
        </w:tc>
      </w:tr>
      <w:tr w:rsidR="00CC3DC6" w:rsidRPr="006D65E2" w:rsidTr="0018002D">
        <w:trPr>
          <w:trHeight w:val="90"/>
        </w:trPr>
        <w:tc>
          <w:tcPr>
            <w:tcW w:w="592" w:type="dxa"/>
            <w:shd w:val="clear" w:color="auto" w:fill="auto"/>
            <w:noWrap/>
            <w:vAlign w:val="center"/>
          </w:tcPr>
          <w:p w:rsidR="00CC3DC6" w:rsidRPr="006D65E2" w:rsidRDefault="00CC3DC6" w:rsidP="00CC3DC6">
            <w:pPr>
              <w:rPr>
                <w:color w:val="000000"/>
                <w:sz w:val="14"/>
                <w:szCs w:val="14"/>
              </w:rPr>
            </w:pPr>
          </w:p>
        </w:tc>
        <w:tc>
          <w:tcPr>
            <w:tcW w:w="8627" w:type="dxa"/>
            <w:gridSpan w:val="7"/>
            <w:shd w:val="clear" w:color="auto" w:fill="auto"/>
            <w:vAlign w:val="center"/>
          </w:tcPr>
          <w:p w:rsidR="00CC3DC6" w:rsidRPr="006D65E2" w:rsidRDefault="00CC3DC6" w:rsidP="00CC3DC6">
            <w:pPr>
              <w:rPr>
                <w:color w:val="000000"/>
                <w:sz w:val="14"/>
                <w:szCs w:val="14"/>
              </w:rPr>
            </w:pPr>
            <w:r w:rsidRPr="006D65E2">
              <w:rPr>
                <w:b/>
                <w:bCs/>
                <w:color w:val="000000"/>
                <w:sz w:val="14"/>
                <w:szCs w:val="14"/>
              </w:rPr>
              <w:t>Итого по группе 3 системы теплоснабжения</w:t>
            </w:r>
          </w:p>
        </w:tc>
        <w:tc>
          <w:tcPr>
            <w:tcW w:w="567" w:type="dxa"/>
            <w:gridSpan w:val="2"/>
            <w:shd w:val="clear" w:color="auto" w:fill="auto"/>
            <w:vAlign w:val="bottom"/>
          </w:tcPr>
          <w:p w:rsidR="00CC3DC6" w:rsidRPr="00CC3DC6" w:rsidRDefault="00CC3DC6" w:rsidP="00CC3DC6">
            <w:pPr>
              <w:jc w:val="center"/>
              <w:rPr>
                <w:b/>
                <w:sz w:val="14"/>
                <w:szCs w:val="14"/>
              </w:rPr>
            </w:pPr>
            <w:r w:rsidRPr="00CC3DC6">
              <w:rPr>
                <w:b/>
                <w:sz w:val="14"/>
                <w:szCs w:val="14"/>
              </w:rPr>
              <w:t>129,5</w:t>
            </w:r>
          </w:p>
        </w:tc>
        <w:tc>
          <w:tcPr>
            <w:tcW w:w="573" w:type="dxa"/>
            <w:gridSpan w:val="2"/>
            <w:shd w:val="clear" w:color="auto" w:fill="auto"/>
            <w:vAlign w:val="bottom"/>
          </w:tcPr>
          <w:p w:rsidR="00CC3DC6" w:rsidRPr="00CC3DC6" w:rsidRDefault="00CC3DC6" w:rsidP="00CC3DC6">
            <w:pPr>
              <w:jc w:val="center"/>
              <w:rPr>
                <w:b/>
                <w:sz w:val="14"/>
                <w:szCs w:val="14"/>
              </w:rPr>
            </w:pPr>
            <w:r w:rsidRPr="00CC3DC6">
              <w:rPr>
                <w:b/>
                <w:sz w:val="14"/>
                <w:szCs w:val="14"/>
              </w:rPr>
              <w:t>129,5</w:t>
            </w:r>
          </w:p>
        </w:tc>
        <w:tc>
          <w:tcPr>
            <w:tcW w:w="585" w:type="dxa"/>
            <w:gridSpan w:val="2"/>
            <w:shd w:val="clear" w:color="auto" w:fill="auto"/>
            <w:vAlign w:val="bottom"/>
          </w:tcPr>
          <w:p w:rsidR="00CC3DC6" w:rsidRPr="00CC3DC6" w:rsidRDefault="00CC3DC6" w:rsidP="00CC3DC6">
            <w:pPr>
              <w:jc w:val="center"/>
              <w:rPr>
                <w:b/>
                <w:sz w:val="14"/>
                <w:szCs w:val="14"/>
              </w:rPr>
            </w:pPr>
            <w:r w:rsidRPr="00CC3DC6">
              <w:rPr>
                <w:b/>
                <w:sz w:val="14"/>
                <w:szCs w:val="14"/>
              </w:rPr>
              <w:t>109,5</w:t>
            </w:r>
          </w:p>
        </w:tc>
        <w:tc>
          <w:tcPr>
            <w:tcW w:w="557" w:type="dxa"/>
            <w:gridSpan w:val="2"/>
            <w:shd w:val="clear" w:color="auto" w:fill="auto"/>
            <w:vAlign w:val="bottom"/>
          </w:tcPr>
          <w:p w:rsidR="00CC3DC6" w:rsidRPr="00CC3DC6" w:rsidRDefault="00CC3DC6" w:rsidP="00CC3DC6">
            <w:pPr>
              <w:jc w:val="center"/>
              <w:rPr>
                <w:b/>
                <w:sz w:val="14"/>
                <w:szCs w:val="14"/>
              </w:rPr>
            </w:pPr>
            <w:r w:rsidRPr="00CC3DC6">
              <w:rPr>
                <w:b/>
                <w:sz w:val="14"/>
                <w:szCs w:val="14"/>
              </w:rPr>
              <w:t>99,5</w:t>
            </w:r>
          </w:p>
        </w:tc>
        <w:tc>
          <w:tcPr>
            <w:tcW w:w="577" w:type="dxa"/>
            <w:gridSpan w:val="2"/>
            <w:shd w:val="clear" w:color="auto" w:fill="auto"/>
            <w:vAlign w:val="bottom"/>
          </w:tcPr>
          <w:p w:rsidR="00CC3DC6" w:rsidRPr="00CC3DC6" w:rsidRDefault="00CC3DC6" w:rsidP="00CC3DC6">
            <w:pPr>
              <w:jc w:val="center"/>
              <w:rPr>
                <w:b/>
                <w:sz w:val="14"/>
                <w:szCs w:val="14"/>
              </w:rPr>
            </w:pPr>
            <w:r w:rsidRPr="00CC3DC6">
              <w:rPr>
                <w:b/>
                <w:sz w:val="14"/>
                <w:szCs w:val="14"/>
              </w:rPr>
              <w:t>29,5</w:t>
            </w:r>
          </w:p>
        </w:tc>
        <w:tc>
          <w:tcPr>
            <w:tcW w:w="698" w:type="dxa"/>
            <w:shd w:val="clear" w:color="auto" w:fill="auto"/>
            <w:vAlign w:val="bottom"/>
          </w:tcPr>
          <w:p w:rsidR="00CC3DC6" w:rsidRPr="00CC3DC6" w:rsidRDefault="00CC3DC6" w:rsidP="00CC3DC6">
            <w:pPr>
              <w:jc w:val="center"/>
              <w:rPr>
                <w:b/>
                <w:sz w:val="14"/>
                <w:szCs w:val="14"/>
              </w:rPr>
            </w:pPr>
            <w:r w:rsidRPr="00CC3DC6">
              <w:rPr>
                <w:b/>
                <w:sz w:val="14"/>
                <w:szCs w:val="14"/>
              </w:rPr>
              <w:t>175</w:t>
            </w:r>
            <w:r>
              <w:rPr>
                <w:b/>
                <w:sz w:val="14"/>
                <w:szCs w:val="14"/>
              </w:rPr>
              <w:t>,0</w:t>
            </w:r>
          </w:p>
        </w:tc>
        <w:tc>
          <w:tcPr>
            <w:tcW w:w="708" w:type="dxa"/>
            <w:gridSpan w:val="2"/>
            <w:shd w:val="clear" w:color="auto" w:fill="auto"/>
            <w:vAlign w:val="center"/>
          </w:tcPr>
          <w:p w:rsidR="00CC3DC6" w:rsidRPr="006D65E2" w:rsidRDefault="00CC3DC6" w:rsidP="00CC3DC6">
            <w:pPr>
              <w:jc w:val="center"/>
              <w:rPr>
                <w:b/>
                <w:color w:val="000000"/>
                <w:sz w:val="14"/>
                <w:szCs w:val="14"/>
              </w:rPr>
            </w:pPr>
          </w:p>
        </w:tc>
        <w:tc>
          <w:tcPr>
            <w:tcW w:w="994" w:type="dxa"/>
            <w:gridSpan w:val="2"/>
            <w:shd w:val="clear" w:color="auto" w:fill="auto"/>
            <w:vAlign w:val="center"/>
          </w:tcPr>
          <w:p w:rsidR="00CC3DC6" w:rsidRPr="006D65E2" w:rsidRDefault="00CC3DC6" w:rsidP="00CC3DC6">
            <w:pPr>
              <w:jc w:val="center"/>
              <w:rPr>
                <w:b/>
                <w:color w:val="000000"/>
                <w:sz w:val="14"/>
                <w:szCs w:val="14"/>
              </w:rPr>
            </w:pPr>
            <w:r>
              <w:rPr>
                <w:b/>
                <w:color w:val="000000"/>
                <w:sz w:val="14"/>
                <w:szCs w:val="14"/>
              </w:rPr>
              <w:t>672,5</w:t>
            </w:r>
          </w:p>
        </w:tc>
        <w:tc>
          <w:tcPr>
            <w:tcW w:w="577" w:type="dxa"/>
            <w:gridSpan w:val="2"/>
            <w:shd w:val="clear" w:color="auto" w:fill="auto"/>
            <w:vAlign w:val="bottom"/>
          </w:tcPr>
          <w:p w:rsidR="00CC3DC6" w:rsidRPr="006D65E2" w:rsidRDefault="00CC3DC6" w:rsidP="00CC3DC6">
            <w:pPr>
              <w:jc w:val="right"/>
              <w:rPr>
                <w:color w:val="000000"/>
                <w:sz w:val="14"/>
                <w:szCs w:val="14"/>
              </w:rPr>
            </w:pPr>
          </w:p>
        </w:tc>
        <w:tc>
          <w:tcPr>
            <w:tcW w:w="851" w:type="dxa"/>
            <w:shd w:val="clear" w:color="auto" w:fill="auto"/>
            <w:vAlign w:val="center"/>
          </w:tcPr>
          <w:p w:rsidR="00CC3DC6" w:rsidRPr="006D65E2" w:rsidRDefault="00CC3DC6" w:rsidP="00CC3DC6">
            <w:pPr>
              <w:jc w:val="center"/>
              <w:rPr>
                <w:color w:val="000000"/>
                <w:sz w:val="14"/>
                <w:szCs w:val="14"/>
              </w:rPr>
            </w:pPr>
          </w:p>
        </w:tc>
      </w:tr>
      <w:tr w:rsidR="00CC3DC6" w:rsidRPr="006D65E2" w:rsidTr="00177099">
        <w:trPr>
          <w:trHeight w:val="90"/>
        </w:trPr>
        <w:tc>
          <w:tcPr>
            <w:tcW w:w="15906" w:type="dxa"/>
            <w:gridSpan w:val="26"/>
            <w:shd w:val="clear" w:color="auto" w:fill="auto"/>
            <w:noWrap/>
          </w:tcPr>
          <w:p w:rsidR="00CC3DC6" w:rsidRPr="006D65E2" w:rsidRDefault="00CC3DC6" w:rsidP="00CC3DC6">
            <w:pPr>
              <w:rPr>
                <w:color w:val="000000"/>
                <w:sz w:val="14"/>
                <w:szCs w:val="14"/>
              </w:rPr>
            </w:pPr>
            <w:r w:rsidRPr="006D65E2">
              <w:rPr>
                <w:color w:val="000000"/>
                <w:sz w:val="14"/>
                <w:szCs w:val="14"/>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теплоснабжения не включенные в прочие группы мероприятий</w:t>
            </w:r>
          </w:p>
        </w:tc>
      </w:tr>
      <w:tr w:rsidR="00CC3DC6" w:rsidRPr="006D65E2" w:rsidTr="00177099">
        <w:trPr>
          <w:trHeight w:val="90"/>
        </w:trPr>
        <w:tc>
          <w:tcPr>
            <w:tcW w:w="15906" w:type="dxa"/>
            <w:gridSpan w:val="26"/>
            <w:shd w:val="clear" w:color="auto" w:fill="auto"/>
            <w:noWrap/>
          </w:tcPr>
          <w:p w:rsidR="00CC3DC6" w:rsidRPr="006D65E2" w:rsidRDefault="00CC3DC6" w:rsidP="00CC3DC6">
            <w:pPr>
              <w:rPr>
                <w:color w:val="000000"/>
                <w:sz w:val="14"/>
                <w:szCs w:val="14"/>
              </w:rPr>
            </w:pPr>
            <w:r w:rsidRPr="006D65E2">
              <w:rPr>
                <w:color w:val="000000"/>
                <w:sz w:val="14"/>
                <w:szCs w:val="14"/>
              </w:rPr>
              <w:t>Не планируется</w:t>
            </w:r>
          </w:p>
        </w:tc>
      </w:tr>
      <w:tr w:rsidR="00CC3DC6" w:rsidRPr="006D65E2" w:rsidTr="00177099">
        <w:trPr>
          <w:trHeight w:val="90"/>
        </w:trPr>
        <w:tc>
          <w:tcPr>
            <w:tcW w:w="15906" w:type="dxa"/>
            <w:gridSpan w:val="26"/>
            <w:shd w:val="clear" w:color="auto" w:fill="auto"/>
            <w:noWrap/>
          </w:tcPr>
          <w:p w:rsidR="00CC3DC6" w:rsidRPr="006D65E2" w:rsidRDefault="00CC3DC6" w:rsidP="00CC3DC6">
            <w:pPr>
              <w:rPr>
                <w:color w:val="000000"/>
                <w:sz w:val="14"/>
                <w:szCs w:val="14"/>
              </w:rPr>
            </w:pPr>
            <w:r w:rsidRPr="006D65E2">
              <w:rPr>
                <w:color w:val="000000"/>
                <w:sz w:val="14"/>
                <w:szCs w:val="14"/>
              </w:rPr>
              <w:t xml:space="preserve">Группа 5. Вывод из эксплуатации, консервация и демонтаж объектов централизованных систем теплоснабжения </w:t>
            </w:r>
          </w:p>
        </w:tc>
      </w:tr>
      <w:tr w:rsidR="00CC3DC6" w:rsidRPr="006D65E2" w:rsidTr="00177099">
        <w:trPr>
          <w:trHeight w:val="90"/>
        </w:trPr>
        <w:tc>
          <w:tcPr>
            <w:tcW w:w="15906" w:type="dxa"/>
            <w:gridSpan w:val="26"/>
            <w:shd w:val="clear" w:color="auto" w:fill="auto"/>
            <w:noWrap/>
          </w:tcPr>
          <w:p w:rsidR="00CC3DC6" w:rsidRPr="006D65E2" w:rsidRDefault="00CC3DC6" w:rsidP="00CC3DC6">
            <w:pPr>
              <w:rPr>
                <w:color w:val="000000"/>
                <w:sz w:val="14"/>
                <w:szCs w:val="14"/>
              </w:rPr>
            </w:pPr>
            <w:r w:rsidRPr="006D65E2">
              <w:rPr>
                <w:color w:val="000000"/>
                <w:sz w:val="14"/>
                <w:szCs w:val="14"/>
              </w:rPr>
              <w:t xml:space="preserve">5.1. Вывод из эксплуатации, консервация и демонтаж сетей теплоснабжения </w:t>
            </w:r>
          </w:p>
        </w:tc>
      </w:tr>
      <w:tr w:rsidR="00CC3DC6" w:rsidRPr="006D65E2" w:rsidTr="00177099">
        <w:trPr>
          <w:trHeight w:val="90"/>
        </w:trPr>
        <w:tc>
          <w:tcPr>
            <w:tcW w:w="15906" w:type="dxa"/>
            <w:gridSpan w:val="26"/>
            <w:shd w:val="clear" w:color="auto" w:fill="auto"/>
            <w:noWrap/>
          </w:tcPr>
          <w:p w:rsidR="00CC3DC6" w:rsidRPr="006D65E2" w:rsidRDefault="00CC3DC6" w:rsidP="00CC3DC6">
            <w:pPr>
              <w:rPr>
                <w:color w:val="000000"/>
                <w:sz w:val="14"/>
                <w:szCs w:val="14"/>
              </w:rPr>
            </w:pPr>
            <w:r w:rsidRPr="006D65E2">
              <w:rPr>
                <w:color w:val="000000"/>
                <w:sz w:val="14"/>
                <w:szCs w:val="14"/>
              </w:rPr>
              <w:t>Не планируется</w:t>
            </w:r>
          </w:p>
        </w:tc>
      </w:tr>
      <w:tr w:rsidR="00CC3DC6" w:rsidRPr="006D65E2" w:rsidTr="00177099">
        <w:trPr>
          <w:trHeight w:val="90"/>
        </w:trPr>
        <w:tc>
          <w:tcPr>
            <w:tcW w:w="15906" w:type="dxa"/>
            <w:gridSpan w:val="26"/>
            <w:shd w:val="clear" w:color="auto" w:fill="auto"/>
            <w:noWrap/>
          </w:tcPr>
          <w:p w:rsidR="00CC3DC6" w:rsidRPr="006D65E2" w:rsidRDefault="00CC3DC6" w:rsidP="00CC3DC6">
            <w:pPr>
              <w:rPr>
                <w:color w:val="000000"/>
                <w:sz w:val="14"/>
                <w:szCs w:val="14"/>
              </w:rPr>
            </w:pPr>
            <w:r w:rsidRPr="006D65E2">
              <w:rPr>
                <w:color w:val="000000"/>
                <w:sz w:val="14"/>
                <w:szCs w:val="14"/>
              </w:rPr>
              <w:t xml:space="preserve">5.2. Вывод из эксплуатации, консервация и демонтаж иных объектов централизованных систем теплоснабжения за исключением сетей теплоснабжения </w:t>
            </w:r>
          </w:p>
        </w:tc>
      </w:tr>
      <w:tr w:rsidR="00CC3DC6" w:rsidRPr="006D65E2" w:rsidTr="0018002D">
        <w:trPr>
          <w:trHeight w:val="90"/>
        </w:trPr>
        <w:tc>
          <w:tcPr>
            <w:tcW w:w="15906" w:type="dxa"/>
            <w:gridSpan w:val="26"/>
            <w:shd w:val="clear" w:color="auto" w:fill="auto"/>
            <w:noWrap/>
            <w:vAlign w:val="center"/>
          </w:tcPr>
          <w:p w:rsidR="00CC3DC6" w:rsidRPr="006D65E2" w:rsidRDefault="00CC3DC6" w:rsidP="00CC3DC6">
            <w:pPr>
              <w:rPr>
                <w:color w:val="000000"/>
                <w:sz w:val="14"/>
                <w:szCs w:val="14"/>
              </w:rPr>
            </w:pPr>
            <w:r w:rsidRPr="006D65E2">
              <w:rPr>
                <w:color w:val="000000"/>
                <w:sz w:val="14"/>
                <w:szCs w:val="14"/>
              </w:rPr>
              <w:t>Не планируется</w:t>
            </w:r>
          </w:p>
        </w:tc>
      </w:tr>
      <w:tr w:rsidR="00CC3DC6" w:rsidRPr="006D65E2" w:rsidTr="0018002D">
        <w:trPr>
          <w:trHeight w:val="20"/>
        </w:trPr>
        <w:tc>
          <w:tcPr>
            <w:tcW w:w="592" w:type="dxa"/>
            <w:shd w:val="clear" w:color="auto" w:fill="auto"/>
            <w:hideMark/>
          </w:tcPr>
          <w:p w:rsidR="00CC3DC6" w:rsidRPr="006D65E2" w:rsidRDefault="00CC3DC6" w:rsidP="00CC3DC6">
            <w:pPr>
              <w:rPr>
                <w:b/>
                <w:bCs/>
                <w:color w:val="000000"/>
                <w:sz w:val="14"/>
                <w:szCs w:val="14"/>
              </w:rPr>
            </w:pPr>
            <w:r w:rsidRPr="006D65E2">
              <w:rPr>
                <w:b/>
                <w:bCs/>
                <w:color w:val="000000"/>
                <w:sz w:val="14"/>
                <w:szCs w:val="14"/>
              </w:rPr>
              <w:t> </w:t>
            </w:r>
          </w:p>
        </w:tc>
        <w:tc>
          <w:tcPr>
            <w:tcW w:w="8627" w:type="dxa"/>
            <w:gridSpan w:val="7"/>
            <w:shd w:val="clear" w:color="auto" w:fill="auto"/>
            <w:vAlign w:val="center"/>
            <w:hideMark/>
          </w:tcPr>
          <w:p w:rsidR="00CC3DC6" w:rsidRPr="006D65E2" w:rsidRDefault="00CC3DC6" w:rsidP="00CC3DC6">
            <w:pPr>
              <w:rPr>
                <w:b/>
                <w:bCs/>
                <w:color w:val="000000"/>
                <w:sz w:val="14"/>
                <w:szCs w:val="14"/>
              </w:rPr>
            </w:pPr>
            <w:r w:rsidRPr="006D65E2">
              <w:rPr>
                <w:b/>
                <w:bCs/>
                <w:color w:val="000000"/>
                <w:sz w:val="14"/>
                <w:szCs w:val="14"/>
              </w:rPr>
              <w:t>Итого по системе теплоснабжения</w:t>
            </w:r>
          </w:p>
        </w:tc>
        <w:tc>
          <w:tcPr>
            <w:tcW w:w="567" w:type="dxa"/>
            <w:gridSpan w:val="2"/>
            <w:shd w:val="clear" w:color="auto" w:fill="auto"/>
            <w:vAlign w:val="bottom"/>
          </w:tcPr>
          <w:p w:rsidR="00CC3DC6" w:rsidRPr="00CC3DC6" w:rsidRDefault="00CC3DC6" w:rsidP="00CC3DC6">
            <w:pPr>
              <w:jc w:val="center"/>
              <w:rPr>
                <w:b/>
                <w:sz w:val="14"/>
                <w:szCs w:val="14"/>
              </w:rPr>
            </w:pPr>
            <w:r w:rsidRPr="00CC3DC6">
              <w:rPr>
                <w:b/>
                <w:sz w:val="14"/>
                <w:szCs w:val="14"/>
              </w:rPr>
              <w:t>129,5</w:t>
            </w:r>
          </w:p>
        </w:tc>
        <w:tc>
          <w:tcPr>
            <w:tcW w:w="573" w:type="dxa"/>
            <w:gridSpan w:val="2"/>
            <w:shd w:val="clear" w:color="auto" w:fill="auto"/>
            <w:vAlign w:val="bottom"/>
          </w:tcPr>
          <w:p w:rsidR="00CC3DC6" w:rsidRPr="00CC3DC6" w:rsidRDefault="00CC3DC6" w:rsidP="00CC3DC6">
            <w:pPr>
              <w:jc w:val="center"/>
              <w:rPr>
                <w:b/>
                <w:sz w:val="14"/>
                <w:szCs w:val="14"/>
              </w:rPr>
            </w:pPr>
            <w:r w:rsidRPr="00CC3DC6">
              <w:rPr>
                <w:b/>
                <w:sz w:val="14"/>
                <w:szCs w:val="14"/>
              </w:rPr>
              <w:t>129,5</w:t>
            </w:r>
          </w:p>
        </w:tc>
        <w:tc>
          <w:tcPr>
            <w:tcW w:w="585" w:type="dxa"/>
            <w:gridSpan w:val="2"/>
            <w:shd w:val="clear" w:color="auto" w:fill="auto"/>
            <w:vAlign w:val="bottom"/>
          </w:tcPr>
          <w:p w:rsidR="00CC3DC6" w:rsidRPr="00CC3DC6" w:rsidRDefault="00CC3DC6" w:rsidP="00CC3DC6">
            <w:pPr>
              <w:jc w:val="center"/>
              <w:rPr>
                <w:b/>
                <w:sz w:val="14"/>
                <w:szCs w:val="14"/>
              </w:rPr>
            </w:pPr>
            <w:r w:rsidRPr="00CC3DC6">
              <w:rPr>
                <w:b/>
                <w:sz w:val="14"/>
                <w:szCs w:val="14"/>
              </w:rPr>
              <w:t>109,5</w:t>
            </w:r>
          </w:p>
        </w:tc>
        <w:tc>
          <w:tcPr>
            <w:tcW w:w="557" w:type="dxa"/>
            <w:gridSpan w:val="2"/>
            <w:shd w:val="clear" w:color="auto" w:fill="auto"/>
            <w:vAlign w:val="bottom"/>
          </w:tcPr>
          <w:p w:rsidR="00CC3DC6" w:rsidRPr="00CC3DC6" w:rsidRDefault="00CC3DC6" w:rsidP="00CC3DC6">
            <w:pPr>
              <w:jc w:val="center"/>
              <w:rPr>
                <w:b/>
                <w:sz w:val="14"/>
                <w:szCs w:val="14"/>
              </w:rPr>
            </w:pPr>
            <w:r w:rsidRPr="00CC3DC6">
              <w:rPr>
                <w:b/>
                <w:sz w:val="14"/>
                <w:szCs w:val="14"/>
              </w:rPr>
              <w:t>99,5</w:t>
            </w:r>
          </w:p>
        </w:tc>
        <w:tc>
          <w:tcPr>
            <w:tcW w:w="577" w:type="dxa"/>
            <w:gridSpan w:val="2"/>
            <w:shd w:val="clear" w:color="auto" w:fill="auto"/>
            <w:vAlign w:val="bottom"/>
          </w:tcPr>
          <w:p w:rsidR="00CC3DC6" w:rsidRPr="00CC3DC6" w:rsidRDefault="00CC3DC6" w:rsidP="00CC3DC6">
            <w:pPr>
              <w:jc w:val="center"/>
              <w:rPr>
                <w:b/>
                <w:sz w:val="14"/>
                <w:szCs w:val="14"/>
              </w:rPr>
            </w:pPr>
            <w:r w:rsidRPr="00CC3DC6">
              <w:rPr>
                <w:b/>
                <w:sz w:val="14"/>
                <w:szCs w:val="14"/>
              </w:rPr>
              <w:t>29,5</w:t>
            </w:r>
          </w:p>
        </w:tc>
        <w:tc>
          <w:tcPr>
            <w:tcW w:w="698" w:type="dxa"/>
            <w:shd w:val="clear" w:color="auto" w:fill="auto"/>
            <w:vAlign w:val="bottom"/>
          </w:tcPr>
          <w:p w:rsidR="00CC3DC6" w:rsidRPr="00CC3DC6" w:rsidRDefault="00CC3DC6" w:rsidP="00CC3DC6">
            <w:pPr>
              <w:jc w:val="center"/>
              <w:rPr>
                <w:b/>
                <w:sz w:val="14"/>
                <w:szCs w:val="14"/>
              </w:rPr>
            </w:pPr>
            <w:r w:rsidRPr="00CC3DC6">
              <w:rPr>
                <w:b/>
                <w:sz w:val="14"/>
                <w:szCs w:val="14"/>
              </w:rPr>
              <w:t>175</w:t>
            </w:r>
            <w:r>
              <w:rPr>
                <w:b/>
                <w:sz w:val="14"/>
                <w:szCs w:val="14"/>
              </w:rPr>
              <w:t>,0</w:t>
            </w:r>
          </w:p>
        </w:tc>
        <w:tc>
          <w:tcPr>
            <w:tcW w:w="708" w:type="dxa"/>
            <w:gridSpan w:val="2"/>
            <w:shd w:val="clear" w:color="auto" w:fill="auto"/>
            <w:vAlign w:val="center"/>
          </w:tcPr>
          <w:p w:rsidR="00CC3DC6" w:rsidRPr="006D65E2" w:rsidRDefault="00CC3DC6" w:rsidP="00CC3DC6">
            <w:pPr>
              <w:jc w:val="center"/>
              <w:rPr>
                <w:b/>
                <w:color w:val="000000"/>
                <w:sz w:val="14"/>
                <w:szCs w:val="14"/>
              </w:rPr>
            </w:pPr>
          </w:p>
        </w:tc>
        <w:tc>
          <w:tcPr>
            <w:tcW w:w="994" w:type="dxa"/>
            <w:gridSpan w:val="2"/>
            <w:shd w:val="clear" w:color="auto" w:fill="auto"/>
            <w:vAlign w:val="center"/>
          </w:tcPr>
          <w:p w:rsidR="00CC3DC6" w:rsidRPr="006D65E2" w:rsidRDefault="00CC3DC6" w:rsidP="00CC3DC6">
            <w:pPr>
              <w:jc w:val="center"/>
              <w:rPr>
                <w:b/>
                <w:color w:val="000000"/>
                <w:sz w:val="14"/>
                <w:szCs w:val="14"/>
              </w:rPr>
            </w:pPr>
            <w:r>
              <w:rPr>
                <w:b/>
                <w:color w:val="000000"/>
                <w:sz w:val="14"/>
                <w:szCs w:val="14"/>
              </w:rPr>
              <w:t>672,5</w:t>
            </w:r>
          </w:p>
        </w:tc>
        <w:tc>
          <w:tcPr>
            <w:tcW w:w="577" w:type="dxa"/>
            <w:gridSpan w:val="2"/>
            <w:shd w:val="clear" w:color="auto" w:fill="auto"/>
            <w:vAlign w:val="center"/>
          </w:tcPr>
          <w:p w:rsidR="00CC3DC6" w:rsidRPr="006D65E2" w:rsidRDefault="00CC3DC6" w:rsidP="00CC3DC6">
            <w:pPr>
              <w:jc w:val="center"/>
              <w:rPr>
                <w:b/>
                <w:bCs/>
                <w:color w:val="000000"/>
                <w:sz w:val="14"/>
                <w:szCs w:val="14"/>
              </w:rPr>
            </w:pPr>
            <w:r w:rsidRPr="006D65E2">
              <w:rPr>
                <w:b/>
                <w:bCs/>
                <w:color w:val="000000"/>
                <w:sz w:val="14"/>
                <w:szCs w:val="14"/>
              </w:rPr>
              <w:t>0,00</w:t>
            </w:r>
          </w:p>
        </w:tc>
        <w:tc>
          <w:tcPr>
            <w:tcW w:w="851" w:type="dxa"/>
            <w:shd w:val="clear" w:color="auto" w:fill="auto"/>
            <w:vAlign w:val="center"/>
          </w:tcPr>
          <w:p w:rsidR="00CC3DC6" w:rsidRPr="006D65E2" w:rsidRDefault="00CC3DC6" w:rsidP="00CC3DC6">
            <w:pPr>
              <w:jc w:val="center"/>
              <w:rPr>
                <w:b/>
                <w:bCs/>
                <w:color w:val="000000"/>
                <w:sz w:val="14"/>
                <w:szCs w:val="14"/>
              </w:rPr>
            </w:pPr>
          </w:p>
        </w:tc>
      </w:tr>
      <w:tr w:rsidR="00CC3DC6" w:rsidRPr="006D65E2" w:rsidTr="00177099">
        <w:trPr>
          <w:trHeight w:val="20"/>
        </w:trPr>
        <w:tc>
          <w:tcPr>
            <w:tcW w:w="15906" w:type="dxa"/>
            <w:gridSpan w:val="26"/>
            <w:shd w:val="clear" w:color="auto" w:fill="auto"/>
            <w:vAlign w:val="center"/>
            <w:hideMark/>
          </w:tcPr>
          <w:p w:rsidR="00CC3DC6" w:rsidRPr="006D65E2" w:rsidRDefault="00CC3DC6" w:rsidP="00CC3DC6">
            <w:pPr>
              <w:jc w:val="center"/>
              <w:rPr>
                <w:b/>
                <w:bCs/>
                <w:color w:val="000000"/>
                <w:sz w:val="14"/>
                <w:szCs w:val="14"/>
              </w:rPr>
            </w:pPr>
            <w:r w:rsidRPr="006D65E2">
              <w:rPr>
                <w:b/>
                <w:bCs/>
                <w:color w:val="000000"/>
                <w:sz w:val="14"/>
                <w:szCs w:val="14"/>
              </w:rPr>
              <w:t>Система водоснабжения</w:t>
            </w:r>
          </w:p>
        </w:tc>
      </w:tr>
      <w:tr w:rsidR="00CC3DC6" w:rsidRPr="006D65E2" w:rsidTr="00177099">
        <w:trPr>
          <w:trHeight w:val="20"/>
        </w:trPr>
        <w:tc>
          <w:tcPr>
            <w:tcW w:w="15906" w:type="dxa"/>
            <w:gridSpan w:val="26"/>
            <w:shd w:val="clear" w:color="auto" w:fill="auto"/>
            <w:noWrap/>
          </w:tcPr>
          <w:p w:rsidR="00CC3DC6" w:rsidRPr="006D65E2" w:rsidRDefault="00CC3DC6" w:rsidP="00CC3DC6">
            <w:pPr>
              <w:rPr>
                <w:color w:val="000000"/>
                <w:sz w:val="14"/>
                <w:szCs w:val="14"/>
              </w:rPr>
            </w:pPr>
            <w:r w:rsidRPr="006D65E2">
              <w:rPr>
                <w:color w:val="000000"/>
                <w:sz w:val="14"/>
                <w:szCs w:val="14"/>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CC3DC6" w:rsidRPr="006D65E2" w:rsidTr="00177099">
        <w:trPr>
          <w:trHeight w:val="20"/>
        </w:trPr>
        <w:tc>
          <w:tcPr>
            <w:tcW w:w="15906" w:type="dxa"/>
            <w:gridSpan w:val="26"/>
            <w:shd w:val="clear" w:color="auto" w:fill="auto"/>
            <w:noWrap/>
          </w:tcPr>
          <w:p w:rsidR="00CC3DC6" w:rsidRPr="006D65E2" w:rsidRDefault="00CC3DC6" w:rsidP="00CC3DC6">
            <w:pPr>
              <w:rPr>
                <w:color w:val="000000"/>
                <w:sz w:val="14"/>
                <w:szCs w:val="14"/>
              </w:rPr>
            </w:pPr>
            <w:r w:rsidRPr="006D65E2">
              <w:rPr>
                <w:color w:val="000000"/>
                <w:sz w:val="14"/>
                <w:szCs w:val="14"/>
              </w:rPr>
              <w:t>1.1. Строительство новых сетей водоснабжения в целях подключения объектов капитального строительства абонентов</w:t>
            </w:r>
          </w:p>
        </w:tc>
      </w:tr>
      <w:tr w:rsidR="00EA0F34" w:rsidRPr="006D65E2" w:rsidTr="00177099">
        <w:trPr>
          <w:trHeight w:val="20"/>
        </w:trPr>
        <w:tc>
          <w:tcPr>
            <w:tcW w:w="15906" w:type="dxa"/>
            <w:gridSpan w:val="26"/>
            <w:shd w:val="clear" w:color="auto" w:fill="auto"/>
            <w:noWrap/>
          </w:tcPr>
          <w:p w:rsidR="00EA0F34" w:rsidRPr="006D65E2" w:rsidRDefault="00EA0F34" w:rsidP="00CC3DC6">
            <w:pPr>
              <w:rPr>
                <w:color w:val="000000"/>
                <w:sz w:val="14"/>
                <w:szCs w:val="14"/>
              </w:rPr>
            </w:pPr>
            <w:r w:rsidRPr="006D65E2">
              <w:rPr>
                <w:color w:val="000000"/>
                <w:sz w:val="14"/>
                <w:szCs w:val="14"/>
              </w:rPr>
              <w:t>Не планируется</w:t>
            </w:r>
          </w:p>
        </w:tc>
      </w:tr>
      <w:tr w:rsidR="00CC3DC6" w:rsidRPr="006D65E2" w:rsidTr="00177099">
        <w:trPr>
          <w:trHeight w:val="20"/>
        </w:trPr>
        <w:tc>
          <w:tcPr>
            <w:tcW w:w="15906" w:type="dxa"/>
            <w:gridSpan w:val="26"/>
            <w:shd w:val="clear" w:color="auto" w:fill="auto"/>
            <w:noWrap/>
            <w:vAlign w:val="center"/>
          </w:tcPr>
          <w:p w:rsidR="00CC3DC6" w:rsidRPr="006D65E2" w:rsidRDefault="00CC3DC6" w:rsidP="00CC3DC6">
            <w:pPr>
              <w:rPr>
                <w:color w:val="000000"/>
                <w:sz w:val="14"/>
                <w:szCs w:val="14"/>
              </w:rPr>
            </w:pPr>
            <w:r w:rsidRPr="006D65E2">
              <w:rPr>
                <w:color w:val="000000"/>
                <w:sz w:val="14"/>
                <w:szCs w:val="14"/>
              </w:rPr>
              <w:t>1.2. Строительство иных объектов централизованных систем водоснабжения за исключением сетей водоснабжения</w:t>
            </w:r>
          </w:p>
        </w:tc>
      </w:tr>
      <w:tr w:rsidR="00CC3DC6" w:rsidRPr="006D65E2" w:rsidTr="00177099">
        <w:trPr>
          <w:trHeight w:val="20"/>
        </w:trPr>
        <w:tc>
          <w:tcPr>
            <w:tcW w:w="15906" w:type="dxa"/>
            <w:gridSpan w:val="26"/>
            <w:shd w:val="clear" w:color="auto" w:fill="auto"/>
            <w:noWrap/>
            <w:vAlign w:val="center"/>
          </w:tcPr>
          <w:p w:rsidR="00CC3DC6" w:rsidRPr="006D65E2" w:rsidRDefault="00CC3DC6" w:rsidP="00CC3DC6">
            <w:pPr>
              <w:rPr>
                <w:color w:val="000000"/>
                <w:sz w:val="14"/>
                <w:szCs w:val="14"/>
              </w:rPr>
            </w:pPr>
            <w:r w:rsidRPr="006D65E2">
              <w:rPr>
                <w:color w:val="000000"/>
                <w:sz w:val="14"/>
                <w:szCs w:val="14"/>
              </w:rPr>
              <w:t>Не планируется</w:t>
            </w:r>
          </w:p>
        </w:tc>
      </w:tr>
      <w:tr w:rsidR="00CC3DC6" w:rsidRPr="006D65E2" w:rsidTr="00177099">
        <w:trPr>
          <w:trHeight w:val="20"/>
        </w:trPr>
        <w:tc>
          <w:tcPr>
            <w:tcW w:w="15906" w:type="dxa"/>
            <w:gridSpan w:val="26"/>
            <w:shd w:val="clear" w:color="auto" w:fill="auto"/>
            <w:noWrap/>
          </w:tcPr>
          <w:p w:rsidR="00CC3DC6" w:rsidRPr="006D65E2" w:rsidRDefault="00CC3DC6" w:rsidP="00CC3DC6">
            <w:pPr>
              <w:rPr>
                <w:color w:val="000000"/>
                <w:sz w:val="14"/>
                <w:szCs w:val="14"/>
              </w:rPr>
            </w:pPr>
            <w:r w:rsidRPr="006D65E2">
              <w:rPr>
                <w:color w:val="000000"/>
                <w:sz w:val="14"/>
                <w:szCs w:val="14"/>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CC3DC6" w:rsidRPr="006D65E2" w:rsidTr="00177099">
        <w:trPr>
          <w:trHeight w:val="20"/>
        </w:trPr>
        <w:tc>
          <w:tcPr>
            <w:tcW w:w="15906" w:type="dxa"/>
            <w:gridSpan w:val="26"/>
            <w:shd w:val="clear" w:color="auto" w:fill="auto"/>
            <w:noWrap/>
          </w:tcPr>
          <w:p w:rsidR="00CC3DC6" w:rsidRPr="006D65E2" w:rsidRDefault="00CC3DC6" w:rsidP="00CC3DC6">
            <w:pPr>
              <w:rPr>
                <w:color w:val="000000"/>
                <w:sz w:val="14"/>
                <w:szCs w:val="14"/>
              </w:rPr>
            </w:pPr>
            <w:r w:rsidRPr="006D65E2">
              <w:rPr>
                <w:color w:val="000000"/>
                <w:sz w:val="14"/>
                <w:szCs w:val="14"/>
              </w:rPr>
              <w:t>Не планируется</w:t>
            </w:r>
          </w:p>
        </w:tc>
      </w:tr>
      <w:tr w:rsidR="00CC3DC6" w:rsidRPr="006D65E2" w:rsidTr="00177099">
        <w:trPr>
          <w:trHeight w:val="20"/>
        </w:trPr>
        <w:tc>
          <w:tcPr>
            <w:tcW w:w="15906" w:type="dxa"/>
            <w:gridSpan w:val="26"/>
            <w:shd w:val="clear" w:color="auto" w:fill="auto"/>
            <w:noWrap/>
          </w:tcPr>
          <w:p w:rsidR="00CC3DC6" w:rsidRPr="006D65E2" w:rsidRDefault="00CC3DC6" w:rsidP="00CC3DC6">
            <w:pPr>
              <w:rPr>
                <w:color w:val="000000"/>
                <w:sz w:val="14"/>
                <w:szCs w:val="14"/>
              </w:rPr>
            </w:pPr>
            <w:r w:rsidRPr="006D65E2">
              <w:rPr>
                <w:color w:val="000000"/>
                <w:sz w:val="14"/>
                <w:szCs w:val="14"/>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CC3DC6" w:rsidRPr="006D65E2" w:rsidTr="00177099">
        <w:trPr>
          <w:trHeight w:val="20"/>
        </w:trPr>
        <w:tc>
          <w:tcPr>
            <w:tcW w:w="15906" w:type="dxa"/>
            <w:gridSpan w:val="26"/>
            <w:shd w:val="clear" w:color="auto" w:fill="auto"/>
            <w:noWrap/>
          </w:tcPr>
          <w:p w:rsidR="00CC3DC6" w:rsidRPr="006D65E2" w:rsidRDefault="00CC3DC6" w:rsidP="00CC3DC6">
            <w:pPr>
              <w:rPr>
                <w:color w:val="000000"/>
                <w:sz w:val="14"/>
                <w:szCs w:val="14"/>
              </w:rPr>
            </w:pPr>
            <w:r w:rsidRPr="006D65E2">
              <w:rPr>
                <w:color w:val="000000"/>
                <w:sz w:val="14"/>
                <w:szCs w:val="14"/>
              </w:rPr>
              <w:t>Не планируется</w:t>
            </w:r>
          </w:p>
        </w:tc>
      </w:tr>
      <w:tr w:rsidR="00CC3DC6" w:rsidRPr="006D65E2" w:rsidTr="00177099">
        <w:trPr>
          <w:trHeight w:val="20"/>
        </w:trPr>
        <w:tc>
          <w:tcPr>
            <w:tcW w:w="15906" w:type="dxa"/>
            <w:gridSpan w:val="26"/>
            <w:shd w:val="clear" w:color="auto" w:fill="auto"/>
            <w:noWrap/>
          </w:tcPr>
          <w:p w:rsidR="00CC3DC6" w:rsidRPr="006D65E2" w:rsidRDefault="00CC3DC6" w:rsidP="00CC3DC6">
            <w:pPr>
              <w:rPr>
                <w:color w:val="000000"/>
                <w:sz w:val="14"/>
                <w:szCs w:val="14"/>
              </w:rPr>
            </w:pPr>
            <w:r w:rsidRPr="006D65E2">
              <w:rPr>
                <w:color w:val="000000"/>
                <w:sz w:val="14"/>
                <w:szCs w:val="14"/>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CC3DC6" w:rsidRPr="006D65E2" w:rsidTr="00177099">
        <w:trPr>
          <w:trHeight w:val="20"/>
        </w:trPr>
        <w:tc>
          <w:tcPr>
            <w:tcW w:w="15906" w:type="dxa"/>
            <w:gridSpan w:val="26"/>
            <w:shd w:val="clear" w:color="auto" w:fill="auto"/>
            <w:noWrap/>
          </w:tcPr>
          <w:p w:rsidR="00CC3DC6" w:rsidRPr="006D65E2" w:rsidRDefault="00CC3DC6" w:rsidP="00CC3DC6">
            <w:pPr>
              <w:rPr>
                <w:color w:val="000000"/>
                <w:sz w:val="14"/>
                <w:szCs w:val="14"/>
              </w:rPr>
            </w:pPr>
            <w:r w:rsidRPr="006D65E2">
              <w:rPr>
                <w:color w:val="000000"/>
                <w:sz w:val="14"/>
                <w:szCs w:val="14"/>
              </w:rPr>
              <w:t>2.1. Строительство новых сетей водоснабжения</w:t>
            </w:r>
          </w:p>
        </w:tc>
      </w:tr>
      <w:tr w:rsidR="00CC3DC6" w:rsidRPr="006D65E2" w:rsidTr="00177099">
        <w:trPr>
          <w:trHeight w:val="20"/>
        </w:trPr>
        <w:tc>
          <w:tcPr>
            <w:tcW w:w="15906" w:type="dxa"/>
            <w:gridSpan w:val="26"/>
            <w:shd w:val="clear" w:color="auto" w:fill="auto"/>
            <w:noWrap/>
            <w:vAlign w:val="center"/>
          </w:tcPr>
          <w:p w:rsidR="00CC3DC6" w:rsidRPr="006D65E2" w:rsidRDefault="00CC3DC6" w:rsidP="00CC3DC6">
            <w:pPr>
              <w:rPr>
                <w:color w:val="000000"/>
                <w:sz w:val="14"/>
                <w:szCs w:val="14"/>
              </w:rPr>
            </w:pPr>
            <w:r w:rsidRPr="006D65E2">
              <w:rPr>
                <w:color w:val="000000"/>
                <w:sz w:val="14"/>
                <w:szCs w:val="14"/>
              </w:rPr>
              <w:t>Не планируется</w:t>
            </w:r>
          </w:p>
        </w:tc>
      </w:tr>
      <w:tr w:rsidR="00CC3DC6" w:rsidRPr="006D65E2" w:rsidTr="00177099">
        <w:trPr>
          <w:trHeight w:val="20"/>
        </w:trPr>
        <w:tc>
          <w:tcPr>
            <w:tcW w:w="15906" w:type="dxa"/>
            <w:gridSpan w:val="26"/>
            <w:shd w:val="clear" w:color="auto" w:fill="auto"/>
            <w:noWrap/>
            <w:vAlign w:val="center"/>
          </w:tcPr>
          <w:p w:rsidR="00CC3DC6" w:rsidRPr="006D65E2" w:rsidRDefault="00CC3DC6" w:rsidP="00CC3DC6">
            <w:pPr>
              <w:rPr>
                <w:color w:val="000000"/>
                <w:sz w:val="14"/>
                <w:szCs w:val="14"/>
              </w:rPr>
            </w:pPr>
            <w:r w:rsidRPr="006D65E2">
              <w:rPr>
                <w:color w:val="000000"/>
                <w:sz w:val="14"/>
                <w:szCs w:val="14"/>
              </w:rPr>
              <w:t>2.2. Строительство иных объектов централизованных систем водоснабжения за исключением сетей водоснабжения</w:t>
            </w:r>
          </w:p>
        </w:tc>
      </w:tr>
      <w:tr w:rsidR="00CC3DC6" w:rsidRPr="006D65E2" w:rsidTr="00177099">
        <w:trPr>
          <w:trHeight w:val="20"/>
        </w:trPr>
        <w:tc>
          <w:tcPr>
            <w:tcW w:w="15906" w:type="dxa"/>
            <w:gridSpan w:val="26"/>
            <w:shd w:val="clear" w:color="auto" w:fill="auto"/>
            <w:noWrap/>
            <w:vAlign w:val="center"/>
          </w:tcPr>
          <w:p w:rsidR="00CC3DC6" w:rsidRPr="006D65E2" w:rsidRDefault="00CC3DC6" w:rsidP="00CC3DC6">
            <w:pPr>
              <w:rPr>
                <w:color w:val="000000"/>
                <w:sz w:val="14"/>
                <w:szCs w:val="14"/>
              </w:rPr>
            </w:pPr>
            <w:r w:rsidRPr="006D65E2">
              <w:rPr>
                <w:color w:val="000000"/>
                <w:sz w:val="14"/>
                <w:szCs w:val="14"/>
              </w:rPr>
              <w:t>Не планируется</w:t>
            </w:r>
          </w:p>
        </w:tc>
      </w:tr>
      <w:tr w:rsidR="00CC3DC6" w:rsidRPr="006D65E2" w:rsidTr="00177099">
        <w:trPr>
          <w:trHeight w:val="20"/>
        </w:trPr>
        <w:tc>
          <w:tcPr>
            <w:tcW w:w="15906" w:type="dxa"/>
            <w:gridSpan w:val="26"/>
            <w:shd w:val="clear" w:color="auto" w:fill="auto"/>
            <w:noWrap/>
            <w:vAlign w:val="center"/>
          </w:tcPr>
          <w:p w:rsidR="00CC3DC6" w:rsidRPr="006D65E2" w:rsidRDefault="00CC3DC6" w:rsidP="00CC3DC6">
            <w:pPr>
              <w:rPr>
                <w:color w:val="000000"/>
                <w:sz w:val="14"/>
                <w:szCs w:val="14"/>
              </w:rPr>
            </w:pPr>
            <w:r w:rsidRPr="006D65E2">
              <w:rPr>
                <w:color w:val="000000"/>
                <w:sz w:val="14"/>
                <w:szCs w:val="14"/>
              </w:rPr>
              <w:t>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r>
      <w:tr w:rsidR="00CC3DC6" w:rsidRPr="006D65E2" w:rsidTr="00177099">
        <w:trPr>
          <w:trHeight w:val="20"/>
        </w:trPr>
        <w:tc>
          <w:tcPr>
            <w:tcW w:w="15906" w:type="dxa"/>
            <w:gridSpan w:val="26"/>
            <w:shd w:val="clear" w:color="auto" w:fill="auto"/>
            <w:noWrap/>
            <w:vAlign w:val="center"/>
          </w:tcPr>
          <w:p w:rsidR="00CC3DC6" w:rsidRPr="006D65E2" w:rsidRDefault="00CC3DC6" w:rsidP="00CC3DC6">
            <w:pPr>
              <w:rPr>
                <w:color w:val="000000"/>
                <w:sz w:val="14"/>
                <w:szCs w:val="14"/>
              </w:rPr>
            </w:pPr>
            <w:r w:rsidRPr="006D65E2">
              <w:rPr>
                <w:color w:val="000000"/>
                <w:sz w:val="14"/>
                <w:szCs w:val="14"/>
              </w:rPr>
              <w:t>3.1. Модернизация или реконструкция существующих сетей водоснабжения</w:t>
            </w:r>
          </w:p>
        </w:tc>
      </w:tr>
      <w:tr w:rsidR="00673B0B" w:rsidRPr="006D65E2" w:rsidTr="00EA0F34">
        <w:trPr>
          <w:trHeight w:val="56"/>
        </w:trPr>
        <w:tc>
          <w:tcPr>
            <w:tcW w:w="592" w:type="dxa"/>
            <w:shd w:val="clear" w:color="auto" w:fill="auto"/>
            <w:noWrap/>
            <w:vAlign w:val="center"/>
          </w:tcPr>
          <w:p w:rsidR="00673B0B" w:rsidRPr="006D65E2" w:rsidRDefault="00673B0B" w:rsidP="00673B0B">
            <w:pPr>
              <w:ind w:left="-79" w:right="-109"/>
              <w:jc w:val="center"/>
              <w:rPr>
                <w:color w:val="000000"/>
                <w:sz w:val="14"/>
                <w:szCs w:val="14"/>
              </w:rPr>
            </w:pPr>
            <w:r w:rsidRPr="006D65E2">
              <w:rPr>
                <w:color w:val="000000"/>
                <w:sz w:val="14"/>
                <w:szCs w:val="14"/>
              </w:rPr>
              <w:t>3.1.1</w:t>
            </w:r>
          </w:p>
        </w:tc>
        <w:tc>
          <w:tcPr>
            <w:tcW w:w="2273" w:type="dxa"/>
            <w:shd w:val="clear" w:color="auto" w:fill="auto"/>
            <w:vAlign w:val="center"/>
          </w:tcPr>
          <w:p w:rsidR="00673B0B" w:rsidRPr="00673B0B" w:rsidRDefault="00673B0B" w:rsidP="00673B0B">
            <w:pPr>
              <w:rPr>
                <w:color w:val="000000"/>
                <w:sz w:val="14"/>
                <w:szCs w:val="14"/>
              </w:rPr>
            </w:pPr>
            <w:r w:rsidRPr="00673B0B">
              <w:rPr>
                <w:color w:val="000000"/>
                <w:sz w:val="14"/>
                <w:szCs w:val="14"/>
              </w:rPr>
              <w:t>Замена ветхих водопроводных сетей (ООО «Спутник-1»)</w:t>
            </w:r>
          </w:p>
        </w:tc>
        <w:tc>
          <w:tcPr>
            <w:tcW w:w="1275" w:type="dxa"/>
            <w:shd w:val="clear" w:color="auto" w:fill="auto"/>
            <w:vAlign w:val="center"/>
          </w:tcPr>
          <w:p w:rsidR="00673B0B" w:rsidRPr="00673B0B" w:rsidRDefault="00673B0B" w:rsidP="00673B0B">
            <w:pPr>
              <w:jc w:val="center"/>
              <w:rPr>
                <w:sz w:val="14"/>
                <w:szCs w:val="14"/>
              </w:rPr>
            </w:pPr>
            <w:r w:rsidRPr="00673B0B">
              <w:rPr>
                <w:sz w:val="14"/>
                <w:szCs w:val="14"/>
              </w:rPr>
              <w:t>Схема водоснабжения Яльчикского муниципального округа</w:t>
            </w:r>
          </w:p>
        </w:tc>
        <w:tc>
          <w:tcPr>
            <w:tcW w:w="1418" w:type="dxa"/>
            <w:shd w:val="clear" w:color="auto" w:fill="auto"/>
            <w:vAlign w:val="center"/>
          </w:tcPr>
          <w:p w:rsidR="00673B0B" w:rsidRPr="00673B0B" w:rsidRDefault="00673B0B" w:rsidP="00673B0B">
            <w:pPr>
              <w:jc w:val="center"/>
              <w:rPr>
                <w:color w:val="000000"/>
                <w:sz w:val="14"/>
                <w:szCs w:val="14"/>
              </w:rPr>
            </w:pPr>
            <w:r w:rsidRPr="00673B0B">
              <w:rPr>
                <w:color w:val="000000"/>
                <w:sz w:val="14"/>
                <w:szCs w:val="14"/>
              </w:rPr>
              <w:t>с. Яльчики</w:t>
            </w:r>
          </w:p>
        </w:tc>
        <w:tc>
          <w:tcPr>
            <w:tcW w:w="1413" w:type="dxa"/>
            <w:shd w:val="clear" w:color="auto" w:fill="auto"/>
            <w:vAlign w:val="center"/>
          </w:tcPr>
          <w:p w:rsidR="00673B0B" w:rsidRPr="00673B0B" w:rsidRDefault="00673B0B" w:rsidP="00673B0B">
            <w:pPr>
              <w:jc w:val="center"/>
              <w:rPr>
                <w:sz w:val="14"/>
                <w:szCs w:val="14"/>
              </w:rPr>
            </w:pPr>
            <w:r w:rsidRPr="00673B0B">
              <w:rPr>
                <w:color w:val="000000"/>
                <w:sz w:val="14"/>
                <w:szCs w:val="14"/>
              </w:rPr>
              <w:t>Протяженность, км</w:t>
            </w:r>
          </w:p>
        </w:tc>
        <w:tc>
          <w:tcPr>
            <w:tcW w:w="714" w:type="dxa"/>
            <w:shd w:val="clear" w:color="auto" w:fill="auto"/>
            <w:noWrap/>
            <w:vAlign w:val="center"/>
          </w:tcPr>
          <w:p w:rsidR="00673B0B" w:rsidRPr="00673B0B" w:rsidRDefault="00673B0B" w:rsidP="00673B0B">
            <w:pPr>
              <w:jc w:val="center"/>
              <w:rPr>
                <w:color w:val="000000"/>
                <w:sz w:val="14"/>
                <w:szCs w:val="14"/>
              </w:rPr>
            </w:pPr>
            <w:r w:rsidRPr="00673B0B">
              <w:rPr>
                <w:color w:val="000000"/>
                <w:sz w:val="14"/>
                <w:szCs w:val="14"/>
              </w:rPr>
              <w:t>10,2</w:t>
            </w:r>
          </w:p>
        </w:tc>
        <w:tc>
          <w:tcPr>
            <w:tcW w:w="850" w:type="dxa"/>
            <w:shd w:val="clear" w:color="auto" w:fill="auto"/>
            <w:vAlign w:val="center"/>
          </w:tcPr>
          <w:p w:rsidR="00673B0B" w:rsidRPr="00673B0B" w:rsidRDefault="00673B0B" w:rsidP="00673B0B">
            <w:pPr>
              <w:jc w:val="center"/>
              <w:rPr>
                <w:color w:val="000000"/>
                <w:sz w:val="14"/>
                <w:szCs w:val="14"/>
              </w:rPr>
            </w:pPr>
            <w:r w:rsidRPr="00673B0B">
              <w:rPr>
                <w:color w:val="000000"/>
                <w:sz w:val="14"/>
                <w:szCs w:val="14"/>
              </w:rPr>
              <w:t>2025</w:t>
            </w:r>
          </w:p>
        </w:tc>
        <w:tc>
          <w:tcPr>
            <w:tcW w:w="684" w:type="dxa"/>
            <w:shd w:val="clear" w:color="auto" w:fill="auto"/>
            <w:vAlign w:val="center"/>
          </w:tcPr>
          <w:p w:rsidR="00673B0B" w:rsidRPr="00673B0B" w:rsidRDefault="00673B0B" w:rsidP="00673B0B">
            <w:pPr>
              <w:jc w:val="center"/>
              <w:rPr>
                <w:color w:val="000000"/>
                <w:sz w:val="14"/>
                <w:szCs w:val="14"/>
              </w:rPr>
            </w:pPr>
            <w:r w:rsidRPr="00673B0B">
              <w:rPr>
                <w:color w:val="000000"/>
                <w:sz w:val="14"/>
                <w:szCs w:val="14"/>
              </w:rPr>
              <w:t>2035</w:t>
            </w:r>
          </w:p>
        </w:tc>
        <w:tc>
          <w:tcPr>
            <w:tcW w:w="567" w:type="dxa"/>
            <w:gridSpan w:val="2"/>
            <w:shd w:val="clear" w:color="auto" w:fill="auto"/>
            <w:vAlign w:val="center"/>
          </w:tcPr>
          <w:p w:rsidR="00673B0B" w:rsidRPr="005A4DB1" w:rsidRDefault="00673B0B" w:rsidP="00673B0B">
            <w:pPr>
              <w:jc w:val="center"/>
              <w:rPr>
                <w:sz w:val="14"/>
                <w:szCs w:val="14"/>
              </w:rPr>
            </w:pPr>
            <w:r w:rsidRPr="005A4DB1">
              <w:rPr>
                <w:sz w:val="14"/>
                <w:szCs w:val="14"/>
              </w:rPr>
              <w:t>1800</w:t>
            </w:r>
          </w:p>
        </w:tc>
        <w:tc>
          <w:tcPr>
            <w:tcW w:w="573" w:type="dxa"/>
            <w:gridSpan w:val="2"/>
            <w:shd w:val="clear" w:color="auto" w:fill="auto"/>
            <w:vAlign w:val="center"/>
          </w:tcPr>
          <w:p w:rsidR="00673B0B" w:rsidRPr="005A4DB1" w:rsidRDefault="00673B0B" w:rsidP="00673B0B">
            <w:pPr>
              <w:jc w:val="center"/>
              <w:rPr>
                <w:sz w:val="14"/>
                <w:szCs w:val="14"/>
              </w:rPr>
            </w:pPr>
            <w:r w:rsidRPr="005A4DB1">
              <w:rPr>
                <w:sz w:val="14"/>
                <w:szCs w:val="14"/>
              </w:rPr>
              <w:t>2000</w:t>
            </w:r>
          </w:p>
        </w:tc>
        <w:tc>
          <w:tcPr>
            <w:tcW w:w="585" w:type="dxa"/>
            <w:gridSpan w:val="2"/>
            <w:shd w:val="clear" w:color="auto" w:fill="auto"/>
            <w:vAlign w:val="center"/>
          </w:tcPr>
          <w:p w:rsidR="00673B0B" w:rsidRPr="005A4DB1" w:rsidRDefault="00673B0B" w:rsidP="00673B0B">
            <w:pPr>
              <w:jc w:val="center"/>
              <w:rPr>
                <w:sz w:val="14"/>
                <w:szCs w:val="14"/>
              </w:rPr>
            </w:pPr>
            <w:r w:rsidRPr="005A4DB1">
              <w:rPr>
                <w:sz w:val="14"/>
                <w:szCs w:val="14"/>
              </w:rPr>
              <w:t>2300</w:t>
            </w:r>
          </w:p>
        </w:tc>
        <w:tc>
          <w:tcPr>
            <w:tcW w:w="557" w:type="dxa"/>
            <w:gridSpan w:val="2"/>
            <w:shd w:val="clear" w:color="auto" w:fill="auto"/>
            <w:vAlign w:val="center"/>
          </w:tcPr>
          <w:p w:rsidR="00673B0B" w:rsidRPr="005A4DB1" w:rsidRDefault="00673B0B" w:rsidP="00673B0B">
            <w:pPr>
              <w:jc w:val="center"/>
              <w:rPr>
                <w:sz w:val="14"/>
                <w:szCs w:val="14"/>
              </w:rPr>
            </w:pPr>
            <w:r w:rsidRPr="005A4DB1">
              <w:rPr>
                <w:sz w:val="14"/>
                <w:szCs w:val="14"/>
              </w:rPr>
              <w:t>2700</w:t>
            </w:r>
          </w:p>
        </w:tc>
        <w:tc>
          <w:tcPr>
            <w:tcW w:w="577" w:type="dxa"/>
            <w:gridSpan w:val="2"/>
            <w:shd w:val="clear" w:color="auto" w:fill="auto"/>
            <w:vAlign w:val="center"/>
          </w:tcPr>
          <w:p w:rsidR="00673B0B" w:rsidRPr="005A4DB1" w:rsidRDefault="00673B0B" w:rsidP="00673B0B">
            <w:pPr>
              <w:jc w:val="center"/>
              <w:rPr>
                <w:sz w:val="14"/>
                <w:szCs w:val="14"/>
              </w:rPr>
            </w:pPr>
            <w:r w:rsidRPr="005A4DB1">
              <w:rPr>
                <w:sz w:val="14"/>
                <w:szCs w:val="14"/>
              </w:rPr>
              <w:t>3400</w:t>
            </w:r>
          </w:p>
        </w:tc>
        <w:tc>
          <w:tcPr>
            <w:tcW w:w="698" w:type="dxa"/>
            <w:shd w:val="clear" w:color="auto" w:fill="auto"/>
            <w:vAlign w:val="center"/>
          </w:tcPr>
          <w:p w:rsidR="00673B0B" w:rsidRPr="005A4DB1" w:rsidRDefault="00673B0B" w:rsidP="00673B0B">
            <w:pPr>
              <w:jc w:val="center"/>
              <w:rPr>
                <w:sz w:val="14"/>
                <w:szCs w:val="14"/>
              </w:rPr>
            </w:pPr>
            <w:r w:rsidRPr="005A4DB1">
              <w:rPr>
                <w:sz w:val="14"/>
                <w:szCs w:val="14"/>
              </w:rPr>
              <w:t>8200</w:t>
            </w:r>
          </w:p>
        </w:tc>
        <w:tc>
          <w:tcPr>
            <w:tcW w:w="708" w:type="dxa"/>
            <w:gridSpan w:val="2"/>
            <w:shd w:val="clear" w:color="auto" w:fill="auto"/>
            <w:noWrap/>
            <w:vAlign w:val="center"/>
          </w:tcPr>
          <w:p w:rsidR="00673B0B" w:rsidRPr="00673B0B" w:rsidRDefault="00673B0B" w:rsidP="00673B0B">
            <w:pPr>
              <w:jc w:val="center"/>
              <w:rPr>
                <w:color w:val="000000"/>
                <w:sz w:val="14"/>
                <w:szCs w:val="14"/>
              </w:rPr>
            </w:pPr>
            <w:r w:rsidRPr="00673B0B">
              <w:rPr>
                <w:color w:val="000000"/>
                <w:sz w:val="14"/>
                <w:szCs w:val="14"/>
              </w:rPr>
              <w:t>2035</w:t>
            </w:r>
          </w:p>
        </w:tc>
        <w:tc>
          <w:tcPr>
            <w:tcW w:w="994" w:type="dxa"/>
            <w:gridSpan w:val="2"/>
            <w:shd w:val="clear" w:color="auto" w:fill="auto"/>
            <w:vAlign w:val="center"/>
          </w:tcPr>
          <w:p w:rsidR="00673B0B" w:rsidRPr="00673B0B" w:rsidRDefault="00673B0B" w:rsidP="00673B0B">
            <w:pPr>
              <w:jc w:val="center"/>
              <w:rPr>
                <w:sz w:val="14"/>
                <w:szCs w:val="14"/>
              </w:rPr>
            </w:pPr>
            <w:r w:rsidRPr="00673B0B">
              <w:rPr>
                <w:sz w:val="14"/>
                <w:szCs w:val="14"/>
              </w:rPr>
              <w:t>20400</w:t>
            </w:r>
          </w:p>
        </w:tc>
        <w:tc>
          <w:tcPr>
            <w:tcW w:w="577" w:type="dxa"/>
            <w:gridSpan w:val="2"/>
            <w:shd w:val="clear" w:color="auto" w:fill="auto"/>
            <w:noWrap/>
            <w:vAlign w:val="center"/>
          </w:tcPr>
          <w:p w:rsidR="00673B0B" w:rsidRPr="00673B0B" w:rsidRDefault="00673B0B" w:rsidP="00673B0B">
            <w:pPr>
              <w:rPr>
                <w:color w:val="000000"/>
                <w:sz w:val="14"/>
                <w:szCs w:val="14"/>
              </w:rPr>
            </w:pPr>
          </w:p>
        </w:tc>
        <w:tc>
          <w:tcPr>
            <w:tcW w:w="851" w:type="dxa"/>
            <w:shd w:val="clear" w:color="auto" w:fill="auto"/>
            <w:vAlign w:val="center"/>
          </w:tcPr>
          <w:p w:rsidR="00673B0B" w:rsidRPr="00673B0B" w:rsidRDefault="00673B0B" w:rsidP="00673B0B">
            <w:pPr>
              <w:ind w:left="-108" w:right="-108"/>
              <w:jc w:val="center"/>
              <w:rPr>
                <w:color w:val="000000"/>
                <w:sz w:val="14"/>
                <w:szCs w:val="14"/>
              </w:rPr>
            </w:pPr>
            <w:r w:rsidRPr="00673B0B">
              <w:rPr>
                <w:color w:val="000000"/>
                <w:sz w:val="14"/>
                <w:szCs w:val="14"/>
              </w:rPr>
              <w:t>Бюджет</w:t>
            </w:r>
            <w:proofErr w:type="gramStart"/>
            <w:r w:rsidRPr="00673B0B">
              <w:rPr>
                <w:color w:val="000000"/>
                <w:sz w:val="14"/>
                <w:szCs w:val="14"/>
              </w:rPr>
              <w:t>.</w:t>
            </w:r>
            <w:proofErr w:type="gramEnd"/>
            <w:r w:rsidRPr="00673B0B">
              <w:rPr>
                <w:color w:val="000000"/>
                <w:sz w:val="14"/>
                <w:szCs w:val="14"/>
              </w:rPr>
              <w:t xml:space="preserve"> </w:t>
            </w:r>
            <w:proofErr w:type="gramStart"/>
            <w:r w:rsidRPr="00673B0B">
              <w:rPr>
                <w:sz w:val="14"/>
                <w:szCs w:val="14"/>
              </w:rPr>
              <w:t>м</w:t>
            </w:r>
            <w:proofErr w:type="gramEnd"/>
            <w:r w:rsidRPr="00673B0B">
              <w:rPr>
                <w:sz w:val="14"/>
                <w:szCs w:val="14"/>
              </w:rPr>
              <w:t xml:space="preserve">униципального округа и </w:t>
            </w:r>
            <w:r w:rsidRPr="00673B0B">
              <w:rPr>
                <w:color w:val="000000"/>
                <w:sz w:val="14"/>
                <w:szCs w:val="14"/>
              </w:rPr>
              <w:t>ООО «Спутник-1»</w:t>
            </w:r>
            <w:r w:rsidRPr="00673B0B">
              <w:rPr>
                <w:sz w:val="14"/>
                <w:szCs w:val="14"/>
              </w:rPr>
              <w:t xml:space="preserve"> </w:t>
            </w:r>
          </w:p>
        </w:tc>
      </w:tr>
      <w:tr w:rsidR="00673B0B" w:rsidRPr="006D65E2" w:rsidTr="00177099">
        <w:trPr>
          <w:trHeight w:val="20"/>
        </w:trPr>
        <w:tc>
          <w:tcPr>
            <w:tcW w:w="592" w:type="dxa"/>
            <w:shd w:val="clear" w:color="auto" w:fill="auto"/>
            <w:noWrap/>
            <w:vAlign w:val="center"/>
          </w:tcPr>
          <w:p w:rsidR="00673B0B" w:rsidRPr="006D65E2" w:rsidRDefault="00673B0B" w:rsidP="00673B0B">
            <w:pPr>
              <w:ind w:left="-79" w:right="-109"/>
              <w:jc w:val="center"/>
              <w:rPr>
                <w:color w:val="000000"/>
                <w:sz w:val="14"/>
                <w:szCs w:val="14"/>
              </w:rPr>
            </w:pPr>
            <w:r>
              <w:rPr>
                <w:color w:val="000000"/>
                <w:sz w:val="14"/>
                <w:szCs w:val="14"/>
              </w:rPr>
              <w:t>3.1.2</w:t>
            </w:r>
          </w:p>
        </w:tc>
        <w:tc>
          <w:tcPr>
            <w:tcW w:w="2273" w:type="dxa"/>
            <w:shd w:val="clear" w:color="auto" w:fill="auto"/>
            <w:vAlign w:val="center"/>
          </w:tcPr>
          <w:p w:rsidR="00673B0B" w:rsidRPr="00673B0B" w:rsidRDefault="00673B0B" w:rsidP="00673B0B">
            <w:pPr>
              <w:rPr>
                <w:color w:val="000000"/>
                <w:sz w:val="14"/>
                <w:szCs w:val="14"/>
              </w:rPr>
            </w:pPr>
            <w:r w:rsidRPr="00673B0B">
              <w:rPr>
                <w:color w:val="000000"/>
                <w:sz w:val="14"/>
                <w:szCs w:val="14"/>
              </w:rPr>
              <w:t>Замена ветхих водопроводных сетей (Администрация Яльчикского муниципального округа Чувашской Республики)</w:t>
            </w:r>
          </w:p>
        </w:tc>
        <w:tc>
          <w:tcPr>
            <w:tcW w:w="1275" w:type="dxa"/>
            <w:shd w:val="clear" w:color="auto" w:fill="auto"/>
            <w:vAlign w:val="center"/>
          </w:tcPr>
          <w:p w:rsidR="00673B0B" w:rsidRPr="00673B0B" w:rsidRDefault="00673B0B" w:rsidP="00673B0B">
            <w:pPr>
              <w:jc w:val="center"/>
              <w:rPr>
                <w:sz w:val="14"/>
                <w:szCs w:val="14"/>
              </w:rPr>
            </w:pPr>
            <w:r w:rsidRPr="00673B0B">
              <w:rPr>
                <w:sz w:val="14"/>
                <w:szCs w:val="14"/>
              </w:rPr>
              <w:t>Схема водоснабжения Яльчикского муниципального округа</w:t>
            </w:r>
          </w:p>
        </w:tc>
        <w:tc>
          <w:tcPr>
            <w:tcW w:w="1418" w:type="dxa"/>
            <w:shd w:val="clear" w:color="auto" w:fill="auto"/>
            <w:vAlign w:val="center"/>
          </w:tcPr>
          <w:p w:rsidR="00673B0B" w:rsidRPr="00673B0B" w:rsidRDefault="00673B0B" w:rsidP="00673B0B">
            <w:pPr>
              <w:ind w:left="-108" w:right="-108"/>
              <w:jc w:val="center"/>
              <w:rPr>
                <w:color w:val="000000"/>
                <w:sz w:val="14"/>
                <w:szCs w:val="14"/>
              </w:rPr>
            </w:pPr>
            <w:r w:rsidRPr="00673B0B">
              <w:rPr>
                <w:color w:val="000000"/>
                <w:sz w:val="14"/>
                <w:szCs w:val="14"/>
              </w:rPr>
              <w:t xml:space="preserve">Населенные пункты </w:t>
            </w:r>
            <w:r w:rsidRPr="00673B0B">
              <w:rPr>
                <w:sz w:val="14"/>
                <w:szCs w:val="14"/>
              </w:rPr>
              <w:t>Яльчикского муниципального округа</w:t>
            </w:r>
            <w:r w:rsidRPr="00673B0B">
              <w:rPr>
                <w:color w:val="000000"/>
                <w:sz w:val="14"/>
                <w:szCs w:val="14"/>
              </w:rPr>
              <w:t xml:space="preserve"> (кроме с. Яльчики)</w:t>
            </w:r>
          </w:p>
        </w:tc>
        <w:tc>
          <w:tcPr>
            <w:tcW w:w="1413" w:type="dxa"/>
            <w:shd w:val="clear" w:color="auto" w:fill="auto"/>
            <w:vAlign w:val="center"/>
          </w:tcPr>
          <w:p w:rsidR="00673B0B" w:rsidRPr="00673B0B" w:rsidRDefault="00673B0B" w:rsidP="00673B0B">
            <w:pPr>
              <w:jc w:val="center"/>
              <w:rPr>
                <w:sz w:val="14"/>
                <w:szCs w:val="14"/>
              </w:rPr>
            </w:pPr>
            <w:r w:rsidRPr="00673B0B">
              <w:rPr>
                <w:color w:val="000000"/>
                <w:sz w:val="14"/>
                <w:szCs w:val="14"/>
              </w:rPr>
              <w:t>Протяженность, км</w:t>
            </w:r>
          </w:p>
        </w:tc>
        <w:tc>
          <w:tcPr>
            <w:tcW w:w="714" w:type="dxa"/>
            <w:shd w:val="clear" w:color="auto" w:fill="auto"/>
            <w:noWrap/>
            <w:vAlign w:val="center"/>
          </w:tcPr>
          <w:p w:rsidR="00673B0B" w:rsidRPr="00673B0B" w:rsidRDefault="00673B0B" w:rsidP="00673B0B">
            <w:pPr>
              <w:jc w:val="center"/>
              <w:rPr>
                <w:color w:val="000000"/>
                <w:sz w:val="14"/>
                <w:szCs w:val="14"/>
              </w:rPr>
            </w:pPr>
            <w:r w:rsidRPr="00673B0B">
              <w:rPr>
                <w:color w:val="000000"/>
                <w:sz w:val="14"/>
                <w:szCs w:val="14"/>
              </w:rPr>
              <w:t>29,9</w:t>
            </w:r>
          </w:p>
        </w:tc>
        <w:tc>
          <w:tcPr>
            <w:tcW w:w="850" w:type="dxa"/>
            <w:shd w:val="clear" w:color="auto" w:fill="auto"/>
            <w:vAlign w:val="center"/>
          </w:tcPr>
          <w:p w:rsidR="00673B0B" w:rsidRPr="00673B0B" w:rsidRDefault="00673B0B" w:rsidP="00673B0B">
            <w:pPr>
              <w:jc w:val="center"/>
              <w:rPr>
                <w:color w:val="000000"/>
                <w:sz w:val="14"/>
                <w:szCs w:val="14"/>
              </w:rPr>
            </w:pPr>
            <w:r w:rsidRPr="00673B0B">
              <w:rPr>
                <w:color w:val="000000"/>
                <w:sz w:val="14"/>
                <w:szCs w:val="14"/>
              </w:rPr>
              <w:t>2025</w:t>
            </w:r>
          </w:p>
        </w:tc>
        <w:tc>
          <w:tcPr>
            <w:tcW w:w="684" w:type="dxa"/>
            <w:shd w:val="clear" w:color="auto" w:fill="auto"/>
            <w:vAlign w:val="center"/>
          </w:tcPr>
          <w:p w:rsidR="00673B0B" w:rsidRPr="00673B0B" w:rsidRDefault="00673B0B" w:rsidP="00673B0B">
            <w:pPr>
              <w:jc w:val="center"/>
              <w:rPr>
                <w:color w:val="000000"/>
                <w:sz w:val="14"/>
                <w:szCs w:val="14"/>
              </w:rPr>
            </w:pPr>
            <w:r w:rsidRPr="00673B0B">
              <w:rPr>
                <w:color w:val="000000"/>
                <w:sz w:val="14"/>
                <w:szCs w:val="14"/>
              </w:rPr>
              <w:t>2035</w:t>
            </w:r>
          </w:p>
        </w:tc>
        <w:tc>
          <w:tcPr>
            <w:tcW w:w="567" w:type="dxa"/>
            <w:gridSpan w:val="2"/>
            <w:shd w:val="clear" w:color="auto" w:fill="auto"/>
            <w:vAlign w:val="center"/>
          </w:tcPr>
          <w:p w:rsidR="00673B0B" w:rsidRPr="005A4DB1" w:rsidRDefault="00673B0B" w:rsidP="00673B0B">
            <w:pPr>
              <w:jc w:val="center"/>
              <w:rPr>
                <w:sz w:val="14"/>
                <w:szCs w:val="14"/>
              </w:rPr>
            </w:pPr>
            <w:r w:rsidRPr="005A4DB1">
              <w:rPr>
                <w:sz w:val="14"/>
                <w:szCs w:val="14"/>
              </w:rPr>
              <w:t>5200</w:t>
            </w:r>
          </w:p>
        </w:tc>
        <w:tc>
          <w:tcPr>
            <w:tcW w:w="573" w:type="dxa"/>
            <w:gridSpan w:val="2"/>
            <w:shd w:val="clear" w:color="auto" w:fill="auto"/>
            <w:vAlign w:val="center"/>
          </w:tcPr>
          <w:p w:rsidR="00673B0B" w:rsidRPr="005A4DB1" w:rsidRDefault="00673B0B" w:rsidP="00673B0B">
            <w:pPr>
              <w:jc w:val="center"/>
              <w:rPr>
                <w:sz w:val="14"/>
                <w:szCs w:val="14"/>
              </w:rPr>
            </w:pPr>
            <w:r w:rsidRPr="005A4DB1">
              <w:rPr>
                <w:sz w:val="14"/>
                <w:szCs w:val="14"/>
              </w:rPr>
              <w:t>5600</w:t>
            </w:r>
          </w:p>
        </w:tc>
        <w:tc>
          <w:tcPr>
            <w:tcW w:w="585" w:type="dxa"/>
            <w:gridSpan w:val="2"/>
            <w:shd w:val="clear" w:color="auto" w:fill="auto"/>
            <w:vAlign w:val="center"/>
          </w:tcPr>
          <w:p w:rsidR="00673B0B" w:rsidRPr="005A4DB1" w:rsidRDefault="00673B0B" w:rsidP="00673B0B">
            <w:pPr>
              <w:jc w:val="center"/>
              <w:rPr>
                <w:sz w:val="14"/>
                <w:szCs w:val="14"/>
              </w:rPr>
            </w:pPr>
            <w:r w:rsidRPr="005A4DB1">
              <w:rPr>
                <w:sz w:val="14"/>
                <w:szCs w:val="14"/>
              </w:rPr>
              <w:t>6000</w:t>
            </w:r>
          </w:p>
        </w:tc>
        <w:tc>
          <w:tcPr>
            <w:tcW w:w="557" w:type="dxa"/>
            <w:gridSpan w:val="2"/>
            <w:shd w:val="clear" w:color="auto" w:fill="auto"/>
            <w:vAlign w:val="center"/>
          </w:tcPr>
          <w:p w:rsidR="00673B0B" w:rsidRPr="005A4DB1" w:rsidRDefault="00673B0B" w:rsidP="00673B0B">
            <w:pPr>
              <w:jc w:val="center"/>
              <w:rPr>
                <w:sz w:val="14"/>
                <w:szCs w:val="14"/>
              </w:rPr>
            </w:pPr>
            <w:r w:rsidRPr="005A4DB1">
              <w:rPr>
                <w:sz w:val="14"/>
                <w:szCs w:val="14"/>
              </w:rPr>
              <w:t>6400</w:t>
            </w:r>
          </w:p>
        </w:tc>
        <w:tc>
          <w:tcPr>
            <w:tcW w:w="577" w:type="dxa"/>
            <w:gridSpan w:val="2"/>
            <w:shd w:val="clear" w:color="auto" w:fill="auto"/>
            <w:vAlign w:val="center"/>
          </w:tcPr>
          <w:p w:rsidR="00673B0B" w:rsidRPr="005A4DB1" w:rsidRDefault="00673B0B" w:rsidP="00673B0B">
            <w:pPr>
              <w:jc w:val="center"/>
              <w:rPr>
                <w:sz w:val="14"/>
                <w:szCs w:val="14"/>
              </w:rPr>
            </w:pPr>
            <w:r w:rsidRPr="005A4DB1">
              <w:rPr>
                <w:sz w:val="14"/>
                <w:szCs w:val="14"/>
              </w:rPr>
              <w:t>6800</w:t>
            </w:r>
          </w:p>
        </w:tc>
        <w:tc>
          <w:tcPr>
            <w:tcW w:w="698" w:type="dxa"/>
            <w:shd w:val="clear" w:color="auto" w:fill="auto"/>
            <w:vAlign w:val="center"/>
          </w:tcPr>
          <w:p w:rsidR="00673B0B" w:rsidRPr="005A4DB1" w:rsidRDefault="00673B0B" w:rsidP="00673B0B">
            <w:pPr>
              <w:jc w:val="center"/>
              <w:rPr>
                <w:sz w:val="14"/>
                <w:szCs w:val="14"/>
              </w:rPr>
            </w:pPr>
            <w:r w:rsidRPr="005A4DB1">
              <w:rPr>
                <w:sz w:val="14"/>
                <w:szCs w:val="14"/>
              </w:rPr>
              <w:t>29800</w:t>
            </w:r>
          </w:p>
        </w:tc>
        <w:tc>
          <w:tcPr>
            <w:tcW w:w="708" w:type="dxa"/>
            <w:gridSpan w:val="2"/>
            <w:shd w:val="clear" w:color="auto" w:fill="auto"/>
            <w:noWrap/>
            <w:vAlign w:val="center"/>
          </w:tcPr>
          <w:p w:rsidR="00673B0B" w:rsidRPr="00673B0B" w:rsidRDefault="00673B0B" w:rsidP="00673B0B">
            <w:pPr>
              <w:jc w:val="center"/>
              <w:rPr>
                <w:color w:val="000000"/>
                <w:sz w:val="14"/>
                <w:szCs w:val="14"/>
              </w:rPr>
            </w:pPr>
            <w:r w:rsidRPr="00673B0B">
              <w:rPr>
                <w:color w:val="000000"/>
                <w:sz w:val="14"/>
                <w:szCs w:val="14"/>
              </w:rPr>
              <w:t>2035</w:t>
            </w:r>
          </w:p>
        </w:tc>
        <w:tc>
          <w:tcPr>
            <w:tcW w:w="994" w:type="dxa"/>
            <w:gridSpan w:val="2"/>
            <w:shd w:val="clear" w:color="auto" w:fill="auto"/>
            <w:vAlign w:val="center"/>
          </w:tcPr>
          <w:p w:rsidR="00673B0B" w:rsidRPr="00673B0B" w:rsidRDefault="00673B0B" w:rsidP="00673B0B">
            <w:pPr>
              <w:jc w:val="center"/>
              <w:rPr>
                <w:sz w:val="14"/>
                <w:szCs w:val="14"/>
              </w:rPr>
            </w:pPr>
            <w:r w:rsidRPr="00673B0B">
              <w:rPr>
                <w:sz w:val="14"/>
                <w:szCs w:val="14"/>
              </w:rPr>
              <w:t>59800</w:t>
            </w:r>
          </w:p>
        </w:tc>
        <w:tc>
          <w:tcPr>
            <w:tcW w:w="577" w:type="dxa"/>
            <w:gridSpan w:val="2"/>
            <w:shd w:val="clear" w:color="auto" w:fill="auto"/>
            <w:noWrap/>
            <w:vAlign w:val="center"/>
          </w:tcPr>
          <w:p w:rsidR="00673B0B" w:rsidRPr="00673B0B" w:rsidRDefault="00673B0B" w:rsidP="00673B0B">
            <w:pPr>
              <w:rPr>
                <w:color w:val="000000"/>
                <w:sz w:val="14"/>
                <w:szCs w:val="14"/>
              </w:rPr>
            </w:pPr>
          </w:p>
        </w:tc>
        <w:tc>
          <w:tcPr>
            <w:tcW w:w="851" w:type="dxa"/>
            <w:shd w:val="clear" w:color="auto" w:fill="auto"/>
            <w:vAlign w:val="center"/>
          </w:tcPr>
          <w:p w:rsidR="00673B0B" w:rsidRPr="00673B0B" w:rsidRDefault="00673B0B" w:rsidP="00673B0B">
            <w:pPr>
              <w:ind w:left="-108" w:right="-108"/>
              <w:jc w:val="center"/>
              <w:rPr>
                <w:color w:val="000000"/>
                <w:sz w:val="14"/>
                <w:szCs w:val="14"/>
              </w:rPr>
            </w:pPr>
            <w:r w:rsidRPr="00673B0B">
              <w:rPr>
                <w:color w:val="000000"/>
                <w:sz w:val="14"/>
                <w:szCs w:val="14"/>
              </w:rPr>
              <w:t>Бюджет</w:t>
            </w:r>
            <w:proofErr w:type="gramStart"/>
            <w:r w:rsidRPr="00673B0B">
              <w:rPr>
                <w:color w:val="000000"/>
                <w:sz w:val="14"/>
                <w:szCs w:val="14"/>
              </w:rPr>
              <w:t>.</w:t>
            </w:r>
            <w:proofErr w:type="gramEnd"/>
            <w:r w:rsidRPr="00673B0B">
              <w:rPr>
                <w:color w:val="000000"/>
                <w:sz w:val="14"/>
                <w:szCs w:val="14"/>
              </w:rPr>
              <w:t xml:space="preserve"> </w:t>
            </w:r>
            <w:proofErr w:type="gramStart"/>
            <w:r w:rsidRPr="00673B0B">
              <w:rPr>
                <w:sz w:val="14"/>
                <w:szCs w:val="14"/>
              </w:rPr>
              <w:t>м</w:t>
            </w:r>
            <w:proofErr w:type="gramEnd"/>
            <w:r w:rsidRPr="00673B0B">
              <w:rPr>
                <w:sz w:val="14"/>
                <w:szCs w:val="14"/>
              </w:rPr>
              <w:t>униципального округа</w:t>
            </w:r>
          </w:p>
        </w:tc>
      </w:tr>
      <w:tr w:rsidR="00E75BE3" w:rsidRPr="006D65E2" w:rsidTr="0018002D">
        <w:trPr>
          <w:trHeight w:val="20"/>
        </w:trPr>
        <w:tc>
          <w:tcPr>
            <w:tcW w:w="15906" w:type="dxa"/>
            <w:gridSpan w:val="26"/>
            <w:shd w:val="clear" w:color="auto" w:fill="auto"/>
            <w:noWrap/>
            <w:vAlign w:val="center"/>
          </w:tcPr>
          <w:p w:rsidR="00E75BE3" w:rsidRPr="006D65E2" w:rsidRDefault="00E75BE3" w:rsidP="00E75BE3">
            <w:pPr>
              <w:rPr>
                <w:color w:val="000000"/>
                <w:sz w:val="14"/>
                <w:szCs w:val="14"/>
              </w:rPr>
            </w:pPr>
            <w:r w:rsidRPr="006D65E2">
              <w:rPr>
                <w:color w:val="000000"/>
                <w:sz w:val="14"/>
                <w:szCs w:val="14"/>
              </w:rPr>
              <w:t>3.2. Модернизация или реконструкция существующих объектов централизованных систем водоснабжения за исключением сетей водоснабжения</w:t>
            </w:r>
          </w:p>
        </w:tc>
      </w:tr>
      <w:tr w:rsidR="00E75BE3" w:rsidRPr="006D65E2" w:rsidTr="00EA0F34">
        <w:trPr>
          <w:trHeight w:val="56"/>
        </w:trPr>
        <w:tc>
          <w:tcPr>
            <w:tcW w:w="592" w:type="dxa"/>
            <w:shd w:val="clear" w:color="auto" w:fill="auto"/>
            <w:noWrap/>
            <w:vAlign w:val="center"/>
          </w:tcPr>
          <w:p w:rsidR="00E75BE3" w:rsidRPr="00E75BE3" w:rsidRDefault="00DC32C0" w:rsidP="00E75BE3">
            <w:pPr>
              <w:ind w:left="-79" w:right="-109"/>
              <w:jc w:val="center"/>
              <w:rPr>
                <w:color w:val="000000"/>
                <w:sz w:val="14"/>
                <w:szCs w:val="14"/>
              </w:rPr>
            </w:pPr>
            <w:r>
              <w:rPr>
                <w:color w:val="000000"/>
                <w:sz w:val="14"/>
                <w:szCs w:val="14"/>
              </w:rPr>
              <w:t>3.2.1</w:t>
            </w:r>
          </w:p>
        </w:tc>
        <w:tc>
          <w:tcPr>
            <w:tcW w:w="2273" w:type="dxa"/>
            <w:shd w:val="clear" w:color="auto" w:fill="auto"/>
            <w:vAlign w:val="center"/>
          </w:tcPr>
          <w:p w:rsidR="00E75BE3" w:rsidRPr="005A4DB1" w:rsidRDefault="00E75BE3" w:rsidP="00673B0B">
            <w:pPr>
              <w:pStyle w:val="afffffffffa"/>
              <w:spacing w:before="0" w:after="0"/>
              <w:rPr>
                <w:color w:val="000000"/>
                <w:sz w:val="14"/>
                <w:szCs w:val="14"/>
              </w:rPr>
            </w:pPr>
            <w:r w:rsidRPr="005A4DB1">
              <w:rPr>
                <w:color w:val="000000"/>
                <w:sz w:val="14"/>
                <w:szCs w:val="14"/>
              </w:rPr>
              <w:t>Реконструкция в</w:t>
            </w:r>
            <w:r w:rsidR="00673B0B" w:rsidRPr="005A4DB1">
              <w:rPr>
                <w:color w:val="000000"/>
                <w:sz w:val="14"/>
                <w:szCs w:val="14"/>
              </w:rPr>
              <w:t>одонапорной башни вблизи д.  Новое Булаево</w:t>
            </w:r>
          </w:p>
        </w:tc>
        <w:tc>
          <w:tcPr>
            <w:tcW w:w="1275" w:type="dxa"/>
            <w:shd w:val="clear" w:color="auto" w:fill="auto"/>
            <w:vAlign w:val="center"/>
          </w:tcPr>
          <w:p w:rsidR="00E75BE3" w:rsidRPr="005A4DB1" w:rsidRDefault="00E75BE3" w:rsidP="00E75BE3">
            <w:pPr>
              <w:ind w:left="-108" w:right="-108"/>
              <w:jc w:val="center"/>
              <w:rPr>
                <w:sz w:val="14"/>
                <w:szCs w:val="14"/>
              </w:rPr>
            </w:pPr>
            <w:r w:rsidRPr="005A4DB1">
              <w:rPr>
                <w:sz w:val="14"/>
                <w:szCs w:val="14"/>
              </w:rPr>
              <w:t>Схема водоснабжения Яльчикского муниципального округа</w:t>
            </w:r>
          </w:p>
        </w:tc>
        <w:tc>
          <w:tcPr>
            <w:tcW w:w="1418" w:type="dxa"/>
            <w:shd w:val="clear" w:color="auto" w:fill="auto"/>
            <w:vAlign w:val="center"/>
          </w:tcPr>
          <w:p w:rsidR="00E75BE3" w:rsidRPr="005A4DB1" w:rsidRDefault="00673B0B" w:rsidP="00E75BE3">
            <w:pPr>
              <w:jc w:val="center"/>
              <w:rPr>
                <w:color w:val="000000"/>
                <w:sz w:val="14"/>
                <w:szCs w:val="14"/>
              </w:rPr>
            </w:pPr>
            <w:r w:rsidRPr="005A4DB1">
              <w:rPr>
                <w:color w:val="000000"/>
                <w:sz w:val="14"/>
                <w:szCs w:val="14"/>
              </w:rPr>
              <w:t>д.  Новое Булаево</w:t>
            </w:r>
          </w:p>
        </w:tc>
        <w:tc>
          <w:tcPr>
            <w:tcW w:w="1413" w:type="dxa"/>
            <w:shd w:val="clear" w:color="auto" w:fill="auto"/>
            <w:vAlign w:val="center"/>
          </w:tcPr>
          <w:p w:rsidR="00E75BE3" w:rsidRPr="005A4DB1" w:rsidRDefault="00E75BE3" w:rsidP="00E75BE3">
            <w:pPr>
              <w:pStyle w:val="afffffffffa"/>
              <w:spacing w:before="0" w:after="0"/>
              <w:ind w:left="-108" w:right="-112"/>
              <w:jc w:val="center"/>
              <w:rPr>
                <w:color w:val="000000"/>
                <w:sz w:val="14"/>
                <w:szCs w:val="14"/>
              </w:rPr>
            </w:pPr>
            <w:r w:rsidRPr="005A4DB1">
              <w:rPr>
                <w:color w:val="000000"/>
                <w:sz w:val="14"/>
                <w:szCs w:val="14"/>
              </w:rPr>
              <w:t>Объем, м</w:t>
            </w:r>
            <w:r w:rsidRPr="005A4DB1">
              <w:rPr>
                <w:color w:val="000000"/>
                <w:sz w:val="14"/>
                <w:szCs w:val="14"/>
                <w:vertAlign w:val="superscript"/>
              </w:rPr>
              <w:t>3</w:t>
            </w:r>
          </w:p>
        </w:tc>
        <w:tc>
          <w:tcPr>
            <w:tcW w:w="714" w:type="dxa"/>
            <w:shd w:val="clear" w:color="auto" w:fill="auto"/>
            <w:noWrap/>
            <w:vAlign w:val="center"/>
          </w:tcPr>
          <w:p w:rsidR="00E75BE3" w:rsidRPr="005A4DB1" w:rsidRDefault="00E75BE3" w:rsidP="00E75BE3">
            <w:pPr>
              <w:jc w:val="center"/>
              <w:rPr>
                <w:color w:val="000000"/>
                <w:sz w:val="14"/>
                <w:szCs w:val="14"/>
              </w:rPr>
            </w:pPr>
            <w:r w:rsidRPr="005A4DB1">
              <w:rPr>
                <w:color w:val="000000"/>
                <w:sz w:val="14"/>
                <w:szCs w:val="14"/>
              </w:rPr>
              <w:t>25</w:t>
            </w:r>
          </w:p>
        </w:tc>
        <w:tc>
          <w:tcPr>
            <w:tcW w:w="850" w:type="dxa"/>
            <w:shd w:val="clear" w:color="auto" w:fill="auto"/>
            <w:vAlign w:val="center"/>
          </w:tcPr>
          <w:p w:rsidR="00E75BE3" w:rsidRPr="005A4DB1" w:rsidRDefault="00E75BE3" w:rsidP="00E75BE3">
            <w:pPr>
              <w:jc w:val="center"/>
              <w:rPr>
                <w:color w:val="000000"/>
                <w:sz w:val="14"/>
                <w:szCs w:val="14"/>
              </w:rPr>
            </w:pPr>
            <w:r w:rsidRPr="005A4DB1">
              <w:rPr>
                <w:color w:val="000000"/>
                <w:sz w:val="14"/>
                <w:szCs w:val="14"/>
              </w:rPr>
              <w:t>2026</w:t>
            </w:r>
          </w:p>
        </w:tc>
        <w:tc>
          <w:tcPr>
            <w:tcW w:w="684" w:type="dxa"/>
            <w:shd w:val="clear" w:color="auto" w:fill="auto"/>
            <w:vAlign w:val="center"/>
          </w:tcPr>
          <w:p w:rsidR="00E75BE3" w:rsidRPr="005A4DB1" w:rsidRDefault="00E75BE3" w:rsidP="00E75BE3">
            <w:pPr>
              <w:jc w:val="center"/>
              <w:rPr>
                <w:color w:val="000000"/>
                <w:sz w:val="14"/>
                <w:szCs w:val="14"/>
              </w:rPr>
            </w:pPr>
            <w:r w:rsidRPr="005A4DB1">
              <w:rPr>
                <w:color w:val="000000"/>
                <w:sz w:val="14"/>
                <w:szCs w:val="14"/>
              </w:rPr>
              <w:t>2026</w:t>
            </w:r>
          </w:p>
        </w:tc>
        <w:tc>
          <w:tcPr>
            <w:tcW w:w="567" w:type="dxa"/>
            <w:gridSpan w:val="2"/>
            <w:shd w:val="clear" w:color="auto" w:fill="auto"/>
            <w:vAlign w:val="center"/>
          </w:tcPr>
          <w:p w:rsidR="00E75BE3" w:rsidRPr="005A4DB1" w:rsidRDefault="00E75BE3" w:rsidP="00E75BE3">
            <w:pPr>
              <w:jc w:val="center"/>
              <w:rPr>
                <w:color w:val="000000"/>
                <w:sz w:val="14"/>
                <w:szCs w:val="14"/>
              </w:rPr>
            </w:pPr>
          </w:p>
        </w:tc>
        <w:tc>
          <w:tcPr>
            <w:tcW w:w="573" w:type="dxa"/>
            <w:gridSpan w:val="2"/>
            <w:shd w:val="clear" w:color="auto" w:fill="auto"/>
            <w:vAlign w:val="center"/>
          </w:tcPr>
          <w:p w:rsidR="00E75BE3" w:rsidRPr="005A4DB1" w:rsidRDefault="00E75BE3" w:rsidP="00E75BE3">
            <w:pPr>
              <w:jc w:val="center"/>
              <w:rPr>
                <w:color w:val="000000"/>
                <w:sz w:val="14"/>
                <w:szCs w:val="14"/>
              </w:rPr>
            </w:pPr>
            <w:r w:rsidRPr="005A4DB1">
              <w:rPr>
                <w:color w:val="000000"/>
                <w:sz w:val="14"/>
                <w:szCs w:val="14"/>
              </w:rPr>
              <w:t>2000</w:t>
            </w:r>
          </w:p>
        </w:tc>
        <w:tc>
          <w:tcPr>
            <w:tcW w:w="585" w:type="dxa"/>
            <w:gridSpan w:val="2"/>
            <w:shd w:val="clear" w:color="auto" w:fill="auto"/>
            <w:vAlign w:val="center"/>
          </w:tcPr>
          <w:p w:rsidR="00E75BE3" w:rsidRPr="005A4DB1" w:rsidRDefault="00E75BE3" w:rsidP="00E75BE3">
            <w:pPr>
              <w:jc w:val="center"/>
              <w:rPr>
                <w:color w:val="000000"/>
                <w:sz w:val="14"/>
                <w:szCs w:val="14"/>
              </w:rPr>
            </w:pPr>
          </w:p>
        </w:tc>
        <w:tc>
          <w:tcPr>
            <w:tcW w:w="557" w:type="dxa"/>
            <w:gridSpan w:val="2"/>
            <w:shd w:val="clear" w:color="auto" w:fill="auto"/>
            <w:vAlign w:val="center"/>
          </w:tcPr>
          <w:p w:rsidR="00E75BE3" w:rsidRPr="00E75BE3" w:rsidRDefault="00E75BE3" w:rsidP="00E75BE3">
            <w:pPr>
              <w:jc w:val="center"/>
              <w:rPr>
                <w:color w:val="000000"/>
                <w:sz w:val="14"/>
                <w:szCs w:val="14"/>
              </w:rPr>
            </w:pPr>
          </w:p>
        </w:tc>
        <w:tc>
          <w:tcPr>
            <w:tcW w:w="577" w:type="dxa"/>
            <w:gridSpan w:val="2"/>
            <w:shd w:val="clear" w:color="auto" w:fill="auto"/>
            <w:vAlign w:val="center"/>
          </w:tcPr>
          <w:p w:rsidR="00E75BE3" w:rsidRPr="00E75BE3" w:rsidRDefault="00E75BE3" w:rsidP="00E75BE3">
            <w:pPr>
              <w:jc w:val="center"/>
              <w:rPr>
                <w:color w:val="000000"/>
                <w:sz w:val="14"/>
                <w:szCs w:val="14"/>
              </w:rPr>
            </w:pPr>
          </w:p>
        </w:tc>
        <w:tc>
          <w:tcPr>
            <w:tcW w:w="698" w:type="dxa"/>
            <w:shd w:val="clear" w:color="auto" w:fill="auto"/>
            <w:vAlign w:val="center"/>
          </w:tcPr>
          <w:p w:rsidR="00E75BE3" w:rsidRPr="00E75BE3" w:rsidRDefault="00E75BE3" w:rsidP="00E75BE3">
            <w:pPr>
              <w:jc w:val="center"/>
              <w:rPr>
                <w:color w:val="000000"/>
                <w:sz w:val="14"/>
                <w:szCs w:val="14"/>
              </w:rPr>
            </w:pPr>
          </w:p>
        </w:tc>
        <w:tc>
          <w:tcPr>
            <w:tcW w:w="708" w:type="dxa"/>
            <w:gridSpan w:val="2"/>
            <w:shd w:val="clear" w:color="auto" w:fill="auto"/>
            <w:noWrap/>
            <w:vAlign w:val="center"/>
          </w:tcPr>
          <w:p w:rsidR="00E75BE3" w:rsidRPr="006D65E2" w:rsidRDefault="00E75BE3" w:rsidP="00E75BE3">
            <w:pPr>
              <w:jc w:val="center"/>
              <w:rPr>
                <w:color w:val="000000"/>
                <w:sz w:val="14"/>
                <w:szCs w:val="14"/>
              </w:rPr>
            </w:pPr>
            <w:r>
              <w:rPr>
                <w:color w:val="000000"/>
                <w:sz w:val="14"/>
                <w:szCs w:val="14"/>
              </w:rPr>
              <w:t>2026</w:t>
            </w:r>
          </w:p>
        </w:tc>
        <w:tc>
          <w:tcPr>
            <w:tcW w:w="994" w:type="dxa"/>
            <w:gridSpan w:val="2"/>
            <w:shd w:val="clear" w:color="auto" w:fill="auto"/>
            <w:vAlign w:val="center"/>
          </w:tcPr>
          <w:p w:rsidR="00E75BE3" w:rsidRPr="00E75BE3" w:rsidRDefault="00E75BE3" w:rsidP="00E75BE3">
            <w:pPr>
              <w:jc w:val="center"/>
              <w:rPr>
                <w:color w:val="000000"/>
                <w:sz w:val="14"/>
                <w:szCs w:val="14"/>
              </w:rPr>
            </w:pPr>
            <w:r w:rsidRPr="00E75BE3">
              <w:rPr>
                <w:color w:val="000000"/>
                <w:sz w:val="14"/>
                <w:szCs w:val="14"/>
              </w:rPr>
              <w:t>2000</w:t>
            </w:r>
          </w:p>
        </w:tc>
        <w:tc>
          <w:tcPr>
            <w:tcW w:w="577" w:type="dxa"/>
            <w:gridSpan w:val="2"/>
            <w:shd w:val="clear" w:color="auto" w:fill="auto"/>
            <w:noWrap/>
            <w:vAlign w:val="center"/>
          </w:tcPr>
          <w:p w:rsidR="00E75BE3" w:rsidRPr="00E75BE3" w:rsidRDefault="00E75BE3" w:rsidP="00E75BE3">
            <w:pPr>
              <w:rPr>
                <w:color w:val="000000"/>
                <w:sz w:val="14"/>
                <w:szCs w:val="14"/>
              </w:rPr>
            </w:pPr>
          </w:p>
        </w:tc>
        <w:tc>
          <w:tcPr>
            <w:tcW w:w="851" w:type="dxa"/>
            <w:shd w:val="clear" w:color="auto" w:fill="auto"/>
            <w:vAlign w:val="center"/>
          </w:tcPr>
          <w:p w:rsidR="00E75BE3" w:rsidRPr="006D65E2" w:rsidRDefault="00E75BE3" w:rsidP="00E75BE3">
            <w:pPr>
              <w:ind w:left="-108" w:right="-108"/>
              <w:jc w:val="center"/>
              <w:rPr>
                <w:color w:val="000000"/>
                <w:sz w:val="14"/>
                <w:szCs w:val="14"/>
              </w:rPr>
            </w:pPr>
            <w:r>
              <w:rPr>
                <w:color w:val="000000"/>
                <w:sz w:val="14"/>
                <w:szCs w:val="14"/>
              </w:rPr>
              <w:t xml:space="preserve">Бюджет </w:t>
            </w:r>
            <w:proofErr w:type="spellStart"/>
            <w:r>
              <w:rPr>
                <w:color w:val="000000"/>
                <w:sz w:val="14"/>
                <w:szCs w:val="14"/>
              </w:rPr>
              <w:t>мунциипального</w:t>
            </w:r>
            <w:proofErr w:type="spellEnd"/>
            <w:r>
              <w:rPr>
                <w:color w:val="000000"/>
                <w:sz w:val="14"/>
                <w:szCs w:val="14"/>
              </w:rPr>
              <w:t xml:space="preserve"> округа и республики</w:t>
            </w:r>
          </w:p>
        </w:tc>
      </w:tr>
      <w:tr w:rsidR="00E75BE3" w:rsidRPr="006D65E2" w:rsidTr="00E75BE3">
        <w:trPr>
          <w:trHeight w:val="56"/>
        </w:trPr>
        <w:tc>
          <w:tcPr>
            <w:tcW w:w="592" w:type="dxa"/>
            <w:shd w:val="clear" w:color="auto" w:fill="auto"/>
            <w:noWrap/>
            <w:vAlign w:val="center"/>
          </w:tcPr>
          <w:p w:rsidR="00E75BE3" w:rsidRPr="00E75BE3" w:rsidRDefault="00DC32C0" w:rsidP="00E75BE3">
            <w:pPr>
              <w:ind w:left="-79" w:right="-109"/>
              <w:jc w:val="center"/>
              <w:rPr>
                <w:color w:val="000000"/>
                <w:sz w:val="14"/>
                <w:szCs w:val="14"/>
              </w:rPr>
            </w:pPr>
            <w:r>
              <w:rPr>
                <w:color w:val="000000"/>
                <w:sz w:val="14"/>
                <w:szCs w:val="14"/>
              </w:rPr>
              <w:t>3.2.2</w:t>
            </w:r>
          </w:p>
        </w:tc>
        <w:tc>
          <w:tcPr>
            <w:tcW w:w="2273" w:type="dxa"/>
            <w:shd w:val="clear" w:color="auto" w:fill="auto"/>
            <w:vAlign w:val="center"/>
          </w:tcPr>
          <w:p w:rsidR="00E75BE3" w:rsidRPr="005A4DB1" w:rsidRDefault="00E75BE3" w:rsidP="00673B0B">
            <w:pPr>
              <w:pStyle w:val="afffffffffa"/>
              <w:spacing w:before="0" w:after="0"/>
              <w:rPr>
                <w:color w:val="000000"/>
                <w:sz w:val="14"/>
                <w:szCs w:val="14"/>
              </w:rPr>
            </w:pPr>
            <w:r w:rsidRPr="005A4DB1">
              <w:rPr>
                <w:color w:val="000000"/>
                <w:sz w:val="14"/>
                <w:szCs w:val="14"/>
              </w:rPr>
              <w:t xml:space="preserve">Реконструкция водонапорной башни </w:t>
            </w:r>
            <w:r w:rsidR="00673B0B" w:rsidRPr="005A4DB1">
              <w:rPr>
                <w:color w:val="000000"/>
                <w:sz w:val="14"/>
                <w:szCs w:val="14"/>
              </w:rPr>
              <w:t xml:space="preserve">д. </w:t>
            </w:r>
            <w:proofErr w:type="spellStart"/>
            <w:r w:rsidR="00673B0B" w:rsidRPr="005A4DB1">
              <w:rPr>
                <w:color w:val="000000"/>
                <w:sz w:val="14"/>
                <w:szCs w:val="14"/>
              </w:rPr>
              <w:t>Тоскаево</w:t>
            </w:r>
            <w:proofErr w:type="spellEnd"/>
          </w:p>
        </w:tc>
        <w:tc>
          <w:tcPr>
            <w:tcW w:w="1275" w:type="dxa"/>
            <w:shd w:val="clear" w:color="auto" w:fill="auto"/>
            <w:vAlign w:val="center"/>
          </w:tcPr>
          <w:p w:rsidR="00E75BE3" w:rsidRPr="005A4DB1" w:rsidRDefault="00E75BE3" w:rsidP="00E75BE3">
            <w:pPr>
              <w:ind w:left="-108" w:right="-108"/>
              <w:jc w:val="center"/>
              <w:rPr>
                <w:sz w:val="14"/>
                <w:szCs w:val="14"/>
              </w:rPr>
            </w:pPr>
            <w:r w:rsidRPr="005A4DB1">
              <w:rPr>
                <w:sz w:val="14"/>
                <w:szCs w:val="14"/>
              </w:rPr>
              <w:t>Схема водоснабжения Яльчикского муниципального округа</w:t>
            </w:r>
          </w:p>
        </w:tc>
        <w:tc>
          <w:tcPr>
            <w:tcW w:w="1418" w:type="dxa"/>
            <w:shd w:val="clear" w:color="auto" w:fill="auto"/>
            <w:vAlign w:val="center"/>
          </w:tcPr>
          <w:p w:rsidR="00E75BE3" w:rsidRPr="005A4DB1" w:rsidRDefault="00673B0B" w:rsidP="00E75BE3">
            <w:pPr>
              <w:jc w:val="center"/>
              <w:rPr>
                <w:color w:val="000000"/>
                <w:sz w:val="14"/>
                <w:szCs w:val="14"/>
              </w:rPr>
            </w:pPr>
            <w:r w:rsidRPr="005A4DB1">
              <w:rPr>
                <w:color w:val="000000"/>
                <w:sz w:val="14"/>
                <w:szCs w:val="14"/>
              </w:rPr>
              <w:t xml:space="preserve">д. </w:t>
            </w:r>
            <w:proofErr w:type="spellStart"/>
            <w:r w:rsidRPr="005A4DB1">
              <w:rPr>
                <w:color w:val="000000"/>
                <w:sz w:val="14"/>
                <w:szCs w:val="14"/>
              </w:rPr>
              <w:t>Тоскаево</w:t>
            </w:r>
            <w:proofErr w:type="spellEnd"/>
          </w:p>
        </w:tc>
        <w:tc>
          <w:tcPr>
            <w:tcW w:w="1413" w:type="dxa"/>
            <w:shd w:val="clear" w:color="auto" w:fill="auto"/>
            <w:vAlign w:val="center"/>
          </w:tcPr>
          <w:p w:rsidR="00E75BE3" w:rsidRPr="005A4DB1" w:rsidRDefault="00E75BE3" w:rsidP="00E75BE3">
            <w:pPr>
              <w:pStyle w:val="afffffffffa"/>
              <w:spacing w:before="0" w:after="0"/>
              <w:ind w:left="-108" w:right="-112"/>
              <w:jc w:val="center"/>
              <w:rPr>
                <w:color w:val="000000"/>
                <w:sz w:val="14"/>
                <w:szCs w:val="14"/>
              </w:rPr>
            </w:pPr>
            <w:r w:rsidRPr="005A4DB1">
              <w:rPr>
                <w:color w:val="000000"/>
                <w:sz w:val="14"/>
                <w:szCs w:val="14"/>
              </w:rPr>
              <w:t>Объем, м</w:t>
            </w:r>
            <w:r w:rsidRPr="005A4DB1">
              <w:rPr>
                <w:color w:val="000000"/>
                <w:sz w:val="14"/>
                <w:szCs w:val="14"/>
                <w:vertAlign w:val="superscript"/>
              </w:rPr>
              <w:t>3</w:t>
            </w:r>
          </w:p>
        </w:tc>
        <w:tc>
          <w:tcPr>
            <w:tcW w:w="714" w:type="dxa"/>
            <w:shd w:val="clear" w:color="auto" w:fill="auto"/>
            <w:noWrap/>
            <w:vAlign w:val="center"/>
          </w:tcPr>
          <w:p w:rsidR="00E75BE3" w:rsidRPr="005A4DB1" w:rsidRDefault="00E75BE3" w:rsidP="00E75BE3">
            <w:pPr>
              <w:jc w:val="center"/>
              <w:rPr>
                <w:color w:val="000000"/>
                <w:sz w:val="14"/>
                <w:szCs w:val="14"/>
              </w:rPr>
            </w:pPr>
            <w:r w:rsidRPr="005A4DB1">
              <w:rPr>
                <w:color w:val="000000"/>
                <w:sz w:val="14"/>
                <w:szCs w:val="14"/>
              </w:rPr>
              <w:t>25</w:t>
            </w:r>
          </w:p>
        </w:tc>
        <w:tc>
          <w:tcPr>
            <w:tcW w:w="850" w:type="dxa"/>
            <w:shd w:val="clear" w:color="auto" w:fill="auto"/>
            <w:vAlign w:val="center"/>
          </w:tcPr>
          <w:p w:rsidR="00E75BE3" w:rsidRPr="005A4DB1" w:rsidRDefault="00E75BE3" w:rsidP="00E75BE3">
            <w:pPr>
              <w:jc w:val="center"/>
              <w:rPr>
                <w:color w:val="000000"/>
                <w:sz w:val="14"/>
                <w:szCs w:val="14"/>
              </w:rPr>
            </w:pPr>
            <w:r w:rsidRPr="005A4DB1">
              <w:rPr>
                <w:color w:val="000000"/>
                <w:sz w:val="14"/>
                <w:szCs w:val="14"/>
              </w:rPr>
              <w:t>2026</w:t>
            </w:r>
          </w:p>
        </w:tc>
        <w:tc>
          <w:tcPr>
            <w:tcW w:w="684" w:type="dxa"/>
            <w:shd w:val="clear" w:color="auto" w:fill="auto"/>
            <w:vAlign w:val="center"/>
          </w:tcPr>
          <w:p w:rsidR="00E75BE3" w:rsidRPr="005A4DB1" w:rsidRDefault="00E75BE3" w:rsidP="00E75BE3">
            <w:pPr>
              <w:jc w:val="center"/>
              <w:rPr>
                <w:color w:val="000000"/>
                <w:sz w:val="14"/>
                <w:szCs w:val="14"/>
              </w:rPr>
            </w:pPr>
            <w:r w:rsidRPr="005A4DB1">
              <w:rPr>
                <w:color w:val="000000"/>
                <w:sz w:val="14"/>
                <w:szCs w:val="14"/>
              </w:rPr>
              <w:t>2026</w:t>
            </w:r>
          </w:p>
        </w:tc>
        <w:tc>
          <w:tcPr>
            <w:tcW w:w="567" w:type="dxa"/>
            <w:gridSpan w:val="2"/>
            <w:shd w:val="clear" w:color="auto" w:fill="auto"/>
            <w:vAlign w:val="center"/>
          </w:tcPr>
          <w:p w:rsidR="00E75BE3" w:rsidRPr="005A4DB1" w:rsidRDefault="00E75BE3" w:rsidP="00E75BE3">
            <w:pPr>
              <w:jc w:val="center"/>
              <w:rPr>
                <w:sz w:val="14"/>
                <w:szCs w:val="14"/>
              </w:rPr>
            </w:pPr>
          </w:p>
        </w:tc>
        <w:tc>
          <w:tcPr>
            <w:tcW w:w="573" w:type="dxa"/>
            <w:gridSpan w:val="2"/>
            <w:shd w:val="clear" w:color="auto" w:fill="auto"/>
            <w:vAlign w:val="center"/>
          </w:tcPr>
          <w:p w:rsidR="00E75BE3" w:rsidRPr="005A4DB1" w:rsidRDefault="00E75BE3" w:rsidP="00E75BE3">
            <w:pPr>
              <w:jc w:val="center"/>
              <w:rPr>
                <w:sz w:val="14"/>
                <w:szCs w:val="14"/>
              </w:rPr>
            </w:pPr>
            <w:r w:rsidRPr="005A4DB1">
              <w:rPr>
                <w:color w:val="000000"/>
                <w:sz w:val="14"/>
                <w:szCs w:val="14"/>
              </w:rPr>
              <w:t>2000</w:t>
            </w:r>
          </w:p>
        </w:tc>
        <w:tc>
          <w:tcPr>
            <w:tcW w:w="585" w:type="dxa"/>
            <w:gridSpan w:val="2"/>
            <w:shd w:val="clear" w:color="auto" w:fill="auto"/>
            <w:vAlign w:val="center"/>
          </w:tcPr>
          <w:p w:rsidR="00E75BE3" w:rsidRPr="005A4DB1" w:rsidRDefault="00E75BE3" w:rsidP="00E75BE3">
            <w:pPr>
              <w:jc w:val="center"/>
              <w:rPr>
                <w:sz w:val="14"/>
                <w:szCs w:val="14"/>
              </w:rPr>
            </w:pPr>
          </w:p>
        </w:tc>
        <w:tc>
          <w:tcPr>
            <w:tcW w:w="557" w:type="dxa"/>
            <w:gridSpan w:val="2"/>
            <w:shd w:val="clear" w:color="auto" w:fill="auto"/>
            <w:vAlign w:val="center"/>
          </w:tcPr>
          <w:p w:rsidR="00E75BE3" w:rsidRPr="00E75BE3" w:rsidRDefault="00E75BE3" w:rsidP="00E75BE3">
            <w:pPr>
              <w:jc w:val="center"/>
              <w:rPr>
                <w:sz w:val="14"/>
                <w:szCs w:val="14"/>
              </w:rPr>
            </w:pPr>
          </w:p>
        </w:tc>
        <w:tc>
          <w:tcPr>
            <w:tcW w:w="577" w:type="dxa"/>
            <w:gridSpan w:val="2"/>
            <w:shd w:val="clear" w:color="auto" w:fill="auto"/>
            <w:vAlign w:val="center"/>
          </w:tcPr>
          <w:p w:rsidR="00E75BE3" w:rsidRPr="00E75BE3" w:rsidRDefault="00E75BE3" w:rsidP="00E75BE3">
            <w:pPr>
              <w:jc w:val="center"/>
              <w:rPr>
                <w:sz w:val="14"/>
                <w:szCs w:val="14"/>
              </w:rPr>
            </w:pPr>
          </w:p>
        </w:tc>
        <w:tc>
          <w:tcPr>
            <w:tcW w:w="698" w:type="dxa"/>
            <w:shd w:val="clear" w:color="auto" w:fill="auto"/>
            <w:vAlign w:val="center"/>
          </w:tcPr>
          <w:p w:rsidR="00E75BE3" w:rsidRPr="00E75BE3" w:rsidRDefault="00E75BE3" w:rsidP="00E75BE3">
            <w:pPr>
              <w:jc w:val="center"/>
              <w:rPr>
                <w:sz w:val="14"/>
                <w:szCs w:val="14"/>
              </w:rPr>
            </w:pPr>
          </w:p>
        </w:tc>
        <w:tc>
          <w:tcPr>
            <w:tcW w:w="708" w:type="dxa"/>
            <w:gridSpan w:val="2"/>
            <w:shd w:val="clear" w:color="auto" w:fill="auto"/>
            <w:noWrap/>
            <w:vAlign w:val="center"/>
          </w:tcPr>
          <w:p w:rsidR="00E75BE3" w:rsidRPr="006D65E2" w:rsidRDefault="00E75BE3" w:rsidP="00E75BE3">
            <w:pPr>
              <w:jc w:val="center"/>
              <w:rPr>
                <w:color w:val="000000"/>
                <w:sz w:val="14"/>
                <w:szCs w:val="14"/>
              </w:rPr>
            </w:pPr>
            <w:r>
              <w:rPr>
                <w:color w:val="000000"/>
                <w:sz w:val="14"/>
                <w:szCs w:val="14"/>
              </w:rPr>
              <w:t>2026</w:t>
            </w:r>
          </w:p>
        </w:tc>
        <w:tc>
          <w:tcPr>
            <w:tcW w:w="994" w:type="dxa"/>
            <w:gridSpan w:val="2"/>
            <w:shd w:val="clear" w:color="auto" w:fill="auto"/>
            <w:vAlign w:val="center"/>
          </w:tcPr>
          <w:p w:rsidR="00E75BE3" w:rsidRPr="00E75BE3" w:rsidRDefault="00E75BE3" w:rsidP="00E75BE3">
            <w:pPr>
              <w:jc w:val="center"/>
              <w:rPr>
                <w:sz w:val="14"/>
                <w:szCs w:val="14"/>
              </w:rPr>
            </w:pPr>
            <w:r w:rsidRPr="00E75BE3">
              <w:rPr>
                <w:color w:val="000000"/>
                <w:sz w:val="14"/>
                <w:szCs w:val="14"/>
              </w:rPr>
              <w:t>2000</w:t>
            </w:r>
          </w:p>
        </w:tc>
        <w:tc>
          <w:tcPr>
            <w:tcW w:w="577" w:type="dxa"/>
            <w:gridSpan w:val="2"/>
            <w:shd w:val="clear" w:color="auto" w:fill="auto"/>
            <w:noWrap/>
            <w:vAlign w:val="center"/>
          </w:tcPr>
          <w:p w:rsidR="00E75BE3" w:rsidRPr="00E75BE3" w:rsidRDefault="00E75BE3" w:rsidP="00E75BE3">
            <w:pPr>
              <w:rPr>
                <w:color w:val="000000"/>
                <w:sz w:val="14"/>
                <w:szCs w:val="14"/>
              </w:rPr>
            </w:pPr>
          </w:p>
        </w:tc>
        <w:tc>
          <w:tcPr>
            <w:tcW w:w="851" w:type="dxa"/>
            <w:shd w:val="clear" w:color="auto" w:fill="auto"/>
            <w:vAlign w:val="center"/>
          </w:tcPr>
          <w:p w:rsidR="00E75BE3" w:rsidRDefault="00E75BE3" w:rsidP="00E75BE3">
            <w:pPr>
              <w:ind w:left="-108" w:right="-108"/>
              <w:jc w:val="center"/>
            </w:pPr>
            <w:r w:rsidRPr="002466CC">
              <w:rPr>
                <w:color w:val="000000"/>
                <w:sz w:val="14"/>
                <w:szCs w:val="14"/>
              </w:rPr>
              <w:t xml:space="preserve">Бюджет </w:t>
            </w:r>
            <w:proofErr w:type="spellStart"/>
            <w:r w:rsidRPr="002466CC">
              <w:rPr>
                <w:color w:val="000000"/>
                <w:sz w:val="14"/>
                <w:szCs w:val="14"/>
              </w:rPr>
              <w:t>мунциипального</w:t>
            </w:r>
            <w:proofErr w:type="spellEnd"/>
            <w:r w:rsidRPr="002466CC">
              <w:rPr>
                <w:color w:val="000000"/>
                <w:sz w:val="14"/>
                <w:szCs w:val="14"/>
              </w:rPr>
              <w:t xml:space="preserve"> округа и республики</w:t>
            </w:r>
          </w:p>
        </w:tc>
      </w:tr>
      <w:tr w:rsidR="00E75BE3" w:rsidRPr="006D65E2" w:rsidTr="00E75BE3">
        <w:trPr>
          <w:trHeight w:val="56"/>
        </w:trPr>
        <w:tc>
          <w:tcPr>
            <w:tcW w:w="592" w:type="dxa"/>
            <w:shd w:val="clear" w:color="auto" w:fill="auto"/>
            <w:noWrap/>
            <w:vAlign w:val="center"/>
          </w:tcPr>
          <w:p w:rsidR="00E75BE3" w:rsidRPr="00E75BE3" w:rsidRDefault="00DC32C0" w:rsidP="00E75BE3">
            <w:pPr>
              <w:ind w:left="-79" w:right="-109"/>
              <w:jc w:val="center"/>
              <w:rPr>
                <w:color w:val="000000"/>
                <w:sz w:val="14"/>
                <w:szCs w:val="14"/>
              </w:rPr>
            </w:pPr>
            <w:r>
              <w:rPr>
                <w:color w:val="000000"/>
                <w:sz w:val="14"/>
                <w:szCs w:val="14"/>
              </w:rPr>
              <w:lastRenderedPageBreak/>
              <w:t>3.2.3</w:t>
            </w:r>
          </w:p>
        </w:tc>
        <w:tc>
          <w:tcPr>
            <w:tcW w:w="2273" w:type="dxa"/>
            <w:shd w:val="clear" w:color="auto" w:fill="auto"/>
            <w:vAlign w:val="center"/>
          </w:tcPr>
          <w:p w:rsidR="00E75BE3" w:rsidRPr="005A4DB1" w:rsidRDefault="00E75BE3" w:rsidP="00E75BE3">
            <w:pPr>
              <w:pStyle w:val="afffffffffa"/>
              <w:spacing w:before="0" w:after="0"/>
              <w:rPr>
                <w:color w:val="000000"/>
                <w:sz w:val="14"/>
                <w:szCs w:val="14"/>
              </w:rPr>
            </w:pPr>
            <w:r w:rsidRPr="005A4DB1">
              <w:rPr>
                <w:color w:val="000000"/>
                <w:sz w:val="14"/>
                <w:szCs w:val="14"/>
              </w:rPr>
              <w:t>Реконструкция водонапорной башни вблизи д.Большие Яльчики</w:t>
            </w:r>
          </w:p>
        </w:tc>
        <w:tc>
          <w:tcPr>
            <w:tcW w:w="1275" w:type="dxa"/>
            <w:shd w:val="clear" w:color="auto" w:fill="auto"/>
            <w:vAlign w:val="center"/>
          </w:tcPr>
          <w:p w:rsidR="00E75BE3" w:rsidRPr="005A4DB1" w:rsidRDefault="00E75BE3" w:rsidP="00E75BE3">
            <w:pPr>
              <w:ind w:left="-108" w:right="-108"/>
              <w:jc w:val="center"/>
              <w:rPr>
                <w:sz w:val="14"/>
                <w:szCs w:val="14"/>
              </w:rPr>
            </w:pPr>
            <w:r w:rsidRPr="005A4DB1">
              <w:rPr>
                <w:sz w:val="14"/>
                <w:szCs w:val="14"/>
              </w:rPr>
              <w:t>Схема водоснабжения Яльчикского муниципального округа</w:t>
            </w:r>
          </w:p>
        </w:tc>
        <w:tc>
          <w:tcPr>
            <w:tcW w:w="1418" w:type="dxa"/>
            <w:shd w:val="clear" w:color="auto" w:fill="auto"/>
            <w:vAlign w:val="center"/>
          </w:tcPr>
          <w:p w:rsidR="00E75BE3" w:rsidRPr="005A4DB1" w:rsidRDefault="00E75BE3" w:rsidP="00E75BE3">
            <w:pPr>
              <w:jc w:val="center"/>
              <w:rPr>
                <w:color w:val="000000"/>
                <w:sz w:val="14"/>
                <w:szCs w:val="14"/>
              </w:rPr>
            </w:pPr>
            <w:r w:rsidRPr="005A4DB1">
              <w:rPr>
                <w:color w:val="000000"/>
                <w:sz w:val="14"/>
                <w:szCs w:val="14"/>
              </w:rPr>
              <w:t>д.Большие Яльчики</w:t>
            </w:r>
          </w:p>
        </w:tc>
        <w:tc>
          <w:tcPr>
            <w:tcW w:w="1413" w:type="dxa"/>
            <w:shd w:val="clear" w:color="auto" w:fill="auto"/>
            <w:vAlign w:val="center"/>
          </w:tcPr>
          <w:p w:rsidR="00E75BE3" w:rsidRPr="005A4DB1" w:rsidRDefault="00E75BE3" w:rsidP="00E75BE3">
            <w:pPr>
              <w:pStyle w:val="afffffffffa"/>
              <w:spacing w:before="0" w:after="0"/>
              <w:ind w:left="-108" w:right="-112"/>
              <w:jc w:val="center"/>
              <w:rPr>
                <w:color w:val="000000"/>
                <w:sz w:val="14"/>
                <w:szCs w:val="14"/>
              </w:rPr>
            </w:pPr>
            <w:r w:rsidRPr="005A4DB1">
              <w:rPr>
                <w:color w:val="000000"/>
                <w:sz w:val="14"/>
                <w:szCs w:val="14"/>
              </w:rPr>
              <w:t>Объем, м</w:t>
            </w:r>
            <w:r w:rsidRPr="005A4DB1">
              <w:rPr>
                <w:color w:val="000000"/>
                <w:sz w:val="14"/>
                <w:szCs w:val="14"/>
                <w:vertAlign w:val="superscript"/>
              </w:rPr>
              <w:t>3</w:t>
            </w:r>
          </w:p>
        </w:tc>
        <w:tc>
          <w:tcPr>
            <w:tcW w:w="714" w:type="dxa"/>
            <w:shd w:val="clear" w:color="auto" w:fill="auto"/>
            <w:noWrap/>
            <w:vAlign w:val="center"/>
          </w:tcPr>
          <w:p w:rsidR="00E75BE3" w:rsidRPr="005A4DB1" w:rsidRDefault="00E75BE3" w:rsidP="00E75BE3">
            <w:pPr>
              <w:jc w:val="center"/>
              <w:rPr>
                <w:color w:val="000000"/>
                <w:sz w:val="14"/>
                <w:szCs w:val="14"/>
              </w:rPr>
            </w:pPr>
            <w:r w:rsidRPr="005A4DB1">
              <w:rPr>
                <w:color w:val="000000"/>
                <w:sz w:val="14"/>
                <w:szCs w:val="14"/>
              </w:rPr>
              <w:t>25</w:t>
            </w:r>
          </w:p>
        </w:tc>
        <w:tc>
          <w:tcPr>
            <w:tcW w:w="850" w:type="dxa"/>
            <w:shd w:val="clear" w:color="auto" w:fill="auto"/>
            <w:vAlign w:val="center"/>
          </w:tcPr>
          <w:p w:rsidR="00E75BE3" w:rsidRPr="005A4DB1" w:rsidRDefault="00E75BE3" w:rsidP="00E75BE3">
            <w:pPr>
              <w:jc w:val="center"/>
              <w:rPr>
                <w:color w:val="000000"/>
                <w:sz w:val="14"/>
                <w:szCs w:val="14"/>
              </w:rPr>
            </w:pPr>
            <w:r w:rsidRPr="005A4DB1">
              <w:rPr>
                <w:color w:val="000000"/>
                <w:sz w:val="14"/>
                <w:szCs w:val="14"/>
              </w:rPr>
              <w:t>2027</w:t>
            </w:r>
          </w:p>
        </w:tc>
        <w:tc>
          <w:tcPr>
            <w:tcW w:w="684" w:type="dxa"/>
            <w:shd w:val="clear" w:color="auto" w:fill="auto"/>
            <w:vAlign w:val="center"/>
          </w:tcPr>
          <w:p w:rsidR="00E75BE3" w:rsidRPr="005A4DB1" w:rsidRDefault="00E75BE3" w:rsidP="00E75BE3">
            <w:pPr>
              <w:jc w:val="center"/>
              <w:rPr>
                <w:color w:val="000000"/>
                <w:sz w:val="14"/>
                <w:szCs w:val="14"/>
              </w:rPr>
            </w:pPr>
            <w:r w:rsidRPr="005A4DB1">
              <w:rPr>
                <w:color w:val="000000"/>
                <w:sz w:val="14"/>
                <w:szCs w:val="14"/>
              </w:rPr>
              <w:t>2027</w:t>
            </w:r>
          </w:p>
        </w:tc>
        <w:tc>
          <w:tcPr>
            <w:tcW w:w="567" w:type="dxa"/>
            <w:gridSpan w:val="2"/>
            <w:shd w:val="clear" w:color="auto" w:fill="auto"/>
            <w:vAlign w:val="center"/>
          </w:tcPr>
          <w:p w:rsidR="00E75BE3" w:rsidRPr="005A4DB1" w:rsidRDefault="00E75BE3" w:rsidP="00E75BE3">
            <w:pPr>
              <w:jc w:val="center"/>
              <w:rPr>
                <w:sz w:val="14"/>
                <w:szCs w:val="14"/>
              </w:rPr>
            </w:pPr>
          </w:p>
        </w:tc>
        <w:tc>
          <w:tcPr>
            <w:tcW w:w="573" w:type="dxa"/>
            <w:gridSpan w:val="2"/>
            <w:shd w:val="clear" w:color="auto" w:fill="auto"/>
            <w:vAlign w:val="center"/>
          </w:tcPr>
          <w:p w:rsidR="00E75BE3" w:rsidRPr="005A4DB1" w:rsidRDefault="00E75BE3" w:rsidP="00E75BE3">
            <w:pPr>
              <w:jc w:val="center"/>
              <w:rPr>
                <w:sz w:val="14"/>
                <w:szCs w:val="14"/>
              </w:rPr>
            </w:pPr>
          </w:p>
        </w:tc>
        <w:tc>
          <w:tcPr>
            <w:tcW w:w="585" w:type="dxa"/>
            <w:gridSpan w:val="2"/>
            <w:shd w:val="clear" w:color="auto" w:fill="auto"/>
            <w:vAlign w:val="center"/>
          </w:tcPr>
          <w:p w:rsidR="00E75BE3" w:rsidRPr="005A4DB1" w:rsidRDefault="00E75BE3" w:rsidP="00E75BE3">
            <w:pPr>
              <w:jc w:val="center"/>
              <w:rPr>
                <w:sz w:val="14"/>
                <w:szCs w:val="14"/>
              </w:rPr>
            </w:pPr>
            <w:r w:rsidRPr="005A4DB1">
              <w:rPr>
                <w:color w:val="000000"/>
                <w:sz w:val="14"/>
                <w:szCs w:val="14"/>
              </w:rPr>
              <w:t>2000</w:t>
            </w:r>
          </w:p>
        </w:tc>
        <w:tc>
          <w:tcPr>
            <w:tcW w:w="557" w:type="dxa"/>
            <w:gridSpan w:val="2"/>
            <w:shd w:val="clear" w:color="auto" w:fill="auto"/>
            <w:vAlign w:val="center"/>
          </w:tcPr>
          <w:p w:rsidR="00E75BE3" w:rsidRPr="00E75BE3" w:rsidRDefault="00E75BE3" w:rsidP="00E75BE3">
            <w:pPr>
              <w:jc w:val="center"/>
              <w:rPr>
                <w:sz w:val="14"/>
                <w:szCs w:val="14"/>
              </w:rPr>
            </w:pPr>
          </w:p>
        </w:tc>
        <w:tc>
          <w:tcPr>
            <w:tcW w:w="577" w:type="dxa"/>
            <w:gridSpan w:val="2"/>
            <w:shd w:val="clear" w:color="auto" w:fill="auto"/>
            <w:vAlign w:val="center"/>
          </w:tcPr>
          <w:p w:rsidR="00E75BE3" w:rsidRPr="00E75BE3" w:rsidRDefault="00E75BE3" w:rsidP="00E75BE3">
            <w:pPr>
              <w:jc w:val="center"/>
              <w:rPr>
                <w:sz w:val="14"/>
                <w:szCs w:val="14"/>
              </w:rPr>
            </w:pPr>
          </w:p>
        </w:tc>
        <w:tc>
          <w:tcPr>
            <w:tcW w:w="698" w:type="dxa"/>
            <w:shd w:val="clear" w:color="auto" w:fill="auto"/>
            <w:vAlign w:val="center"/>
          </w:tcPr>
          <w:p w:rsidR="00E75BE3" w:rsidRPr="00E75BE3" w:rsidRDefault="00E75BE3" w:rsidP="00E75BE3">
            <w:pPr>
              <w:jc w:val="center"/>
              <w:rPr>
                <w:sz w:val="14"/>
                <w:szCs w:val="14"/>
              </w:rPr>
            </w:pPr>
          </w:p>
        </w:tc>
        <w:tc>
          <w:tcPr>
            <w:tcW w:w="708" w:type="dxa"/>
            <w:gridSpan w:val="2"/>
            <w:shd w:val="clear" w:color="auto" w:fill="auto"/>
            <w:noWrap/>
            <w:vAlign w:val="center"/>
          </w:tcPr>
          <w:p w:rsidR="00E75BE3" w:rsidRPr="006D65E2" w:rsidRDefault="00E75BE3" w:rsidP="00E75BE3">
            <w:pPr>
              <w:jc w:val="center"/>
              <w:rPr>
                <w:color w:val="000000"/>
                <w:sz w:val="14"/>
                <w:szCs w:val="14"/>
              </w:rPr>
            </w:pPr>
            <w:r>
              <w:rPr>
                <w:color w:val="000000"/>
                <w:sz w:val="14"/>
                <w:szCs w:val="14"/>
              </w:rPr>
              <w:t>2027</w:t>
            </w:r>
          </w:p>
        </w:tc>
        <w:tc>
          <w:tcPr>
            <w:tcW w:w="994" w:type="dxa"/>
            <w:gridSpan w:val="2"/>
            <w:shd w:val="clear" w:color="auto" w:fill="auto"/>
            <w:vAlign w:val="center"/>
          </w:tcPr>
          <w:p w:rsidR="00E75BE3" w:rsidRPr="00E75BE3" w:rsidRDefault="00E75BE3" w:rsidP="00E75BE3">
            <w:pPr>
              <w:jc w:val="center"/>
              <w:rPr>
                <w:sz w:val="14"/>
                <w:szCs w:val="14"/>
              </w:rPr>
            </w:pPr>
            <w:r w:rsidRPr="00E75BE3">
              <w:rPr>
                <w:color w:val="000000"/>
                <w:sz w:val="14"/>
                <w:szCs w:val="14"/>
              </w:rPr>
              <w:t>2000</w:t>
            </w:r>
          </w:p>
        </w:tc>
        <w:tc>
          <w:tcPr>
            <w:tcW w:w="577" w:type="dxa"/>
            <w:gridSpan w:val="2"/>
            <w:shd w:val="clear" w:color="auto" w:fill="auto"/>
            <w:noWrap/>
            <w:vAlign w:val="center"/>
          </w:tcPr>
          <w:p w:rsidR="00E75BE3" w:rsidRPr="00E75BE3" w:rsidRDefault="00E75BE3" w:rsidP="00E75BE3">
            <w:pPr>
              <w:rPr>
                <w:color w:val="000000"/>
                <w:sz w:val="14"/>
                <w:szCs w:val="14"/>
              </w:rPr>
            </w:pPr>
          </w:p>
        </w:tc>
        <w:tc>
          <w:tcPr>
            <w:tcW w:w="851" w:type="dxa"/>
            <w:shd w:val="clear" w:color="auto" w:fill="auto"/>
            <w:vAlign w:val="center"/>
          </w:tcPr>
          <w:p w:rsidR="00E75BE3" w:rsidRDefault="00E75BE3" w:rsidP="00E75BE3">
            <w:pPr>
              <w:ind w:left="-108" w:right="-108"/>
              <w:jc w:val="center"/>
            </w:pPr>
            <w:r w:rsidRPr="002466CC">
              <w:rPr>
                <w:color w:val="000000"/>
                <w:sz w:val="14"/>
                <w:szCs w:val="14"/>
              </w:rPr>
              <w:t xml:space="preserve">Бюджет </w:t>
            </w:r>
            <w:proofErr w:type="spellStart"/>
            <w:r w:rsidRPr="002466CC">
              <w:rPr>
                <w:color w:val="000000"/>
                <w:sz w:val="14"/>
                <w:szCs w:val="14"/>
              </w:rPr>
              <w:t>мунциипального</w:t>
            </w:r>
            <w:proofErr w:type="spellEnd"/>
            <w:r w:rsidRPr="002466CC">
              <w:rPr>
                <w:color w:val="000000"/>
                <w:sz w:val="14"/>
                <w:szCs w:val="14"/>
              </w:rPr>
              <w:t xml:space="preserve"> округа и республики</w:t>
            </w:r>
          </w:p>
        </w:tc>
      </w:tr>
      <w:tr w:rsidR="00E75BE3" w:rsidRPr="006D65E2" w:rsidTr="00E75BE3">
        <w:trPr>
          <w:trHeight w:val="56"/>
        </w:trPr>
        <w:tc>
          <w:tcPr>
            <w:tcW w:w="592" w:type="dxa"/>
            <w:shd w:val="clear" w:color="auto" w:fill="auto"/>
            <w:noWrap/>
            <w:vAlign w:val="center"/>
          </w:tcPr>
          <w:p w:rsidR="00E75BE3" w:rsidRPr="00E75BE3" w:rsidRDefault="00DC32C0" w:rsidP="00E75BE3">
            <w:pPr>
              <w:ind w:left="-79" w:right="-109"/>
              <w:jc w:val="center"/>
              <w:rPr>
                <w:color w:val="000000"/>
                <w:sz w:val="14"/>
                <w:szCs w:val="14"/>
              </w:rPr>
            </w:pPr>
            <w:r>
              <w:rPr>
                <w:color w:val="000000"/>
                <w:sz w:val="14"/>
                <w:szCs w:val="14"/>
              </w:rPr>
              <w:t>3.2.4</w:t>
            </w:r>
          </w:p>
        </w:tc>
        <w:tc>
          <w:tcPr>
            <w:tcW w:w="2273" w:type="dxa"/>
            <w:shd w:val="clear" w:color="auto" w:fill="auto"/>
            <w:vAlign w:val="center"/>
          </w:tcPr>
          <w:p w:rsidR="00E75BE3" w:rsidRPr="005A4DB1" w:rsidRDefault="00E75BE3" w:rsidP="00673B0B">
            <w:pPr>
              <w:pStyle w:val="afffffffffa"/>
              <w:spacing w:before="0" w:after="0"/>
              <w:rPr>
                <w:color w:val="000000"/>
                <w:sz w:val="14"/>
                <w:szCs w:val="14"/>
              </w:rPr>
            </w:pPr>
            <w:r w:rsidRPr="005A4DB1">
              <w:rPr>
                <w:color w:val="000000"/>
                <w:sz w:val="14"/>
                <w:szCs w:val="14"/>
              </w:rPr>
              <w:t xml:space="preserve">Реконструкция водонапорной башни вблизи </w:t>
            </w:r>
            <w:proofErr w:type="spellStart"/>
            <w:r w:rsidR="00673B0B" w:rsidRPr="005A4DB1">
              <w:rPr>
                <w:color w:val="000000"/>
                <w:sz w:val="14"/>
                <w:szCs w:val="14"/>
              </w:rPr>
              <w:t>с.Байглычево</w:t>
            </w:r>
            <w:proofErr w:type="spellEnd"/>
          </w:p>
        </w:tc>
        <w:tc>
          <w:tcPr>
            <w:tcW w:w="1275" w:type="dxa"/>
            <w:shd w:val="clear" w:color="auto" w:fill="auto"/>
            <w:vAlign w:val="center"/>
          </w:tcPr>
          <w:p w:rsidR="00E75BE3" w:rsidRPr="005A4DB1" w:rsidRDefault="00E75BE3" w:rsidP="00E75BE3">
            <w:pPr>
              <w:ind w:left="-108" w:right="-108"/>
              <w:jc w:val="center"/>
              <w:rPr>
                <w:sz w:val="14"/>
                <w:szCs w:val="14"/>
              </w:rPr>
            </w:pPr>
            <w:r w:rsidRPr="005A4DB1">
              <w:rPr>
                <w:sz w:val="14"/>
                <w:szCs w:val="14"/>
              </w:rPr>
              <w:t>Схема водоснабжения Яльчикского муниципального округа</w:t>
            </w:r>
          </w:p>
        </w:tc>
        <w:tc>
          <w:tcPr>
            <w:tcW w:w="1418" w:type="dxa"/>
            <w:shd w:val="clear" w:color="auto" w:fill="auto"/>
            <w:vAlign w:val="center"/>
          </w:tcPr>
          <w:p w:rsidR="00E75BE3" w:rsidRPr="005A4DB1" w:rsidRDefault="00673B0B" w:rsidP="00E75BE3">
            <w:pPr>
              <w:jc w:val="center"/>
              <w:rPr>
                <w:color w:val="000000"/>
                <w:sz w:val="14"/>
                <w:szCs w:val="14"/>
              </w:rPr>
            </w:pPr>
            <w:proofErr w:type="spellStart"/>
            <w:r w:rsidRPr="005A4DB1">
              <w:rPr>
                <w:color w:val="000000"/>
                <w:sz w:val="14"/>
                <w:szCs w:val="14"/>
              </w:rPr>
              <w:t>с.Байглычево</w:t>
            </w:r>
            <w:proofErr w:type="spellEnd"/>
          </w:p>
        </w:tc>
        <w:tc>
          <w:tcPr>
            <w:tcW w:w="1413" w:type="dxa"/>
            <w:shd w:val="clear" w:color="auto" w:fill="auto"/>
            <w:vAlign w:val="center"/>
          </w:tcPr>
          <w:p w:rsidR="00E75BE3" w:rsidRPr="005A4DB1" w:rsidRDefault="00E75BE3" w:rsidP="00E75BE3">
            <w:pPr>
              <w:pStyle w:val="afffffffffa"/>
              <w:spacing w:before="0" w:after="0"/>
              <w:ind w:left="-108" w:right="-112"/>
              <w:jc w:val="center"/>
              <w:rPr>
                <w:color w:val="000000"/>
                <w:sz w:val="14"/>
                <w:szCs w:val="14"/>
              </w:rPr>
            </w:pPr>
            <w:r w:rsidRPr="005A4DB1">
              <w:rPr>
                <w:color w:val="000000"/>
                <w:sz w:val="14"/>
                <w:szCs w:val="14"/>
              </w:rPr>
              <w:t>Объем, м</w:t>
            </w:r>
            <w:r w:rsidRPr="005A4DB1">
              <w:rPr>
                <w:color w:val="000000"/>
                <w:sz w:val="14"/>
                <w:szCs w:val="14"/>
                <w:vertAlign w:val="superscript"/>
              </w:rPr>
              <w:t>3</w:t>
            </w:r>
          </w:p>
        </w:tc>
        <w:tc>
          <w:tcPr>
            <w:tcW w:w="714" w:type="dxa"/>
            <w:shd w:val="clear" w:color="auto" w:fill="auto"/>
            <w:noWrap/>
            <w:vAlign w:val="center"/>
          </w:tcPr>
          <w:p w:rsidR="00E75BE3" w:rsidRPr="005A4DB1" w:rsidRDefault="00E75BE3" w:rsidP="00E75BE3">
            <w:pPr>
              <w:jc w:val="center"/>
              <w:rPr>
                <w:color w:val="000000"/>
                <w:sz w:val="14"/>
                <w:szCs w:val="14"/>
              </w:rPr>
            </w:pPr>
            <w:r w:rsidRPr="005A4DB1">
              <w:rPr>
                <w:color w:val="000000"/>
                <w:sz w:val="14"/>
                <w:szCs w:val="14"/>
              </w:rPr>
              <w:t>25</w:t>
            </w:r>
          </w:p>
        </w:tc>
        <w:tc>
          <w:tcPr>
            <w:tcW w:w="850" w:type="dxa"/>
            <w:shd w:val="clear" w:color="auto" w:fill="auto"/>
            <w:vAlign w:val="center"/>
          </w:tcPr>
          <w:p w:rsidR="00E75BE3" w:rsidRPr="005A4DB1" w:rsidRDefault="00E75BE3" w:rsidP="00E75BE3">
            <w:pPr>
              <w:jc w:val="center"/>
              <w:rPr>
                <w:color w:val="000000"/>
                <w:sz w:val="14"/>
                <w:szCs w:val="14"/>
              </w:rPr>
            </w:pPr>
            <w:r w:rsidRPr="005A4DB1">
              <w:rPr>
                <w:color w:val="000000"/>
                <w:sz w:val="14"/>
                <w:szCs w:val="14"/>
              </w:rPr>
              <w:t>2027</w:t>
            </w:r>
          </w:p>
        </w:tc>
        <w:tc>
          <w:tcPr>
            <w:tcW w:w="684" w:type="dxa"/>
            <w:shd w:val="clear" w:color="auto" w:fill="auto"/>
            <w:vAlign w:val="center"/>
          </w:tcPr>
          <w:p w:rsidR="00E75BE3" w:rsidRPr="005A4DB1" w:rsidRDefault="00E75BE3" w:rsidP="00E75BE3">
            <w:pPr>
              <w:jc w:val="center"/>
              <w:rPr>
                <w:color w:val="000000"/>
                <w:sz w:val="14"/>
                <w:szCs w:val="14"/>
              </w:rPr>
            </w:pPr>
            <w:r w:rsidRPr="005A4DB1">
              <w:rPr>
                <w:color w:val="000000"/>
                <w:sz w:val="14"/>
                <w:szCs w:val="14"/>
              </w:rPr>
              <w:t>2027</w:t>
            </w:r>
          </w:p>
        </w:tc>
        <w:tc>
          <w:tcPr>
            <w:tcW w:w="567" w:type="dxa"/>
            <w:gridSpan w:val="2"/>
            <w:shd w:val="clear" w:color="auto" w:fill="auto"/>
            <w:vAlign w:val="center"/>
          </w:tcPr>
          <w:p w:rsidR="00E75BE3" w:rsidRPr="005A4DB1" w:rsidRDefault="00E75BE3" w:rsidP="00E75BE3">
            <w:pPr>
              <w:jc w:val="center"/>
              <w:rPr>
                <w:sz w:val="14"/>
                <w:szCs w:val="14"/>
              </w:rPr>
            </w:pPr>
          </w:p>
        </w:tc>
        <w:tc>
          <w:tcPr>
            <w:tcW w:w="573" w:type="dxa"/>
            <w:gridSpan w:val="2"/>
            <w:shd w:val="clear" w:color="auto" w:fill="auto"/>
            <w:vAlign w:val="center"/>
          </w:tcPr>
          <w:p w:rsidR="00E75BE3" w:rsidRPr="005A4DB1" w:rsidRDefault="00E75BE3" w:rsidP="00E75BE3">
            <w:pPr>
              <w:jc w:val="center"/>
              <w:rPr>
                <w:sz w:val="14"/>
                <w:szCs w:val="14"/>
              </w:rPr>
            </w:pPr>
          </w:p>
        </w:tc>
        <w:tc>
          <w:tcPr>
            <w:tcW w:w="585" w:type="dxa"/>
            <w:gridSpan w:val="2"/>
            <w:shd w:val="clear" w:color="auto" w:fill="auto"/>
            <w:vAlign w:val="center"/>
          </w:tcPr>
          <w:p w:rsidR="00E75BE3" w:rsidRPr="005A4DB1" w:rsidRDefault="00E75BE3" w:rsidP="00E75BE3">
            <w:pPr>
              <w:jc w:val="center"/>
              <w:rPr>
                <w:sz w:val="14"/>
                <w:szCs w:val="14"/>
              </w:rPr>
            </w:pPr>
            <w:r w:rsidRPr="005A4DB1">
              <w:rPr>
                <w:color w:val="000000"/>
                <w:sz w:val="14"/>
                <w:szCs w:val="14"/>
              </w:rPr>
              <w:t>2000</w:t>
            </w:r>
          </w:p>
        </w:tc>
        <w:tc>
          <w:tcPr>
            <w:tcW w:w="557" w:type="dxa"/>
            <w:gridSpan w:val="2"/>
            <w:shd w:val="clear" w:color="auto" w:fill="auto"/>
            <w:vAlign w:val="center"/>
          </w:tcPr>
          <w:p w:rsidR="00E75BE3" w:rsidRPr="00E75BE3" w:rsidRDefault="00E75BE3" w:rsidP="00E75BE3">
            <w:pPr>
              <w:jc w:val="center"/>
              <w:rPr>
                <w:sz w:val="14"/>
                <w:szCs w:val="14"/>
              </w:rPr>
            </w:pPr>
          </w:p>
        </w:tc>
        <w:tc>
          <w:tcPr>
            <w:tcW w:w="577" w:type="dxa"/>
            <w:gridSpan w:val="2"/>
            <w:shd w:val="clear" w:color="auto" w:fill="auto"/>
            <w:vAlign w:val="center"/>
          </w:tcPr>
          <w:p w:rsidR="00E75BE3" w:rsidRPr="00E75BE3" w:rsidRDefault="00E75BE3" w:rsidP="00E75BE3">
            <w:pPr>
              <w:jc w:val="center"/>
              <w:rPr>
                <w:sz w:val="14"/>
                <w:szCs w:val="14"/>
              </w:rPr>
            </w:pPr>
          </w:p>
        </w:tc>
        <w:tc>
          <w:tcPr>
            <w:tcW w:w="698" w:type="dxa"/>
            <w:shd w:val="clear" w:color="auto" w:fill="auto"/>
            <w:vAlign w:val="center"/>
          </w:tcPr>
          <w:p w:rsidR="00E75BE3" w:rsidRPr="00E75BE3" w:rsidRDefault="00E75BE3" w:rsidP="00E75BE3">
            <w:pPr>
              <w:jc w:val="center"/>
              <w:rPr>
                <w:sz w:val="14"/>
                <w:szCs w:val="14"/>
              </w:rPr>
            </w:pPr>
          </w:p>
        </w:tc>
        <w:tc>
          <w:tcPr>
            <w:tcW w:w="708" w:type="dxa"/>
            <w:gridSpan w:val="2"/>
            <w:shd w:val="clear" w:color="auto" w:fill="auto"/>
            <w:noWrap/>
            <w:vAlign w:val="center"/>
          </w:tcPr>
          <w:p w:rsidR="00E75BE3" w:rsidRPr="006D65E2" w:rsidRDefault="00E75BE3" w:rsidP="00E75BE3">
            <w:pPr>
              <w:jc w:val="center"/>
              <w:rPr>
                <w:color w:val="000000"/>
                <w:sz w:val="14"/>
                <w:szCs w:val="14"/>
              </w:rPr>
            </w:pPr>
            <w:r>
              <w:rPr>
                <w:color w:val="000000"/>
                <w:sz w:val="14"/>
                <w:szCs w:val="14"/>
              </w:rPr>
              <w:t>2027</w:t>
            </w:r>
          </w:p>
        </w:tc>
        <w:tc>
          <w:tcPr>
            <w:tcW w:w="994" w:type="dxa"/>
            <w:gridSpan w:val="2"/>
            <w:shd w:val="clear" w:color="auto" w:fill="auto"/>
            <w:vAlign w:val="center"/>
          </w:tcPr>
          <w:p w:rsidR="00E75BE3" w:rsidRPr="00E75BE3" w:rsidRDefault="00E75BE3" w:rsidP="00E75BE3">
            <w:pPr>
              <w:jc w:val="center"/>
              <w:rPr>
                <w:sz w:val="14"/>
                <w:szCs w:val="14"/>
              </w:rPr>
            </w:pPr>
            <w:r w:rsidRPr="00E75BE3">
              <w:rPr>
                <w:color w:val="000000"/>
                <w:sz w:val="14"/>
                <w:szCs w:val="14"/>
              </w:rPr>
              <w:t>2000</w:t>
            </w:r>
          </w:p>
        </w:tc>
        <w:tc>
          <w:tcPr>
            <w:tcW w:w="577" w:type="dxa"/>
            <w:gridSpan w:val="2"/>
            <w:shd w:val="clear" w:color="auto" w:fill="auto"/>
            <w:noWrap/>
            <w:vAlign w:val="center"/>
          </w:tcPr>
          <w:p w:rsidR="00E75BE3" w:rsidRPr="00E75BE3" w:rsidRDefault="00E75BE3" w:rsidP="00E75BE3">
            <w:pPr>
              <w:rPr>
                <w:color w:val="000000"/>
                <w:sz w:val="14"/>
                <w:szCs w:val="14"/>
              </w:rPr>
            </w:pPr>
          </w:p>
        </w:tc>
        <w:tc>
          <w:tcPr>
            <w:tcW w:w="851" w:type="dxa"/>
            <w:shd w:val="clear" w:color="auto" w:fill="auto"/>
            <w:vAlign w:val="center"/>
          </w:tcPr>
          <w:p w:rsidR="00E75BE3" w:rsidRDefault="00E75BE3" w:rsidP="00E75BE3">
            <w:pPr>
              <w:ind w:left="-108" w:right="-108"/>
              <w:jc w:val="center"/>
            </w:pPr>
            <w:r w:rsidRPr="002466CC">
              <w:rPr>
                <w:color w:val="000000"/>
                <w:sz w:val="14"/>
                <w:szCs w:val="14"/>
              </w:rPr>
              <w:t xml:space="preserve">Бюджет </w:t>
            </w:r>
            <w:proofErr w:type="spellStart"/>
            <w:r w:rsidRPr="002466CC">
              <w:rPr>
                <w:color w:val="000000"/>
                <w:sz w:val="14"/>
                <w:szCs w:val="14"/>
              </w:rPr>
              <w:t>мунциипального</w:t>
            </w:r>
            <w:proofErr w:type="spellEnd"/>
            <w:r w:rsidRPr="002466CC">
              <w:rPr>
                <w:color w:val="000000"/>
                <w:sz w:val="14"/>
                <w:szCs w:val="14"/>
              </w:rPr>
              <w:t xml:space="preserve"> округа и республики</w:t>
            </w:r>
          </w:p>
        </w:tc>
      </w:tr>
      <w:tr w:rsidR="00673B0B" w:rsidRPr="006D65E2" w:rsidTr="00E75BE3">
        <w:trPr>
          <w:trHeight w:val="56"/>
        </w:trPr>
        <w:tc>
          <w:tcPr>
            <w:tcW w:w="592" w:type="dxa"/>
            <w:shd w:val="clear" w:color="auto" w:fill="auto"/>
            <w:noWrap/>
            <w:vAlign w:val="center"/>
          </w:tcPr>
          <w:p w:rsidR="00673B0B" w:rsidRPr="00E75BE3" w:rsidRDefault="00673B0B" w:rsidP="00673B0B">
            <w:pPr>
              <w:ind w:left="-79" w:right="-109"/>
              <w:jc w:val="center"/>
              <w:rPr>
                <w:color w:val="000000"/>
                <w:sz w:val="14"/>
                <w:szCs w:val="14"/>
              </w:rPr>
            </w:pPr>
            <w:r>
              <w:rPr>
                <w:color w:val="000000"/>
                <w:sz w:val="14"/>
                <w:szCs w:val="14"/>
              </w:rPr>
              <w:t>3.2.5</w:t>
            </w:r>
          </w:p>
        </w:tc>
        <w:tc>
          <w:tcPr>
            <w:tcW w:w="2273" w:type="dxa"/>
            <w:shd w:val="clear" w:color="auto" w:fill="auto"/>
            <w:vAlign w:val="center"/>
          </w:tcPr>
          <w:p w:rsidR="00673B0B" w:rsidRPr="005A4DB1" w:rsidRDefault="00673B0B" w:rsidP="00673B0B">
            <w:pPr>
              <w:pStyle w:val="afffffffffa"/>
              <w:spacing w:before="0" w:after="0"/>
              <w:rPr>
                <w:color w:val="000000"/>
                <w:sz w:val="14"/>
                <w:szCs w:val="14"/>
              </w:rPr>
            </w:pPr>
            <w:r w:rsidRPr="005A4DB1">
              <w:rPr>
                <w:color w:val="000000"/>
                <w:sz w:val="14"/>
                <w:szCs w:val="14"/>
              </w:rPr>
              <w:t xml:space="preserve">Реконструкция водозабора вблизи д. Малая  </w:t>
            </w:r>
            <w:proofErr w:type="spellStart"/>
            <w:r w:rsidRPr="005A4DB1">
              <w:rPr>
                <w:color w:val="000000"/>
                <w:sz w:val="14"/>
                <w:szCs w:val="14"/>
              </w:rPr>
              <w:t>Таяба</w:t>
            </w:r>
            <w:proofErr w:type="spellEnd"/>
            <w:r w:rsidRPr="005A4DB1">
              <w:rPr>
                <w:color w:val="000000"/>
                <w:sz w:val="14"/>
                <w:szCs w:val="14"/>
              </w:rPr>
              <w:t xml:space="preserve">  ул. Пятигорская</w:t>
            </w:r>
          </w:p>
        </w:tc>
        <w:tc>
          <w:tcPr>
            <w:tcW w:w="1275" w:type="dxa"/>
            <w:shd w:val="clear" w:color="auto" w:fill="auto"/>
            <w:vAlign w:val="center"/>
          </w:tcPr>
          <w:p w:rsidR="00673B0B" w:rsidRPr="005A4DB1" w:rsidRDefault="00673B0B" w:rsidP="00673B0B">
            <w:pPr>
              <w:ind w:left="-108" w:right="-108"/>
              <w:jc w:val="center"/>
              <w:rPr>
                <w:sz w:val="14"/>
                <w:szCs w:val="14"/>
              </w:rPr>
            </w:pPr>
            <w:r w:rsidRPr="005A4DB1">
              <w:rPr>
                <w:sz w:val="14"/>
                <w:szCs w:val="14"/>
              </w:rPr>
              <w:t>Схема водоснабжения Яльчикского муниципального округа</w:t>
            </w:r>
          </w:p>
        </w:tc>
        <w:tc>
          <w:tcPr>
            <w:tcW w:w="1418" w:type="dxa"/>
            <w:shd w:val="clear" w:color="auto" w:fill="auto"/>
            <w:vAlign w:val="center"/>
          </w:tcPr>
          <w:p w:rsidR="00673B0B" w:rsidRPr="005A4DB1" w:rsidRDefault="00673B0B" w:rsidP="00673B0B">
            <w:pPr>
              <w:jc w:val="center"/>
              <w:rPr>
                <w:color w:val="000000"/>
                <w:sz w:val="14"/>
                <w:szCs w:val="14"/>
              </w:rPr>
            </w:pPr>
            <w:r w:rsidRPr="005A4DB1">
              <w:rPr>
                <w:color w:val="000000"/>
                <w:sz w:val="14"/>
                <w:szCs w:val="14"/>
              </w:rPr>
              <w:t xml:space="preserve">д. Малая  </w:t>
            </w:r>
            <w:proofErr w:type="spellStart"/>
            <w:r w:rsidRPr="005A4DB1">
              <w:rPr>
                <w:color w:val="000000"/>
                <w:sz w:val="14"/>
                <w:szCs w:val="14"/>
              </w:rPr>
              <w:t>Таяба</w:t>
            </w:r>
            <w:proofErr w:type="spellEnd"/>
            <w:r w:rsidRPr="005A4DB1">
              <w:rPr>
                <w:color w:val="000000"/>
                <w:sz w:val="14"/>
                <w:szCs w:val="14"/>
              </w:rPr>
              <w:t xml:space="preserve">  ул. Пятигорская</w:t>
            </w:r>
          </w:p>
        </w:tc>
        <w:tc>
          <w:tcPr>
            <w:tcW w:w="1413" w:type="dxa"/>
            <w:shd w:val="clear" w:color="auto" w:fill="auto"/>
            <w:vAlign w:val="center"/>
          </w:tcPr>
          <w:p w:rsidR="00673B0B" w:rsidRPr="005A4DB1" w:rsidRDefault="00673B0B" w:rsidP="00673B0B">
            <w:pPr>
              <w:pStyle w:val="afffffffffa"/>
              <w:spacing w:before="0" w:after="0"/>
              <w:ind w:left="-108" w:right="-112"/>
              <w:jc w:val="center"/>
              <w:rPr>
                <w:color w:val="000000"/>
                <w:sz w:val="14"/>
                <w:szCs w:val="14"/>
              </w:rPr>
            </w:pPr>
            <w:r w:rsidRPr="005A4DB1">
              <w:rPr>
                <w:color w:val="000000"/>
                <w:sz w:val="14"/>
                <w:szCs w:val="14"/>
              </w:rPr>
              <w:t>Производительность, м</w:t>
            </w:r>
            <w:r w:rsidRPr="005A4DB1">
              <w:rPr>
                <w:color w:val="000000"/>
                <w:sz w:val="14"/>
                <w:szCs w:val="14"/>
                <w:vertAlign w:val="superscript"/>
              </w:rPr>
              <w:t>3</w:t>
            </w:r>
            <w:r w:rsidRPr="005A4DB1">
              <w:rPr>
                <w:color w:val="000000"/>
                <w:sz w:val="14"/>
                <w:szCs w:val="14"/>
              </w:rPr>
              <w:t>/сут</w:t>
            </w:r>
          </w:p>
        </w:tc>
        <w:tc>
          <w:tcPr>
            <w:tcW w:w="714" w:type="dxa"/>
            <w:shd w:val="clear" w:color="auto" w:fill="auto"/>
            <w:noWrap/>
            <w:vAlign w:val="center"/>
          </w:tcPr>
          <w:p w:rsidR="00673B0B" w:rsidRPr="005A4DB1" w:rsidRDefault="00673B0B" w:rsidP="00673B0B">
            <w:pPr>
              <w:jc w:val="center"/>
              <w:rPr>
                <w:color w:val="000000"/>
                <w:sz w:val="14"/>
                <w:szCs w:val="14"/>
              </w:rPr>
            </w:pPr>
            <w:r w:rsidRPr="005A4DB1">
              <w:rPr>
                <w:color w:val="000000"/>
                <w:sz w:val="14"/>
                <w:szCs w:val="14"/>
              </w:rPr>
              <w:t>до 100</w:t>
            </w:r>
          </w:p>
        </w:tc>
        <w:tc>
          <w:tcPr>
            <w:tcW w:w="850" w:type="dxa"/>
            <w:shd w:val="clear" w:color="auto" w:fill="auto"/>
            <w:vAlign w:val="center"/>
          </w:tcPr>
          <w:p w:rsidR="00673B0B" w:rsidRPr="005A4DB1" w:rsidRDefault="00673B0B" w:rsidP="00673B0B">
            <w:pPr>
              <w:jc w:val="center"/>
              <w:rPr>
                <w:color w:val="000000"/>
                <w:sz w:val="14"/>
                <w:szCs w:val="14"/>
              </w:rPr>
            </w:pPr>
            <w:r w:rsidRPr="005A4DB1">
              <w:rPr>
                <w:color w:val="000000"/>
                <w:sz w:val="14"/>
                <w:szCs w:val="14"/>
              </w:rPr>
              <w:t>2028</w:t>
            </w:r>
          </w:p>
        </w:tc>
        <w:tc>
          <w:tcPr>
            <w:tcW w:w="684" w:type="dxa"/>
            <w:shd w:val="clear" w:color="auto" w:fill="auto"/>
            <w:vAlign w:val="center"/>
          </w:tcPr>
          <w:p w:rsidR="00673B0B" w:rsidRPr="005A4DB1" w:rsidRDefault="00673B0B" w:rsidP="00673B0B">
            <w:pPr>
              <w:jc w:val="center"/>
              <w:rPr>
                <w:color w:val="000000"/>
                <w:sz w:val="14"/>
                <w:szCs w:val="14"/>
              </w:rPr>
            </w:pPr>
            <w:r w:rsidRPr="005A4DB1">
              <w:rPr>
                <w:color w:val="000000"/>
                <w:sz w:val="14"/>
                <w:szCs w:val="14"/>
              </w:rPr>
              <w:t>2028</w:t>
            </w:r>
          </w:p>
        </w:tc>
        <w:tc>
          <w:tcPr>
            <w:tcW w:w="567" w:type="dxa"/>
            <w:gridSpan w:val="2"/>
            <w:shd w:val="clear" w:color="auto" w:fill="auto"/>
            <w:vAlign w:val="center"/>
          </w:tcPr>
          <w:p w:rsidR="00673B0B" w:rsidRPr="005A4DB1" w:rsidRDefault="00673B0B" w:rsidP="00673B0B">
            <w:pPr>
              <w:jc w:val="center"/>
              <w:rPr>
                <w:sz w:val="14"/>
                <w:szCs w:val="14"/>
              </w:rPr>
            </w:pPr>
          </w:p>
        </w:tc>
        <w:tc>
          <w:tcPr>
            <w:tcW w:w="573" w:type="dxa"/>
            <w:gridSpan w:val="2"/>
            <w:shd w:val="clear" w:color="auto" w:fill="auto"/>
            <w:vAlign w:val="center"/>
          </w:tcPr>
          <w:p w:rsidR="00673B0B" w:rsidRPr="005A4DB1" w:rsidRDefault="00673B0B" w:rsidP="00673B0B">
            <w:pPr>
              <w:jc w:val="center"/>
              <w:rPr>
                <w:sz w:val="14"/>
                <w:szCs w:val="14"/>
              </w:rPr>
            </w:pPr>
          </w:p>
        </w:tc>
        <w:tc>
          <w:tcPr>
            <w:tcW w:w="585" w:type="dxa"/>
            <w:gridSpan w:val="2"/>
            <w:shd w:val="clear" w:color="auto" w:fill="auto"/>
            <w:vAlign w:val="center"/>
          </w:tcPr>
          <w:p w:rsidR="00673B0B" w:rsidRPr="005A4DB1" w:rsidRDefault="00673B0B" w:rsidP="00673B0B">
            <w:pPr>
              <w:jc w:val="center"/>
              <w:rPr>
                <w:sz w:val="14"/>
                <w:szCs w:val="14"/>
              </w:rPr>
            </w:pPr>
          </w:p>
        </w:tc>
        <w:tc>
          <w:tcPr>
            <w:tcW w:w="557" w:type="dxa"/>
            <w:gridSpan w:val="2"/>
            <w:shd w:val="clear" w:color="auto" w:fill="auto"/>
            <w:vAlign w:val="center"/>
          </w:tcPr>
          <w:p w:rsidR="00673B0B" w:rsidRPr="00E75BE3" w:rsidRDefault="00673B0B" w:rsidP="00673B0B">
            <w:pPr>
              <w:jc w:val="center"/>
              <w:rPr>
                <w:sz w:val="14"/>
                <w:szCs w:val="14"/>
              </w:rPr>
            </w:pPr>
            <w:r w:rsidRPr="00E75BE3">
              <w:rPr>
                <w:sz w:val="14"/>
                <w:szCs w:val="14"/>
              </w:rPr>
              <w:t>6000</w:t>
            </w:r>
          </w:p>
        </w:tc>
        <w:tc>
          <w:tcPr>
            <w:tcW w:w="577" w:type="dxa"/>
            <w:gridSpan w:val="2"/>
            <w:shd w:val="clear" w:color="auto" w:fill="auto"/>
            <w:vAlign w:val="center"/>
          </w:tcPr>
          <w:p w:rsidR="00673B0B" w:rsidRPr="00E75BE3" w:rsidRDefault="00673B0B" w:rsidP="00673B0B">
            <w:pPr>
              <w:jc w:val="center"/>
              <w:rPr>
                <w:sz w:val="14"/>
                <w:szCs w:val="14"/>
              </w:rPr>
            </w:pPr>
          </w:p>
        </w:tc>
        <w:tc>
          <w:tcPr>
            <w:tcW w:w="698" w:type="dxa"/>
            <w:shd w:val="clear" w:color="auto" w:fill="auto"/>
            <w:vAlign w:val="center"/>
          </w:tcPr>
          <w:p w:rsidR="00673B0B" w:rsidRPr="00E75BE3" w:rsidRDefault="00673B0B" w:rsidP="00673B0B">
            <w:pPr>
              <w:jc w:val="center"/>
              <w:rPr>
                <w:sz w:val="14"/>
                <w:szCs w:val="14"/>
              </w:rPr>
            </w:pPr>
          </w:p>
        </w:tc>
        <w:tc>
          <w:tcPr>
            <w:tcW w:w="708" w:type="dxa"/>
            <w:gridSpan w:val="2"/>
            <w:shd w:val="clear" w:color="auto" w:fill="auto"/>
            <w:noWrap/>
            <w:vAlign w:val="center"/>
          </w:tcPr>
          <w:p w:rsidR="00673B0B" w:rsidRPr="006D65E2" w:rsidRDefault="00673B0B" w:rsidP="00673B0B">
            <w:pPr>
              <w:jc w:val="center"/>
              <w:rPr>
                <w:color w:val="000000"/>
                <w:sz w:val="14"/>
                <w:szCs w:val="14"/>
              </w:rPr>
            </w:pPr>
            <w:r>
              <w:rPr>
                <w:color w:val="000000"/>
                <w:sz w:val="14"/>
                <w:szCs w:val="14"/>
              </w:rPr>
              <w:t>2028</w:t>
            </w:r>
          </w:p>
        </w:tc>
        <w:tc>
          <w:tcPr>
            <w:tcW w:w="994" w:type="dxa"/>
            <w:gridSpan w:val="2"/>
            <w:shd w:val="clear" w:color="auto" w:fill="auto"/>
            <w:vAlign w:val="center"/>
          </w:tcPr>
          <w:p w:rsidR="00673B0B" w:rsidRPr="00E75BE3" w:rsidRDefault="00673B0B" w:rsidP="00673B0B">
            <w:pPr>
              <w:jc w:val="center"/>
              <w:rPr>
                <w:sz w:val="14"/>
                <w:szCs w:val="14"/>
              </w:rPr>
            </w:pPr>
            <w:r w:rsidRPr="00E75BE3">
              <w:rPr>
                <w:sz w:val="14"/>
                <w:szCs w:val="14"/>
              </w:rPr>
              <w:t>6000</w:t>
            </w:r>
          </w:p>
        </w:tc>
        <w:tc>
          <w:tcPr>
            <w:tcW w:w="577" w:type="dxa"/>
            <w:gridSpan w:val="2"/>
            <w:shd w:val="clear" w:color="auto" w:fill="auto"/>
            <w:noWrap/>
            <w:vAlign w:val="center"/>
          </w:tcPr>
          <w:p w:rsidR="00673B0B" w:rsidRPr="00E75BE3" w:rsidRDefault="00673B0B" w:rsidP="00673B0B">
            <w:pPr>
              <w:rPr>
                <w:color w:val="000000"/>
                <w:sz w:val="14"/>
                <w:szCs w:val="14"/>
              </w:rPr>
            </w:pPr>
          </w:p>
        </w:tc>
        <w:tc>
          <w:tcPr>
            <w:tcW w:w="851" w:type="dxa"/>
            <w:shd w:val="clear" w:color="auto" w:fill="auto"/>
            <w:vAlign w:val="center"/>
          </w:tcPr>
          <w:p w:rsidR="00673B0B" w:rsidRDefault="00673B0B" w:rsidP="00673B0B">
            <w:pPr>
              <w:ind w:left="-108" w:right="-108"/>
              <w:jc w:val="center"/>
            </w:pPr>
            <w:r w:rsidRPr="002466CC">
              <w:rPr>
                <w:color w:val="000000"/>
                <w:sz w:val="14"/>
                <w:szCs w:val="14"/>
              </w:rPr>
              <w:t xml:space="preserve">Бюджет </w:t>
            </w:r>
            <w:proofErr w:type="spellStart"/>
            <w:r w:rsidRPr="002466CC">
              <w:rPr>
                <w:color w:val="000000"/>
                <w:sz w:val="14"/>
                <w:szCs w:val="14"/>
              </w:rPr>
              <w:t>мунциипального</w:t>
            </w:r>
            <w:proofErr w:type="spellEnd"/>
            <w:r w:rsidRPr="002466CC">
              <w:rPr>
                <w:color w:val="000000"/>
                <w:sz w:val="14"/>
                <w:szCs w:val="14"/>
              </w:rPr>
              <w:t xml:space="preserve"> округа и республики</w:t>
            </w:r>
          </w:p>
        </w:tc>
      </w:tr>
      <w:tr w:rsidR="005A4DB1" w:rsidRPr="006D65E2" w:rsidTr="00E75BE3">
        <w:trPr>
          <w:trHeight w:val="56"/>
        </w:trPr>
        <w:tc>
          <w:tcPr>
            <w:tcW w:w="592" w:type="dxa"/>
            <w:shd w:val="clear" w:color="auto" w:fill="auto"/>
            <w:noWrap/>
            <w:vAlign w:val="center"/>
          </w:tcPr>
          <w:p w:rsidR="005A4DB1" w:rsidRPr="00E75BE3" w:rsidRDefault="005A4DB1" w:rsidP="00673B0B">
            <w:pPr>
              <w:ind w:left="-79" w:right="-109"/>
              <w:jc w:val="center"/>
              <w:rPr>
                <w:color w:val="000000"/>
                <w:sz w:val="14"/>
                <w:szCs w:val="14"/>
              </w:rPr>
            </w:pPr>
            <w:r>
              <w:rPr>
                <w:color w:val="000000"/>
                <w:sz w:val="14"/>
                <w:szCs w:val="14"/>
              </w:rPr>
              <w:t>3.2.6</w:t>
            </w:r>
          </w:p>
        </w:tc>
        <w:tc>
          <w:tcPr>
            <w:tcW w:w="2273" w:type="dxa"/>
            <w:shd w:val="clear" w:color="auto" w:fill="auto"/>
            <w:vAlign w:val="center"/>
          </w:tcPr>
          <w:p w:rsidR="005A4DB1" w:rsidRPr="005A4DB1" w:rsidRDefault="005A4DB1" w:rsidP="008F7143">
            <w:pPr>
              <w:pStyle w:val="afffffffffa"/>
              <w:spacing w:before="0" w:after="0"/>
              <w:rPr>
                <w:color w:val="000000"/>
                <w:sz w:val="14"/>
                <w:szCs w:val="14"/>
              </w:rPr>
            </w:pPr>
            <w:r w:rsidRPr="005A4DB1">
              <w:rPr>
                <w:color w:val="000000"/>
                <w:sz w:val="14"/>
                <w:szCs w:val="14"/>
              </w:rPr>
              <w:t xml:space="preserve">Реконструкция водозабора вблизи д. </w:t>
            </w:r>
            <w:proofErr w:type="spellStart"/>
            <w:r w:rsidRPr="005A4DB1">
              <w:rPr>
                <w:color w:val="000000"/>
                <w:sz w:val="14"/>
                <w:szCs w:val="14"/>
              </w:rPr>
              <w:t>Новопоселенная</w:t>
            </w:r>
            <w:proofErr w:type="spellEnd"/>
            <w:r w:rsidRPr="005A4DB1">
              <w:rPr>
                <w:color w:val="000000"/>
                <w:sz w:val="14"/>
                <w:szCs w:val="14"/>
              </w:rPr>
              <w:t xml:space="preserve"> </w:t>
            </w:r>
            <w:proofErr w:type="spellStart"/>
            <w:r w:rsidRPr="005A4DB1">
              <w:rPr>
                <w:color w:val="000000"/>
                <w:sz w:val="14"/>
                <w:szCs w:val="14"/>
              </w:rPr>
              <w:t>Таяба</w:t>
            </w:r>
            <w:proofErr w:type="spellEnd"/>
          </w:p>
        </w:tc>
        <w:tc>
          <w:tcPr>
            <w:tcW w:w="1275" w:type="dxa"/>
            <w:shd w:val="clear" w:color="auto" w:fill="auto"/>
            <w:vAlign w:val="center"/>
          </w:tcPr>
          <w:p w:rsidR="005A4DB1" w:rsidRPr="005A4DB1" w:rsidRDefault="005A4DB1" w:rsidP="008F7143">
            <w:pPr>
              <w:ind w:left="-108" w:right="-108"/>
              <w:jc w:val="center"/>
              <w:rPr>
                <w:sz w:val="14"/>
                <w:szCs w:val="14"/>
              </w:rPr>
            </w:pPr>
            <w:r w:rsidRPr="005A4DB1">
              <w:rPr>
                <w:sz w:val="14"/>
                <w:szCs w:val="14"/>
              </w:rPr>
              <w:t>Схема водоснабжения Яльчикского муниципального округа</w:t>
            </w:r>
          </w:p>
        </w:tc>
        <w:tc>
          <w:tcPr>
            <w:tcW w:w="1418" w:type="dxa"/>
            <w:shd w:val="clear" w:color="auto" w:fill="auto"/>
            <w:vAlign w:val="center"/>
          </w:tcPr>
          <w:p w:rsidR="005A4DB1" w:rsidRPr="005A4DB1" w:rsidRDefault="005A4DB1" w:rsidP="008F7143">
            <w:pPr>
              <w:jc w:val="center"/>
              <w:rPr>
                <w:color w:val="000000"/>
                <w:sz w:val="14"/>
                <w:szCs w:val="14"/>
              </w:rPr>
            </w:pPr>
            <w:r w:rsidRPr="005A4DB1">
              <w:rPr>
                <w:color w:val="000000"/>
                <w:sz w:val="14"/>
                <w:szCs w:val="14"/>
              </w:rPr>
              <w:t xml:space="preserve">д. </w:t>
            </w:r>
            <w:proofErr w:type="spellStart"/>
            <w:r w:rsidRPr="005A4DB1">
              <w:rPr>
                <w:color w:val="000000"/>
                <w:sz w:val="14"/>
                <w:szCs w:val="14"/>
              </w:rPr>
              <w:t>Новопоселенная</w:t>
            </w:r>
            <w:proofErr w:type="spellEnd"/>
            <w:r w:rsidRPr="005A4DB1">
              <w:rPr>
                <w:color w:val="000000"/>
                <w:sz w:val="14"/>
                <w:szCs w:val="14"/>
              </w:rPr>
              <w:t xml:space="preserve"> </w:t>
            </w:r>
            <w:proofErr w:type="spellStart"/>
            <w:r w:rsidRPr="005A4DB1">
              <w:rPr>
                <w:color w:val="000000"/>
                <w:sz w:val="14"/>
                <w:szCs w:val="14"/>
              </w:rPr>
              <w:t>Таяба</w:t>
            </w:r>
            <w:proofErr w:type="spellEnd"/>
          </w:p>
        </w:tc>
        <w:tc>
          <w:tcPr>
            <w:tcW w:w="1413" w:type="dxa"/>
            <w:shd w:val="clear" w:color="auto" w:fill="auto"/>
            <w:vAlign w:val="center"/>
          </w:tcPr>
          <w:p w:rsidR="005A4DB1" w:rsidRPr="005A4DB1" w:rsidRDefault="005A4DB1" w:rsidP="008F7143">
            <w:pPr>
              <w:pStyle w:val="afffffffffa"/>
              <w:spacing w:before="0" w:after="0"/>
              <w:ind w:left="-108" w:right="-112"/>
              <w:jc w:val="center"/>
              <w:rPr>
                <w:color w:val="000000"/>
                <w:sz w:val="14"/>
                <w:szCs w:val="14"/>
              </w:rPr>
            </w:pPr>
            <w:r w:rsidRPr="005A4DB1">
              <w:rPr>
                <w:color w:val="000000"/>
                <w:sz w:val="14"/>
                <w:szCs w:val="14"/>
              </w:rPr>
              <w:t>Производительность, м</w:t>
            </w:r>
            <w:r w:rsidRPr="005A4DB1">
              <w:rPr>
                <w:color w:val="000000"/>
                <w:sz w:val="14"/>
                <w:szCs w:val="14"/>
                <w:vertAlign w:val="superscript"/>
              </w:rPr>
              <w:t>3</w:t>
            </w:r>
            <w:r w:rsidRPr="005A4DB1">
              <w:rPr>
                <w:color w:val="000000"/>
                <w:sz w:val="14"/>
                <w:szCs w:val="14"/>
              </w:rPr>
              <w:t>/сут</w:t>
            </w:r>
          </w:p>
        </w:tc>
        <w:tc>
          <w:tcPr>
            <w:tcW w:w="714" w:type="dxa"/>
            <w:shd w:val="clear" w:color="auto" w:fill="auto"/>
            <w:noWrap/>
            <w:vAlign w:val="center"/>
          </w:tcPr>
          <w:p w:rsidR="005A4DB1" w:rsidRPr="005A4DB1" w:rsidRDefault="005A4DB1" w:rsidP="008F7143">
            <w:pPr>
              <w:jc w:val="center"/>
              <w:rPr>
                <w:color w:val="000000"/>
                <w:sz w:val="14"/>
                <w:szCs w:val="14"/>
              </w:rPr>
            </w:pPr>
            <w:r w:rsidRPr="005A4DB1">
              <w:rPr>
                <w:color w:val="000000"/>
                <w:sz w:val="14"/>
                <w:szCs w:val="14"/>
              </w:rPr>
              <w:t>до 100</w:t>
            </w:r>
          </w:p>
        </w:tc>
        <w:tc>
          <w:tcPr>
            <w:tcW w:w="850" w:type="dxa"/>
            <w:shd w:val="clear" w:color="auto" w:fill="auto"/>
            <w:vAlign w:val="center"/>
          </w:tcPr>
          <w:p w:rsidR="005A4DB1" w:rsidRPr="005A4DB1" w:rsidRDefault="005A4DB1" w:rsidP="008F7143">
            <w:pPr>
              <w:jc w:val="center"/>
              <w:rPr>
                <w:color w:val="000000"/>
                <w:sz w:val="14"/>
                <w:szCs w:val="14"/>
              </w:rPr>
            </w:pPr>
            <w:r w:rsidRPr="005A4DB1">
              <w:rPr>
                <w:color w:val="000000"/>
                <w:sz w:val="14"/>
                <w:szCs w:val="14"/>
              </w:rPr>
              <w:t>2030</w:t>
            </w:r>
          </w:p>
        </w:tc>
        <w:tc>
          <w:tcPr>
            <w:tcW w:w="684" w:type="dxa"/>
            <w:shd w:val="clear" w:color="auto" w:fill="auto"/>
            <w:vAlign w:val="center"/>
          </w:tcPr>
          <w:p w:rsidR="005A4DB1" w:rsidRPr="005A4DB1" w:rsidRDefault="005A4DB1" w:rsidP="008F7143">
            <w:pPr>
              <w:jc w:val="center"/>
              <w:rPr>
                <w:color w:val="000000"/>
                <w:sz w:val="14"/>
                <w:szCs w:val="14"/>
              </w:rPr>
            </w:pPr>
            <w:r w:rsidRPr="005A4DB1">
              <w:rPr>
                <w:color w:val="000000"/>
                <w:sz w:val="14"/>
                <w:szCs w:val="14"/>
              </w:rPr>
              <w:t>2030</w:t>
            </w:r>
          </w:p>
        </w:tc>
        <w:tc>
          <w:tcPr>
            <w:tcW w:w="567" w:type="dxa"/>
            <w:gridSpan w:val="2"/>
            <w:shd w:val="clear" w:color="auto" w:fill="auto"/>
            <w:vAlign w:val="center"/>
          </w:tcPr>
          <w:p w:rsidR="005A4DB1" w:rsidRPr="005A4DB1" w:rsidRDefault="005A4DB1" w:rsidP="008F7143">
            <w:pPr>
              <w:jc w:val="center"/>
              <w:rPr>
                <w:sz w:val="14"/>
                <w:szCs w:val="14"/>
              </w:rPr>
            </w:pPr>
          </w:p>
        </w:tc>
        <w:tc>
          <w:tcPr>
            <w:tcW w:w="573" w:type="dxa"/>
            <w:gridSpan w:val="2"/>
            <w:shd w:val="clear" w:color="auto" w:fill="auto"/>
            <w:vAlign w:val="center"/>
          </w:tcPr>
          <w:p w:rsidR="005A4DB1" w:rsidRPr="005A4DB1" w:rsidRDefault="005A4DB1" w:rsidP="008F7143">
            <w:pPr>
              <w:jc w:val="center"/>
              <w:rPr>
                <w:sz w:val="14"/>
                <w:szCs w:val="14"/>
              </w:rPr>
            </w:pPr>
          </w:p>
        </w:tc>
        <w:tc>
          <w:tcPr>
            <w:tcW w:w="585" w:type="dxa"/>
            <w:gridSpan w:val="2"/>
            <w:shd w:val="clear" w:color="auto" w:fill="auto"/>
            <w:vAlign w:val="center"/>
          </w:tcPr>
          <w:p w:rsidR="005A4DB1" w:rsidRPr="005A4DB1" w:rsidRDefault="005A4DB1" w:rsidP="008F7143">
            <w:pPr>
              <w:jc w:val="center"/>
              <w:rPr>
                <w:sz w:val="14"/>
                <w:szCs w:val="14"/>
              </w:rPr>
            </w:pPr>
          </w:p>
        </w:tc>
        <w:tc>
          <w:tcPr>
            <w:tcW w:w="557" w:type="dxa"/>
            <w:gridSpan w:val="2"/>
            <w:shd w:val="clear" w:color="auto" w:fill="auto"/>
            <w:vAlign w:val="center"/>
          </w:tcPr>
          <w:p w:rsidR="005A4DB1" w:rsidRPr="00E75BE3" w:rsidRDefault="005A4DB1" w:rsidP="008F7143">
            <w:pPr>
              <w:jc w:val="center"/>
              <w:rPr>
                <w:sz w:val="14"/>
                <w:szCs w:val="14"/>
              </w:rPr>
            </w:pPr>
          </w:p>
        </w:tc>
        <w:tc>
          <w:tcPr>
            <w:tcW w:w="577" w:type="dxa"/>
            <w:gridSpan w:val="2"/>
            <w:shd w:val="clear" w:color="auto" w:fill="auto"/>
            <w:vAlign w:val="center"/>
          </w:tcPr>
          <w:p w:rsidR="005A4DB1" w:rsidRPr="00E75BE3" w:rsidRDefault="005A4DB1" w:rsidP="008F7143">
            <w:pPr>
              <w:jc w:val="center"/>
              <w:rPr>
                <w:sz w:val="14"/>
                <w:szCs w:val="14"/>
              </w:rPr>
            </w:pPr>
          </w:p>
        </w:tc>
        <w:tc>
          <w:tcPr>
            <w:tcW w:w="698" w:type="dxa"/>
            <w:shd w:val="clear" w:color="auto" w:fill="auto"/>
            <w:vAlign w:val="center"/>
          </w:tcPr>
          <w:p w:rsidR="005A4DB1" w:rsidRPr="00E75BE3" w:rsidRDefault="005A4DB1" w:rsidP="008F7143">
            <w:pPr>
              <w:jc w:val="center"/>
              <w:rPr>
                <w:sz w:val="14"/>
                <w:szCs w:val="14"/>
              </w:rPr>
            </w:pPr>
            <w:r w:rsidRPr="00E75BE3">
              <w:rPr>
                <w:sz w:val="14"/>
                <w:szCs w:val="14"/>
              </w:rPr>
              <w:t>6000</w:t>
            </w:r>
          </w:p>
        </w:tc>
        <w:tc>
          <w:tcPr>
            <w:tcW w:w="708" w:type="dxa"/>
            <w:gridSpan w:val="2"/>
            <w:shd w:val="clear" w:color="auto" w:fill="auto"/>
            <w:noWrap/>
            <w:vAlign w:val="center"/>
          </w:tcPr>
          <w:p w:rsidR="005A4DB1" w:rsidRPr="006D65E2" w:rsidRDefault="005A4DB1" w:rsidP="008F7143">
            <w:pPr>
              <w:jc w:val="center"/>
              <w:rPr>
                <w:color w:val="000000"/>
                <w:sz w:val="14"/>
                <w:szCs w:val="14"/>
              </w:rPr>
            </w:pPr>
            <w:r>
              <w:rPr>
                <w:color w:val="000000"/>
                <w:sz w:val="14"/>
                <w:szCs w:val="14"/>
              </w:rPr>
              <w:t>2030</w:t>
            </w:r>
          </w:p>
        </w:tc>
        <w:tc>
          <w:tcPr>
            <w:tcW w:w="994" w:type="dxa"/>
            <w:gridSpan w:val="2"/>
            <w:shd w:val="clear" w:color="auto" w:fill="auto"/>
            <w:vAlign w:val="center"/>
          </w:tcPr>
          <w:p w:rsidR="005A4DB1" w:rsidRPr="00E75BE3" w:rsidRDefault="005A4DB1" w:rsidP="008F7143">
            <w:pPr>
              <w:jc w:val="center"/>
              <w:rPr>
                <w:sz w:val="14"/>
                <w:szCs w:val="14"/>
              </w:rPr>
            </w:pPr>
            <w:r w:rsidRPr="00E75BE3">
              <w:rPr>
                <w:sz w:val="14"/>
                <w:szCs w:val="14"/>
              </w:rPr>
              <w:t>6000</w:t>
            </w:r>
          </w:p>
        </w:tc>
        <w:tc>
          <w:tcPr>
            <w:tcW w:w="577" w:type="dxa"/>
            <w:gridSpan w:val="2"/>
            <w:shd w:val="clear" w:color="auto" w:fill="auto"/>
            <w:noWrap/>
            <w:vAlign w:val="center"/>
          </w:tcPr>
          <w:p w:rsidR="005A4DB1" w:rsidRPr="00E75BE3" w:rsidRDefault="005A4DB1" w:rsidP="008F7143">
            <w:pPr>
              <w:rPr>
                <w:color w:val="000000"/>
                <w:sz w:val="14"/>
                <w:szCs w:val="14"/>
              </w:rPr>
            </w:pPr>
          </w:p>
        </w:tc>
        <w:tc>
          <w:tcPr>
            <w:tcW w:w="851" w:type="dxa"/>
            <w:shd w:val="clear" w:color="auto" w:fill="auto"/>
            <w:vAlign w:val="center"/>
          </w:tcPr>
          <w:p w:rsidR="005A4DB1" w:rsidRDefault="005A4DB1" w:rsidP="008F7143">
            <w:pPr>
              <w:ind w:left="-108" w:right="-108"/>
              <w:jc w:val="center"/>
            </w:pPr>
            <w:r w:rsidRPr="002466CC">
              <w:rPr>
                <w:color w:val="000000"/>
                <w:sz w:val="14"/>
                <w:szCs w:val="14"/>
              </w:rPr>
              <w:t xml:space="preserve">Бюджет </w:t>
            </w:r>
            <w:proofErr w:type="spellStart"/>
            <w:r w:rsidRPr="002466CC">
              <w:rPr>
                <w:color w:val="000000"/>
                <w:sz w:val="14"/>
                <w:szCs w:val="14"/>
              </w:rPr>
              <w:t>мунциипального</w:t>
            </w:r>
            <w:proofErr w:type="spellEnd"/>
            <w:r w:rsidRPr="002466CC">
              <w:rPr>
                <w:color w:val="000000"/>
                <w:sz w:val="14"/>
                <w:szCs w:val="14"/>
              </w:rPr>
              <w:t xml:space="preserve"> округа и республики</w:t>
            </w:r>
          </w:p>
        </w:tc>
      </w:tr>
      <w:tr w:rsidR="005A4DB1" w:rsidRPr="006D65E2" w:rsidTr="00030ADB">
        <w:trPr>
          <w:trHeight w:val="20"/>
        </w:trPr>
        <w:tc>
          <w:tcPr>
            <w:tcW w:w="592" w:type="dxa"/>
            <w:shd w:val="clear" w:color="auto" w:fill="auto"/>
            <w:noWrap/>
            <w:vAlign w:val="center"/>
          </w:tcPr>
          <w:p w:rsidR="005A4DB1" w:rsidRPr="006D65E2" w:rsidRDefault="005A4DB1" w:rsidP="00673B0B">
            <w:pPr>
              <w:rPr>
                <w:color w:val="000000"/>
                <w:sz w:val="14"/>
                <w:szCs w:val="14"/>
              </w:rPr>
            </w:pPr>
          </w:p>
        </w:tc>
        <w:tc>
          <w:tcPr>
            <w:tcW w:w="8627" w:type="dxa"/>
            <w:gridSpan w:val="7"/>
            <w:shd w:val="clear" w:color="auto" w:fill="auto"/>
            <w:vAlign w:val="center"/>
          </w:tcPr>
          <w:p w:rsidR="005A4DB1" w:rsidRPr="006D65E2" w:rsidRDefault="005A4DB1" w:rsidP="00673B0B">
            <w:pPr>
              <w:rPr>
                <w:color w:val="000000"/>
                <w:sz w:val="14"/>
                <w:szCs w:val="14"/>
              </w:rPr>
            </w:pPr>
            <w:r w:rsidRPr="006D65E2">
              <w:rPr>
                <w:b/>
                <w:bCs/>
                <w:color w:val="000000"/>
                <w:sz w:val="14"/>
                <w:szCs w:val="14"/>
              </w:rPr>
              <w:t>Итого по группе 3 системы водоснабжения</w:t>
            </w:r>
          </w:p>
        </w:tc>
        <w:tc>
          <w:tcPr>
            <w:tcW w:w="567" w:type="dxa"/>
            <w:gridSpan w:val="2"/>
            <w:shd w:val="clear" w:color="auto" w:fill="auto"/>
            <w:vAlign w:val="bottom"/>
          </w:tcPr>
          <w:p w:rsidR="005A4DB1" w:rsidRPr="00673B0B" w:rsidRDefault="005A4DB1" w:rsidP="00673B0B">
            <w:pPr>
              <w:ind w:left="-112" w:right="-104"/>
              <w:jc w:val="center"/>
              <w:rPr>
                <w:b/>
                <w:sz w:val="14"/>
                <w:szCs w:val="14"/>
              </w:rPr>
            </w:pPr>
            <w:r w:rsidRPr="00673B0B">
              <w:rPr>
                <w:b/>
                <w:sz w:val="14"/>
                <w:szCs w:val="14"/>
              </w:rPr>
              <w:t>7000</w:t>
            </w:r>
          </w:p>
        </w:tc>
        <w:tc>
          <w:tcPr>
            <w:tcW w:w="573" w:type="dxa"/>
            <w:gridSpan w:val="2"/>
            <w:shd w:val="clear" w:color="auto" w:fill="auto"/>
            <w:vAlign w:val="bottom"/>
          </w:tcPr>
          <w:p w:rsidR="005A4DB1" w:rsidRPr="00673B0B" w:rsidRDefault="005A4DB1" w:rsidP="00673B0B">
            <w:pPr>
              <w:ind w:left="-112" w:right="-104"/>
              <w:jc w:val="center"/>
              <w:rPr>
                <w:b/>
                <w:sz w:val="14"/>
                <w:szCs w:val="14"/>
              </w:rPr>
            </w:pPr>
            <w:r w:rsidRPr="00673B0B">
              <w:rPr>
                <w:b/>
                <w:sz w:val="14"/>
                <w:szCs w:val="14"/>
              </w:rPr>
              <w:t>11600</w:t>
            </w:r>
          </w:p>
        </w:tc>
        <w:tc>
          <w:tcPr>
            <w:tcW w:w="585" w:type="dxa"/>
            <w:gridSpan w:val="2"/>
            <w:shd w:val="clear" w:color="auto" w:fill="auto"/>
            <w:vAlign w:val="bottom"/>
          </w:tcPr>
          <w:p w:rsidR="005A4DB1" w:rsidRPr="00673B0B" w:rsidRDefault="005A4DB1" w:rsidP="00673B0B">
            <w:pPr>
              <w:ind w:left="-112" w:right="-104"/>
              <w:jc w:val="center"/>
              <w:rPr>
                <w:b/>
                <w:sz w:val="14"/>
                <w:szCs w:val="14"/>
              </w:rPr>
            </w:pPr>
            <w:r w:rsidRPr="00673B0B">
              <w:rPr>
                <w:b/>
                <w:sz w:val="14"/>
                <w:szCs w:val="14"/>
              </w:rPr>
              <w:t>12300</w:t>
            </w:r>
          </w:p>
        </w:tc>
        <w:tc>
          <w:tcPr>
            <w:tcW w:w="557" w:type="dxa"/>
            <w:gridSpan w:val="2"/>
            <w:shd w:val="clear" w:color="auto" w:fill="auto"/>
            <w:vAlign w:val="bottom"/>
          </w:tcPr>
          <w:p w:rsidR="005A4DB1" w:rsidRPr="00673B0B" w:rsidRDefault="005A4DB1" w:rsidP="00673B0B">
            <w:pPr>
              <w:ind w:left="-112" w:right="-104"/>
              <w:jc w:val="center"/>
              <w:rPr>
                <w:b/>
                <w:sz w:val="14"/>
                <w:szCs w:val="14"/>
              </w:rPr>
            </w:pPr>
            <w:r w:rsidRPr="00673B0B">
              <w:rPr>
                <w:b/>
                <w:sz w:val="14"/>
                <w:szCs w:val="14"/>
              </w:rPr>
              <w:t>15100</w:t>
            </w:r>
          </w:p>
        </w:tc>
        <w:tc>
          <w:tcPr>
            <w:tcW w:w="577" w:type="dxa"/>
            <w:gridSpan w:val="2"/>
            <w:shd w:val="clear" w:color="auto" w:fill="auto"/>
            <w:vAlign w:val="bottom"/>
          </w:tcPr>
          <w:p w:rsidR="005A4DB1" w:rsidRPr="00673B0B" w:rsidRDefault="005A4DB1" w:rsidP="00673B0B">
            <w:pPr>
              <w:ind w:left="-112" w:right="-104"/>
              <w:jc w:val="center"/>
              <w:rPr>
                <w:b/>
                <w:sz w:val="14"/>
                <w:szCs w:val="14"/>
              </w:rPr>
            </w:pPr>
            <w:r w:rsidRPr="00673B0B">
              <w:rPr>
                <w:b/>
                <w:sz w:val="14"/>
                <w:szCs w:val="14"/>
              </w:rPr>
              <w:t>16200</w:t>
            </w:r>
          </w:p>
        </w:tc>
        <w:tc>
          <w:tcPr>
            <w:tcW w:w="698" w:type="dxa"/>
            <w:shd w:val="clear" w:color="auto" w:fill="auto"/>
            <w:vAlign w:val="bottom"/>
          </w:tcPr>
          <w:p w:rsidR="005A4DB1" w:rsidRPr="00673B0B" w:rsidRDefault="005A4DB1" w:rsidP="00673B0B">
            <w:pPr>
              <w:ind w:left="-112" w:right="-104"/>
              <w:jc w:val="center"/>
              <w:rPr>
                <w:b/>
                <w:sz w:val="14"/>
                <w:szCs w:val="14"/>
              </w:rPr>
            </w:pPr>
            <w:r w:rsidRPr="00673B0B">
              <w:rPr>
                <w:b/>
                <w:sz w:val="14"/>
                <w:szCs w:val="14"/>
              </w:rPr>
              <w:t>44000</w:t>
            </w:r>
          </w:p>
        </w:tc>
        <w:tc>
          <w:tcPr>
            <w:tcW w:w="708" w:type="dxa"/>
            <w:gridSpan w:val="2"/>
            <w:shd w:val="clear" w:color="auto" w:fill="auto"/>
            <w:noWrap/>
            <w:vAlign w:val="bottom"/>
          </w:tcPr>
          <w:p w:rsidR="005A4DB1" w:rsidRPr="00673B0B" w:rsidRDefault="005A4DB1" w:rsidP="00673B0B">
            <w:pPr>
              <w:ind w:left="-112" w:right="-104"/>
              <w:jc w:val="center"/>
              <w:rPr>
                <w:b/>
                <w:sz w:val="14"/>
                <w:szCs w:val="14"/>
              </w:rPr>
            </w:pPr>
          </w:p>
        </w:tc>
        <w:tc>
          <w:tcPr>
            <w:tcW w:w="994" w:type="dxa"/>
            <w:gridSpan w:val="2"/>
            <w:shd w:val="clear" w:color="auto" w:fill="auto"/>
            <w:vAlign w:val="bottom"/>
          </w:tcPr>
          <w:p w:rsidR="005A4DB1" w:rsidRPr="00673B0B" w:rsidRDefault="005A4DB1" w:rsidP="00673B0B">
            <w:pPr>
              <w:ind w:left="-112" w:right="-104"/>
              <w:jc w:val="center"/>
              <w:rPr>
                <w:b/>
                <w:sz w:val="14"/>
                <w:szCs w:val="14"/>
              </w:rPr>
            </w:pPr>
            <w:r w:rsidRPr="00673B0B">
              <w:rPr>
                <w:b/>
                <w:sz w:val="14"/>
                <w:szCs w:val="14"/>
              </w:rPr>
              <w:t>106200</w:t>
            </w:r>
          </w:p>
        </w:tc>
        <w:tc>
          <w:tcPr>
            <w:tcW w:w="577" w:type="dxa"/>
            <w:gridSpan w:val="2"/>
            <w:shd w:val="clear" w:color="auto" w:fill="auto"/>
            <w:noWrap/>
            <w:vAlign w:val="center"/>
          </w:tcPr>
          <w:p w:rsidR="005A4DB1" w:rsidRPr="006D65E2" w:rsidRDefault="005A4DB1" w:rsidP="00673B0B">
            <w:pPr>
              <w:rPr>
                <w:color w:val="000000"/>
                <w:sz w:val="14"/>
                <w:szCs w:val="14"/>
              </w:rPr>
            </w:pPr>
          </w:p>
        </w:tc>
        <w:tc>
          <w:tcPr>
            <w:tcW w:w="851" w:type="dxa"/>
            <w:shd w:val="clear" w:color="auto" w:fill="auto"/>
            <w:vAlign w:val="center"/>
          </w:tcPr>
          <w:p w:rsidR="005A4DB1" w:rsidRPr="006D65E2" w:rsidRDefault="005A4DB1" w:rsidP="00673B0B">
            <w:pPr>
              <w:jc w:val="center"/>
              <w:rPr>
                <w:color w:val="000000"/>
                <w:sz w:val="14"/>
                <w:szCs w:val="14"/>
              </w:rPr>
            </w:pPr>
          </w:p>
        </w:tc>
      </w:tr>
      <w:tr w:rsidR="005A4DB1" w:rsidRPr="006D65E2" w:rsidTr="00177099">
        <w:trPr>
          <w:trHeight w:val="20"/>
        </w:trPr>
        <w:tc>
          <w:tcPr>
            <w:tcW w:w="15906" w:type="dxa"/>
            <w:gridSpan w:val="26"/>
            <w:shd w:val="clear" w:color="auto" w:fill="auto"/>
            <w:noWrap/>
            <w:vAlign w:val="center"/>
          </w:tcPr>
          <w:p w:rsidR="005A4DB1" w:rsidRPr="006D65E2" w:rsidRDefault="005A4DB1" w:rsidP="00673B0B">
            <w:pPr>
              <w:rPr>
                <w:color w:val="000000"/>
                <w:sz w:val="14"/>
                <w:szCs w:val="14"/>
              </w:rPr>
            </w:pPr>
            <w:r w:rsidRPr="006D65E2">
              <w:rPr>
                <w:color w:val="000000"/>
                <w:sz w:val="14"/>
                <w:szCs w:val="14"/>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не включенные в прочие группы мероприятий</w:t>
            </w:r>
          </w:p>
        </w:tc>
      </w:tr>
      <w:tr w:rsidR="005A4DB1" w:rsidRPr="006D65E2" w:rsidTr="0018002D">
        <w:trPr>
          <w:trHeight w:val="20"/>
        </w:trPr>
        <w:tc>
          <w:tcPr>
            <w:tcW w:w="15906" w:type="dxa"/>
            <w:gridSpan w:val="26"/>
            <w:shd w:val="clear" w:color="auto" w:fill="auto"/>
            <w:noWrap/>
            <w:vAlign w:val="center"/>
          </w:tcPr>
          <w:p w:rsidR="005A4DB1" w:rsidRPr="006D65E2" w:rsidRDefault="005A4DB1" w:rsidP="00673B0B">
            <w:pPr>
              <w:ind w:left="-108" w:right="-108"/>
              <w:rPr>
                <w:color w:val="000000"/>
                <w:sz w:val="14"/>
                <w:szCs w:val="14"/>
              </w:rPr>
            </w:pPr>
            <w:r w:rsidRPr="006D65E2">
              <w:rPr>
                <w:color w:val="000000"/>
                <w:sz w:val="14"/>
                <w:szCs w:val="14"/>
              </w:rPr>
              <w:t>Не планируется</w:t>
            </w:r>
          </w:p>
        </w:tc>
      </w:tr>
      <w:tr w:rsidR="005A4DB1" w:rsidRPr="006D65E2" w:rsidTr="00177099">
        <w:trPr>
          <w:trHeight w:val="20"/>
        </w:trPr>
        <w:tc>
          <w:tcPr>
            <w:tcW w:w="15906" w:type="dxa"/>
            <w:gridSpan w:val="26"/>
            <w:shd w:val="clear" w:color="auto" w:fill="auto"/>
            <w:hideMark/>
          </w:tcPr>
          <w:p w:rsidR="005A4DB1" w:rsidRPr="006D65E2" w:rsidRDefault="005A4DB1" w:rsidP="00673B0B">
            <w:pPr>
              <w:rPr>
                <w:color w:val="000000"/>
                <w:sz w:val="14"/>
                <w:szCs w:val="14"/>
              </w:rPr>
            </w:pPr>
            <w:r w:rsidRPr="006D65E2">
              <w:rPr>
                <w:color w:val="000000"/>
                <w:sz w:val="14"/>
                <w:szCs w:val="14"/>
              </w:rPr>
              <w:t xml:space="preserve">Группа 5. Вывод из эксплуатации, консервация и демонтаж объектов централизованных систем водоснабжения </w:t>
            </w:r>
          </w:p>
        </w:tc>
      </w:tr>
      <w:tr w:rsidR="005A4DB1" w:rsidRPr="006D65E2" w:rsidTr="00177099">
        <w:trPr>
          <w:trHeight w:val="20"/>
        </w:trPr>
        <w:tc>
          <w:tcPr>
            <w:tcW w:w="15906" w:type="dxa"/>
            <w:gridSpan w:val="26"/>
            <w:shd w:val="clear" w:color="auto" w:fill="auto"/>
            <w:hideMark/>
          </w:tcPr>
          <w:p w:rsidR="005A4DB1" w:rsidRPr="006D65E2" w:rsidRDefault="005A4DB1" w:rsidP="00673B0B">
            <w:pPr>
              <w:rPr>
                <w:color w:val="000000"/>
                <w:sz w:val="14"/>
                <w:szCs w:val="14"/>
              </w:rPr>
            </w:pPr>
            <w:r w:rsidRPr="006D65E2">
              <w:rPr>
                <w:color w:val="000000"/>
                <w:sz w:val="14"/>
                <w:szCs w:val="14"/>
              </w:rPr>
              <w:t xml:space="preserve">5.1. Вывод из эксплуатации, консервация и демонтаж сетей водоснабжения </w:t>
            </w:r>
          </w:p>
        </w:tc>
      </w:tr>
      <w:tr w:rsidR="005A4DB1" w:rsidRPr="006D65E2" w:rsidTr="00177099">
        <w:trPr>
          <w:trHeight w:val="20"/>
        </w:trPr>
        <w:tc>
          <w:tcPr>
            <w:tcW w:w="15906" w:type="dxa"/>
            <w:gridSpan w:val="26"/>
            <w:shd w:val="clear" w:color="auto" w:fill="auto"/>
            <w:hideMark/>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177099">
        <w:trPr>
          <w:trHeight w:val="20"/>
        </w:trPr>
        <w:tc>
          <w:tcPr>
            <w:tcW w:w="15906" w:type="dxa"/>
            <w:gridSpan w:val="26"/>
            <w:shd w:val="clear" w:color="auto" w:fill="auto"/>
            <w:hideMark/>
          </w:tcPr>
          <w:p w:rsidR="005A4DB1" w:rsidRPr="006D65E2" w:rsidRDefault="005A4DB1" w:rsidP="00673B0B">
            <w:pPr>
              <w:rPr>
                <w:color w:val="000000"/>
                <w:sz w:val="14"/>
                <w:szCs w:val="14"/>
              </w:rPr>
            </w:pPr>
            <w:r w:rsidRPr="006D65E2">
              <w:rPr>
                <w:color w:val="000000"/>
                <w:sz w:val="14"/>
                <w:szCs w:val="14"/>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5A4DB1" w:rsidRPr="006D65E2" w:rsidTr="00177099">
        <w:trPr>
          <w:trHeight w:val="20"/>
        </w:trPr>
        <w:tc>
          <w:tcPr>
            <w:tcW w:w="15906" w:type="dxa"/>
            <w:gridSpan w:val="26"/>
            <w:shd w:val="clear" w:color="auto" w:fill="auto"/>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030ADB">
        <w:trPr>
          <w:trHeight w:val="20"/>
        </w:trPr>
        <w:tc>
          <w:tcPr>
            <w:tcW w:w="592" w:type="dxa"/>
            <w:shd w:val="clear" w:color="auto" w:fill="auto"/>
            <w:noWrap/>
            <w:vAlign w:val="bottom"/>
            <w:hideMark/>
          </w:tcPr>
          <w:p w:rsidR="005A4DB1" w:rsidRPr="006D65E2" w:rsidRDefault="005A4DB1" w:rsidP="00673B0B">
            <w:pPr>
              <w:rPr>
                <w:rFonts w:ascii="Calibri" w:hAnsi="Calibri"/>
                <w:b/>
                <w:bCs/>
                <w:color w:val="000000"/>
                <w:sz w:val="14"/>
                <w:szCs w:val="14"/>
              </w:rPr>
            </w:pPr>
            <w:r w:rsidRPr="006D65E2">
              <w:rPr>
                <w:rFonts w:ascii="Calibri" w:hAnsi="Calibri"/>
                <w:b/>
                <w:bCs/>
                <w:color w:val="000000"/>
                <w:sz w:val="14"/>
                <w:szCs w:val="14"/>
              </w:rPr>
              <w:t> </w:t>
            </w:r>
          </w:p>
        </w:tc>
        <w:tc>
          <w:tcPr>
            <w:tcW w:w="8627" w:type="dxa"/>
            <w:gridSpan w:val="7"/>
            <w:shd w:val="clear" w:color="auto" w:fill="auto"/>
            <w:noWrap/>
            <w:hideMark/>
          </w:tcPr>
          <w:p w:rsidR="005A4DB1" w:rsidRPr="006D65E2" w:rsidRDefault="005A4DB1" w:rsidP="00673B0B">
            <w:pPr>
              <w:rPr>
                <w:b/>
                <w:bCs/>
                <w:color w:val="000000"/>
                <w:sz w:val="14"/>
                <w:szCs w:val="14"/>
              </w:rPr>
            </w:pPr>
            <w:r w:rsidRPr="006D65E2">
              <w:rPr>
                <w:b/>
                <w:bCs/>
                <w:color w:val="000000"/>
                <w:sz w:val="14"/>
                <w:szCs w:val="14"/>
              </w:rPr>
              <w:t>Итого по группе системы водоснабжения</w:t>
            </w:r>
          </w:p>
        </w:tc>
        <w:tc>
          <w:tcPr>
            <w:tcW w:w="567" w:type="dxa"/>
            <w:gridSpan w:val="2"/>
            <w:shd w:val="clear" w:color="auto" w:fill="auto"/>
            <w:vAlign w:val="bottom"/>
          </w:tcPr>
          <w:p w:rsidR="005A4DB1" w:rsidRPr="005A4DB1" w:rsidRDefault="005A4DB1" w:rsidP="00673B0B">
            <w:pPr>
              <w:ind w:left="-112" w:right="-104"/>
              <w:jc w:val="center"/>
              <w:rPr>
                <w:b/>
                <w:sz w:val="14"/>
                <w:szCs w:val="14"/>
              </w:rPr>
            </w:pPr>
            <w:r w:rsidRPr="005A4DB1">
              <w:rPr>
                <w:b/>
                <w:sz w:val="14"/>
                <w:szCs w:val="14"/>
              </w:rPr>
              <w:t>7000</w:t>
            </w:r>
          </w:p>
        </w:tc>
        <w:tc>
          <w:tcPr>
            <w:tcW w:w="573" w:type="dxa"/>
            <w:gridSpan w:val="2"/>
            <w:shd w:val="clear" w:color="auto" w:fill="auto"/>
            <w:vAlign w:val="bottom"/>
          </w:tcPr>
          <w:p w:rsidR="005A4DB1" w:rsidRPr="005A4DB1" w:rsidRDefault="005A4DB1" w:rsidP="00673B0B">
            <w:pPr>
              <w:ind w:left="-112" w:right="-104"/>
              <w:jc w:val="center"/>
              <w:rPr>
                <w:b/>
                <w:sz w:val="14"/>
                <w:szCs w:val="14"/>
              </w:rPr>
            </w:pPr>
            <w:r w:rsidRPr="005A4DB1">
              <w:rPr>
                <w:b/>
                <w:sz w:val="14"/>
                <w:szCs w:val="14"/>
              </w:rPr>
              <w:t>11600</w:t>
            </w:r>
          </w:p>
        </w:tc>
        <w:tc>
          <w:tcPr>
            <w:tcW w:w="585" w:type="dxa"/>
            <w:gridSpan w:val="2"/>
            <w:shd w:val="clear" w:color="auto" w:fill="auto"/>
            <w:vAlign w:val="bottom"/>
          </w:tcPr>
          <w:p w:rsidR="005A4DB1" w:rsidRPr="005A4DB1" w:rsidRDefault="005A4DB1" w:rsidP="00673B0B">
            <w:pPr>
              <w:ind w:left="-112" w:right="-104"/>
              <w:jc w:val="center"/>
              <w:rPr>
                <w:b/>
                <w:sz w:val="14"/>
                <w:szCs w:val="14"/>
              </w:rPr>
            </w:pPr>
            <w:r w:rsidRPr="005A4DB1">
              <w:rPr>
                <w:b/>
                <w:sz w:val="14"/>
                <w:szCs w:val="14"/>
              </w:rPr>
              <w:t>12300</w:t>
            </w:r>
          </w:p>
        </w:tc>
        <w:tc>
          <w:tcPr>
            <w:tcW w:w="557" w:type="dxa"/>
            <w:gridSpan w:val="2"/>
            <w:shd w:val="clear" w:color="auto" w:fill="auto"/>
            <w:vAlign w:val="bottom"/>
          </w:tcPr>
          <w:p w:rsidR="005A4DB1" w:rsidRPr="005A4DB1" w:rsidRDefault="005A4DB1" w:rsidP="00673B0B">
            <w:pPr>
              <w:ind w:left="-112" w:right="-104"/>
              <w:jc w:val="center"/>
              <w:rPr>
                <w:b/>
                <w:sz w:val="14"/>
                <w:szCs w:val="14"/>
              </w:rPr>
            </w:pPr>
            <w:r w:rsidRPr="005A4DB1">
              <w:rPr>
                <w:b/>
                <w:sz w:val="14"/>
                <w:szCs w:val="14"/>
              </w:rPr>
              <w:t>15100</w:t>
            </w:r>
          </w:p>
        </w:tc>
        <w:tc>
          <w:tcPr>
            <w:tcW w:w="577" w:type="dxa"/>
            <w:gridSpan w:val="2"/>
            <w:shd w:val="clear" w:color="auto" w:fill="auto"/>
            <w:vAlign w:val="bottom"/>
          </w:tcPr>
          <w:p w:rsidR="005A4DB1" w:rsidRPr="005A4DB1" w:rsidRDefault="005A4DB1" w:rsidP="00673B0B">
            <w:pPr>
              <w:ind w:left="-112" w:right="-104"/>
              <w:jc w:val="center"/>
              <w:rPr>
                <w:b/>
                <w:sz w:val="14"/>
                <w:szCs w:val="14"/>
              </w:rPr>
            </w:pPr>
            <w:r w:rsidRPr="005A4DB1">
              <w:rPr>
                <w:b/>
                <w:sz w:val="14"/>
                <w:szCs w:val="14"/>
              </w:rPr>
              <w:t>16200</w:t>
            </w:r>
          </w:p>
        </w:tc>
        <w:tc>
          <w:tcPr>
            <w:tcW w:w="698" w:type="dxa"/>
            <w:shd w:val="clear" w:color="auto" w:fill="auto"/>
            <w:vAlign w:val="bottom"/>
          </w:tcPr>
          <w:p w:rsidR="005A4DB1" w:rsidRPr="005A4DB1" w:rsidRDefault="005A4DB1" w:rsidP="00673B0B">
            <w:pPr>
              <w:ind w:left="-112" w:right="-104"/>
              <w:jc w:val="center"/>
              <w:rPr>
                <w:b/>
                <w:sz w:val="14"/>
                <w:szCs w:val="14"/>
              </w:rPr>
            </w:pPr>
            <w:r w:rsidRPr="005A4DB1">
              <w:rPr>
                <w:b/>
                <w:sz w:val="14"/>
                <w:szCs w:val="14"/>
              </w:rPr>
              <w:t>44000</w:t>
            </w:r>
          </w:p>
        </w:tc>
        <w:tc>
          <w:tcPr>
            <w:tcW w:w="708" w:type="dxa"/>
            <w:gridSpan w:val="2"/>
            <w:shd w:val="clear" w:color="auto" w:fill="auto"/>
            <w:vAlign w:val="bottom"/>
          </w:tcPr>
          <w:p w:rsidR="005A4DB1" w:rsidRPr="005A4DB1" w:rsidRDefault="005A4DB1" w:rsidP="00673B0B">
            <w:pPr>
              <w:ind w:left="-112" w:right="-104"/>
              <w:jc w:val="center"/>
              <w:rPr>
                <w:b/>
                <w:sz w:val="14"/>
                <w:szCs w:val="14"/>
              </w:rPr>
            </w:pPr>
          </w:p>
        </w:tc>
        <w:tc>
          <w:tcPr>
            <w:tcW w:w="994" w:type="dxa"/>
            <w:gridSpan w:val="2"/>
            <w:shd w:val="clear" w:color="auto" w:fill="auto"/>
            <w:vAlign w:val="bottom"/>
          </w:tcPr>
          <w:p w:rsidR="005A4DB1" w:rsidRPr="005A4DB1" w:rsidRDefault="005A4DB1" w:rsidP="00673B0B">
            <w:pPr>
              <w:ind w:left="-112" w:right="-104"/>
              <w:jc w:val="center"/>
              <w:rPr>
                <w:b/>
                <w:sz w:val="14"/>
                <w:szCs w:val="14"/>
              </w:rPr>
            </w:pPr>
            <w:r w:rsidRPr="005A4DB1">
              <w:rPr>
                <w:b/>
                <w:sz w:val="14"/>
                <w:szCs w:val="14"/>
              </w:rPr>
              <w:t>106200</w:t>
            </w:r>
          </w:p>
        </w:tc>
        <w:tc>
          <w:tcPr>
            <w:tcW w:w="577" w:type="dxa"/>
            <w:gridSpan w:val="2"/>
            <w:shd w:val="clear" w:color="auto" w:fill="auto"/>
            <w:vAlign w:val="center"/>
          </w:tcPr>
          <w:p w:rsidR="005A4DB1" w:rsidRPr="005A4DB1" w:rsidRDefault="005A4DB1" w:rsidP="00673B0B">
            <w:pPr>
              <w:jc w:val="center"/>
              <w:rPr>
                <w:b/>
                <w:bCs/>
                <w:color w:val="000000"/>
                <w:sz w:val="14"/>
                <w:szCs w:val="14"/>
              </w:rPr>
            </w:pPr>
            <w:r w:rsidRPr="005A4DB1">
              <w:rPr>
                <w:b/>
                <w:bCs/>
                <w:color w:val="000000"/>
                <w:sz w:val="14"/>
                <w:szCs w:val="14"/>
              </w:rPr>
              <w:t>0,0</w:t>
            </w:r>
          </w:p>
        </w:tc>
        <w:tc>
          <w:tcPr>
            <w:tcW w:w="851" w:type="dxa"/>
            <w:shd w:val="clear" w:color="auto" w:fill="auto"/>
            <w:noWrap/>
            <w:vAlign w:val="center"/>
            <w:hideMark/>
          </w:tcPr>
          <w:p w:rsidR="005A4DB1" w:rsidRPr="006D65E2" w:rsidRDefault="005A4DB1" w:rsidP="00673B0B">
            <w:pPr>
              <w:jc w:val="center"/>
              <w:rPr>
                <w:rFonts w:ascii="Calibri" w:hAnsi="Calibri"/>
                <w:b/>
                <w:bCs/>
                <w:color w:val="000000"/>
                <w:sz w:val="14"/>
                <w:szCs w:val="14"/>
              </w:rPr>
            </w:pPr>
            <w:r w:rsidRPr="006D65E2">
              <w:rPr>
                <w:rFonts w:ascii="Calibri" w:hAnsi="Calibri"/>
                <w:b/>
                <w:bCs/>
                <w:color w:val="000000"/>
                <w:sz w:val="14"/>
                <w:szCs w:val="14"/>
              </w:rPr>
              <w:t> </w:t>
            </w:r>
          </w:p>
        </w:tc>
      </w:tr>
      <w:tr w:rsidR="005A4DB1" w:rsidRPr="006D65E2" w:rsidTr="00177099">
        <w:trPr>
          <w:trHeight w:val="20"/>
        </w:trPr>
        <w:tc>
          <w:tcPr>
            <w:tcW w:w="15906" w:type="dxa"/>
            <w:gridSpan w:val="26"/>
            <w:shd w:val="clear" w:color="auto" w:fill="auto"/>
            <w:noWrap/>
            <w:vAlign w:val="center"/>
          </w:tcPr>
          <w:p w:rsidR="005A4DB1" w:rsidRPr="006D65E2" w:rsidRDefault="005A4DB1" w:rsidP="00673B0B">
            <w:pPr>
              <w:jc w:val="center"/>
              <w:rPr>
                <w:b/>
                <w:bCs/>
                <w:color w:val="000000"/>
                <w:sz w:val="14"/>
                <w:szCs w:val="14"/>
              </w:rPr>
            </w:pPr>
            <w:r w:rsidRPr="006D65E2">
              <w:rPr>
                <w:b/>
                <w:bCs/>
                <w:color w:val="000000"/>
                <w:sz w:val="14"/>
                <w:szCs w:val="14"/>
              </w:rPr>
              <w:t>Система водоотведения</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1.1. Строительство новых сетей водоотведения в целях подключения объектов капитального строительства абонентов</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177099">
        <w:trPr>
          <w:trHeight w:val="20"/>
        </w:trPr>
        <w:tc>
          <w:tcPr>
            <w:tcW w:w="15906" w:type="dxa"/>
            <w:gridSpan w:val="26"/>
            <w:shd w:val="clear" w:color="auto" w:fill="auto"/>
            <w:noWrap/>
            <w:vAlign w:val="center"/>
          </w:tcPr>
          <w:p w:rsidR="005A4DB1" w:rsidRPr="006D65E2" w:rsidRDefault="005A4DB1" w:rsidP="00673B0B">
            <w:pPr>
              <w:rPr>
                <w:bCs/>
                <w:color w:val="000000"/>
                <w:sz w:val="14"/>
                <w:szCs w:val="14"/>
              </w:rPr>
            </w:pPr>
            <w:r w:rsidRPr="006D65E2">
              <w:rPr>
                <w:color w:val="000000"/>
                <w:sz w:val="14"/>
                <w:szCs w:val="14"/>
              </w:rPr>
              <w:t>1.2. Строительство иных объектов централизованных систем водоотведения за исключением сетей водоотведения</w:t>
            </w:r>
          </w:p>
        </w:tc>
      </w:tr>
      <w:tr w:rsidR="005A4DB1" w:rsidRPr="006D65E2" w:rsidTr="0018002D">
        <w:trPr>
          <w:trHeight w:val="20"/>
        </w:trPr>
        <w:tc>
          <w:tcPr>
            <w:tcW w:w="15906" w:type="dxa"/>
            <w:gridSpan w:val="26"/>
            <w:shd w:val="clear" w:color="auto" w:fill="auto"/>
            <w:noWrap/>
            <w:vAlign w:val="center"/>
          </w:tcPr>
          <w:p w:rsidR="005A4DB1" w:rsidRPr="006D65E2" w:rsidRDefault="005A4DB1" w:rsidP="00673B0B">
            <w:pPr>
              <w:rPr>
                <w:bCs/>
                <w:color w:val="000000"/>
                <w:sz w:val="14"/>
                <w:szCs w:val="14"/>
              </w:rPr>
            </w:pPr>
            <w:r w:rsidRPr="006D65E2">
              <w:rPr>
                <w:color w:val="000000"/>
                <w:sz w:val="14"/>
                <w:szCs w:val="14"/>
              </w:rPr>
              <w:t>Не планируется</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177099">
        <w:trPr>
          <w:trHeight w:val="20"/>
        </w:trPr>
        <w:tc>
          <w:tcPr>
            <w:tcW w:w="15906" w:type="dxa"/>
            <w:gridSpan w:val="26"/>
            <w:shd w:val="clear" w:color="auto" w:fill="auto"/>
            <w:noWrap/>
            <w:vAlign w:val="center"/>
          </w:tcPr>
          <w:p w:rsidR="005A4DB1" w:rsidRPr="006D65E2" w:rsidRDefault="005A4DB1" w:rsidP="00673B0B">
            <w:pPr>
              <w:rPr>
                <w:color w:val="000000"/>
                <w:sz w:val="14"/>
                <w:szCs w:val="14"/>
              </w:rPr>
            </w:pPr>
            <w:r w:rsidRPr="006D65E2">
              <w:rPr>
                <w:color w:val="000000"/>
                <w:sz w:val="14"/>
                <w:szCs w:val="14"/>
              </w:rPr>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5A4DB1" w:rsidRPr="006D65E2" w:rsidTr="00177099">
        <w:trPr>
          <w:trHeight w:val="20"/>
        </w:trPr>
        <w:tc>
          <w:tcPr>
            <w:tcW w:w="15906" w:type="dxa"/>
            <w:gridSpan w:val="26"/>
            <w:shd w:val="clear" w:color="auto" w:fill="auto"/>
            <w:noWrap/>
            <w:vAlign w:val="center"/>
          </w:tcPr>
          <w:p w:rsidR="005A4DB1" w:rsidRPr="006D65E2" w:rsidRDefault="005A4DB1" w:rsidP="00673B0B">
            <w:pPr>
              <w:rPr>
                <w:color w:val="000000"/>
                <w:sz w:val="14"/>
                <w:szCs w:val="14"/>
              </w:rPr>
            </w:pPr>
            <w:r w:rsidRPr="006D65E2">
              <w:rPr>
                <w:color w:val="000000"/>
                <w:sz w:val="14"/>
                <w:szCs w:val="14"/>
              </w:rPr>
              <w:t>2.1. Строительство новых сетей водоотведения</w:t>
            </w:r>
          </w:p>
        </w:tc>
      </w:tr>
      <w:tr w:rsidR="005A4DB1" w:rsidRPr="006D65E2" w:rsidTr="00177099">
        <w:trPr>
          <w:trHeight w:val="20"/>
        </w:trPr>
        <w:tc>
          <w:tcPr>
            <w:tcW w:w="15906" w:type="dxa"/>
            <w:gridSpan w:val="26"/>
            <w:shd w:val="clear" w:color="auto" w:fill="auto"/>
            <w:noWrap/>
            <w:vAlign w:val="center"/>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177099">
        <w:trPr>
          <w:trHeight w:val="20"/>
        </w:trPr>
        <w:tc>
          <w:tcPr>
            <w:tcW w:w="15906" w:type="dxa"/>
            <w:gridSpan w:val="26"/>
            <w:shd w:val="clear" w:color="auto" w:fill="auto"/>
            <w:noWrap/>
            <w:vAlign w:val="center"/>
          </w:tcPr>
          <w:p w:rsidR="005A4DB1" w:rsidRPr="006D65E2" w:rsidRDefault="005A4DB1" w:rsidP="00673B0B">
            <w:pPr>
              <w:rPr>
                <w:color w:val="000000"/>
                <w:sz w:val="14"/>
                <w:szCs w:val="14"/>
              </w:rPr>
            </w:pPr>
            <w:r w:rsidRPr="006D65E2">
              <w:rPr>
                <w:color w:val="000000"/>
                <w:sz w:val="14"/>
                <w:szCs w:val="14"/>
              </w:rPr>
              <w:t>2.2. Строительство иных объектов централизованных систем водоотведения за исключением сетей водоотведения</w:t>
            </w:r>
          </w:p>
        </w:tc>
      </w:tr>
      <w:tr w:rsidR="005A4DB1" w:rsidRPr="006D65E2" w:rsidTr="00177099">
        <w:trPr>
          <w:trHeight w:val="20"/>
        </w:trPr>
        <w:tc>
          <w:tcPr>
            <w:tcW w:w="15906" w:type="dxa"/>
            <w:gridSpan w:val="26"/>
            <w:shd w:val="clear" w:color="auto" w:fill="auto"/>
            <w:noWrap/>
            <w:vAlign w:val="center"/>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177099">
        <w:trPr>
          <w:trHeight w:val="20"/>
        </w:trPr>
        <w:tc>
          <w:tcPr>
            <w:tcW w:w="15906" w:type="dxa"/>
            <w:gridSpan w:val="26"/>
            <w:shd w:val="clear" w:color="auto" w:fill="auto"/>
            <w:noWrap/>
            <w:vAlign w:val="center"/>
          </w:tcPr>
          <w:p w:rsidR="005A4DB1" w:rsidRPr="006D65E2" w:rsidRDefault="005A4DB1" w:rsidP="00673B0B">
            <w:pPr>
              <w:rPr>
                <w:color w:val="000000"/>
                <w:sz w:val="14"/>
                <w:szCs w:val="14"/>
              </w:rPr>
            </w:pPr>
            <w:r w:rsidRPr="006D65E2">
              <w:rPr>
                <w:color w:val="000000"/>
                <w:sz w:val="14"/>
                <w:szCs w:val="14"/>
              </w:rPr>
              <w:t>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w:t>
            </w:r>
          </w:p>
        </w:tc>
      </w:tr>
      <w:tr w:rsidR="005A4DB1" w:rsidRPr="006D65E2" w:rsidTr="00177099">
        <w:trPr>
          <w:trHeight w:val="20"/>
        </w:trPr>
        <w:tc>
          <w:tcPr>
            <w:tcW w:w="15906" w:type="dxa"/>
            <w:gridSpan w:val="26"/>
            <w:shd w:val="clear" w:color="auto" w:fill="auto"/>
            <w:noWrap/>
            <w:vAlign w:val="center"/>
          </w:tcPr>
          <w:p w:rsidR="005A4DB1" w:rsidRPr="006D65E2" w:rsidRDefault="005A4DB1" w:rsidP="00673B0B">
            <w:pPr>
              <w:rPr>
                <w:color w:val="000000"/>
                <w:sz w:val="14"/>
                <w:szCs w:val="14"/>
              </w:rPr>
            </w:pPr>
            <w:r w:rsidRPr="006D65E2">
              <w:rPr>
                <w:color w:val="000000"/>
                <w:sz w:val="14"/>
                <w:szCs w:val="14"/>
              </w:rPr>
              <w:t>3.1. Модернизация или реконструкция существующих сетей водоотведения</w:t>
            </w:r>
          </w:p>
        </w:tc>
      </w:tr>
      <w:tr w:rsidR="005A4DB1" w:rsidRPr="006D65E2" w:rsidTr="001C67FB">
        <w:trPr>
          <w:trHeight w:val="604"/>
        </w:trPr>
        <w:tc>
          <w:tcPr>
            <w:tcW w:w="592" w:type="dxa"/>
            <w:shd w:val="clear" w:color="auto" w:fill="auto"/>
            <w:noWrap/>
            <w:vAlign w:val="center"/>
          </w:tcPr>
          <w:p w:rsidR="005A4DB1" w:rsidRPr="006D65E2" w:rsidRDefault="005A4DB1" w:rsidP="00673B0B">
            <w:pPr>
              <w:rPr>
                <w:bCs/>
                <w:color w:val="000000"/>
                <w:sz w:val="14"/>
                <w:szCs w:val="14"/>
              </w:rPr>
            </w:pPr>
            <w:r>
              <w:rPr>
                <w:bCs/>
                <w:color w:val="000000"/>
                <w:sz w:val="14"/>
                <w:szCs w:val="14"/>
              </w:rPr>
              <w:t>3.1.1</w:t>
            </w:r>
          </w:p>
        </w:tc>
        <w:tc>
          <w:tcPr>
            <w:tcW w:w="2273" w:type="dxa"/>
            <w:shd w:val="clear" w:color="auto" w:fill="auto"/>
            <w:noWrap/>
            <w:vAlign w:val="center"/>
          </w:tcPr>
          <w:p w:rsidR="005A4DB1" w:rsidRPr="00DC32C0" w:rsidRDefault="005A4DB1" w:rsidP="00673B0B">
            <w:pPr>
              <w:rPr>
                <w:color w:val="000000"/>
                <w:sz w:val="14"/>
                <w:szCs w:val="14"/>
              </w:rPr>
            </w:pPr>
            <w:r w:rsidRPr="00DC32C0">
              <w:rPr>
                <w:color w:val="000000"/>
                <w:sz w:val="14"/>
                <w:szCs w:val="14"/>
              </w:rPr>
              <w:t xml:space="preserve">Реконструкция коллектора очистных сооружений </w:t>
            </w:r>
          </w:p>
        </w:tc>
        <w:tc>
          <w:tcPr>
            <w:tcW w:w="1275" w:type="dxa"/>
            <w:shd w:val="clear" w:color="auto" w:fill="auto"/>
            <w:vAlign w:val="center"/>
          </w:tcPr>
          <w:p w:rsidR="005A4DB1" w:rsidRPr="006D65E2" w:rsidRDefault="005A4DB1" w:rsidP="00673B0B">
            <w:pPr>
              <w:jc w:val="center"/>
              <w:rPr>
                <w:sz w:val="14"/>
                <w:szCs w:val="14"/>
              </w:rPr>
            </w:pPr>
            <w:r>
              <w:rPr>
                <w:sz w:val="14"/>
                <w:szCs w:val="14"/>
              </w:rPr>
              <w:t>Схема водоотведения Яльчикского муниципального округа</w:t>
            </w:r>
          </w:p>
        </w:tc>
        <w:tc>
          <w:tcPr>
            <w:tcW w:w="1418" w:type="dxa"/>
            <w:shd w:val="clear" w:color="auto" w:fill="auto"/>
            <w:vAlign w:val="center"/>
          </w:tcPr>
          <w:p w:rsidR="005A4DB1" w:rsidRPr="006D65E2" w:rsidRDefault="005A4DB1" w:rsidP="00673B0B">
            <w:pPr>
              <w:jc w:val="center"/>
              <w:rPr>
                <w:color w:val="000000"/>
                <w:sz w:val="14"/>
                <w:szCs w:val="14"/>
              </w:rPr>
            </w:pPr>
            <w:r>
              <w:rPr>
                <w:color w:val="000000"/>
                <w:sz w:val="14"/>
                <w:szCs w:val="14"/>
              </w:rPr>
              <w:t>с. Яльчики</w:t>
            </w:r>
          </w:p>
        </w:tc>
        <w:tc>
          <w:tcPr>
            <w:tcW w:w="1413" w:type="dxa"/>
            <w:shd w:val="clear" w:color="auto" w:fill="auto"/>
            <w:vAlign w:val="center"/>
          </w:tcPr>
          <w:p w:rsidR="005A4DB1" w:rsidRPr="00DC32C0" w:rsidRDefault="005A4DB1" w:rsidP="00673B0B">
            <w:pPr>
              <w:pStyle w:val="afffffffffa"/>
              <w:spacing w:before="0" w:after="0"/>
              <w:jc w:val="center"/>
              <w:rPr>
                <w:color w:val="000000"/>
                <w:sz w:val="14"/>
                <w:szCs w:val="14"/>
              </w:rPr>
            </w:pPr>
            <w:r w:rsidRPr="00DC32C0">
              <w:rPr>
                <w:color w:val="000000"/>
                <w:sz w:val="14"/>
                <w:szCs w:val="14"/>
              </w:rPr>
              <w:t>Протяженность</w:t>
            </w:r>
            <w:r>
              <w:rPr>
                <w:color w:val="000000"/>
                <w:sz w:val="14"/>
                <w:szCs w:val="14"/>
              </w:rPr>
              <w:t>,</w:t>
            </w:r>
            <w:r w:rsidRPr="00DC32C0">
              <w:rPr>
                <w:color w:val="000000"/>
                <w:sz w:val="14"/>
                <w:szCs w:val="14"/>
              </w:rPr>
              <w:t xml:space="preserve"> км</w:t>
            </w:r>
          </w:p>
        </w:tc>
        <w:tc>
          <w:tcPr>
            <w:tcW w:w="714" w:type="dxa"/>
            <w:shd w:val="clear" w:color="auto" w:fill="auto"/>
            <w:vAlign w:val="center"/>
          </w:tcPr>
          <w:p w:rsidR="005A4DB1" w:rsidRPr="006D65E2" w:rsidRDefault="005A4DB1" w:rsidP="00673B0B">
            <w:pPr>
              <w:tabs>
                <w:tab w:val="left" w:pos="2895"/>
              </w:tabs>
              <w:jc w:val="center"/>
              <w:textAlignment w:val="baseline"/>
              <w:rPr>
                <w:color w:val="000000"/>
                <w:spacing w:val="2"/>
                <w:sz w:val="14"/>
                <w:szCs w:val="14"/>
                <w:lang w:eastAsia="ru-RU"/>
              </w:rPr>
            </w:pPr>
            <w:r w:rsidRPr="00DC32C0">
              <w:rPr>
                <w:color w:val="000000"/>
                <w:sz w:val="14"/>
                <w:szCs w:val="14"/>
              </w:rPr>
              <w:t>1,809</w:t>
            </w:r>
          </w:p>
        </w:tc>
        <w:tc>
          <w:tcPr>
            <w:tcW w:w="850" w:type="dxa"/>
            <w:shd w:val="clear" w:color="auto" w:fill="auto"/>
            <w:vAlign w:val="center"/>
          </w:tcPr>
          <w:p w:rsidR="005A4DB1" w:rsidRPr="006D65E2" w:rsidRDefault="005A4DB1" w:rsidP="00673B0B">
            <w:pPr>
              <w:jc w:val="center"/>
              <w:rPr>
                <w:sz w:val="14"/>
                <w:szCs w:val="14"/>
              </w:rPr>
            </w:pPr>
            <w:r>
              <w:rPr>
                <w:sz w:val="14"/>
                <w:szCs w:val="14"/>
              </w:rPr>
              <w:t>2025</w:t>
            </w:r>
          </w:p>
        </w:tc>
        <w:tc>
          <w:tcPr>
            <w:tcW w:w="684" w:type="dxa"/>
            <w:shd w:val="clear" w:color="auto" w:fill="auto"/>
            <w:vAlign w:val="center"/>
          </w:tcPr>
          <w:p w:rsidR="005A4DB1" w:rsidRPr="006D65E2" w:rsidRDefault="005A4DB1" w:rsidP="00673B0B">
            <w:pPr>
              <w:jc w:val="center"/>
              <w:rPr>
                <w:sz w:val="14"/>
                <w:szCs w:val="14"/>
              </w:rPr>
            </w:pPr>
            <w:r>
              <w:rPr>
                <w:sz w:val="14"/>
                <w:szCs w:val="14"/>
              </w:rPr>
              <w:t>2025</w:t>
            </w:r>
          </w:p>
        </w:tc>
        <w:tc>
          <w:tcPr>
            <w:tcW w:w="567" w:type="dxa"/>
            <w:gridSpan w:val="2"/>
            <w:shd w:val="clear" w:color="auto" w:fill="auto"/>
            <w:vAlign w:val="center"/>
          </w:tcPr>
          <w:p w:rsidR="005A4DB1" w:rsidRPr="00DC32C0" w:rsidRDefault="005A4DB1" w:rsidP="00673B0B">
            <w:pPr>
              <w:jc w:val="center"/>
              <w:rPr>
                <w:color w:val="000000"/>
                <w:sz w:val="14"/>
                <w:szCs w:val="14"/>
              </w:rPr>
            </w:pPr>
            <w:r w:rsidRPr="00DC32C0">
              <w:rPr>
                <w:color w:val="000000"/>
                <w:sz w:val="14"/>
                <w:szCs w:val="14"/>
              </w:rPr>
              <w:t>8200</w:t>
            </w:r>
          </w:p>
        </w:tc>
        <w:tc>
          <w:tcPr>
            <w:tcW w:w="573" w:type="dxa"/>
            <w:gridSpan w:val="2"/>
            <w:shd w:val="clear" w:color="auto" w:fill="auto"/>
            <w:vAlign w:val="center"/>
          </w:tcPr>
          <w:p w:rsidR="005A4DB1" w:rsidRPr="00DC32C0" w:rsidRDefault="005A4DB1" w:rsidP="00673B0B">
            <w:pPr>
              <w:jc w:val="center"/>
              <w:rPr>
                <w:color w:val="000000"/>
                <w:sz w:val="14"/>
                <w:szCs w:val="14"/>
              </w:rPr>
            </w:pPr>
          </w:p>
        </w:tc>
        <w:tc>
          <w:tcPr>
            <w:tcW w:w="585" w:type="dxa"/>
            <w:gridSpan w:val="2"/>
            <w:shd w:val="clear" w:color="auto" w:fill="auto"/>
            <w:vAlign w:val="center"/>
          </w:tcPr>
          <w:p w:rsidR="005A4DB1" w:rsidRPr="00DC32C0" w:rsidRDefault="005A4DB1" w:rsidP="00673B0B">
            <w:pPr>
              <w:jc w:val="center"/>
              <w:rPr>
                <w:color w:val="000000"/>
                <w:sz w:val="14"/>
                <w:szCs w:val="14"/>
              </w:rPr>
            </w:pPr>
          </w:p>
        </w:tc>
        <w:tc>
          <w:tcPr>
            <w:tcW w:w="557" w:type="dxa"/>
            <w:gridSpan w:val="2"/>
            <w:shd w:val="clear" w:color="auto" w:fill="auto"/>
            <w:vAlign w:val="center"/>
          </w:tcPr>
          <w:p w:rsidR="005A4DB1" w:rsidRPr="00DC32C0" w:rsidRDefault="005A4DB1" w:rsidP="00673B0B">
            <w:pPr>
              <w:jc w:val="center"/>
              <w:rPr>
                <w:color w:val="000000"/>
                <w:sz w:val="14"/>
                <w:szCs w:val="14"/>
              </w:rPr>
            </w:pPr>
          </w:p>
        </w:tc>
        <w:tc>
          <w:tcPr>
            <w:tcW w:w="577" w:type="dxa"/>
            <w:gridSpan w:val="2"/>
            <w:shd w:val="clear" w:color="auto" w:fill="auto"/>
            <w:vAlign w:val="center"/>
          </w:tcPr>
          <w:p w:rsidR="005A4DB1" w:rsidRPr="00DC32C0" w:rsidRDefault="005A4DB1" w:rsidP="00673B0B">
            <w:pPr>
              <w:jc w:val="center"/>
              <w:rPr>
                <w:color w:val="000000"/>
                <w:sz w:val="14"/>
                <w:szCs w:val="14"/>
              </w:rPr>
            </w:pPr>
          </w:p>
        </w:tc>
        <w:tc>
          <w:tcPr>
            <w:tcW w:w="698" w:type="dxa"/>
            <w:shd w:val="clear" w:color="auto" w:fill="auto"/>
            <w:vAlign w:val="center"/>
          </w:tcPr>
          <w:p w:rsidR="005A4DB1" w:rsidRPr="00DC32C0" w:rsidRDefault="005A4DB1" w:rsidP="00673B0B">
            <w:pPr>
              <w:ind w:left="-108" w:right="-119"/>
              <w:jc w:val="center"/>
              <w:rPr>
                <w:color w:val="000000"/>
                <w:sz w:val="14"/>
                <w:szCs w:val="14"/>
              </w:rPr>
            </w:pPr>
          </w:p>
        </w:tc>
        <w:tc>
          <w:tcPr>
            <w:tcW w:w="708" w:type="dxa"/>
            <w:gridSpan w:val="2"/>
            <w:shd w:val="clear" w:color="auto" w:fill="auto"/>
            <w:vAlign w:val="center"/>
          </w:tcPr>
          <w:p w:rsidR="005A4DB1" w:rsidRPr="006D65E2" w:rsidRDefault="005A4DB1" w:rsidP="00673B0B">
            <w:pPr>
              <w:jc w:val="center"/>
              <w:rPr>
                <w:sz w:val="14"/>
                <w:szCs w:val="14"/>
              </w:rPr>
            </w:pPr>
            <w:r>
              <w:rPr>
                <w:sz w:val="14"/>
                <w:szCs w:val="14"/>
              </w:rPr>
              <w:t>2025</w:t>
            </w:r>
          </w:p>
        </w:tc>
        <w:tc>
          <w:tcPr>
            <w:tcW w:w="994" w:type="dxa"/>
            <w:gridSpan w:val="2"/>
            <w:shd w:val="clear" w:color="auto" w:fill="auto"/>
            <w:vAlign w:val="center"/>
          </w:tcPr>
          <w:p w:rsidR="005A4DB1" w:rsidRPr="00DC32C0" w:rsidRDefault="005A4DB1" w:rsidP="00673B0B">
            <w:pPr>
              <w:jc w:val="center"/>
              <w:rPr>
                <w:sz w:val="14"/>
                <w:szCs w:val="14"/>
              </w:rPr>
            </w:pPr>
            <w:r w:rsidRPr="00DC32C0">
              <w:rPr>
                <w:sz w:val="14"/>
                <w:szCs w:val="14"/>
              </w:rPr>
              <w:t>8200</w:t>
            </w:r>
          </w:p>
        </w:tc>
        <w:tc>
          <w:tcPr>
            <w:tcW w:w="577" w:type="dxa"/>
            <w:gridSpan w:val="2"/>
            <w:shd w:val="clear" w:color="auto" w:fill="auto"/>
            <w:vAlign w:val="center"/>
          </w:tcPr>
          <w:p w:rsidR="005A4DB1" w:rsidRPr="006D65E2" w:rsidRDefault="005A4DB1" w:rsidP="00673B0B">
            <w:pPr>
              <w:jc w:val="center"/>
              <w:rPr>
                <w:bCs/>
                <w:color w:val="000000"/>
                <w:sz w:val="14"/>
                <w:szCs w:val="14"/>
              </w:rPr>
            </w:pPr>
          </w:p>
        </w:tc>
        <w:tc>
          <w:tcPr>
            <w:tcW w:w="851" w:type="dxa"/>
            <w:shd w:val="clear" w:color="auto" w:fill="auto"/>
            <w:noWrap/>
            <w:vAlign w:val="center"/>
          </w:tcPr>
          <w:p w:rsidR="005A4DB1" w:rsidRPr="006D65E2" w:rsidRDefault="005A4DB1" w:rsidP="00673B0B">
            <w:pPr>
              <w:ind w:left="-108" w:right="-108"/>
              <w:jc w:val="center"/>
              <w:rPr>
                <w:bCs/>
                <w:color w:val="000000"/>
                <w:sz w:val="14"/>
                <w:szCs w:val="14"/>
              </w:rPr>
            </w:pPr>
            <w:r>
              <w:rPr>
                <w:bCs/>
                <w:color w:val="000000"/>
                <w:sz w:val="14"/>
                <w:szCs w:val="14"/>
              </w:rPr>
              <w:t xml:space="preserve">Бюджет </w:t>
            </w:r>
            <w:r>
              <w:rPr>
                <w:sz w:val="14"/>
                <w:szCs w:val="14"/>
              </w:rPr>
              <w:t>муниципального округа</w:t>
            </w:r>
          </w:p>
        </w:tc>
      </w:tr>
      <w:tr w:rsidR="005A4DB1" w:rsidRPr="006D65E2" w:rsidTr="00177099">
        <w:trPr>
          <w:trHeight w:val="20"/>
        </w:trPr>
        <w:tc>
          <w:tcPr>
            <w:tcW w:w="592" w:type="dxa"/>
            <w:shd w:val="clear" w:color="auto" w:fill="auto"/>
            <w:noWrap/>
            <w:vAlign w:val="center"/>
          </w:tcPr>
          <w:p w:rsidR="005A4DB1" w:rsidRPr="006D65E2" w:rsidRDefault="005A4DB1" w:rsidP="00673B0B">
            <w:pPr>
              <w:rPr>
                <w:bCs/>
                <w:color w:val="000000"/>
                <w:sz w:val="14"/>
                <w:szCs w:val="14"/>
              </w:rPr>
            </w:pPr>
            <w:r>
              <w:rPr>
                <w:bCs/>
                <w:color w:val="000000"/>
                <w:sz w:val="14"/>
                <w:szCs w:val="14"/>
              </w:rPr>
              <w:lastRenderedPageBreak/>
              <w:t>3.1.2</w:t>
            </w:r>
          </w:p>
        </w:tc>
        <w:tc>
          <w:tcPr>
            <w:tcW w:w="2273" w:type="dxa"/>
            <w:shd w:val="clear" w:color="auto" w:fill="auto"/>
            <w:noWrap/>
            <w:vAlign w:val="center"/>
          </w:tcPr>
          <w:p w:rsidR="005A4DB1" w:rsidRPr="00DC32C0" w:rsidRDefault="005A4DB1" w:rsidP="00673B0B">
            <w:pPr>
              <w:rPr>
                <w:color w:val="000000"/>
                <w:sz w:val="14"/>
                <w:szCs w:val="14"/>
              </w:rPr>
            </w:pPr>
            <w:r w:rsidRPr="00DC32C0">
              <w:rPr>
                <w:color w:val="000000"/>
                <w:sz w:val="14"/>
                <w:szCs w:val="14"/>
              </w:rPr>
              <w:t xml:space="preserve">Реконструкция сетей водоотведения </w:t>
            </w:r>
          </w:p>
        </w:tc>
        <w:tc>
          <w:tcPr>
            <w:tcW w:w="1275" w:type="dxa"/>
            <w:shd w:val="clear" w:color="auto" w:fill="auto"/>
            <w:vAlign w:val="center"/>
          </w:tcPr>
          <w:p w:rsidR="005A4DB1" w:rsidRPr="006D65E2" w:rsidRDefault="005A4DB1" w:rsidP="00673B0B">
            <w:pPr>
              <w:jc w:val="center"/>
              <w:rPr>
                <w:sz w:val="14"/>
                <w:szCs w:val="14"/>
              </w:rPr>
            </w:pPr>
            <w:r>
              <w:rPr>
                <w:sz w:val="14"/>
                <w:szCs w:val="14"/>
              </w:rPr>
              <w:t>Схема водоотведения Яльчикского муниципального округа</w:t>
            </w:r>
          </w:p>
        </w:tc>
        <w:tc>
          <w:tcPr>
            <w:tcW w:w="1418" w:type="dxa"/>
            <w:shd w:val="clear" w:color="auto" w:fill="auto"/>
            <w:vAlign w:val="center"/>
          </w:tcPr>
          <w:p w:rsidR="005A4DB1" w:rsidRPr="006D65E2" w:rsidRDefault="005A4DB1" w:rsidP="00673B0B">
            <w:pPr>
              <w:jc w:val="center"/>
              <w:rPr>
                <w:color w:val="000000"/>
                <w:sz w:val="14"/>
                <w:szCs w:val="14"/>
              </w:rPr>
            </w:pPr>
            <w:r>
              <w:rPr>
                <w:color w:val="000000"/>
                <w:sz w:val="14"/>
                <w:szCs w:val="14"/>
              </w:rPr>
              <w:t>с. Яльчики</w:t>
            </w:r>
          </w:p>
        </w:tc>
        <w:tc>
          <w:tcPr>
            <w:tcW w:w="1413" w:type="dxa"/>
            <w:shd w:val="clear" w:color="auto" w:fill="auto"/>
            <w:vAlign w:val="center"/>
          </w:tcPr>
          <w:p w:rsidR="005A4DB1" w:rsidRPr="00DC32C0" w:rsidRDefault="005A4DB1" w:rsidP="00673B0B">
            <w:pPr>
              <w:pStyle w:val="afffffffffa"/>
              <w:spacing w:before="0" w:after="0"/>
              <w:jc w:val="center"/>
              <w:rPr>
                <w:color w:val="000000"/>
                <w:sz w:val="14"/>
                <w:szCs w:val="14"/>
              </w:rPr>
            </w:pPr>
            <w:r w:rsidRPr="00DC32C0">
              <w:rPr>
                <w:color w:val="000000"/>
                <w:sz w:val="14"/>
                <w:szCs w:val="14"/>
              </w:rPr>
              <w:t>Протяженность</w:t>
            </w:r>
            <w:r>
              <w:rPr>
                <w:color w:val="000000"/>
                <w:sz w:val="14"/>
                <w:szCs w:val="14"/>
              </w:rPr>
              <w:t>,</w:t>
            </w:r>
            <w:r w:rsidRPr="00DC32C0">
              <w:rPr>
                <w:color w:val="000000"/>
                <w:sz w:val="14"/>
                <w:szCs w:val="14"/>
              </w:rPr>
              <w:t xml:space="preserve"> км</w:t>
            </w:r>
          </w:p>
        </w:tc>
        <w:tc>
          <w:tcPr>
            <w:tcW w:w="714" w:type="dxa"/>
            <w:shd w:val="clear" w:color="auto" w:fill="auto"/>
            <w:vAlign w:val="center"/>
          </w:tcPr>
          <w:p w:rsidR="005A4DB1" w:rsidRPr="006D65E2" w:rsidRDefault="005A4DB1" w:rsidP="00673B0B">
            <w:pPr>
              <w:tabs>
                <w:tab w:val="left" w:pos="2895"/>
              </w:tabs>
              <w:jc w:val="center"/>
              <w:textAlignment w:val="baseline"/>
              <w:rPr>
                <w:color w:val="000000"/>
                <w:spacing w:val="2"/>
                <w:sz w:val="14"/>
                <w:szCs w:val="14"/>
                <w:lang w:eastAsia="ru-RU"/>
              </w:rPr>
            </w:pPr>
            <w:r w:rsidRPr="00DC32C0">
              <w:rPr>
                <w:color w:val="000000"/>
                <w:sz w:val="14"/>
                <w:szCs w:val="14"/>
              </w:rPr>
              <w:t>1,7</w:t>
            </w:r>
          </w:p>
        </w:tc>
        <w:tc>
          <w:tcPr>
            <w:tcW w:w="850" w:type="dxa"/>
            <w:shd w:val="clear" w:color="auto" w:fill="auto"/>
            <w:vAlign w:val="center"/>
          </w:tcPr>
          <w:p w:rsidR="005A4DB1" w:rsidRPr="006D65E2" w:rsidRDefault="005A4DB1" w:rsidP="00673B0B">
            <w:pPr>
              <w:jc w:val="center"/>
              <w:rPr>
                <w:sz w:val="14"/>
                <w:szCs w:val="14"/>
              </w:rPr>
            </w:pPr>
            <w:r>
              <w:rPr>
                <w:sz w:val="14"/>
                <w:szCs w:val="14"/>
              </w:rPr>
              <w:t>2026</w:t>
            </w:r>
          </w:p>
        </w:tc>
        <w:tc>
          <w:tcPr>
            <w:tcW w:w="684" w:type="dxa"/>
            <w:shd w:val="clear" w:color="auto" w:fill="auto"/>
            <w:vAlign w:val="center"/>
          </w:tcPr>
          <w:p w:rsidR="005A4DB1" w:rsidRPr="006D65E2" w:rsidRDefault="005A4DB1" w:rsidP="00673B0B">
            <w:pPr>
              <w:jc w:val="center"/>
              <w:rPr>
                <w:sz w:val="14"/>
                <w:szCs w:val="14"/>
              </w:rPr>
            </w:pPr>
            <w:r>
              <w:rPr>
                <w:sz w:val="14"/>
                <w:szCs w:val="14"/>
              </w:rPr>
              <w:t>2029</w:t>
            </w:r>
          </w:p>
        </w:tc>
        <w:tc>
          <w:tcPr>
            <w:tcW w:w="567" w:type="dxa"/>
            <w:gridSpan w:val="2"/>
            <w:shd w:val="clear" w:color="auto" w:fill="auto"/>
            <w:vAlign w:val="center"/>
          </w:tcPr>
          <w:p w:rsidR="005A4DB1" w:rsidRPr="00DC32C0" w:rsidRDefault="005A4DB1" w:rsidP="00673B0B">
            <w:pPr>
              <w:jc w:val="center"/>
              <w:rPr>
                <w:sz w:val="14"/>
                <w:szCs w:val="14"/>
              </w:rPr>
            </w:pPr>
          </w:p>
        </w:tc>
        <w:tc>
          <w:tcPr>
            <w:tcW w:w="573" w:type="dxa"/>
            <w:gridSpan w:val="2"/>
            <w:shd w:val="clear" w:color="auto" w:fill="auto"/>
            <w:vAlign w:val="center"/>
          </w:tcPr>
          <w:p w:rsidR="005A4DB1" w:rsidRPr="00DC32C0" w:rsidRDefault="005A4DB1" w:rsidP="00673B0B">
            <w:pPr>
              <w:jc w:val="center"/>
              <w:rPr>
                <w:sz w:val="14"/>
                <w:szCs w:val="14"/>
              </w:rPr>
            </w:pPr>
            <w:r w:rsidRPr="00DC32C0">
              <w:rPr>
                <w:sz w:val="14"/>
                <w:szCs w:val="14"/>
              </w:rPr>
              <w:t>2550</w:t>
            </w:r>
          </w:p>
        </w:tc>
        <w:tc>
          <w:tcPr>
            <w:tcW w:w="585" w:type="dxa"/>
            <w:gridSpan w:val="2"/>
            <w:shd w:val="clear" w:color="auto" w:fill="auto"/>
            <w:vAlign w:val="center"/>
          </w:tcPr>
          <w:p w:rsidR="005A4DB1" w:rsidRPr="00DC32C0" w:rsidRDefault="005A4DB1" w:rsidP="00673B0B">
            <w:pPr>
              <w:jc w:val="center"/>
              <w:rPr>
                <w:sz w:val="14"/>
                <w:szCs w:val="14"/>
              </w:rPr>
            </w:pPr>
            <w:r w:rsidRPr="00DC32C0">
              <w:rPr>
                <w:sz w:val="14"/>
                <w:szCs w:val="14"/>
              </w:rPr>
              <w:t>2550</w:t>
            </w:r>
          </w:p>
        </w:tc>
        <w:tc>
          <w:tcPr>
            <w:tcW w:w="557" w:type="dxa"/>
            <w:gridSpan w:val="2"/>
            <w:shd w:val="clear" w:color="auto" w:fill="auto"/>
            <w:vAlign w:val="center"/>
          </w:tcPr>
          <w:p w:rsidR="005A4DB1" w:rsidRPr="00DC32C0" w:rsidRDefault="005A4DB1" w:rsidP="00673B0B">
            <w:pPr>
              <w:jc w:val="center"/>
              <w:rPr>
                <w:sz w:val="14"/>
                <w:szCs w:val="14"/>
              </w:rPr>
            </w:pPr>
            <w:r w:rsidRPr="00DC32C0">
              <w:rPr>
                <w:sz w:val="14"/>
                <w:szCs w:val="14"/>
              </w:rPr>
              <w:t>2550</w:t>
            </w:r>
          </w:p>
        </w:tc>
        <w:tc>
          <w:tcPr>
            <w:tcW w:w="577" w:type="dxa"/>
            <w:gridSpan w:val="2"/>
            <w:shd w:val="clear" w:color="auto" w:fill="auto"/>
            <w:vAlign w:val="center"/>
          </w:tcPr>
          <w:p w:rsidR="005A4DB1" w:rsidRPr="00DC32C0" w:rsidRDefault="005A4DB1" w:rsidP="00673B0B">
            <w:pPr>
              <w:jc w:val="center"/>
              <w:rPr>
                <w:sz w:val="14"/>
                <w:szCs w:val="14"/>
              </w:rPr>
            </w:pPr>
            <w:r w:rsidRPr="00DC32C0">
              <w:rPr>
                <w:sz w:val="14"/>
                <w:szCs w:val="14"/>
              </w:rPr>
              <w:t>2550</w:t>
            </w:r>
          </w:p>
        </w:tc>
        <w:tc>
          <w:tcPr>
            <w:tcW w:w="698" w:type="dxa"/>
            <w:shd w:val="clear" w:color="auto" w:fill="auto"/>
            <w:vAlign w:val="center"/>
          </w:tcPr>
          <w:p w:rsidR="005A4DB1" w:rsidRPr="00DC32C0" w:rsidRDefault="005A4DB1" w:rsidP="00673B0B">
            <w:pPr>
              <w:ind w:left="-108" w:right="-119"/>
              <w:jc w:val="center"/>
              <w:rPr>
                <w:color w:val="000000"/>
                <w:sz w:val="14"/>
                <w:szCs w:val="14"/>
              </w:rPr>
            </w:pPr>
          </w:p>
        </w:tc>
        <w:tc>
          <w:tcPr>
            <w:tcW w:w="708" w:type="dxa"/>
            <w:gridSpan w:val="2"/>
            <w:shd w:val="clear" w:color="auto" w:fill="auto"/>
            <w:vAlign w:val="center"/>
          </w:tcPr>
          <w:p w:rsidR="005A4DB1" w:rsidRPr="006D65E2" w:rsidRDefault="005A4DB1" w:rsidP="00673B0B">
            <w:pPr>
              <w:jc w:val="center"/>
              <w:rPr>
                <w:sz w:val="14"/>
                <w:szCs w:val="14"/>
              </w:rPr>
            </w:pPr>
            <w:r>
              <w:rPr>
                <w:sz w:val="14"/>
                <w:szCs w:val="14"/>
              </w:rPr>
              <w:t>2029</w:t>
            </w:r>
          </w:p>
        </w:tc>
        <w:tc>
          <w:tcPr>
            <w:tcW w:w="994" w:type="dxa"/>
            <w:gridSpan w:val="2"/>
            <w:shd w:val="clear" w:color="auto" w:fill="auto"/>
            <w:vAlign w:val="center"/>
          </w:tcPr>
          <w:p w:rsidR="005A4DB1" w:rsidRPr="00DC32C0" w:rsidRDefault="005A4DB1" w:rsidP="00673B0B">
            <w:pPr>
              <w:jc w:val="center"/>
              <w:rPr>
                <w:color w:val="000000"/>
                <w:sz w:val="14"/>
                <w:szCs w:val="14"/>
              </w:rPr>
            </w:pPr>
            <w:r w:rsidRPr="00DC32C0">
              <w:rPr>
                <w:color w:val="000000"/>
                <w:sz w:val="14"/>
                <w:szCs w:val="14"/>
              </w:rPr>
              <w:t>10200</w:t>
            </w:r>
          </w:p>
        </w:tc>
        <w:tc>
          <w:tcPr>
            <w:tcW w:w="577" w:type="dxa"/>
            <w:gridSpan w:val="2"/>
            <w:shd w:val="clear" w:color="auto" w:fill="auto"/>
            <w:vAlign w:val="center"/>
          </w:tcPr>
          <w:p w:rsidR="005A4DB1" w:rsidRPr="006D65E2" w:rsidRDefault="005A4DB1" w:rsidP="00673B0B">
            <w:pPr>
              <w:jc w:val="center"/>
              <w:rPr>
                <w:bCs/>
                <w:color w:val="000000"/>
                <w:sz w:val="14"/>
                <w:szCs w:val="14"/>
              </w:rPr>
            </w:pPr>
          </w:p>
        </w:tc>
        <w:tc>
          <w:tcPr>
            <w:tcW w:w="851" w:type="dxa"/>
            <w:shd w:val="clear" w:color="auto" w:fill="auto"/>
            <w:noWrap/>
            <w:vAlign w:val="center"/>
          </w:tcPr>
          <w:p w:rsidR="005A4DB1" w:rsidRPr="006D65E2" w:rsidRDefault="005A4DB1" w:rsidP="00673B0B">
            <w:pPr>
              <w:ind w:left="-108" w:right="-108"/>
              <w:jc w:val="center"/>
              <w:rPr>
                <w:bCs/>
                <w:color w:val="000000"/>
                <w:sz w:val="14"/>
                <w:szCs w:val="14"/>
              </w:rPr>
            </w:pPr>
            <w:r w:rsidRPr="002466CC">
              <w:rPr>
                <w:color w:val="000000"/>
                <w:sz w:val="14"/>
                <w:szCs w:val="14"/>
              </w:rPr>
              <w:t xml:space="preserve">Бюджет </w:t>
            </w:r>
            <w:proofErr w:type="spellStart"/>
            <w:r w:rsidRPr="002466CC">
              <w:rPr>
                <w:color w:val="000000"/>
                <w:sz w:val="14"/>
                <w:szCs w:val="14"/>
              </w:rPr>
              <w:t>мунциипального</w:t>
            </w:r>
            <w:proofErr w:type="spellEnd"/>
            <w:r w:rsidRPr="002466CC">
              <w:rPr>
                <w:color w:val="000000"/>
                <w:sz w:val="14"/>
                <w:szCs w:val="14"/>
              </w:rPr>
              <w:t xml:space="preserve"> округа и республики</w:t>
            </w:r>
          </w:p>
        </w:tc>
      </w:tr>
      <w:tr w:rsidR="005A4DB1" w:rsidRPr="006D65E2" w:rsidTr="0018002D">
        <w:trPr>
          <w:trHeight w:val="20"/>
        </w:trPr>
        <w:tc>
          <w:tcPr>
            <w:tcW w:w="15906" w:type="dxa"/>
            <w:gridSpan w:val="26"/>
            <w:shd w:val="clear" w:color="auto" w:fill="auto"/>
            <w:noWrap/>
            <w:vAlign w:val="center"/>
          </w:tcPr>
          <w:p w:rsidR="005A4DB1" w:rsidRPr="006D65E2" w:rsidRDefault="005A4DB1" w:rsidP="00673B0B">
            <w:pPr>
              <w:rPr>
                <w:bCs/>
                <w:color w:val="000000"/>
                <w:sz w:val="14"/>
                <w:szCs w:val="14"/>
              </w:rPr>
            </w:pPr>
            <w:r w:rsidRPr="006D65E2">
              <w:rPr>
                <w:color w:val="000000"/>
                <w:sz w:val="14"/>
                <w:szCs w:val="14"/>
              </w:rPr>
              <w:t>3.2. Модернизация или реконструкция существующих объектов централизованных систем водоотведения за исключением сетей водоотведения</w:t>
            </w:r>
          </w:p>
        </w:tc>
      </w:tr>
      <w:tr w:rsidR="005A4DB1" w:rsidRPr="006D65E2" w:rsidTr="00177099">
        <w:trPr>
          <w:trHeight w:val="20"/>
        </w:trPr>
        <w:tc>
          <w:tcPr>
            <w:tcW w:w="592" w:type="dxa"/>
            <w:shd w:val="clear" w:color="auto" w:fill="auto"/>
            <w:noWrap/>
            <w:vAlign w:val="center"/>
          </w:tcPr>
          <w:p w:rsidR="005A4DB1" w:rsidRPr="006D65E2" w:rsidRDefault="005A4DB1" w:rsidP="00673B0B">
            <w:pPr>
              <w:rPr>
                <w:bCs/>
                <w:color w:val="000000"/>
                <w:sz w:val="14"/>
                <w:szCs w:val="14"/>
              </w:rPr>
            </w:pPr>
            <w:r>
              <w:rPr>
                <w:bCs/>
                <w:color w:val="000000"/>
                <w:sz w:val="14"/>
                <w:szCs w:val="14"/>
              </w:rPr>
              <w:t>3.2.1</w:t>
            </w:r>
          </w:p>
        </w:tc>
        <w:tc>
          <w:tcPr>
            <w:tcW w:w="2273" w:type="dxa"/>
            <w:shd w:val="clear" w:color="auto" w:fill="auto"/>
            <w:noWrap/>
            <w:vAlign w:val="center"/>
          </w:tcPr>
          <w:p w:rsidR="005A4DB1" w:rsidRPr="001C67FB" w:rsidRDefault="005A4DB1" w:rsidP="00673B0B">
            <w:pPr>
              <w:rPr>
                <w:color w:val="000000"/>
                <w:sz w:val="14"/>
                <w:szCs w:val="14"/>
              </w:rPr>
            </w:pPr>
            <w:r w:rsidRPr="001C67FB">
              <w:rPr>
                <w:color w:val="000000"/>
                <w:sz w:val="14"/>
                <w:szCs w:val="14"/>
              </w:rPr>
              <w:t>Замена насосного оборудования на биологических очистных сооружениях</w:t>
            </w:r>
          </w:p>
        </w:tc>
        <w:tc>
          <w:tcPr>
            <w:tcW w:w="1275" w:type="dxa"/>
            <w:shd w:val="clear" w:color="auto" w:fill="auto"/>
            <w:vAlign w:val="center"/>
          </w:tcPr>
          <w:p w:rsidR="005A4DB1" w:rsidRPr="006D65E2" w:rsidRDefault="005A4DB1" w:rsidP="00673B0B">
            <w:pPr>
              <w:jc w:val="center"/>
              <w:rPr>
                <w:sz w:val="14"/>
                <w:szCs w:val="14"/>
              </w:rPr>
            </w:pPr>
            <w:r>
              <w:rPr>
                <w:sz w:val="14"/>
                <w:szCs w:val="14"/>
              </w:rPr>
              <w:t>Схема водоотведения Яльчикского муниципального округа</w:t>
            </w:r>
          </w:p>
        </w:tc>
        <w:tc>
          <w:tcPr>
            <w:tcW w:w="1418" w:type="dxa"/>
            <w:shd w:val="clear" w:color="auto" w:fill="auto"/>
            <w:vAlign w:val="center"/>
          </w:tcPr>
          <w:p w:rsidR="005A4DB1" w:rsidRPr="006D65E2" w:rsidRDefault="005A4DB1" w:rsidP="00673B0B">
            <w:pPr>
              <w:jc w:val="center"/>
              <w:rPr>
                <w:color w:val="000000"/>
                <w:sz w:val="14"/>
                <w:szCs w:val="14"/>
              </w:rPr>
            </w:pPr>
            <w:r>
              <w:rPr>
                <w:color w:val="000000"/>
                <w:sz w:val="14"/>
                <w:szCs w:val="14"/>
              </w:rPr>
              <w:t>с. Яльчики</w:t>
            </w:r>
          </w:p>
        </w:tc>
        <w:tc>
          <w:tcPr>
            <w:tcW w:w="1413" w:type="dxa"/>
            <w:shd w:val="clear" w:color="auto" w:fill="auto"/>
            <w:vAlign w:val="center"/>
          </w:tcPr>
          <w:p w:rsidR="005A4DB1" w:rsidRPr="006D65E2" w:rsidRDefault="005A4DB1" w:rsidP="00673B0B">
            <w:pPr>
              <w:jc w:val="center"/>
              <w:rPr>
                <w:rFonts w:eastAsia="Microsoft YaHei"/>
                <w:spacing w:val="-5"/>
                <w:sz w:val="14"/>
                <w:szCs w:val="14"/>
              </w:rPr>
            </w:pPr>
            <w:r>
              <w:rPr>
                <w:rFonts w:eastAsia="Microsoft YaHei"/>
                <w:spacing w:val="-5"/>
                <w:sz w:val="14"/>
                <w:szCs w:val="14"/>
              </w:rPr>
              <w:t>Ед.</w:t>
            </w:r>
          </w:p>
        </w:tc>
        <w:tc>
          <w:tcPr>
            <w:tcW w:w="714" w:type="dxa"/>
            <w:shd w:val="clear" w:color="auto" w:fill="auto"/>
            <w:vAlign w:val="center"/>
          </w:tcPr>
          <w:p w:rsidR="005A4DB1" w:rsidRPr="006D65E2" w:rsidRDefault="005A4DB1" w:rsidP="00673B0B">
            <w:pPr>
              <w:tabs>
                <w:tab w:val="left" w:pos="2895"/>
              </w:tabs>
              <w:jc w:val="center"/>
              <w:textAlignment w:val="baseline"/>
              <w:rPr>
                <w:color w:val="000000"/>
                <w:spacing w:val="2"/>
                <w:sz w:val="14"/>
                <w:szCs w:val="14"/>
                <w:lang w:eastAsia="ru-RU"/>
              </w:rPr>
            </w:pPr>
            <w:r>
              <w:rPr>
                <w:color w:val="000000"/>
                <w:spacing w:val="2"/>
                <w:sz w:val="14"/>
                <w:szCs w:val="14"/>
                <w:lang w:eastAsia="ru-RU"/>
              </w:rPr>
              <w:t>6</w:t>
            </w:r>
          </w:p>
        </w:tc>
        <w:tc>
          <w:tcPr>
            <w:tcW w:w="850" w:type="dxa"/>
            <w:shd w:val="clear" w:color="auto" w:fill="auto"/>
            <w:vAlign w:val="center"/>
          </w:tcPr>
          <w:p w:rsidR="005A4DB1" w:rsidRPr="006D65E2" w:rsidRDefault="005A4DB1" w:rsidP="00673B0B">
            <w:pPr>
              <w:jc w:val="center"/>
              <w:rPr>
                <w:sz w:val="14"/>
                <w:szCs w:val="14"/>
              </w:rPr>
            </w:pPr>
            <w:r>
              <w:rPr>
                <w:sz w:val="14"/>
                <w:szCs w:val="14"/>
              </w:rPr>
              <w:t>2027</w:t>
            </w:r>
          </w:p>
        </w:tc>
        <w:tc>
          <w:tcPr>
            <w:tcW w:w="684" w:type="dxa"/>
            <w:shd w:val="clear" w:color="auto" w:fill="auto"/>
            <w:vAlign w:val="center"/>
          </w:tcPr>
          <w:p w:rsidR="005A4DB1" w:rsidRPr="006D65E2" w:rsidRDefault="005A4DB1" w:rsidP="00673B0B">
            <w:pPr>
              <w:jc w:val="center"/>
              <w:rPr>
                <w:sz w:val="14"/>
                <w:szCs w:val="14"/>
              </w:rPr>
            </w:pPr>
            <w:r>
              <w:rPr>
                <w:sz w:val="14"/>
                <w:szCs w:val="14"/>
              </w:rPr>
              <w:t>2027</w:t>
            </w:r>
          </w:p>
        </w:tc>
        <w:tc>
          <w:tcPr>
            <w:tcW w:w="567" w:type="dxa"/>
            <w:gridSpan w:val="2"/>
            <w:shd w:val="clear" w:color="auto" w:fill="auto"/>
            <w:vAlign w:val="center"/>
          </w:tcPr>
          <w:p w:rsidR="005A4DB1" w:rsidRPr="001C67FB" w:rsidRDefault="005A4DB1" w:rsidP="00673B0B">
            <w:pPr>
              <w:jc w:val="center"/>
              <w:rPr>
                <w:sz w:val="14"/>
                <w:szCs w:val="14"/>
              </w:rPr>
            </w:pPr>
          </w:p>
        </w:tc>
        <w:tc>
          <w:tcPr>
            <w:tcW w:w="573" w:type="dxa"/>
            <w:gridSpan w:val="2"/>
            <w:shd w:val="clear" w:color="auto" w:fill="auto"/>
            <w:vAlign w:val="center"/>
          </w:tcPr>
          <w:p w:rsidR="005A4DB1" w:rsidRPr="001C67FB" w:rsidRDefault="005A4DB1" w:rsidP="00673B0B">
            <w:pPr>
              <w:jc w:val="center"/>
              <w:rPr>
                <w:sz w:val="14"/>
                <w:szCs w:val="14"/>
              </w:rPr>
            </w:pPr>
          </w:p>
        </w:tc>
        <w:tc>
          <w:tcPr>
            <w:tcW w:w="585" w:type="dxa"/>
            <w:gridSpan w:val="2"/>
            <w:shd w:val="clear" w:color="auto" w:fill="auto"/>
            <w:vAlign w:val="center"/>
          </w:tcPr>
          <w:p w:rsidR="005A4DB1" w:rsidRPr="001C67FB" w:rsidRDefault="005A4DB1" w:rsidP="00673B0B">
            <w:pPr>
              <w:jc w:val="center"/>
              <w:rPr>
                <w:sz w:val="14"/>
                <w:szCs w:val="14"/>
              </w:rPr>
            </w:pPr>
            <w:r w:rsidRPr="001C67FB">
              <w:rPr>
                <w:sz w:val="14"/>
                <w:szCs w:val="14"/>
              </w:rPr>
              <w:t>6000</w:t>
            </w:r>
          </w:p>
        </w:tc>
        <w:tc>
          <w:tcPr>
            <w:tcW w:w="557" w:type="dxa"/>
            <w:gridSpan w:val="2"/>
            <w:shd w:val="clear" w:color="auto" w:fill="auto"/>
            <w:vAlign w:val="center"/>
          </w:tcPr>
          <w:p w:rsidR="005A4DB1" w:rsidRPr="001C67FB" w:rsidRDefault="005A4DB1" w:rsidP="00673B0B">
            <w:pPr>
              <w:jc w:val="center"/>
              <w:rPr>
                <w:sz w:val="14"/>
                <w:szCs w:val="14"/>
              </w:rPr>
            </w:pPr>
          </w:p>
        </w:tc>
        <w:tc>
          <w:tcPr>
            <w:tcW w:w="577" w:type="dxa"/>
            <w:gridSpan w:val="2"/>
            <w:shd w:val="clear" w:color="auto" w:fill="auto"/>
            <w:vAlign w:val="center"/>
          </w:tcPr>
          <w:p w:rsidR="005A4DB1" w:rsidRPr="001C67FB" w:rsidRDefault="005A4DB1" w:rsidP="00673B0B">
            <w:pPr>
              <w:jc w:val="center"/>
              <w:rPr>
                <w:sz w:val="14"/>
                <w:szCs w:val="14"/>
              </w:rPr>
            </w:pPr>
          </w:p>
        </w:tc>
        <w:tc>
          <w:tcPr>
            <w:tcW w:w="698" w:type="dxa"/>
            <w:shd w:val="clear" w:color="auto" w:fill="auto"/>
            <w:vAlign w:val="center"/>
          </w:tcPr>
          <w:p w:rsidR="005A4DB1" w:rsidRPr="001C67FB" w:rsidRDefault="005A4DB1" w:rsidP="00673B0B">
            <w:pPr>
              <w:jc w:val="center"/>
              <w:rPr>
                <w:sz w:val="14"/>
                <w:szCs w:val="14"/>
              </w:rPr>
            </w:pPr>
          </w:p>
        </w:tc>
        <w:tc>
          <w:tcPr>
            <w:tcW w:w="708" w:type="dxa"/>
            <w:gridSpan w:val="2"/>
            <w:shd w:val="clear" w:color="auto" w:fill="auto"/>
            <w:vAlign w:val="center"/>
          </w:tcPr>
          <w:p w:rsidR="005A4DB1" w:rsidRPr="006D65E2" w:rsidRDefault="005A4DB1" w:rsidP="00673B0B">
            <w:pPr>
              <w:jc w:val="center"/>
              <w:rPr>
                <w:sz w:val="14"/>
                <w:szCs w:val="14"/>
              </w:rPr>
            </w:pPr>
            <w:r>
              <w:rPr>
                <w:sz w:val="14"/>
                <w:szCs w:val="14"/>
              </w:rPr>
              <w:t>2027</w:t>
            </w:r>
          </w:p>
        </w:tc>
        <w:tc>
          <w:tcPr>
            <w:tcW w:w="994" w:type="dxa"/>
            <w:gridSpan w:val="2"/>
            <w:shd w:val="clear" w:color="auto" w:fill="auto"/>
            <w:vAlign w:val="center"/>
          </w:tcPr>
          <w:p w:rsidR="005A4DB1" w:rsidRPr="001C67FB" w:rsidRDefault="005A4DB1" w:rsidP="00673B0B">
            <w:pPr>
              <w:jc w:val="center"/>
              <w:rPr>
                <w:sz w:val="14"/>
                <w:szCs w:val="14"/>
              </w:rPr>
            </w:pPr>
            <w:r w:rsidRPr="001C67FB">
              <w:rPr>
                <w:sz w:val="14"/>
                <w:szCs w:val="14"/>
              </w:rPr>
              <w:t>6000</w:t>
            </w:r>
          </w:p>
        </w:tc>
        <w:tc>
          <w:tcPr>
            <w:tcW w:w="577" w:type="dxa"/>
            <w:gridSpan w:val="2"/>
            <w:shd w:val="clear" w:color="auto" w:fill="auto"/>
            <w:vAlign w:val="center"/>
          </w:tcPr>
          <w:p w:rsidR="005A4DB1" w:rsidRPr="006D65E2" w:rsidRDefault="005A4DB1" w:rsidP="00673B0B">
            <w:pPr>
              <w:jc w:val="center"/>
              <w:rPr>
                <w:bCs/>
                <w:color w:val="000000"/>
                <w:sz w:val="14"/>
                <w:szCs w:val="14"/>
              </w:rPr>
            </w:pPr>
          </w:p>
        </w:tc>
        <w:tc>
          <w:tcPr>
            <w:tcW w:w="851" w:type="dxa"/>
            <w:shd w:val="clear" w:color="auto" w:fill="auto"/>
            <w:noWrap/>
            <w:vAlign w:val="center"/>
          </w:tcPr>
          <w:p w:rsidR="005A4DB1" w:rsidRPr="006D65E2" w:rsidRDefault="005A4DB1" w:rsidP="00673B0B">
            <w:pPr>
              <w:ind w:left="-108" w:right="-108"/>
              <w:jc w:val="center"/>
              <w:rPr>
                <w:bCs/>
                <w:color w:val="000000"/>
                <w:sz w:val="14"/>
                <w:szCs w:val="14"/>
              </w:rPr>
            </w:pPr>
            <w:r w:rsidRPr="002466CC">
              <w:rPr>
                <w:color w:val="000000"/>
                <w:sz w:val="14"/>
                <w:szCs w:val="14"/>
              </w:rPr>
              <w:t xml:space="preserve">Бюджет </w:t>
            </w:r>
            <w:proofErr w:type="spellStart"/>
            <w:r w:rsidRPr="002466CC">
              <w:rPr>
                <w:color w:val="000000"/>
                <w:sz w:val="14"/>
                <w:szCs w:val="14"/>
              </w:rPr>
              <w:t>мунциипального</w:t>
            </w:r>
            <w:proofErr w:type="spellEnd"/>
            <w:r w:rsidRPr="002466CC">
              <w:rPr>
                <w:color w:val="000000"/>
                <w:sz w:val="14"/>
                <w:szCs w:val="14"/>
              </w:rPr>
              <w:t xml:space="preserve"> округа и республики</w:t>
            </w:r>
          </w:p>
        </w:tc>
      </w:tr>
      <w:tr w:rsidR="005A4DB1" w:rsidRPr="006D65E2" w:rsidTr="00177099">
        <w:trPr>
          <w:trHeight w:val="20"/>
        </w:trPr>
        <w:tc>
          <w:tcPr>
            <w:tcW w:w="592" w:type="dxa"/>
            <w:shd w:val="clear" w:color="auto" w:fill="auto"/>
            <w:noWrap/>
            <w:vAlign w:val="center"/>
          </w:tcPr>
          <w:p w:rsidR="005A4DB1" w:rsidRPr="006D65E2" w:rsidRDefault="005A4DB1" w:rsidP="00673B0B">
            <w:pPr>
              <w:rPr>
                <w:bCs/>
                <w:color w:val="000000"/>
                <w:sz w:val="14"/>
                <w:szCs w:val="14"/>
              </w:rPr>
            </w:pPr>
            <w:r>
              <w:rPr>
                <w:bCs/>
                <w:color w:val="000000"/>
                <w:sz w:val="14"/>
                <w:szCs w:val="14"/>
              </w:rPr>
              <w:t>3.2.2</w:t>
            </w:r>
          </w:p>
        </w:tc>
        <w:tc>
          <w:tcPr>
            <w:tcW w:w="2273" w:type="dxa"/>
            <w:shd w:val="clear" w:color="auto" w:fill="auto"/>
            <w:noWrap/>
            <w:vAlign w:val="center"/>
          </w:tcPr>
          <w:p w:rsidR="005A4DB1" w:rsidRPr="001C67FB" w:rsidRDefault="005A4DB1" w:rsidP="00673B0B">
            <w:pPr>
              <w:rPr>
                <w:color w:val="000000"/>
                <w:sz w:val="14"/>
                <w:szCs w:val="14"/>
              </w:rPr>
            </w:pPr>
            <w:r w:rsidRPr="001C67FB">
              <w:rPr>
                <w:color w:val="000000"/>
                <w:sz w:val="14"/>
                <w:szCs w:val="14"/>
              </w:rPr>
              <w:t xml:space="preserve">Реконструкция БОС (нитрификация, денитрификация, </w:t>
            </w:r>
            <w:proofErr w:type="spellStart"/>
            <w:r w:rsidRPr="001C67FB">
              <w:rPr>
                <w:color w:val="000000"/>
                <w:sz w:val="14"/>
                <w:szCs w:val="14"/>
              </w:rPr>
              <w:t>дефосфоризация</w:t>
            </w:r>
            <w:proofErr w:type="spellEnd"/>
            <w:r w:rsidRPr="001C67FB">
              <w:rPr>
                <w:color w:val="000000"/>
                <w:sz w:val="14"/>
                <w:szCs w:val="14"/>
              </w:rPr>
              <w:t xml:space="preserve"> сточных вод)</w:t>
            </w:r>
          </w:p>
        </w:tc>
        <w:tc>
          <w:tcPr>
            <w:tcW w:w="1275" w:type="dxa"/>
            <w:shd w:val="clear" w:color="auto" w:fill="auto"/>
            <w:vAlign w:val="center"/>
          </w:tcPr>
          <w:p w:rsidR="005A4DB1" w:rsidRPr="006D65E2" w:rsidRDefault="005A4DB1" w:rsidP="00673B0B">
            <w:pPr>
              <w:jc w:val="center"/>
              <w:rPr>
                <w:sz w:val="14"/>
                <w:szCs w:val="14"/>
              </w:rPr>
            </w:pPr>
            <w:r>
              <w:rPr>
                <w:sz w:val="14"/>
                <w:szCs w:val="14"/>
              </w:rPr>
              <w:t>Схема водоотведения Яльчикского муниципального округа</w:t>
            </w:r>
          </w:p>
        </w:tc>
        <w:tc>
          <w:tcPr>
            <w:tcW w:w="1418" w:type="dxa"/>
            <w:shd w:val="clear" w:color="auto" w:fill="auto"/>
            <w:vAlign w:val="center"/>
          </w:tcPr>
          <w:p w:rsidR="005A4DB1" w:rsidRPr="006D65E2" w:rsidRDefault="005A4DB1" w:rsidP="00673B0B">
            <w:pPr>
              <w:jc w:val="center"/>
              <w:rPr>
                <w:color w:val="000000"/>
                <w:sz w:val="14"/>
                <w:szCs w:val="14"/>
              </w:rPr>
            </w:pPr>
            <w:r>
              <w:rPr>
                <w:color w:val="000000"/>
                <w:sz w:val="14"/>
                <w:szCs w:val="14"/>
              </w:rPr>
              <w:t>с. Яльчики</w:t>
            </w:r>
          </w:p>
        </w:tc>
        <w:tc>
          <w:tcPr>
            <w:tcW w:w="1413" w:type="dxa"/>
            <w:shd w:val="clear" w:color="auto" w:fill="auto"/>
            <w:vAlign w:val="center"/>
          </w:tcPr>
          <w:p w:rsidR="005A4DB1" w:rsidRPr="006D65E2" w:rsidRDefault="005A4DB1" w:rsidP="00673B0B">
            <w:pPr>
              <w:jc w:val="center"/>
              <w:rPr>
                <w:rFonts w:eastAsia="Microsoft YaHei"/>
                <w:spacing w:val="-5"/>
                <w:sz w:val="14"/>
                <w:szCs w:val="14"/>
              </w:rPr>
            </w:pPr>
            <w:r>
              <w:rPr>
                <w:rFonts w:eastAsia="Microsoft YaHei"/>
                <w:spacing w:val="-5"/>
                <w:sz w:val="14"/>
                <w:szCs w:val="14"/>
              </w:rPr>
              <w:t xml:space="preserve">Ед. </w:t>
            </w:r>
          </w:p>
        </w:tc>
        <w:tc>
          <w:tcPr>
            <w:tcW w:w="714" w:type="dxa"/>
            <w:shd w:val="clear" w:color="auto" w:fill="auto"/>
            <w:vAlign w:val="center"/>
          </w:tcPr>
          <w:p w:rsidR="005A4DB1" w:rsidRPr="006D65E2" w:rsidRDefault="005A4DB1" w:rsidP="00673B0B">
            <w:pPr>
              <w:tabs>
                <w:tab w:val="left" w:pos="2895"/>
              </w:tabs>
              <w:jc w:val="center"/>
              <w:textAlignment w:val="baseline"/>
              <w:rPr>
                <w:color w:val="000000"/>
                <w:spacing w:val="2"/>
                <w:sz w:val="14"/>
                <w:szCs w:val="14"/>
                <w:lang w:eastAsia="ru-RU"/>
              </w:rPr>
            </w:pPr>
            <w:r>
              <w:rPr>
                <w:color w:val="000000"/>
                <w:spacing w:val="2"/>
                <w:sz w:val="14"/>
                <w:szCs w:val="14"/>
                <w:lang w:eastAsia="ru-RU"/>
              </w:rPr>
              <w:t>1</w:t>
            </w:r>
          </w:p>
        </w:tc>
        <w:tc>
          <w:tcPr>
            <w:tcW w:w="850" w:type="dxa"/>
            <w:shd w:val="clear" w:color="auto" w:fill="auto"/>
            <w:vAlign w:val="center"/>
          </w:tcPr>
          <w:p w:rsidR="005A4DB1" w:rsidRPr="006D65E2" w:rsidRDefault="005A4DB1" w:rsidP="00673B0B">
            <w:pPr>
              <w:jc w:val="center"/>
              <w:rPr>
                <w:sz w:val="14"/>
                <w:szCs w:val="14"/>
              </w:rPr>
            </w:pPr>
            <w:r>
              <w:rPr>
                <w:sz w:val="14"/>
                <w:szCs w:val="14"/>
              </w:rPr>
              <w:t>2030</w:t>
            </w:r>
          </w:p>
        </w:tc>
        <w:tc>
          <w:tcPr>
            <w:tcW w:w="684" w:type="dxa"/>
            <w:shd w:val="clear" w:color="auto" w:fill="auto"/>
            <w:vAlign w:val="center"/>
          </w:tcPr>
          <w:p w:rsidR="005A4DB1" w:rsidRPr="006D65E2" w:rsidRDefault="005A4DB1" w:rsidP="00673B0B">
            <w:pPr>
              <w:jc w:val="center"/>
              <w:rPr>
                <w:sz w:val="14"/>
                <w:szCs w:val="14"/>
              </w:rPr>
            </w:pPr>
            <w:r>
              <w:rPr>
                <w:sz w:val="14"/>
                <w:szCs w:val="14"/>
              </w:rPr>
              <w:t>2035</w:t>
            </w:r>
          </w:p>
        </w:tc>
        <w:tc>
          <w:tcPr>
            <w:tcW w:w="567" w:type="dxa"/>
            <w:gridSpan w:val="2"/>
            <w:shd w:val="clear" w:color="auto" w:fill="auto"/>
            <w:vAlign w:val="center"/>
          </w:tcPr>
          <w:p w:rsidR="005A4DB1" w:rsidRPr="001C67FB" w:rsidRDefault="005A4DB1" w:rsidP="00673B0B">
            <w:pPr>
              <w:jc w:val="center"/>
              <w:rPr>
                <w:sz w:val="14"/>
                <w:szCs w:val="14"/>
              </w:rPr>
            </w:pPr>
          </w:p>
        </w:tc>
        <w:tc>
          <w:tcPr>
            <w:tcW w:w="573" w:type="dxa"/>
            <w:gridSpan w:val="2"/>
            <w:shd w:val="clear" w:color="auto" w:fill="auto"/>
            <w:vAlign w:val="center"/>
          </w:tcPr>
          <w:p w:rsidR="005A4DB1" w:rsidRPr="001C67FB" w:rsidRDefault="005A4DB1" w:rsidP="00673B0B">
            <w:pPr>
              <w:jc w:val="center"/>
              <w:rPr>
                <w:sz w:val="14"/>
                <w:szCs w:val="14"/>
              </w:rPr>
            </w:pPr>
          </w:p>
        </w:tc>
        <w:tc>
          <w:tcPr>
            <w:tcW w:w="585" w:type="dxa"/>
            <w:gridSpan w:val="2"/>
            <w:shd w:val="clear" w:color="auto" w:fill="auto"/>
            <w:vAlign w:val="center"/>
          </w:tcPr>
          <w:p w:rsidR="005A4DB1" w:rsidRPr="001C67FB" w:rsidRDefault="005A4DB1" w:rsidP="00673B0B">
            <w:pPr>
              <w:jc w:val="center"/>
              <w:rPr>
                <w:sz w:val="14"/>
                <w:szCs w:val="14"/>
              </w:rPr>
            </w:pPr>
          </w:p>
        </w:tc>
        <w:tc>
          <w:tcPr>
            <w:tcW w:w="557" w:type="dxa"/>
            <w:gridSpan w:val="2"/>
            <w:shd w:val="clear" w:color="auto" w:fill="auto"/>
            <w:vAlign w:val="center"/>
          </w:tcPr>
          <w:p w:rsidR="005A4DB1" w:rsidRPr="001C67FB" w:rsidRDefault="005A4DB1" w:rsidP="00673B0B">
            <w:pPr>
              <w:jc w:val="center"/>
              <w:rPr>
                <w:sz w:val="14"/>
                <w:szCs w:val="14"/>
              </w:rPr>
            </w:pPr>
          </w:p>
        </w:tc>
        <w:tc>
          <w:tcPr>
            <w:tcW w:w="577" w:type="dxa"/>
            <w:gridSpan w:val="2"/>
            <w:shd w:val="clear" w:color="auto" w:fill="auto"/>
            <w:vAlign w:val="center"/>
          </w:tcPr>
          <w:p w:rsidR="005A4DB1" w:rsidRPr="001C67FB" w:rsidRDefault="005A4DB1" w:rsidP="00673B0B">
            <w:pPr>
              <w:jc w:val="center"/>
              <w:rPr>
                <w:sz w:val="14"/>
                <w:szCs w:val="14"/>
              </w:rPr>
            </w:pPr>
          </w:p>
        </w:tc>
        <w:tc>
          <w:tcPr>
            <w:tcW w:w="698" w:type="dxa"/>
            <w:shd w:val="clear" w:color="auto" w:fill="auto"/>
            <w:vAlign w:val="center"/>
          </w:tcPr>
          <w:p w:rsidR="005A4DB1" w:rsidRPr="001C67FB" w:rsidRDefault="005A4DB1" w:rsidP="00673B0B">
            <w:pPr>
              <w:jc w:val="center"/>
              <w:rPr>
                <w:sz w:val="14"/>
                <w:szCs w:val="14"/>
              </w:rPr>
            </w:pPr>
            <w:r w:rsidRPr="001C67FB">
              <w:rPr>
                <w:sz w:val="14"/>
                <w:szCs w:val="14"/>
              </w:rPr>
              <w:t>51500</w:t>
            </w:r>
          </w:p>
        </w:tc>
        <w:tc>
          <w:tcPr>
            <w:tcW w:w="708" w:type="dxa"/>
            <w:gridSpan w:val="2"/>
            <w:shd w:val="clear" w:color="auto" w:fill="auto"/>
            <w:vAlign w:val="center"/>
          </w:tcPr>
          <w:p w:rsidR="005A4DB1" w:rsidRPr="006D65E2" w:rsidRDefault="005A4DB1" w:rsidP="00673B0B">
            <w:pPr>
              <w:jc w:val="center"/>
              <w:rPr>
                <w:sz w:val="14"/>
                <w:szCs w:val="14"/>
              </w:rPr>
            </w:pPr>
            <w:r>
              <w:rPr>
                <w:sz w:val="14"/>
                <w:szCs w:val="14"/>
              </w:rPr>
              <w:t>2035</w:t>
            </w:r>
          </w:p>
        </w:tc>
        <w:tc>
          <w:tcPr>
            <w:tcW w:w="994" w:type="dxa"/>
            <w:gridSpan w:val="2"/>
            <w:shd w:val="clear" w:color="auto" w:fill="auto"/>
            <w:vAlign w:val="center"/>
          </w:tcPr>
          <w:p w:rsidR="005A4DB1" w:rsidRPr="001C67FB" w:rsidRDefault="005A4DB1" w:rsidP="00673B0B">
            <w:pPr>
              <w:jc w:val="center"/>
              <w:rPr>
                <w:sz w:val="14"/>
                <w:szCs w:val="14"/>
              </w:rPr>
            </w:pPr>
            <w:r w:rsidRPr="001C67FB">
              <w:rPr>
                <w:sz w:val="14"/>
                <w:szCs w:val="14"/>
              </w:rPr>
              <w:t>51500</w:t>
            </w:r>
          </w:p>
        </w:tc>
        <w:tc>
          <w:tcPr>
            <w:tcW w:w="577" w:type="dxa"/>
            <w:gridSpan w:val="2"/>
            <w:shd w:val="clear" w:color="auto" w:fill="auto"/>
            <w:vAlign w:val="center"/>
          </w:tcPr>
          <w:p w:rsidR="005A4DB1" w:rsidRPr="006D65E2" w:rsidRDefault="005A4DB1" w:rsidP="00673B0B">
            <w:pPr>
              <w:jc w:val="center"/>
              <w:rPr>
                <w:bCs/>
                <w:color w:val="000000"/>
                <w:sz w:val="14"/>
                <w:szCs w:val="14"/>
              </w:rPr>
            </w:pPr>
          </w:p>
        </w:tc>
        <w:tc>
          <w:tcPr>
            <w:tcW w:w="851" w:type="dxa"/>
            <w:shd w:val="clear" w:color="auto" w:fill="auto"/>
            <w:noWrap/>
            <w:vAlign w:val="center"/>
          </w:tcPr>
          <w:p w:rsidR="005A4DB1" w:rsidRPr="006D65E2" w:rsidRDefault="005A4DB1" w:rsidP="00673B0B">
            <w:pPr>
              <w:ind w:left="-108" w:right="-108"/>
              <w:jc w:val="center"/>
              <w:rPr>
                <w:bCs/>
                <w:color w:val="000000"/>
                <w:sz w:val="14"/>
                <w:szCs w:val="14"/>
              </w:rPr>
            </w:pPr>
            <w:r w:rsidRPr="002466CC">
              <w:rPr>
                <w:color w:val="000000"/>
                <w:sz w:val="14"/>
                <w:szCs w:val="14"/>
              </w:rPr>
              <w:t xml:space="preserve">Бюджет </w:t>
            </w:r>
            <w:proofErr w:type="spellStart"/>
            <w:r w:rsidRPr="002466CC">
              <w:rPr>
                <w:color w:val="000000"/>
                <w:sz w:val="14"/>
                <w:szCs w:val="14"/>
              </w:rPr>
              <w:t>мунциипального</w:t>
            </w:r>
            <w:proofErr w:type="spellEnd"/>
            <w:r w:rsidRPr="002466CC">
              <w:rPr>
                <w:color w:val="000000"/>
                <w:sz w:val="14"/>
                <w:szCs w:val="14"/>
              </w:rPr>
              <w:t xml:space="preserve"> округа и республики</w:t>
            </w:r>
          </w:p>
        </w:tc>
      </w:tr>
      <w:tr w:rsidR="005A4DB1" w:rsidRPr="006D65E2" w:rsidTr="0018002D">
        <w:trPr>
          <w:trHeight w:val="20"/>
        </w:trPr>
        <w:tc>
          <w:tcPr>
            <w:tcW w:w="592" w:type="dxa"/>
            <w:shd w:val="clear" w:color="auto" w:fill="auto"/>
            <w:noWrap/>
            <w:vAlign w:val="center"/>
          </w:tcPr>
          <w:p w:rsidR="005A4DB1" w:rsidRPr="006D65E2" w:rsidRDefault="005A4DB1" w:rsidP="00673B0B">
            <w:pPr>
              <w:rPr>
                <w:bCs/>
                <w:color w:val="000000"/>
                <w:sz w:val="14"/>
                <w:szCs w:val="14"/>
              </w:rPr>
            </w:pPr>
          </w:p>
        </w:tc>
        <w:tc>
          <w:tcPr>
            <w:tcW w:w="8627" w:type="dxa"/>
            <w:gridSpan w:val="7"/>
            <w:shd w:val="clear" w:color="auto" w:fill="auto"/>
            <w:noWrap/>
            <w:vAlign w:val="center"/>
          </w:tcPr>
          <w:p w:rsidR="005A4DB1" w:rsidRPr="001C67FB" w:rsidRDefault="005A4DB1" w:rsidP="00673B0B">
            <w:pPr>
              <w:rPr>
                <w:b/>
                <w:sz w:val="14"/>
                <w:szCs w:val="14"/>
              </w:rPr>
            </w:pPr>
            <w:r w:rsidRPr="001C67FB">
              <w:rPr>
                <w:b/>
                <w:bCs/>
                <w:color w:val="000000"/>
                <w:sz w:val="14"/>
                <w:szCs w:val="14"/>
              </w:rPr>
              <w:t>Итого по группе 3 системы водоотведения</w:t>
            </w:r>
          </w:p>
        </w:tc>
        <w:tc>
          <w:tcPr>
            <w:tcW w:w="567" w:type="dxa"/>
            <w:gridSpan w:val="2"/>
            <w:shd w:val="clear" w:color="auto" w:fill="auto"/>
            <w:vAlign w:val="bottom"/>
          </w:tcPr>
          <w:p w:rsidR="005A4DB1" w:rsidRPr="001C67FB" w:rsidRDefault="005A4DB1" w:rsidP="00673B0B">
            <w:pPr>
              <w:jc w:val="center"/>
              <w:rPr>
                <w:b/>
                <w:sz w:val="14"/>
                <w:szCs w:val="14"/>
              </w:rPr>
            </w:pPr>
            <w:r w:rsidRPr="001C67FB">
              <w:rPr>
                <w:b/>
                <w:sz w:val="14"/>
                <w:szCs w:val="14"/>
              </w:rPr>
              <w:t>8200</w:t>
            </w:r>
          </w:p>
        </w:tc>
        <w:tc>
          <w:tcPr>
            <w:tcW w:w="573" w:type="dxa"/>
            <w:gridSpan w:val="2"/>
            <w:shd w:val="clear" w:color="auto" w:fill="auto"/>
            <w:vAlign w:val="bottom"/>
          </w:tcPr>
          <w:p w:rsidR="005A4DB1" w:rsidRPr="001C67FB" w:rsidRDefault="005A4DB1" w:rsidP="00673B0B">
            <w:pPr>
              <w:jc w:val="center"/>
              <w:rPr>
                <w:b/>
                <w:sz w:val="14"/>
                <w:szCs w:val="14"/>
              </w:rPr>
            </w:pPr>
            <w:r w:rsidRPr="001C67FB">
              <w:rPr>
                <w:b/>
                <w:sz w:val="14"/>
                <w:szCs w:val="14"/>
              </w:rPr>
              <w:t>2550</w:t>
            </w:r>
          </w:p>
        </w:tc>
        <w:tc>
          <w:tcPr>
            <w:tcW w:w="585" w:type="dxa"/>
            <w:gridSpan w:val="2"/>
            <w:shd w:val="clear" w:color="auto" w:fill="auto"/>
            <w:vAlign w:val="bottom"/>
          </w:tcPr>
          <w:p w:rsidR="005A4DB1" w:rsidRPr="001C67FB" w:rsidRDefault="005A4DB1" w:rsidP="00673B0B">
            <w:pPr>
              <w:jc w:val="center"/>
              <w:rPr>
                <w:b/>
                <w:sz w:val="14"/>
                <w:szCs w:val="14"/>
              </w:rPr>
            </w:pPr>
            <w:r w:rsidRPr="001C67FB">
              <w:rPr>
                <w:b/>
                <w:sz w:val="14"/>
                <w:szCs w:val="14"/>
              </w:rPr>
              <w:t>8550</w:t>
            </w:r>
          </w:p>
        </w:tc>
        <w:tc>
          <w:tcPr>
            <w:tcW w:w="557" w:type="dxa"/>
            <w:gridSpan w:val="2"/>
            <w:shd w:val="clear" w:color="auto" w:fill="auto"/>
            <w:vAlign w:val="bottom"/>
          </w:tcPr>
          <w:p w:rsidR="005A4DB1" w:rsidRPr="001C67FB" w:rsidRDefault="005A4DB1" w:rsidP="00673B0B">
            <w:pPr>
              <w:jc w:val="center"/>
              <w:rPr>
                <w:b/>
                <w:sz w:val="14"/>
                <w:szCs w:val="14"/>
              </w:rPr>
            </w:pPr>
            <w:r w:rsidRPr="001C67FB">
              <w:rPr>
                <w:b/>
                <w:sz w:val="14"/>
                <w:szCs w:val="14"/>
              </w:rPr>
              <w:t>2550</w:t>
            </w:r>
          </w:p>
        </w:tc>
        <w:tc>
          <w:tcPr>
            <w:tcW w:w="577" w:type="dxa"/>
            <w:gridSpan w:val="2"/>
            <w:shd w:val="clear" w:color="auto" w:fill="auto"/>
            <w:vAlign w:val="bottom"/>
          </w:tcPr>
          <w:p w:rsidR="005A4DB1" w:rsidRPr="001C67FB" w:rsidRDefault="005A4DB1" w:rsidP="00673B0B">
            <w:pPr>
              <w:jc w:val="center"/>
              <w:rPr>
                <w:b/>
                <w:sz w:val="14"/>
                <w:szCs w:val="14"/>
              </w:rPr>
            </w:pPr>
            <w:r w:rsidRPr="001C67FB">
              <w:rPr>
                <w:b/>
                <w:sz w:val="14"/>
                <w:szCs w:val="14"/>
              </w:rPr>
              <w:t>2550</w:t>
            </w:r>
          </w:p>
        </w:tc>
        <w:tc>
          <w:tcPr>
            <w:tcW w:w="698" w:type="dxa"/>
            <w:shd w:val="clear" w:color="auto" w:fill="auto"/>
            <w:vAlign w:val="bottom"/>
          </w:tcPr>
          <w:p w:rsidR="005A4DB1" w:rsidRPr="001C67FB" w:rsidRDefault="005A4DB1" w:rsidP="00673B0B">
            <w:pPr>
              <w:jc w:val="center"/>
              <w:rPr>
                <w:b/>
                <w:sz w:val="14"/>
                <w:szCs w:val="14"/>
              </w:rPr>
            </w:pPr>
            <w:r w:rsidRPr="001C67FB">
              <w:rPr>
                <w:b/>
                <w:sz w:val="14"/>
                <w:szCs w:val="14"/>
              </w:rPr>
              <w:t>51500</w:t>
            </w:r>
          </w:p>
        </w:tc>
        <w:tc>
          <w:tcPr>
            <w:tcW w:w="708" w:type="dxa"/>
            <w:gridSpan w:val="2"/>
            <w:shd w:val="clear" w:color="auto" w:fill="auto"/>
            <w:vAlign w:val="center"/>
          </w:tcPr>
          <w:p w:rsidR="005A4DB1" w:rsidRPr="006D65E2" w:rsidRDefault="005A4DB1" w:rsidP="00673B0B">
            <w:pPr>
              <w:jc w:val="center"/>
              <w:rPr>
                <w:b/>
                <w:sz w:val="14"/>
                <w:szCs w:val="14"/>
              </w:rPr>
            </w:pPr>
          </w:p>
        </w:tc>
        <w:tc>
          <w:tcPr>
            <w:tcW w:w="994" w:type="dxa"/>
            <w:gridSpan w:val="2"/>
            <w:shd w:val="clear" w:color="auto" w:fill="auto"/>
            <w:vAlign w:val="center"/>
          </w:tcPr>
          <w:p w:rsidR="005A4DB1" w:rsidRPr="006D65E2" w:rsidRDefault="005A4DB1" w:rsidP="00673B0B">
            <w:pPr>
              <w:jc w:val="center"/>
              <w:rPr>
                <w:b/>
                <w:color w:val="000000"/>
                <w:sz w:val="14"/>
                <w:szCs w:val="14"/>
              </w:rPr>
            </w:pPr>
            <w:r>
              <w:rPr>
                <w:b/>
                <w:color w:val="000000"/>
                <w:sz w:val="14"/>
                <w:szCs w:val="14"/>
              </w:rPr>
              <w:t>75900</w:t>
            </w:r>
          </w:p>
        </w:tc>
        <w:tc>
          <w:tcPr>
            <w:tcW w:w="577" w:type="dxa"/>
            <w:gridSpan w:val="2"/>
            <w:shd w:val="clear" w:color="auto" w:fill="auto"/>
            <w:vAlign w:val="center"/>
          </w:tcPr>
          <w:p w:rsidR="005A4DB1" w:rsidRPr="006D65E2" w:rsidRDefault="005A4DB1" w:rsidP="00673B0B">
            <w:pPr>
              <w:jc w:val="center"/>
              <w:rPr>
                <w:bCs/>
                <w:color w:val="000000"/>
                <w:sz w:val="14"/>
                <w:szCs w:val="14"/>
              </w:rPr>
            </w:pPr>
          </w:p>
        </w:tc>
        <w:tc>
          <w:tcPr>
            <w:tcW w:w="851" w:type="dxa"/>
            <w:shd w:val="clear" w:color="auto" w:fill="auto"/>
            <w:noWrap/>
            <w:vAlign w:val="center"/>
          </w:tcPr>
          <w:p w:rsidR="005A4DB1" w:rsidRPr="006D65E2" w:rsidRDefault="005A4DB1" w:rsidP="00673B0B">
            <w:pPr>
              <w:jc w:val="center"/>
              <w:rPr>
                <w:color w:val="000000"/>
                <w:sz w:val="14"/>
                <w:szCs w:val="14"/>
              </w:rPr>
            </w:pP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водоотведения не включенные в прочие группы мероприятий</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 xml:space="preserve">Группа 5. Вывод из эксплуатации, консервация и демонтаж объектов централизованных систем водоотведения </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 xml:space="preserve">5.1. Вывод из эксплуатации, консервация и демонтаж сетей водоотведения </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18002D">
        <w:trPr>
          <w:trHeight w:val="20"/>
        </w:trPr>
        <w:tc>
          <w:tcPr>
            <w:tcW w:w="592" w:type="dxa"/>
            <w:shd w:val="clear" w:color="auto" w:fill="auto"/>
            <w:noWrap/>
            <w:vAlign w:val="center"/>
          </w:tcPr>
          <w:p w:rsidR="005A4DB1" w:rsidRPr="006D65E2" w:rsidRDefault="005A4DB1" w:rsidP="00673B0B">
            <w:pPr>
              <w:rPr>
                <w:bCs/>
                <w:color w:val="000000"/>
                <w:sz w:val="14"/>
                <w:szCs w:val="14"/>
              </w:rPr>
            </w:pPr>
          </w:p>
        </w:tc>
        <w:tc>
          <w:tcPr>
            <w:tcW w:w="8627" w:type="dxa"/>
            <w:gridSpan w:val="7"/>
            <w:shd w:val="clear" w:color="auto" w:fill="auto"/>
            <w:noWrap/>
            <w:vAlign w:val="center"/>
          </w:tcPr>
          <w:p w:rsidR="005A4DB1" w:rsidRPr="006D65E2" w:rsidRDefault="005A4DB1" w:rsidP="00673B0B">
            <w:pPr>
              <w:rPr>
                <w:b/>
                <w:bCs/>
                <w:color w:val="000000"/>
                <w:sz w:val="14"/>
                <w:szCs w:val="14"/>
              </w:rPr>
            </w:pPr>
            <w:r w:rsidRPr="006D65E2">
              <w:rPr>
                <w:b/>
                <w:bCs/>
                <w:color w:val="000000"/>
                <w:sz w:val="14"/>
                <w:szCs w:val="14"/>
              </w:rPr>
              <w:t>Итого по группе системы водоотведения</w:t>
            </w:r>
          </w:p>
        </w:tc>
        <w:tc>
          <w:tcPr>
            <w:tcW w:w="567" w:type="dxa"/>
            <w:gridSpan w:val="2"/>
            <w:shd w:val="clear" w:color="auto" w:fill="auto"/>
            <w:vAlign w:val="bottom"/>
          </w:tcPr>
          <w:p w:rsidR="005A4DB1" w:rsidRPr="001C67FB" w:rsidRDefault="005A4DB1" w:rsidP="00673B0B">
            <w:pPr>
              <w:jc w:val="center"/>
              <w:rPr>
                <w:b/>
                <w:sz w:val="14"/>
                <w:szCs w:val="14"/>
              </w:rPr>
            </w:pPr>
            <w:r w:rsidRPr="001C67FB">
              <w:rPr>
                <w:b/>
                <w:sz w:val="14"/>
                <w:szCs w:val="14"/>
              </w:rPr>
              <w:t>8200</w:t>
            </w:r>
          </w:p>
        </w:tc>
        <w:tc>
          <w:tcPr>
            <w:tcW w:w="573" w:type="dxa"/>
            <w:gridSpan w:val="2"/>
            <w:shd w:val="clear" w:color="auto" w:fill="auto"/>
            <w:vAlign w:val="bottom"/>
          </w:tcPr>
          <w:p w:rsidR="005A4DB1" w:rsidRPr="001C67FB" w:rsidRDefault="005A4DB1" w:rsidP="00673B0B">
            <w:pPr>
              <w:jc w:val="center"/>
              <w:rPr>
                <w:b/>
                <w:sz w:val="14"/>
                <w:szCs w:val="14"/>
              </w:rPr>
            </w:pPr>
            <w:r w:rsidRPr="001C67FB">
              <w:rPr>
                <w:b/>
                <w:sz w:val="14"/>
                <w:szCs w:val="14"/>
              </w:rPr>
              <w:t>2550</w:t>
            </w:r>
          </w:p>
        </w:tc>
        <w:tc>
          <w:tcPr>
            <w:tcW w:w="585" w:type="dxa"/>
            <w:gridSpan w:val="2"/>
            <w:shd w:val="clear" w:color="auto" w:fill="auto"/>
            <w:vAlign w:val="bottom"/>
          </w:tcPr>
          <w:p w:rsidR="005A4DB1" w:rsidRPr="001C67FB" w:rsidRDefault="005A4DB1" w:rsidP="00673B0B">
            <w:pPr>
              <w:jc w:val="center"/>
              <w:rPr>
                <w:b/>
                <w:sz w:val="14"/>
                <w:szCs w:val="14"/>
              </w:rPr>
            </w:pPr>
            <w:r w:rsidRPr="001C67FB">
              <w:rPr>
                <w:b/>
                <w:sz w:val="14"/>
                <w:szCs w:val="14"/>
              </w:rPr>
              <w:t>8550</w:t>
            </w:r>
          </w:p>
        </w:tc>
        <w:tc>
          <w:tcPr>
            <w:tcW w:w="557" w:type="dxa"/>
            <w:gridSpan w:val="2"/>
            <w:shd w:val="clear" w:color="auto" w:fill="auto"/>
            <w:vAlign w:val="bottom"/>
          </w:tcPr>
          <w:p w:rsidR="005A4DB1" w:rsidRPr="001C67FB" w:rsidRDefault="005A4DB1" w:rsidP="00673B0B">
            <w:pPr>
              <w:jc w:val="center"/>
              <w:rPr>
                <w:b/>
                <w:sz w:val="14"/>
                <w:szCs w:val="14"/>
              </w:rPr>
            </w:pPr>
            <w:r w:rsidRPr="001C67FB">
              <w:rPr>
                <w:b/>
                <w:sz w:val="14"/>
                <w:szCs w:val="14"/>
              </w:rPr>
              <w:t>2550</w:t>
            </w:r>
          </w:p>
        </w:tc>
        <w:tc>
          <w:tcPr>
            <w:tcW w:w="577" w:type="dxa"/>
            <w:gridSpan w:val="2"/>
            <w:shd w:val="clear" w:color="auto" w:fill="auto"/>
            <w:vAlign w:val="bottom"/>
          </w:tcPr>
          <w:p w:rsidR="005A4DB1" w:rsidRPr="001C67FB" w:rsidRDefault="005A4DB1" w:rsidP="00673B0B">
            <w:pPr>
              <w:jc w:val="center"/>
              <w:rPr>
                <w:b/>
                <w:sz w:val="14"/>
                <w:szCs w:val="14"/>
              </w:rPr>
            </w:pPr>
            <w:r w:rsidRPr="001C67FB">
              <w:rPr>
                <w:b/>
                <w:sz w:val="14"/>
                <w:szCs w:val="14"/>
              </w:rPr>
              <w:t>2550</w:t>
            </w:r>
          </w:p>
        </w:tc>
        <w:tc>
          <w:tcPr>
            <w:tcW w:w="698" w:type="dxa"/>
            <w:shd w:val="clear" w:color="auto" w:fill="auto"/>
            <w:vAlign w:val="bottom"/>
          </w:tcPr>
          <w:p w:rsidR="005A4DB1" w:rsidRPr="001C67FB" w:rsidRDefault="005A4DB1" w:rsidP="00673B0B">
            <w:pPr>
              <w:jc w:val="center"/>
              <w:rPr>
                <w:b/>
                <w:sz w:val="14"/>
                <w:szCs w:val="14"/>
              </w:rPr>
            </w:pPr>
            <w:r w:rsidRPr="001C67FB">
              <w:rPr>
                <w:b/>
                <w:sz w:val="14"/>
                <w:szCs w:val="14"/>
              </w:rPr>
              <w:t>51500</w:t>
            </w:r>
          </w:p>
        </w:tc>
        <w:tc>
          <w:tcPr>
            <w:tcW w:w="708" w:type="dxa"/>
            <w:gridSpan w:val="2"/>
            <w:shd w:val="clear" w:color="auto" w:fill="auto"/>
            <w:vAlign w:val="center"/>
          </w:tcPr>
          <w:p w:rsidR="005A4DB1" w:rsidRPr="006D65E2" w:rsidRDefault="005A4DB1" w:rsidP="00673B0B">
            <w:pPr>
              <w:jc w:val="center"/>
              <w:rPr>
                <w:b/>
                <w:sz w:val="14"/>
                <w:szCs w:val="14"/>
              </w:rPr>
            </w:pPr>
          </w:p>
        </w:tc>
        <w:tc>
          <w:tcPr>
            <w:tcW w:w="994" w:type="dxa"/>
            <w:gridSpan w:val="2"/>
            <w:shd w:val="clear" w:color="auto" w:fill="auto"/>
            <w:vAlign w:val="center"/>
          </w:tcPr>
          <w:p w:rsidR="005A4DB1" w:rsidRPr="006D65E2" w:rsidRDefault="005A4DB1" w:rsidP="00673B0B">
            <w:pPr>
              <w:jc w:val="center"/>
              <w:rPr>
                <w:b/>
                <w:color w:val="000000"/>
                <w:sz w:val="14"/>
                <w:szCs w:val="14"/>
              </w:rPr>
            </w:pPr>
            <w:r>
              <w:rPr>
                <w:b/>
                <w:color w:val="000000"/>
                <w:sz w:val="14"/>
                <w:szCs w:val="14"/>
              </w:rPr>
              <w:t>75900</w:t>
            </w:r>
          </w:p>
        </w:tc>
        <w:tc>
          <w:tcPr>
            <w:tcW w:w="577" w:type="dxa"/>
            <w:gridSpan w:val="2"/>
            <w:shd w:val="clear" w:color="auto" w:fill="auto"/>
            <w:vAlign w:val="center"/>
          </w:tcPr>
          <w:p w:rsidR="005A4DB1" w:rsidRPr="006D65E2" w:rsidRDefault="005A4DB1" w:rsidP="00673B0B">
            <w:pPr>
              <w:jc w:val="center"/>
              <w:rPr>
                <w:b/>
                <w:bCs/>
                <w:color w:val="000000"/>
                <w:sz w:val="14"/>
                <w:szCs w:val="14"/>
              </w:rPr>
            </w:pPr>
            <w:r w:rsidRPr="006D65E2">
              <w:rPr>
                <w:b/>
                <w:bCs/>
                <w:color w:val="000000"/>
                <w:sz w:val="14"/>
                <w:szCs w:val="14"/>
              </w:rPr>
              <w:t>0,0</w:t>
            </w:r>
          </w:p>
        </w:tc>
        <w:tc>
          <w:tcPr>
            <w:tcW w:w="851" w:type="dxa"/>
            <w:shd w:val="clear" w:color="auto" w:fill="auto"/>
            <w:noWrap/>
            <w:vAlign w:val="center"/>
          </w:tcPr>
          <w:p w:rsidR="005A4DB1" w:rsidRPr="006D65E2" w:rsidRDefault="005A4DB1" w:rsidP="00673B0B">
            <w:pPr>
              <w:jc w:val="center"/>
              <w:rPr>
                <w:color w:val="000000"/>
                <w:sz w:val="14"/>
                <w:szCs w:val="14"/>
              </w:rPr>
            </w:pPr>
          </w:p>
        </w:tc>
      </w:tr>
      <w:tr w:rsidR="005A4DB1" w:rsidRPr="006D65E2" w:rsidTr="00177099">
        <w:trPr>
          <w:trHeight w:val="20"/>
        </w:trPr>
        <w:tc>
          <w:tcPr>
            <w:tcW w:w="15906" w:type="dxa"/>
            <w:gridSpan w:val="26"/>
            <w:shd w:val="clear" w:color="auto" w:fill="auto"/>
            <w:noWrap/>
          </w:tcPr>
          <w:p w:rsidR="005A4DB1" w:rsidRPr="006D65E2" w:rsidRDefault="005A4DB1" w:rsidP="00673B0B">
            <w:pPr>
              <w:jc w:val="center"/>
              <w:rPr>
                <w:b/>
                <w:sz w:val="14"/>
                <w:szCs w:val="14"/>
              </w:rPr>
            </w:pPr>
            <w:r w:rsidRPr="006D65E2">
              <w:rPr>
                <w:b/>
                <w:sz w:val="14"/>
                <w:szCs w:val="14"/>
              </w:rPr>
              <w:t>Система газ</w:t>
            </w:r>
            <w:r w:rsidRPr="0018002D">
              <w:rPr>
                <w:b/>
                <w:sz w:val="14"/>
                <w:szCs w:val="14"/>
              </w:rPr>
              <w:t>оснабжения</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Группа 1. Строительство, модернизация или реконструкция объектов централизованных систем газоснабжения в целях подключения объектов капитального строительства абонентов</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1.1. Строительство новых сетей газоснабжения в целях подключения объектов капитального строительства абонентов</w:t>
            </w:r>
          </w:p>
        </w:tc>
      </w:tr>
      <w:tr w:rsidR="005A4DB1" w:rsidRPr="006D65E2" w:rsidTr="00177099">
        <w:trPr>
          <w:trHeight w:val="20"/>
        </w:trPr>
        <w:tc>
          <w:tcPr>
            <w:tcW w:w="592" w:type="dxa"/>
            <w:shd w:val="clear" w:color="auto" w:fill="auto"/>
            <w:noWrap/>
            <w:vAlign w:val="center"/>
          </w:tcPr>
          <w:p w:rsidR="005A4DB1" w:rsidRPr="006D65E2" w:rsidRDefault="005A4DB1" w:rsidP="00673B0B">
            <w:pPr>
              <w:rPr>
                <w:color w:val="000000"/>
                <w:sz w:val="14"/>
                <w:szCs w:val="14"/>
              </w:rPr>
            </w:pPr>
            <w:r>
              <w:rPr>
                <w:color w:val="000000"/>
                <w:sz w:val="14"/>
                <w:szCs w:val="14"/>
              </w:rPr>
              <w:t>1.1.1</w:t>
            </w:r>
          </w:p>
        </w:tc>
        <w:tc>
          <w:tcPr>
            <w:tcW w:w="2273" w:type="dxa"/>
            <w:shd w:val="clear" w:color="auto" w:fill="auto"/>
            <w:noWrap/>
            <w:vAlign w:val="center"/>
          </w:tcPr>
          <w:p w:rsidR="005A4DB1" w:rsidRPr="0018002D" w:rsidRDefault="005A4DB1" w:rsidP="00673B0B">
            <w:pPr>
              <w:pStyle w:val="afffffffffa"/>
              <w:spacing w:before="0" w:after="0"/>
              <w:rPr>
                <w:color w:val="000000"/>
                <w:sz w:val="14"/>
                <w:szCs w:val="14"/>
              </w:rPr>
            </w:pPr>
            <w:r>
              <w:rPr>
                <w:color w:val="000000"/>
                <w:sz w:val="14"/>
                <w:szCs w:val="14"/>
              </w:rPr>
              <w:t>Строительство</w:t>
            </w:r>
            <w:r>
              <w:t xml:space="preserve"> </w:t>
            </w:r>
            <w:r w:rsidRPr="00F75530">
              <w:rPr>
                <w:color w:val="000000"/>
                <w:sz w:val="14"/>
                <w:szCs w:val="14"/>
              </w:rPr>
              <w:t>межпоселков</w:t>
            </w:r>
            <w:r>
              <w:rPr>
                <w:color w:val="000000"/>
                <w:sz w:val="14"/>
                <w:szCs w:val="14"/>
              </w:rPr>
              <w:t>ого г</w:t>
            </w:r>
            <w:r w:rsidRPr="00F75530">
              <w:rPr>
                <w:color w:val="000000"/>
                <w:sz w:val="14"/>
                <w:szCs w:val="14"/>
              </w:rPr>
              <w:t>азопровод</w:t>
            </w:r>
            <w:r>
              <w:rPr>
                <w:color w:val="000000"/>
                <w:sz w:val="14"/>
                <w:szCs w:val="14"/>
              </w:rPr>
              <w:t>а</w:t>
            </w:r>
            <w:r w:rsidRPr="00F75530">
              <w:rPr>
                <w:color w:val="000000"/>
                <w:sz w:val="14"/>
                <w:szCs w:val="14"/>
              </w:rPr>
              <w:t xml:space="preserve"> </w:t>
            </w:r>
          </w:p>
        </w:tc>
        <w:tc>
          <w:tcPr>
            <w:tcW w:w="1275" w:type="dxa"/>
            <w:shd w:val="clear" w:color="auto" w:fill="auto"/>
            <w:vAlign w:val="center"/>
          </w:tcPr>
          <w:p w:rsidR="005A4DB1" w:rsidRPr="0018002D" w:rsidRDefault="005A4DB1" w:rsidP="00673B0B">
            <w:pPr>
              <w:pStyle w:val="afffffffffa"/>
              <w:spacing w:before="0" w:after="0"/>
              <w:ind w:left="-108" w:right="-108"/>
              <w:jc w:val="center"/>
              <w:rPr>
                <w:color w:val="000000"/>
                <w:sz w:val="14"/>
                <w:szCs w:val="14"/>
              </w:rPr>
            </w:pPr>
            <w:r>
              <w:rPr>
                <w:color w:val="000000"/>
                <w:sz w:val="14"/>
                <w:szCs w:val="14"/>
              </w:rPr>
              <w:t>Схема территориального планирования Чувашской Республики</w:t>
            </w:r>
          </w:p>
        </w:tc>
        <w:tc>
          <w:tcPr>
            <w:tcW w:w="1418" w:type="dxa"/>
            <w:shd w:val="clear" w:color="auto" w:fill="auto"/>
            <w:vAlign w:val="center"/>
          </w:tcPr>
          <w:p w:rsidR="005A4DB1" w:rsidRPr="0018002D" w:rsidRDefault="005A4DB1" w:rsidP="00673B0B">
            <w:pPr>
              <w:pStyle w:val="afffffffffa"/>
              <w:spacing w:before="0" w:after="0"/>
              <w:jc w:val="center"/>
              <w:rPr>
                <w:color w:val="000000"/>
                <w:sz w:val="14"/>
                <w:szCs w:val="14"/>
              </w:rPr>
            </w:pPr>
            <w:r w:rsidRPr="00F75530">
              <w:rPr>
                <w:color w:val="000000"/>
                <w:sz w:val="14"/>
                <w:szCs w:val="14"/>
              </w:rPr>
              <w:t xml:space="preserve">газоснабжение населенных пунктов Яльчикского </w:t>
            </w:r>
            <w:r>
              <w:rPr>
                <w:color w:val="000000"/>
                <w:sz w:val="14"/>
                <w:szCs w:val="14"/>
              </w:rPr>
              <w:t>МО</w:t>
            </w:r>
          </w:p>
        </w:tc>
        <w:tc>
          <w:tcPr>
            <w:tcW w:w="1413" w:type="dxa"/>
            <w:shd w:val="clear" w:color="auto" w:fill="auto"/>
            <w:vAlign w:val="center"/>
          </w:tcPr>
          <w:p w:rsidR="005A4DB1" w:rsidRPr="0018002D" w:rsidRDefault="005A4DB1" w:rsidP="00673B0B">
            <w:pPr>
              <w:pStyle w:val="afffffffffa"/>
              <w:spacing w:before="0" w:after="0"/>
              <w:jc w:val="center"/>
              <w:rPr>
                <w:color w:val="000000"/>
                <w:sz w:val="14"/>
                <w:szCs w:val="14"/>
              </w:rPr>
            </w:pPr>
            <w:r w:rsidRPr="00DC32C0">
              <w:rPr>
                <w:color w:val="000000"/>
                <w:sz w:val="14"/>
                <w:szCs w:val="14"/>
              </w:rPr>
              <w:t>Протяженность</w:t>
            </w:r>
            <w:r>
              <w:rPr>
                <w:color w:val="000000"/>
                <w:sz w:val="14"/>
                <w:szCs w:val="14"/>
              </w:rPr>
              <w:t>,</w:t>
            </w:r>
            <w:r w:rsidRPr="00DC32C0">
              <w:rPr>
                <w:color w:val="000000"/>
                <w:sz w:val="14"/>
                <w:szCs w:val="14"/>
              </w:rPr>
              <w:t xml:space="preserve"> км</w:t>
            </w:r>
          </w:p>
        </w:tc>
        <w:tc>
          <w:tcPr>
            <w:tcW w:w="714" w:type="dxa"/>
            <w:shd w:val="clear" w:color="auto" w:fill="auto"/>
            <w:vAlign w:val="center"/>
          </w:tcPr>
          <w:p w:rsidR="005A4DB1" w:rsidRPr="006D65E2" w:rsidRDefault="005A4DB1" w:rsidP="00673B0B">
            <w:pPr>
              <w:ind w:left="-106" w:right="-109"/>
              <w:jc w:val="center"/>
              <w:rPr>
                <w:color w:val="000000"/>
                <w:sz w:val="14"/>
                <w:szCs w:val="14"/>
              </w:rPr>
            </w:pPr>
            <w:r>
              <w:rPr>
                <w:color w:val="000000"/>
                <w:sz w:val="14"/>
                <w:szCs w:val="14"/>
              </w:rPr>
              <w:t>1,8</w:t>
            </w:r>
          </w:p>
        </w:tc>
        <w:tc>
          <w:tcPr>
            <w:tcW w:w="850" w:type="dxa"/>
            <w:shd w:val="clear" w:color="auto" w:fill="auto"/>
            <w:vAlign w:val="center"/>
          </w:tcPr>
          <w:p w:rsidR="005A4DB1" w:rsidRPr="006D65E2" w:rsidRDefault="005A4DB1" w:rsidP="00673B0B">
            <w:pPr>
              <w:jc w:val="center"/>
              <w:rPr>
                <w:sz w:val="14"/>
                <w:szCs w:val="14"/>
              </w:rPr>
            </w:pPr>
            <w:r>
              <w:rPr>
                <w:sz w:val="14"/>
                <w:szCs w:val="14"/>
              </w:rPr>
              <w:t>2030</w:t>
            </w:r>
          </w:p>
        </w:tc>
        <w:tc>
          <w:tcPr>
            <w:tcW w:w="684" w:type="dxa"/>
            <w:shd w:val="clear" w:color="auto" w:fill="auto"/>
            <w:vAlign w:val="center"/>
          </w:tcPr>
          <w:p w:rsidR="005A4DB1" w:rsidRPr="006D65E2" w:rsidRDefault="005A4DB1" w:rsidP="00673B0B">
            <w:pPr>
              <w:jc w:val="center"/>
              <w:rPr>
                <w:sz w:val="14"/>
                <w:szCs w:val="14"/>
              </w:rPr>
            </w:pPr>
            <w:r>
              <w:rPr>
                <w:sz w:val="14"/>
                <w:szCs w:val="14"/>
              </w:rPr>
              <w:t>2035</w:t>
            </w:r>
          </w:p>
        </w:tc>
        <w:tc>
          <w:tcPr>
            <w:tcW w:w="567" w:type="dxa"/>
            <w:gridSpan w:val="2"/>
            <w:shd w:val="clear" w:color="auto" w:fill="auto"/>
            <w:vAlign w:val="center"/>
          </w:tcPr>
          <w:p w:rsidR="005A4DB1" w:rsidRPr="006D65E2" w:rsidRDefault="005A4DB1" w:rsidP="00673B0B">
            <w:pPr>
              <w:jc w:val="center"/>
              <w:rPr>
                <w:color w:val="000000"/>
                <w:sz w:val="14"/>
                <w:szCs w:val="14"/>
              </w:rPr>
            </w:pPr>
          </w:p>
        </w:tc>
        <w:tc>
          <w:tcPr>
            <w:tcW w:w="573" w:type="dxa"/>
            <w:gridSpan w:val="2"/>
            <w:shd w:val="clear" w:color="auto" w:fill="auto"/>
            <w:vAlign w:val="center"/>
          </w:tcPr>
          <w:p w:rsidR="005A4DB1" w:rsidRPr="006D65E2" w:rsidRDefault="005A4DB1" w:rsidP="00673B0B">
            <w:pPr>
              <w:jc w:val="center"/>
              <w:rPr>
                <w:color w:val="000000"/>
                <w:sz w:val="14"/>
                <w:szCs w:val="14"/>
              </w:rPr>
            </w:pPr>
          </w:p>
        </w:tc>
        <w:tc>
          <w:tcPr>
            <w:tcW w:w="585" w:type="dxa"/>
            <w:gridSpan w:val="2"/>
            <w:shd w:val="clear" w:color="auto" w:fill="auto"/>
            <w:vAlign w:val="center"/>
          </w:tcPr>
          <w:p w:rsidR="005A4DB1" w:rsidRPr="006D65E2" w:rsidRDefault="005A4DB1" w:rsidP="00673B0B">
            <w:pPr>
              <w:jc w:val="center"/>
              <w:rPr>
                <w:color w:val="000000"/>
                <w:sz w:val="14"/>
                <w:szCs w:val="14"/>
              </w:rPr>
            </w:pPr>
          </w:p>
        </w:tc>
        <w:tc>
          <w:tcPr>
            <w:tcW w:w="557" w:type="dxa"/>
            <w:gridSpan w:val="2"/>
            <w:shd w:val="clear" w:color="auto" w:fill="auto"/>
            <w:vAlign w:val="center"/>
          </w:tcPr>
          <w:p w:rsidR="005A4DB1" w:rsidRPr="006D65E2" w:rsidRDefault="005A4DB1" w:rsidP="00673B0B">
            <w:pPr>
              <w:jc w:val="center"/>
              <w:rPr>
                <w:color w:val="000000"/>
                <w:sz w:val="14"/>
                <w:szCs w:val="14"/>
              </w:rPr>
            </w:pP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698" w:type="dxa"/>
            <w:shd w:val="clear" w:color="auto" w:fill="auto"/>
            <w:vAlign w:val="center"/>
          </w:tcPr>
          <w:p w:rsidR="005A4DB1" w:rsidRPr="006D65E2" w:rsidRDefault="005A4DB1" w:rsidP="00673B0B">
            <w:pPr>
              <w:jc w:val="center"/>
              <w:rPr>
                <w:color w:val="000000"/>
                <w:sz w:val="14"/>
                <w:szCs w:val="14"/>
              </w:rPr>
            </w:pPr>
            <w:r>
              <w:rPr>
                <w:color w:val="000000"/>
                <w:sz w:val="14"/>
                <w:szCs w:val="14"/>
              </w:rPr>
              <w:t>7500</w:t>
            </w:r>
          </w:p>
        </w:tc>
        <w:tc>
          <w:tcPr>
            <w:tcW w:w="708"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2035</w:t>
            </w:r>
          </w:p>
        </w:tc>
        <w:tc>
          <w:tcPr>
            <w:tcW w:w="994"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7500</w:t>
            </w: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851" w:type="dxa"/>
            <w:shd w:val="clear" w:color="auto" w:fill="auto"/>
            <w:noWrap/>
            <w:vAlign w:val="center"/>
          </w:tcPr>
          <w:p w:rsidR="005A4DB1" w:rsidRPr="006D65E2" w:rsidRDefault="005A4DB1" w:rsidP="00673B0B">
            <w:pPr>
              <w:ind w:left="-108" w:right="-108"/>
              <w:jc w:val="center"/>
              <w:rPr>
                <w:color w:val="000000"/>
                <w:sz w:val="14"/>
                <w:szCs w:val="14"/>
              </w:rPr>
            </w:pPr>
            <w:r>
              <w:rPr>
                <w:color w:val="000000"/>
                <w:sz w:val="14"/>
                <w:szCs w:val="14"/>
              </w:rPr>
              <w:t>Внебюджетный источник</w:t>
            </w:r>
          </w:p>
        </w:tc>
      </w:tr>
      <w:tr w:rsidR="005A4DB1" w:rsidRPr="006D65E2" w:rsidTr="00306177">
        <w:trPr>
          <w:trHeight w:val="20"/>
        </w:trPr>
        <w:tc>
          <w:tcPr>
            <w:tcW w:w="592" w:type="dxa"/>
            <w:shd w:val="clear" w:color="auto" w:fill="auto"/>
            <w:noWrap/>
            <w:vAlign w:val="center"/>
          </w:tcPr>
          <w:p w:rsidR="005A4DB1" w:rsidRDefault="005A4DB1" w:rsidP="00673B0B">
            <w:pPr>
              <w:rPr>
                <w:color w:val="000000"/>
                <w:sz w:val="14"/>
                <w:szCs w:val="14"/>
              </w:rPr>
            </w:pPr>
          </w:p>
        </w:tc>
        <w:tc>
          <w:tcPr>
            <w:tcW w:w="8627" w:type="dxa"/>
            <w:gridSpan w:val="7"/>
            <w:shd w:val="clear" w:color="auto" w:fill="auto"/>
            <w:noWrap/>
            <w:vAlign w:val="center"/>
          </w:tcPr>
          <w:p w:rsidR="005A4DB1" w:rsidRDefault="005A4DB1" w:rsidP="00673B0B">
            <w:pPr>
              <w:rPr>
                <w:sz w:val="14"/>
                <w:szCs w:val="14"/>
              </w:rPr>
            </w:pPr>
            <w:r w:rsidRPr="001C67FB">
              <w:rPr>
                <w:b/>
                <w:bCs/>
                <w:color w:val="000000"/>
                <w:sz w:val="14"/>
                <w:szCs w:val="14"/>
              </w:rPr>
              <w:t xml:space="preserve">Итого по группе </w:t>
            </w:r>
            <w:r>
              <w:rPr>
                <w:b/>
                <w:bCs/>
                <w:color w:val="000000"/>
                <w:sz w:val="14"/>
                <w:szCs w:val="14"/>
              </w:rPr>
              <w:t>1</w:t>
            </w:r>
            <w:r w:rsidRPr="001C67FB">
              <w:rPr>
                <w:b/>
                <w:bCs/>
                <w:color w:val="000000"/>
                <w:sz w:val="14"/>
                <w:szCs w:val="14"/>
              </w:rPr>
              <w:t xml:space="preserve"> системы </w:t>
            </w:r>
            <w:r>
              <w:rPr>
                <w:b/>
                <w:bCs/>
                <w:color w:val="000000"/>
                <w:sz w:val="14"/>
                <w:szCs w:val="14"/>
              </w:rPr>
              <w:t>газоснабжения</w:t>
            </w:r>
          </w:p>
        </w:tc>
        <w:tc>
          <w:tcPr>
            <w:tcW w:w="567" w:type="dxa"/>
            <w:gridSpan w:val="2"/>
            <w:shd w:val="clear" w:color="auto" w:fill="auto"/>
            <w:vAlign w:val="center"/>
          </w:tcPr>
          <w:p w:rsidR="005A4DB1" w:rsidRPr="006D65E2" w:rsidRDefault="005A4DB1" w:rsidP="00673B0B">
            <w:pPr>
              <w:jc w:val="center"/>
              <w:rPr>
                <w:color w:val="000000"/>
                <w:sz w:val="14"/>
                <w:szCs w:val="14"/>
              </w:rPr>
            </w:pPr>
          </w:p>
        </w:tc>
        <w:tc>
          <w:tcPr>
            <w:tcW w:w="573" w:type="dxa"/>
            <w:gridSpan w:val="2"/>
            <w:shd w:val="clear" w:color="auto" w:fill="auto"/>
            <w:vAlign w:val="center"/>
          </w:tcPr>
          <w:p w:rsidR="005A4DB1" w:rsidRPr="006D65E2" w:rsidRDefault="005A4DB1" w:rsidP="00673B0B">
            <w:pPr>
              <w:jc w:val="center"/>
              <w:rPr>
                <w:color w:val="000000"/>
                <w:sz w:val="14"/>
                <w:szCs w:val="14"/>
              </w:rPr>
            </w:pPr>
          </w:p>
        </w:tc>
        <w:tc>
          <w:tcPr>
            <w:tcW w:w="585" w:type="dxa"/>
            <w:gridSpan w:val="2"/>
            <w:shd w:val="clear" w:color="auto" w:fill="auto"/>
            <w:vAlign w:val="center"/>
          </w:tcPr>
          <w:p w:rsidR="005A4DB1" w:rsidRPr="006D65E2" w:rsidRDefault="005A4DB1" w:rsidP="00673B0B">
            <w:pPr>
              <w:jc w:val="center"/>
              <w:rPr>
                <w:color w:val="000000"/>
                <w:sz w:val="14"/>
                <w:szCs w:val="14"/>
              </w:rPr>
            </w:pPr>
          </w:p>
        </w:tc>
        <w:tc>
          <w:tcPr>
            <w:tcW w:w="557" w:type="dxa"/>
            <w:gridSpan w:val="2"/>
            <w:shd w:val="clear" w:color="auto" w:fill="auto"/>
            <w:vAlign w:val="center"/>
          </w:tcPr>
          <w:p w:rsidR="005A4DB1" w:rsidRPr="006D65E2" w:rsidRDefault="005A4DB1" w:rsidP="00673B0B">
            <w:pPr>
              <w:jc w:val="center"/>
              <w:rPr>
                <w:color w:val="000000"/>
                <w:sz w:val="14"/>
                <w:szCs w:val="14"/>
              </w:rPr>
            </w:pP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698" w:type="dxa"/>
            <w:shd w:val="clear" w:color="auto" w:fill="auto"/>
            <w:vAlign w:val="center"/>
          </w:tcPr>
          <w:p w:rsidR="005A4DB1" w:rsidRPr="00864ABB" w:rsidRDefault="005A4DB1" w:rsidP="00673B0B">
            <w:pPr>
              <w:jc w:val="center"/>
              <w:rPr>
                <w:b/>
                <w:color w:val="000000"/>
                <w:sz w:val="14"/>
                <w:szCs w:val="14"/>
              </w:rPr>
            </w:pPr>
            <w:r w:rsidRPr="00864ABB">
              <w:rPr>
                <w:b/>
                <w:color w:val="000000"/>
                <w:sz w:val="14"/>
                <w:szCs w:val="14"/>
              </w:rPr>
              <w:t>7500</w:t>
            </w:r>
          </w:p>
        </w:tc>
        <w:tc>
          <w:tcPr>
            <w:tcW w:w="708" w:type="dxa"/>
            <w:gridSpan w:val="2"/>
            <w:shd w:val="clear" w:color="auto" w:fill="auto"/>
            <w:vAlign w:val="center"/>
          </w:tcPr>
          <w:p w:rsidR="005A4DB1" w:rsidRPr="00864ABB" w:rsidRDefault="005A4DB1" w:rsidP="00673B0B">
            <w:pPr>
              <w:jc w:val="center"/>
              <w:rPr>
                <w:b/>
                <w:color w:val="000000"/>
                <w:sz w:val="14"/>
                <w:szCs w:val="14"/>
              </w:rPr>
            </w:pPr>
          </w:p>
        </w:tc>
        <w:tc>
          <w:tcPr>
            <w:tcW w:w="994" w:type="dxa"/>
            <w:gridSpan w:val="2"/>
            <w:shd w:val="clear" w:color="auto" w:fill="auto"/>
            <w:vAlign w:val="center"/>
          </w:tcPr>
          <w:p w:rsidR="005A4DB1" w:rsidRPr="00864ABB" w:rsidRDefault="005A4DB1" w:rsidP="00673B0B">
            <w:pPr>
              <w:jc w:val="center"/>
              <w:rPr>
                <w:b/>
                <w:color w:val="000000"/>
                <w:sz w:val="14"/>
                <w:szCs w:val="14"/>
              </w:rPr>
            </w:pPr>
            <w:r w:rsidRPr="00864ABB">
              <w:rPr>
                <w:b/>
                <w:color w:val="000000"/>
                <w:sz w:val="14"/>
                <w:szCs w:val="14"/>
              </w:rPr>
              <w:t>7500</w:t>
            </w: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851" w:type="dxa"/>
            <w:shd w:val="clear" w:color="auto" w:fill="auto"/>
            <w:noWrap/>
            <w:vAlign w:val="center"/>
          </w:tcPr>
          <w:p w:rsidR="005A4DB1" w:rsidRDefault="005A4DB1" w:rsidP="00673B0B">
            <w:pPr>
              <w:ind w:left="-108" w:right="-108"/>
              <w:jc w:val="center"/>
              <w:rPr>
                <w:color w:val="000000"/>
                <w:sz w:val="14"/>
                <w:szCs w:val="14"/>
              </w:rPr>
            </w:pPr>
          </w:p>
        </w:tc>
      </w:tr>
      <w:tr w:rsidR="005A4DB1" w:rsidRPr="006D65E2" w:rsidTr="00306177">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1.2. Строительство иных объектов централизованных систем газоснабжения за исключением сетей газоснабжения</w:t>
            </w:r>
          </w:p>
        </w:tc>
      </w:tr>
      <w:tr w:rsidR="005A4DB1" w:rsidRPr="006D65E2" w:rsidTr="00306177">
        <w:trPr>
          <w:trHeight w:val="20"/>
        </w:trPr>
        <w:tc>
          <w:tcPr>
            <w:tcW w:w="15906" w:type="dxa"/>
            <w:gridSpan w:val="26"/>
            <w:shd w:val="clear" w:color="auto" w:fill="auto"/>
            <w:noWrap/>
            <w:vAlign w:val="center"/>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306177">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1.3. Увеличение пропускной способности существующих сетей газоснабжения в целях подключения объектов капитального строительства абонентов</w:t>
            </w:r>
          </w:p>
        </w:tc>
      </w:tr>
      <w:tr w:rsidR="005A4DB1" w:rsidRPr="006D65E2" w:rsidTr="00306177">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306177">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 xml:space="preserve">1.4. Увеличение мощности и производительности существующих объектов централизованных систем газоснабжения, за исключением сетей газоснабжения </w:t>
            </w:r>
          </w:p>
        </w:tc>
      </w:tr>
      <w:tr w:rsidR="005A4DB1" w:rsidRPr="006D65E2" w:rsidTr="00306177">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306177">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Группа 2. Строительство новых объектов централизованных систем газоснабжения не связанных с подключением новых объектов капитального строительства абонентов</w:t>
            </w:r>
          </w:p>
        </w:tc>
      </w:tr>
      <w:tr w:rsidR="005A4DB1" w:rsidRPr="006D65E2" w:rsidTr="00306177">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2.1. Строительство новых сетей газоснабжения</w:t>
            </w:r>
          </w:p>
        </w:tc>
      </w:tr>
      <w:tr w:rsidR="005A4DB1" w:rsidRPr="006D65E2" w:rsidTr="00306177">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306177">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2.2. Строительство иных объектов централизованных систем газоснабжения за исключением сетей газоснабжения</w:t>
            </w:r>
          </w:p>
        </w:tc>
      </w:tr>
      <w:tr w:rsidR="005A4DB1" w:rsidRPr="006D65E2" w:rsidTr="00306177">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306177">
        <w:trPr>
          <w:trHeight w:val="20"/>
        </w:trPr>
        <w:tc>
          <w:tcPr>
            <w:tcW w:w="15906" w:type="dxa"/>
            <w:gridSpan w:val="26"/>
            <w:shd w:val="clear" w:color="auto" w:fill="auto"/>
            <w:noWrap/>
            <w:vAlign w:val="center"/>
          </w:tcPr>
          <w:p w:rsidR="005A4DB1" w:rsidRPr="006D65E2" w:rsidRDefault="005A4DB1" w:rsidP="00673B0B">
            <w:pPr>
              <w:ind w:right="-108"/>
              <w:rPr>
                <w:color w:val="000000"/>
                <w:sz w:val="14"/>
                <w:szCs w:val="14"/>
              </w:rPr>
            </w:pPr>
            <w:r w:rsidRPr="006D65E2">
              <w:rPr>
                <w:color w:val="000000"/>
                <w:sz w:val="14"/>
                <w:szCs w:val="14"/>
              </w:rPr>
              <w:t>Группа 3. Модернизация или реконструкция существующих объектов централизованных систем газоснабжения в целях снижения уровня износа существующих объектов</w:t>
            </w:r>
          </w:p>
        </w:tc>
      </w:tr>
      <w:tr w:rsidR="005A4DB1" w:rsidRPr="006D65E2" w:rsidTr="00177099">
        <w:trPr>
          <w:trHeight w:val="20"/>
        </w:trPr>
        <w:tc>
          <w:tcPr>
            <w:tcW w:w="592" w:type="dxa"/>
            <w:shd w:val="clear" w:color="auto" w:fill="auto"/>
            <w:noWrap/>
            <w:vAlign w:val="center"/>
          </w:tcPr>
          <w:p w:rsidR="005A4DB1" w:rsidRDefault="005A4DB1" w:rsidP="00673B0B">
            <w:pPr>
              <w:rPr>
                <w:color w:val="000000"/>
                <w:sz w:val="14"/>
                <w:szCs w:val="14"/>
              </w:rPr>
            </w:pPr>
            <w:r>
              <w:rPr>
                <w:color w:val="000000"/>
                <w:sz w:val="14"/>
                <w:szCs w:val="14"/>
              </w:rPr>
              <w:t>3.1</w:t>
            </w:r>
          </w:p>
        </w:tc>
        <w:tc>
          <w:tcPr>
            <w:tcW w:w="2273" w:type="dxa"/>
            <w:shd w:val="clear" w:color="auto" w:fill="auto"/>
            <w:noWrap/>
            <w:vAlign w:val="center"/>
          </w:tcPr>
          <w:p w:rsidR="005A4DB1" w:rsidRPr="0018002D" w:rsidRDefault="005A4DB1" w:rsidP="00673B0B">
            <w:pPr>
              <w:pStyle w:val="afffffffffa"/>
              <w:spacing w:before="0" w:after="0"/>
              <w:rPr>
                <w:color w:val="000000"/>
                <w:sz w:val="14"/>
                <w:szCs w:val="14"/>
              </w:rPr>
            </w:pPr>
            <w:r w:rsidRPr="0018002D">
              <w:rPr>
                <w:color w:val="000000"/>
                <w:sz w:val="14"/>
                <w:szCs w:val="14"/>
              </w:rPr>
              <w:t>Реконструкция пункта редуцирования газа</w:t>
            </w:r>
          </w:p>
        </w:tc>
        <w:tc>
          <w:tcPr>
            <w:tcW w:w="1275" w:type="dxa"/>
            <w:vMerge w:val="restart"/>
            <w:shd w:val="clear" w:color="auto" w:fill="auto"/>
            <w:vAlign w:val="center"/>
          </w:tcPr>
          <w:p w:rsidR="005A4DB1" w:rsidRDefault="005A4DB1" w:rsidP="00673B0B">
            <w:pPr>
              <w:pStyle w:val="afffffffffa"/>
              <w:spacing w:before="0" w:after="0"/>
              <w:jc w:val="center"/>
              <w:rPr>
                <w:color w:val="000000"/>
                <w:sz w:val="14"/>
                <w:szCs w:val="14"/>
              </w:rPr>
            </w:pPr>
            <w:r>
              <w:rPr>
                <w:color w:val="000000"/>
                <w:sz w:val="14"/>
                <w:szCs w:val="14"/>
              </w:rPr>
              <w:t>Генеральный план Яльчикского муниципального округа</w:t>
            </w:r>
          </w:p>
        </w:tc>
        <w:tc>
          <w:tcPr>
            <w:tcW w:w="1418" w:type="dxa"/>
            <w:shd w:val="clear" w:color="auto" w:fill="auto"/>
            <w:vAlign w:val="center"/>
          </w:tcPr>
          <w:p w:rsidR="005A4DB1" w:rsidRPr="0018002D" w:rsidRDefault="005A4DB1" w:rsidP="00673B0B">
            <w:pPr>
              <w:pStyle w:val="afffffffffa"/>
              <w:spacing w:before="0" w:after="0"/>
              <w:jc w:val="center"/>
              <w:rPr>
                <w:color w:val="000000"/>
                <w:sz w:val="14"/>
                <w:szCs w:val="14"/>
              </w:rPr>
            </w:pPr>
            <w:r w:rsidRPr="0018002D">
              <w:rPr>
                <w:color w:val="000000"/>
                <w:sz w:val="14"/>
                <w:szCs w:val="14"/>
              </w:rPr>
              <w:t xml:space="preserve">Вблизи д. </w:t>
            </w:r>
            <w:proofErr w:type="spellStart"/>
            <w:r w:rsidRPr="0018002D">
              <w:rPr>
                <w:color w:val="000000"/>
                <w:sz w:val="14"/>
                <w:szCs w:val="14"/>
              </w:rPr>
              <w:t>Новопоселенная</w:t>
            </w:r>
            <w:proofErr w:type="spellEnd"/>
            <w:r w:rsidRPr="0018002D">
              <w:rPr>
                <w:color w:val="000000"/>
                <w:sz w:val="14"/>
                <w:szCs w:val="14"/>
              </w:rPr>
              <w:t xml:space="preserve"> </w:t>
            </w:r>
            <w:proofErr w:type="spellStart"/>
            <w:r w:rsidRPr="0018002D">
              <w:rPr>
                <w:color w:val="000000"/>
                <w:sz w:val="14"/>
                <w:szCs w:val="14"/>
              </w:rPr>
              <w:t>Таяба</w:t>
            </w:r>
            <w:proofErr w:type="spellEnd"/>
          </w:p>
        </w:tc>
        <w:tc>
          <w:tcPr>
            <w:tcW w:w="1413" w:type="dxa"/>
            <w:shd w:val="clear" w:color="auto" w:fill="auto"/>
            <w:vAlign w:val="center"/>
          </w:tcPr>
          <w:p w:rsidR="005A4DB1" w:rsidRDefault="005A4DB1" w:rsidP="00673B0B">
            <w:pPr>
              <w:pStyle w:val="afffffffffa"/>
              <w:spacing w:before="0" w:after="0"/>
              <w:jc w:val="center"/>
              <w:rPr>
                <w:color w:val="000000"/>
                <w:sz w:val="14"/>
                <w:szCs w:val="14"/>
              </w:rPr>
            </w:pPr>
            <w:r>
              <w:rPr>
                <w:color w:val="000000"/>
                <w:sz w:val="14"/>
                <w:szCs w:val="14"/>
              </w:rPr>
              <w:t xml:space="preserve">Давление, </w:t>
            </w:r>
            <w:r w:rsidRPr="0018002D">
              <w:rPr>
                <w:color w:val="000000"/>
                <w:sz w:val="14"/>
                <w:szCs w:val="14"/>
              </w:rPr>
              <w:t>МПа</w:t>
            </w:r>
          </w:p>
        </w:tc>
        <w:tc>
          <w:tcPr>
            <w:tcW w:w="714" w:type="dxa"/>
            <w:shd w:val="clear" w:color="auto" w:fill="auto"/>
            <w:vAlign w:val="center"/>
          </w:tcPr>
          <w:p w:rsidR="005A4DB1" w:rsidRDefault="005A4DB1" w:rsidP="00673B0B">
            <w:pPr>
              <w:ind w:left="-106" w:right="-109"/>
              <w:jc w:val="center"/>
              <w:rPr>
                <w:color w:val="000000"/>
                <w:sz w:val="14"/>
                <w:szCs w:val="14"/>
              </w:rPr>
            </w:pPr>
            <w:r>
              <w:rPr>
                <w:color w:val="000000"/>
                <w:sz w:val="14"/>
                <w:szCs w:val="14"/>
              </w:rPr>
              <w:t>0</w:t>
            </w:r>
            <w:r w:rsidRPr="0018002D">
              <w:rPr>
                <w:color w:val="000000"/>
                <w:sz w:val="14"/>
                <w:szCs w:val="14"/>
              </w:rPr>
              <w:t>,3 – 0,6</w:t>
            </w:r>
          </w:p>
        </w:tc>
        <w:tc>
          <w:tcPr>
            <w:tcW w:w="850" w:type="dxa"/>
            <w:shd w:val="clear" w:color="auto" w:fill="auto"/>
            <w:vAlign w:val="center"/>
          </w:tcPr>
          <w:p w:rsidR="005A4DB1" w:rsidRPr="006D65E2" w:rsidRDefault="005A4DB1" w:rsidP="00673B0B">
            <w:pPr>
              <w:jc w:val="center"/>
              <w:rPr>
                <w:color w:val="000000"/>
                <w:sz w:val="14"/>
                <w:szCs w:val="14"/>
              </w:rPr>
            </w:pPr>
            <w:r>
              <w:rPr>
                <w:color w:val="000000"/>
                <w:sz w:val="14"/>
                <w:szCs w:val="14"/>
              </w:rPr>
              <w:t>2026</w:t>
            </w:r>
          </w:p>
        </w:tc>
        <w:tc>
          <w:tcPr>
            <w:tcW w:w="684" w:type="dxa"/>
            <w:shd w:val="clear" w:color="auto" w:fill="auto"/>
            <w:vAlign w:val="center"/>
          </w:tcPr>
          <w:p w:rsidR="005A4DB1" w:rsidRPr="006D65E2" w:rsidRDefault="005A4DB1" w:rsidP="00673B0B">
            <w:pPr>
              <w:jc w:val="center"/>
              <w:rPr>
                <w:color w:val="000000"/>
                <w:sz w:val="14"/>
                <w:szCs w:val="14"/>
              </w:rPr>
            </w:pPr>
            <w:r>
              <w:rPr>
                <w:color w:val="000000"/>
                <w:sz w:val="14"/>
                <w:szCs w:val="14"/>
              </w:rPr>
              <w:t>2026</w:t>
            </w:r>
          </w:p>
        </w:tc>
        <w:tc>
          <w:tcPr>
            <w:tcW w:w="567" w:type="dxa"/>
            <w:gridSpan w:val="2"/>
            <w:shd w:val="clear" w:color="auto" w:fill="auto"/>
            <w:vAlign w:val="center"/>
          </w:tcPr>
          <w:p w:rsidR="005A4DB1" w:rsidRPr="006D65E2" w:rsidRDefault="005A4DB1" w:rsidP="00673B0B">
            <w:pPr>
              <w:jc w:val="center"/>
              <w:rPr>
                <w:color w:val="000000"/>
                <w:sz w:val="14"/>
                <w:szCs w:val="14"/>
              </w:rPr>
            </w:pPr>
          </w:p>
        </w:tc>
        <w:tc>
          <w:tcPr>
            <w:tcW w:w="573"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6000</w:t>
            </w:r>
          </w:p>
        </w:tc>
        <w:tc>
          <w:tcPr>
            <w:tcW w:w="585" w:type="dxa"/>
            <w:gridSpan w:val="2"/>
            <w:shd w:val="clear" w:color="auto" w:fill="auto"/>
            <w:vAlign w:val="center"/>
          </w:tcPr>
          <w:p w:rsidR="005A4DB1" w:rsidRPr="006D65E2" w:rsidRDefault="005A4DB1" w:rsidP="00673B0B">
            <w:pPr>
              <w:jc w:val="center"/>
              <w:rPr>
                <w:color w:val="000000"/>
                <w:sz w:val="14"/>
                <w:szCs w:val="14"/>
              </w:rPr>
            </w:pPr>
          </w:p>
        </w:tc>
        <w:tc>
          <w:tcPr>
            <w:tcW w:w="557" w:type="dxa"/>
            <w:gridSpan w:val="2"/>
            <w:shd w:val="clear" w:color="auto" w:fill="auto"/>
            <w:vAlign w:val="center"/>
          </w:tcPr>
          <w:p w:rsidR="005A4DB1" w:rsidRPr="006D65E2" w:rsidRDefault="005A4DB1" w:rsidP="00673B0B">
            <w:pPr>
              <w:jc w:val="center"/>
              <w:rPr>
                <w:color w:val="000000"/>
                <w:sz w:val="14"/>
                <w:szCs w:val="14"/>
              </w:rPr>
            </w:pP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698" w:type="dxa"/>
            <w:shd w:val="clear" w:color="auto" w:fill="auto"/>
            <w:vAlign w:val="center"/>
          </w:tcPr>
          <w:p w:rsidR="005A4DB1" w:rsidRPr="006D65E2" w:rsidRDefault="005A4DB1" w:rsidP="00673B0B">
            <w:pPr>
              <w:jc w:val="center"/>
              <w:rPr>
                <w:color w:val="000000"/>
                <w:sz w:val="14"/>
                <w:szCs w:val="14"/>
              </w:rPr>
            </w:pPr>
          </w:p>
        </w:tc>
        <w:tc>
          <w:tcPr>
            <w:tcW w:w="708"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2026</w:t>
            </w:r>
          </w:p>
        </w:tc>
        <w:tc>
          <w:tcPr>
            <w:tcW w:w="994"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6000</w:t>
            </w: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851" w:type="dxa"/>
            <w:shd w:val="clear" w:color="auto" w:fill="auto"/>
            <w:noWrap/>
            <w:vAlign w:val="center"/>
          </w:tcPr>
          <w:p w:rsidR="005A4DB1" w:rsidRPr="006D65E2" w:rsidRDefault="005A4DB1" w:rsidP="00673B0B">
            <w:pPr>
              <w:ind w:left="-108" w:right="-108"/>
              <w:jc w:val="center"/>
              <w:rPr>
                <w:color w:val="000000"/>
                <w:sz w:val="14"/>
                <w:szCs w:val="14"/>
              </w:rPr>
            </w:pPr>
            <w:r>
              <w:rPr>
                <w:color w:val="000000"/>
                <w:sz w:val="14"/>
                <w:szCs w:val="14"/>
              </w:rPr>
              <w:t>Внебюджетный источник</w:t>
            </w:r>
          </w:p>
        </w:tc>
      </w:tr>
      <w:tr w:rsidR="005A4DB1" w:rsidRPr="006D65E2" w:rsidTr="0018002D">
        <w:trPr>
          <w:trHeight w:val="20"/>
        </w:trPr>
        <w:tc>
          <w:tcPr>
            <w:tcW w:w="592" w:type="dxa"/>
            <w:shd w:val="clear" w:color="auto" w:fill="auto"/>
            <w:noWrap/>
            <w:vAlign w:val="center"/>
          </w:tcPr>
          <w:p w:rsidR="005A4DB1" w:rsidRPr="006D65E2" w:rsidRDefault="005A4DB1" w:rsidP="00673B0B">
            <w:pPr>
              <w:rPr>
                <w:color w:val="000000"/>
                <w:sz w:val="14"/>
                <w:szCs w:val="14"/>
              </w:rPr>
            </w:pPr>
            <w:r>
              <w:rPr>
                <w:color w:val="000000"/>
                <w:sz w:val="14"/>
                <w:szCs w:val="14"/>
              </w:rPr>
              <w:t>3.2</w:t>
            </w:r>
          </w:p>
        </w:tc>
        <w:tc>
          <w:tcPr>
            <w:tcW w:w="2273" w:type="dxa"/>
            <w:shd w:val="clear" w:color="auto" w:fill="auto"/>
            <w:noWrap/>
          </w:tcPr>
          <w:p w:rsidR="005A4DB1" w:rsidRPr="0018002D" w:rsidRDefault="005A4DB1" w:rsidP="00673B0B">
            <w:pPr>
              <w:pStyle w:val="afffffffffa"/>
              <w:spacing w:before="0" w:after="0"/>
              <w:rPr>
                <w:color w:val="000000"/>
                <w:sz w:val="14"/>
                <w:szCs w:val="14"/>
              </w:rPr>
            </w:pPr>
            <w:r w:rsidRPr="0018002D">
              <w:rPr>
                <w:color w:val="000000"/>
                <w:sz w:val="14"/>
                <w:szCs w:val="14"/>
              </w:rPr>
              <w:t>Реконструкция пункта редуцирования газа</w:t>
            </w:r>
          </w:p>
        </w:tc>
        <w:tc>
          <w:tcPr>
            <w:tcW w:w="1275" w:type="dxa"/>
            <w:vMerge/>
            <w:shd w:val="clear" w:color="auto" w:fill="auto"/>
            <w:vAlign w:val="center"/>
          </w:tcPr>
          <w:p w:rsidR="005A4DB1" w:rsidRPr="0018002D" w:rsidRDefault="005A4DB1" w:rsidP="00673B0B">
            <w:pPr>
              <w:pStyle w:val="afffffffffa"/>
              <w:spacing w:before="0" w:after="0"/>
              <w:rPr>
                <w:color w:val="000000"/>
                <w:sz w:val="14"/>
                <w:szCs w:val="14"/>
              </w:rPr>
            </w:pPr>
          </w:p>
        </w:tc>
        <w:tc>
          <w:tcPr>
            <w:tcW w:w="1418" w:type="dxa"/>
            <w:shd w:val="clear" w:color="auto" w:fill="auto"/>
            <w:vAlign w:val="center"/>
          </w:tcPr>
          <w:p w:rsidR="005A4DB1" w:rsidRPr="0018002D" w:rsidRDefault="005A4DB1" w:rsidP="00673B0B">
            <w:pPr>
              <w:pStyle w:val="afffffffffa"/>
              <w:spacing w:before="0" w:after="0"/>
              <w:jc w:val="center"/>
              <w:rPr>
                <w:color w:val="000000"/>
                <w:sz w:val="14"/>
                <w:szCs w:val="14"/>
              </w:rPr>
            </w:pPr>
            <w:r w:rsidRPr="0018002D">
              <w:rPr>
                <w:color w:val="000000"/>
                <w:sz w:val="14"/>
                <w:szCs w:val="14"/>
              </w:rPr>
              <w:t xml:space="preserve">Вблизи д.  Малая </w:t>
            </w:r>
            <w:proofErr w:type="spellStart"/>
            <w:r w:rsidRPr="0018002D">
              <w:rPr>
                <w:color w:val="000000"/>
                <w:sz w:val="14"/>
                <w:szCs w:val="14"/>
              </w:rPr>
              <w:t>Таяба</w:t>
            </w:r>
            <w:proofErr w:type="spellEnd"/>
          </w:p>
        </w:tc>
        <w:tc>
          <w:tcPr>
            <w:tcW w:w="1413" w:type="dxa"/>
            <w:shd w:val="clear" w:color="auto" w:fill="auto"/>
            <w:vAlign w:val="center"/>
          </w:tcPr>
          <w:p w:rsidR="005A4DB1" w:rsidRPr="0018002D" w:rsidRDefault="005A4DB1" w:rsidP="00673B0B">
            <w:pPr>
              <w:pStyle w:val="afffffffffa"/>
              <w:spacing w:before="0" w:after="0"/>
              <w:jc w:val="center"/>
              <w:rPr>
                <w:color w:val="000000"/>
                <w:sz w:val="14"/>
                <w:szCs w:val="14"/>
              </w:rPr>
            </w:pPr>
            <w:r>
              <w:rPr>
                <w:color w:val="000000"/>
                <w:sz w:val="14"/>
                <w:szCs w:val="14"/>
              </w:rPr>
              <w:t xml:space="preserve">Давление, </w:t>
            </w:r>
            <w:r w:rsidRPr="0018002D">
              <w:rPr>
                <w:color w:val="000000"/>
                <w:sz w:val="14"/>
                <w:szCs w:val="14"/>
              </w:rPr>
              <w:t>МПа</w:t>
            </w:r>
          </w:p>
        </w:tc>
        <w:tc>
          <w:tcPr>
            <w:tcW w:w="714" w:type="dxa"/>
            <w:shd w:val="clear" w:color="auto" w:fill="auto"/>
            <w:vAlign w:val="center"/>
          </w:tcPr>
          <w:p w:rsidR="005A4DB1" w:rsidRPr="006D65E2" w:rsidRDefault="005A4DB1" w:rsidP="00673B0B">
            <w:pPr>
              <w:ind w:left="-106" w:right="-109"/>
              <w:jc w:val="center"/>
              <w:rPr>
                <w:color w:val="000000"/>
                <w:sz w:val="14"/>
                <w:szCs w:val="14"/>
              </w:rPr>
            </w:pPr>
            <w:r>
              <w:rPr>
                <w:color w:val="000000"/>
                <w:sz w:val="14"/>
                <w:szCs w:val="14"/>
              </w:rPr>
              <w:t>0</w:t>
            </w:r>
            <w:r w:rsidRPr="0018002D">
              <w:rPr>
                <w:color w:val="000000"/>
                <w:sz w:val="14"/>
                <w:szCs w:val="14"/>
              </w:rPr>
              <w:t>,3 – 0,6</w:t>
            </w:r>
          </w:p>
        </w:tc>
        <w:tc>
          <w:tcPr>
            <w:tcW w:w="850" w:type="dxa"/>
            <w:shd w:val="clear" w:color="auto" w:fill="auto"/>
            <w:vAlign w:val="center"/>
          </w:tcPr>
          <w:p w:rsidR="005A4DB1" w:rsidRPr="006D65E2" w:rsidRDefault="005A4DB1" w:rsidP="00673B0B">
            <w:pPr>
              <w:jc w:val="center"/>
              <w:rPr>
                <w:color w:val="000000"/>
                <w:sz w:val="14"/>
                <w:szCs w:val="14"/>
              </w:rPr>
            </w:pPr>
            <w:r>
              <w:rPr>
                <w:color w:val="000000"/>
                <w:sz w:val="14"/>
                <w:szCs w:val="14"/>
              </w:rPr>
              <w:t>2027</w:t>
            </w:r>
          </w:p>
        </w:tc>
        <w:tc>
          <w:tcPr>
            <w:tcW w:w="684" w:type="dxa"/>
            <w:shd w:val="clear" w:color="auto" w:fill="auto"/>
            <w:vAlign w:val="center"/>
          </w:tcPr>
          <w:p w:rsidR="005A4DB1" w:rsidRPr="006D65E2" w:rsidRDefault="005A4DB1" w:rsidP="00673B0B">
            <w:pPr>
              <w:jc w:val="center"/>
              <w:rPr>
                <w:color w:val="000000"/>
                <w:sz w:val="14"/>
                <w:szCs w:val="14"/>
              </w:rPr>
            </w:pPr>
            <w:r>
              <w:rPr>
                <w:color w:val="000000"/>
                <w:sz w:val="14"/>
                <w:szCs w:val="14"/>
              </w:rPr>
              <w:t>2027</w:t>
            </w:r>
          </w:p>
        </w:tc>
        <w:tc>
          <w:tcPr>
            <w:tcW w:w="567" w:type="dxa"/>
            <w:gridSpan w:val="2"/>
            <w:shd w:val="clear" w:color="auto" w:fill="auto"/>
            <w:vAlign w:val="center"/>
          </w:tcPr>
          <w:p w:rsidR="005A4DB1" w:rsidRPr="006D65E2" w:rsidRDefault="005A4DB1" w:rsidP="00673B0B">
            <w:pPr>
              <w:jc w:val="center"/>
              <w:rPr>
                <w:color w:val="000000"/>
                <w:sz w:val="14"/>
                <w:szCs w:val="14"/>
              </w:rPr>
            </w:pPr>
          </w:p>
        </w:tc>
        <w:tc>
          <w:tcPr>
            <w:tcW w:w="573" w:type="dxa"/>
            <w:gridSpan w:val="2"/>
            <w:shd w:val="clear" w:color="auto" w:fill="auto"/>
            <w:vAlign w:val="center"/>
          </w:tcPr>
          <w:p w:rsidR="005A4DB1" w:rsidRPr="006D65E2" w:rsidRDefault="005A4DB1" w:rsidP="00673B0B">
            <w:pPr>
              <w:jc w:val="center"/>
              <w:rPr>
                <w:color w:val="000000"/>
                <w:sz w:val="14"/>
                <w:szCs w:val="14"/>
              </w:rPr>
            </w:pPr>
          </w:p>
        </w:tc>
        <w:tc>
          <w:tcPr>
            <w:tcW w:w="585"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6000</w:t>
            </w:r>
          </w:p>
        </w:tc>
        <w:tc>
          <w:tcPr>
            <w:tcW w:w="557" w:type="dxa"/>
            <w:gridSpan w:val="2"/>
            <w:shd w:val="clear" w:color="auto" w:fill="auto"/>
            <w:vAlign w:val="center"/>
          </w:tcPr>
          <w:p w:rsidR="005A4DB1" w:rsidRPr="006D65E2" w:rsidRDefault="005A4DB1" w:rsidP="00673B0B">
            <w:pPr>
              <w:jc w:val="center"/>
              <w:rPr>
                <w:color w:val="000000"/>
                <w:sz w:val="14"/>
                <w:szCs w:val="14"/>
              </w:rPr>
            </w:pP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698" w:type="dxa"/>
            <w:shd w:val="clear" w:color="auto" w:fill="auto"/>
            <w:vAlign w:val="center"/>
          </w:tcPr>
          <w:p w:rsidR="005A4DB1" w:rsidRPr="006D65E2" w:rsidRDefault="005A4DB1" w:rsidP="00673B0B">
            <w:pPr>
              <w:jc w:val="center"/>
              <w:rPr>
                <w:color w:val="000000"/>
                <w:sz w:val="14"/>
                <w:szCs w:val="14"/>
              </w:rPr>
            </w:pPr>
          </w:p>
        </w:tc>
        <w:tc>
          <w:tcPr>
            <w:tcW w:w="708"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2027</w:t>
            </w:r>
          </w:p>
        </w:tc>
        <w:tc>
          <w:tcPr>
            <w:tcW w:w="994"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6000</w:t>
            </w: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851" w:type="dxa"/>
            <w:shd w:val="clear" w:color="auto" w:fill="auto"/>
            <w:noWrap/>
            <w:vAlign w:val="center"/>
          </w:tcPr>
          <w:p w:rsidR="005A4DB1" w:rsidRPr="006D65E2" w:rsidRDefault="005A4DB1" w:rsidP="00673B0B">
            <w:pPr>
              <w:ind w:left="-108" w:right="-108"/>
              <w:jc w:val="center"/>
              <w:rPr>
                <w:color w:val="000000"/>
                <w:sz w:val="14"/>
                <w:szCs w:val="14"/>
              </w:rPr>
            </w:pPr>
            <w:r>
              <w:rPr>
                <w:color w:val="000000"/>
                <w:sz w:val="14"/>
                <w:szCs w:val="14"/>
              </w:rPr>
              <w:t>Внебюджетный источник</w:t>
            </w:r>
          </w:p>
        </w:tc>
      </w:tr>
      <w:tr w:rsidR="005A4DB1" w:rsidRPr="006D65E2" w:rsidTr="0018002D">
        <w:trPr>
          <w:trHeight w:val="20"/>
        </w:trPr>
        <w:tc>
          <w:tcPr>
            <w:tcW w:w="592" w:type="dxa"/>
            <w:shd w:val="clear" w:color="auto" w:fill="auto"/>
            <w:noWrap/>
            <w:vAlign w:val="center"/>
          </w:tcPr>
          <w:p w:rsidR="005A4DB1" w:rsidRPr="006D65E2" w:rsidRDefault="005A4DB1" w:rsidP="00673B0B">
            <w:pPr>
              <w:rPr>
                <w:color w:val="000000"/>
                <w:sz w:val="14"/>
                <w:szCs w:val="14"/>
              </w:rPr>
            </w:pPr>
            <w:r>
              <w:rPr>
                <w:color w:val="000000"/>
                <w:sz w:val="14"/>
                <w:szCs w:val="14"/>
              </w:rPr>
              <w:lastRenderedPageBreak/>
              <w:t>3.3</w:t>
            </w:r>
          </w:p>
        </w:tc>
        <w:tc>
          <w:tcPr>
            <w:tcW w:w="2273" w:type="dxa"/>
            <w:shd w:val="clear" w:color="auto" w:fill="auto"/>
            <w:noWrap/>
          </w:tcPr>
          <w:p w:rsidR="005A4DB1" w:rsidRPr="0018002D" w:rsidRDefault="005A4DB1" w:rsidP="00673B0B">
            <w:pPr>
              <w:pStyle w:val="afffffffffa"/>
              <w:spacing w:before="0" w:after="0"/>
              <w:rPr>
                <w:color w:val="000000"/>
                <w:sz w:val="14"/>
                <w:szCs w:val="14"/>
              </w:rPr>
            </w:pPr>
            <w:r w:rsidRPr="0018002D">
              <w:rPr>
                <w:color w:val="000000"/>
                <w:sz w:val="14"/>
                <w:szCs w:val="14"/>
              </w:rPr>
              <w:t>Реконструкция пункта редуцирования газа</w:t>
            </w:r>
          </w:p>
        </w:tc>
        <w:tc>
          <w:tcPr>
            <w:tcW w:w="1275" w:type="dxa"/>
            <w:vMerge/>
            <w:shd w:val="clear" w:color="auto" w:fill="auto"/>
            <w:vAlign w:val="center"/>
          </w:tcPr>
          <w:p w:rsidR="005A4DB1" w:rsidRPr="0018002D" w:rsidRDefault="005A4DB1" w:rsidP="00673B0B">
            <w:pPr>
              <w:pStyle w:val="afffffffffa"/>
              <w:spacing w:before="0" w:after="0"/>
              <w:rPr>
                <w:color w:val="000000"/>
                <w:sz w:val="14"/>
                <w:szCs w:val="14"/>
              </w:rPr>
            </w:pPr>
          </w:p>
        </w:tc>
        <w:tc>
          <w:tcPr>
            <w:tcW w:w="1418" w:type="dxa"/>
            <w:shd w:val="clear" w:color="auto" w:fill="auto"/>
            <w:vAlign w:val="center"/>
          </w:tcPr>
          <w:p w:rsidR="005A4DB1" w:rsidRPr="0018002D" w:rsidRDefault="005A4DB1" w:rsidP="00673B0B">
            <w:pPr>
              <w:pStyle w:val="afffffffffa"/>
              <w:spacing w:before="0" w:after="0"/>
              <w:jc w:val="center"/>
              <w:rPr>
                <w:color w:val="000000"/>
                <w:sz w:val="14"/>
                <w:szCs w:val="14"/>
              </w:rPr>
            </w:pPr>
            <w:r w:rsidRPr="0018002D">
              <w:rPr>
                <w:color w:val="000000"/>
                <w:sz w:val="14"/>
                <w:szCs w:val="14"/>
              </w:rPr>
              <w:t xml:space="preserve">д. Старое </w:t>
            </w:r>
            <w:proofErr w:type="spellStart"/>
            <w:r w:rsidRPr="0018002D">
              <w:rPr>
                <w:color w:val="000000"/>
                <w:sz w:val="14"/>
                <w:szCs w:val="14"/>
              </w:rPr>
              <w:t>Янашево</w:t>
            </w:r>
            <w:proofErr w:type="spellEnd"/>
          </w:p>
        </w:tc>
        <w:tc>
          <w:tcPr>
            <w:tcW w:w="1413" w:type="dxa"/>
            <w:shd w:val="clear" w:color="auto" w:fill="auto"/>
            <w:vAlign w:val="center"/>
          </w:tcPr>
          <w:p w:rsidR="005A4DB1" w:rsidRPr="0018002D" w:rsidRDefault="005A4DB1" w:rsidP="00673B0B">
            <w:pPr>
              <w:pStyle w:val="afffffffffa"/>
              <w:spacing w:before="0" w:after="0"/>
              <w:jc w:val="center"/>
              <w:rPr>
                <w:color w:val="000000"/>
                <w:sz w:val="14"/>
                <w:szCs w:val="14"/>
              </w:rPr>
            </w:pPr>
            <w:r>
              <w:rPr>
                <w:color w:val="000000"/>
                <w:sz w:val="14"/>
                <w:szCs w:val="14"/>
              </w:rPr>
              <w:t xml:space="preserve">Давление, </w:t>
            </w:r>
            <w:r w:rsidRPr="0018002D">
              <w:rPr>
                <w:color w:val="000000"/>
                <w:sz w:val="14"/>
                <w:szCs w:val="14"/>
              </w:rPr>
              <w:t>МПа</w:t>
            </w:r>
          </w:p>
        </w:tc>
        <w:tc>
          <w:tcPr>
            <w:tcW w:w="714" w:type="dxa"/>
            <w:shd w:val="clear" w:color="auto" w:fill="auto"/>
            <w:vAlign w:val="center"/>
          </w:tcPr>
          <w:p w:rsidR="005A4DB1" w:rsidRPr="006D65E2" w:rsidRDefault="005A4DB1" w:rsidP="00673B0B">
            <w:pPr>
              <w:ind w:left="-106" w:right="-109"/>
              <w:jc w:val="center"/>
              <w:rPr>
                <w:color w:val="000000"/>
                <w:sz w:val="14"/>
                <w:szCs w:val="14"/>
              </w:rPr>
            </w:pPr>
            <w:r>
              <w:rPr>
                <w:color w:val="000000"/>
                <w:sz w:val="14"/>
                <w:szCs w:val="14"/>
              </w:rPr>
              <w:t>0</w:t>
            </w:r>
            <w:r w:rsidRPr="0018002D">
              <w:rPr>
                <w:color w:val="000000"/>
                <w:sz w:val="14"/>
                <w:szCs w:val="14"/>
              </w:rPr>
              <w:t>,3 – 0,6</w:t>
            </w:r>
          </w:p>
        </w:tc>
        <w:tc>
          <w:tcPr>
            <w:tcW w:w="850" w:type="dxa"/>
            <w:shd w:val="clear" w:color="auto" w:fill="auto"/>
            <w:vAlign w:val="center"/>
          </w:tcPr>
          <w:p w:rsidR="005A4DB1" w:rsidRPr="006D65E2" w:rsidRDefault="005A4DB1" w:rsidP="00673B0B">
            <w:pPr>
              <w:jc w:val="center"/>
              <w:rPr>
                <w:color w:val="000000"/>
                <w:sz w:val="14"/>
                <w:szCs w:val="14"/>
              </w:rPr>
            </w:pPr>
            <w:r>
              <w:rPr>
                <w:color w:val="000000"/>
                <w:sz w:val="14"/>
                <w:szCs w:val="14"/>
              </w:rPr>
              <w:t>2028</w:t>
            </w:r>
          </w:p>
        </w:tc>
        <w:tc>
          <w:tcPr>
            <w:tcW w:w="684" w:type="dxa"/>
            <w:shd w:val="clear" w:color="auto" w:fill="auto"/>
            <w:vAlign w:val="center"/>
          </w:tcPr>
          <w:p w:rsidR="005A4DB1" w:rsidRPr="006D65E2" w:rsidRDefault="005A4DB1" w:rsidP="00673B0B">
            <w:pPr>
              <w:jc w:val="center"/>
              <w:rPr>
                <w:color w:val="000000"/>
                <w:sz w:val="14"/>
                <w:szCs w:val="14"/>
              </w:rPr>
            </w:pPr>
            <w:r>
              <w:rPr>
                <w:color w:val="000000"/>
                <w:sz w:val="14"/>
                <w:szCs w:val="14"/>
              </w:rPr>
              <w:t>2028</w:t>
            </w:r>
          </w:p>
        </w:tc>
        <w:tc>
          <w:tcPr>
            <w:tcW w:w="567" w:type="dxa"/>
            <w:gridSpan w:val="2"/>
            <w:shd w:val="clear" w:color="auto" w:fill="auto"/>
            <w:vAlign w:val="center"/>
          </w:tcPr>
          <w:p w:rsidR="005A4DB1" w:rsidRPr="006D65E2" w:rsidRDefault="005A4DB1" w:rsidP="00673B0B">
            <w:pPr>
              <w:jc w:val="center"/>
              <w:rPr>
                <w:color w:val="000000"/>
                <w:sz w:val="14"/>
                <w:szCs w:val="14"/>
              </w:rPr>
            </w:pPr>
          </w:p>
        </w:tc>
        <w:tc>
          <w:tcPr>
            <w:tcW w:w="573" w:type="dxa"/>
            <w:gridSpan w:val="2"/>
            <w:shd w:val="clear" w:color="auto" w:fill="auto"/>
            <w:vAlign w:val="center"/>
          </w:tcPr>
          <w:p w:rsidR="005A4DB1" w:rsidRPr="006D65E2" w:rsidRDefault="005A4DB1" w:rsidP="00673B0B">
            <w:pPr>
              <w:jc w:val="center"/>
              <w:rPr>
                <w:color w:val="000000"/>
                <w:sz w:val="14"/>
                <w:szCs w:val="14"/>
              </w:rPr>
            </w:pPr>
          </w:p>
        </w:tc>
        <w:tc>
          <w:tcPr>
            <w:tcW w:w="585" w:type="dxa"/>
            <w:gridSpan w:val="2"/>
            <w:shd w:val="clear" w:color="auto" w:fill="auto"/>
            <w:vAlign w:val="center"/>
          </w:tcPr>
          <w:p w:rsidR="005A4DB1" w:rsidRPr="006D65E2" w:rsidRDefault="005A4DB1" w:rsidP="00673B0B">
            <w:pPr>
              <w:jc w:val="center"/>
              <w:rPr>
                <w:color w:val="000000"/>
                <w:sz w:val="14"/>
                <w:szCs w:val="14"/>
              </w:rPr>
            </w:pPr>
          </w:p>
        </w:tc>
        <w:tc>
          <w:tcPr>
            <w:tcW w:w="557"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6000</w:t>
            </w: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698" w:type="dxa"/>
            <w:shd w:val="clear" w:color="auto" w:fill="auto"/>
            <w:vAlign w:val="center"/>
          </w:tcPr>
          <w:p w:rsidR="005A4DB1" w:rsidRPr="006D65E2" w:rsidRDefault="005A4DB1" w:rsidP="00673B0B">
            <w:pPr>
              <w:jc w:val="center"/>
              <w:rPr>
                <w:color w:val="000000"/>
                <w:sz w:val="14"/>
                <w:szCs w:val="14"/>
              </w:rPr>
            </w:pPr>
          </w:p>
        </w:tc>
        <w:tc>
          <w:tcPr>
            <w:tcW w:w="708"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2028</w:t>
            </w:r>
          </w:p>
        </w:tc>
        <w:tc>
          <w:tcPr>
            <w:tcW w:w="994"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6000</w:t>
            </w: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851" w:type="dxa"/>
            <w:shd w:val="clear" w:color="auto" w:fill="auto"/>
            <w:noWrap/>
            <w:vAlign w:val="center"/>
          </w:tcPr>
          <w:p w:rsidR="005A4DB1" w:rsidRPr="006D65E2" w:rsidRDefault="005A4DB1" w:rsidP="00673B0B">
            <w:pPr>
              <w:ind w:left="-108" w:right="-108"/>
              <w:jc w:val="center"/>
              <w:rPr>
                <w:color w:val="000000"/>
                <w:sz w:val="14"/>
                <w:szCs w:val="14"/>
              </w:rPr>
            </w:pPr>
            <w:r>
              <w:rPr>
                <w:color w:val="000000"/>
                <w:sz w:val="14"/>
                <w:szCs w:val="14"/>
              </w:rPr>
              <w:t>Внебюджетный источник</w:t>
            </w:r>
          </w:p>
        </w:tc>
      </w:tr>
      <w:tr w:rsidR="005A4DB1" w:rsidRPr="006D65E2" w:rsidTr="0018002D">
        <w:trPr>
          <w:trHeight w:val="20"/>
        </w:trPr>
        <w:tc>
          <w:tcPr>
            <w:tcW w:w="592" w:type="dxa"/>
            <w:shd w:val="clear" w:color="auto" w:fill="auto"/>
            <w:noWrap/>
            <w:vAlign w:val="center"/>
          </w:tcPr>
          <w:p w:rsidR="005A4DB1" w:rsidRPr="006D65E2" w:rsidRDefault="005A4DB1" w:rsidP="00673B0B">
            <w:pPr>
              <w:rPr>
                <w:color w:val="000000"/>
                <w:sz w:val="14"/>
                <w:szCs w:val="14"/>
              </w:rPr>
            </w:pPr>
            <w:r>
              <w:rPr>
                <w:color w:val="000000"/>
                <w:sz w:val="14"/>
                <w:szCs w:val="14"/>
              </w:rPr>
              <w:t>3.4</w:t>
            </w:r>
          </w:p>
        </w:tc>
        <w:tc>
          <w:tcPr>
            <w:tcW w:w="2273" w:type="dxa"/>
            <w:shd w:val="clear" w:color="auto" w:fill="auto"/>
            <w:noWrap/>
          </w:tcPr>
          <w:p w:rsidR="005A4DB1" w:rsidRPr="0018002D" w:rsidRDefault="005A4DB1" w:rsidP="00673B0B">
            <w:pPr>
              <w:pStyle w:val="afffffffffa"/>
              <w:spacing w:before="0" w:after="0"/>
              <w:rPr>
                <w:color w:val="000000"/>
                <w:sz w:val="14"/>
                <w:szCs w:val="14"/>
              </w:rPr>
            </w:pPr>
            <w:r w:rsidRPr="0018002D">
              <w:rPr>
                <w:color w:val="000000"/>
                <w:sz w:val="14"/>
                <w:szCs w:val="14"/>
              </w:rPr>
              <w:t>Реконструкция пункта редуцирования газа</w:t>
            </w:r>
          </w:p>
        </w:tc>
        <w:tc>
          <w:tcPr>
            <w:tcW w:w="1275" w:type="dxa"/>
            <w:vMerge/>
            <w:shd w:val="clear" w:color="auto" w:fill="auto"/>
            <w:vAlign w:val="center"/>
          </w:tcPr>
          <w:p w:rsidR="005A4DB1" w:rsidRPr="0018002D" w:rsidRDefault="005A4DB1" w:rsidP="00673B0B">
            <w:pPr>
              <w:pStyle w:val="afffffffffa"/>
              <w:spacing w:before="0" w:after="0"/>
              <w:rPr>
                <w:color w:val="000000"/>
                <w:sz w:val="14"/>
                <w:szCs w:val="14"/>
              </w:rPr>
            </w:pPr>
          </w:p>
        </w:tc>
        <w:tc>
          <w:tcPr>
            <w:tcW w:w="1418" w:type="dxa"/>
            <w:shd w:val="clear" w:color="auto" w:fill="auto"/>
            <w:vAlign w:val="center"/>
          </w:tcPr>
          <w:p w:rsidR="005A4DB1" w:rsidRPr="0018002D" w:rsidRDefault="005A4DB1" w:rsidP="00673B0B">
            <w:pPr>
              <w:pStyle w:val="afffffffffa"/>
              <w:spacing w:before="0" w:after="0"/>
              <w:jc w:val="center"/>
              <w:rPr>
                <w:color w:val="000000"/>
                <w:sz w:val="14"/>
                <w:szCs w:val="14"/>
              </w:rPr>
            </w:pPr>
            <w:r w:rsidRPr="0018002D">
              <w:rPr>
                <w:color w:val="000000"/>
                <w:sz w:val="14"/>
                <w:szCs w:val="14"/>
              </w:rPr>
              <w:t xml:space="preserve">д. Малая </w:t>
            </w:r>
            <w:proofErr w:type="spellStart"/>
            <w:r w:rsidRPr="0018002D">
              <w:rPr>
                <w:color w:val="000000"/>
                <w:sz w:val="14"/>
                <w:szCs w:val="14"/>
              </w:rPr>
              <w:t>Ерыкла</w:t>
            </w:r>
            <w:proofErr w:type="spellEnd"/>
          </w:p>
        </w:tc>
        <w:tc>
          <w:tcPr>
            <w:tcW w:w="1413" w:type="dxa"/>
            <w:shd w:val="clear" w:color="auto" w:fill="auto"/>
            <w:vAlign w:val="center"/>
          </w:tcPr>
          <w:p w:rsidR="005A4DB1" w:rsidRPr="0018002D" w:rsidRDefault="005A4DB1" w:rsidP="00673B0B">
            <w:pPr>
              <w:pStyle w:val="afffffffffa"/>
              <w:spacing w:before="0" w:after="0"/>
              <w:jc w:val="center"/>
              <w:rPr>
                <w:color w:val="000000"/>
                <w:sz w:val="14"/>
                <w:szCs w:val="14"/>
              </w:rPr>
            </w:pPr>
            <w:r>
              <w:rPr>
                <w:color w:val="000000"/>
                <w:sz w:val="14"/>
                <w:szCs w:val="14"/>
              </w:rPr>
              <w:t xml:space="preserve">Давление, </w:t>
            </w:r>
            <w:r w:rsidRPr="0018002D">
              <w:rPr>
                <w:color w:val="000000"/>
                <w:sz w:val="14"/>
                <w:szCs w:val="14"/>
              </w:rPr>
              <w:t>МПа</w:t>
            </w:r>
          </w:p>
        </w:tc>
        <w:tc>
          <w:tcPr>
            <w:tcW w:w="714" w:type="dxa"/>
            <w:shd w:val="clear" w:color="auto" w:fill="auto"/>
            <w:vAlign w:val="center"/>
          </w:tcPr>
          <w:p w:rsidR="005A4DB1" w:rsidRPr="006D65E2" w:rsidRDefault="005A4DB1" w:rsidP="00673B0B">
            <w:pPr>
              <w:ind w:left="-106" w:right="-109"/>
              <w:jc w:val="center"/>
              <w:rPr>
                <w:color w:val="000000"/>
                <w:sz w:val="14"/>
                <w:szCs w:val="14"/>
              </w:rPr>
            </w:pPr>
            <w:r>
              <w:rPr>
                <w:color w:val="000000"/>
                <w:sz w:val="14"/>
                <w:szCs w:val="14"/>
              </w:rPr>
              <w:t>0</w:t>
            </w:r>
            <w:r w:rsidRPr="0018002D">
              <w:rPr>
                <w:color w:val="000000"/>
                <w:sz w:val="14"/>
                <w:szCs w:val="14"/>
              </w:rPr>
              <w:t>,3 – 0,6</w:t>
            </w:r>
          </w:p>
        </w:tc>
        <w:tc>
          <w:tcPr>
            <w:tcW w:w="850" w:type="dxa"/>
            <w:shd w:val="clear" w:color="auto" w:fill="auto"/>
            <w:vAlign w:val="center"/>
          </w:tcPr>
          <w:p w:rsidR="005A4DB1" w:rsidRPr="006D65E2" w:rsidRDefault="005A4DB1" w:rsidP="00673B0B">
            <w:pPr>
              <w:jc w:val="center"/>
              <w:rPr>
                <w:color w:val="000000"/>
                <w:sz w:val="14"/>
                <w:szCs w:val="14"/>
              </w:rPr>
            </w:pPr>
            <w:r>
              <w:rPr>
                <w:color w:val="000000"/>
                <w:sz w:val="14"/>
                <w:szCs w:val="14"/>
              </w:rPr>
              <w:t>2029</w:t>
            </w:r>
          </w:p>
        </w:tc>
        <w:tc>
          <w:tcPr>
            <w:tcW w:w="684" w:type="dxa"/>
            <w:shd w:val="clear" w:color="auto" w:fill="auto"/>
            <w:vAlign w:val="center"/>
          </w:tcPr>
          <w:p w:rsidR="005A4DB1" w:rsidRPr="006D65E2" w:rsidRDefault="005A4DB1" w:rsidP="00673B0B">
            <w:pPr>
              <w:jc w:val="center"/>
              <w:rPr>
                <w:color w:val="000000"/>
                <w:sz w:val="14"/>
                <w:szCs w:val="14"/>
              </w:rPr>
            </w:pPr>
            <w:r>
              <w:rPr>
                <w:color w:val="000000"/>
                <w:sz w:val="14"/>
                <w:szCs w:val="14"/>
              </w:rPr>
              <w:t>2029</w:t>
            </w:r>
          </w:p>
        </w:tc>
        <w:tc>
          <w:tcPr>
            <w:tcW w:w="567" w:type="dxa"/>
            <w:gridSpan w:val="2"/>
            <w:shd w:val="clear" w:color="auto" w:fill="auto"/>
            <w:vAlign w:val="center"/>
          </w:tcPr>
          <w:p w:rsidR="005A4DB1" w:rsidRPr="006D65E2" w:rsidRDefault="005A4DB1" w:rsidP="00673B0B">
            <w:pPr>
              <w:jc w:val="center"/>
              <w:rPr>
                <w:color w:val="000000"/>
                <w:sz w:val="14"/>
                <w:szCs w:val="14"/>
              </w:rPr>
            </w:pPr>
          </w:p>
        </w:tc>
        <w:tc>
          <w:tcPr>
            <w:tcW w:w="573" w:type="dxa"/>
            <w:gridSpan w:val="2"/>
            <w:shd w:val="clear" w:color="auto" w:fill="auto"/>
            <w:vAlign w:val="center"/>
          </w:tcPr>
          <w:p w:rsidR="005A4DB1" w:rsidRPr="006D65E2" w:rsidRDefault="005A4DB1" w:rsidP="00673B0B">
            <w:pPr>
              <w:jc w:val="center"/>
              <w:rPr>
                <w:color w:val="000000"/>
                <w:sz w:val="14"/>
                <w:szCs w:val="14"/>
              </w:rPr>
            </w:pPr>
          </w:p>
        </w:tc>
        <w:tc>
          <w:tcPr>
            <w:tcW w:w="585" w:type="dxa"/>
            <w:gridSpan w:val="2"/>
            <w:shd w:val="clear" w:color="auto" w:fill="auto"/>
            <w:vAlign w:val="center"/>
          </w:tcPr>
          <w:p w:rsidR="005A4DB1" w:rsidRPr="006D65E2" w:rsidRDefault="005A4DB1" w:rsidP="00673B0B">
            <w:pPr>
              <w:jc w:val="center"/>
              <w:rPr>
                <w:color w:val="000000"/>
                <w:sz w:val="14"/>
                <w:szCs w:val="14"/>
              </w:rPr>
            </w:pPr>
          </w:p>
        </w:tc>
        <w:tc>
          <w:tcPr>
            <w:tcW w:w="557" w:type="dxa"/>
            <w:gridSpan w:val="2"/>
            <w:shd w:val="clear" w:color="auto" w:fill="auto"/>
            <w:vAlign w:val="center"/>
          </w:tcPr>
          <w:p w:rsidR="005A4DB1" w:rsidRPr="006D65E2" w:rsidRDefault="005A4DB1" w:rsidP="00673B0B">
            <w:pPr>
              <w:jc w:val="center"/>
              <w:rPr>
                <w:color w:val="000000"/>
                <w:sz w:val="14"/>
                <w:szCs w:val="14"/>
              </w:rPr>
            </w:pPr>
          </w:p>
        </w:tc>
        <w:tc>
          <w:tcPr>
            <w:tcW w:w="577"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6000</w:t>
            </w:r>
          </w:p>
        </w:tc>
        <w:tc>
          <w:tcPr>
            <w:tcW w:w="698" w:type="dxa"/>
            <w:shd w:val="clear" w:color="auto" w:fill="auto"/>
            <w:vAlign w:val="center"/>
          </w:tcPr>
          <w:p w:rsidR="005A4DB1" w:rsidRPr="006D65E2" w:rsidRDefault="005A4DB1" w:rsidP="00673B0B">
            <w:pPr>
              <w:jc w:val="center"/>
              <w:rPr>
                <w:color w:val="000000"/>
                <w:sz w:val="14"/>
                <w:szCs w:val="14"/>
              </w:rPr>
            </w:pPr>
          </w:p>
        </w:tc>
        <w:tc>
          <w:tcPr>
            <w:tcW w:w="708"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2029</w:t>
            </w:r>
          </w:p>
        </w:tc>
        <w:tc>
          <w:tcPr>
            <w:tcW w:w="994"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6000</w:t>
            </w: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851" w:type="dxa"/>
            <w:shd w:val="clear" w:color="auto" w:fill="auto"/>
            <w:noWrap/>
            <w:vAlign w:val="center"/>
          </w:tcPr>
          <w:p w:rsidR="005A4DB1" w:rsidRPr="006D65E2" w:rsidRDefault="005A4DB1" w:rsidP="00673B0B">
            <w:pPr>
              <w:ind w:left="-108" w:right="-108"/>
              <w:jc w:val="center"/>
              <w:rPr>
                <w:color w:val="000000"/>
                <w:sz w:val="14"/>
                <w:szCs w:val="14"/>
              </w:rPr>
            </w:pPr>
            <w:r>
              <w:rPr>
                <w:color w:val="000000"/>
                <w:sz w:val="14"/>
                <w:szCs w:val="14"/>
              </w:rPr>
              <w:t>Внебюджетный источник</w:t>
            </w:r>
          </w:p>
        </w:tc>
      </w:tr>
      <w:tr w:rsidR="005A4DB1" w:rsidRPr="006D65E2" w:rsidTr="0018002D">
        <w:trPr>
          <w:trHeight w:val="20"/>
        </w:trPr>
        <w:tc>
          <w:tcPr>
            <w:tcW w:w="592" w:type="dxa"/>
            <w:shd w:val="clear" w:color="auto" w:fill="auto"/>
            <w:noWrap/>
            <w:vAlign w:val="center"/>
          </w:tcPr>
          <w:p w:rsidR="005A4DB1" w:rsidRPr="006D65E2" w:rsidRDefault="005A4DB1" w:rsidP="00673B0B">
            <w:pPr>
              <w:rPr>
                <w:color w:val="000000"/>
                <w:sz w:val="14"/>
                <w:szCs w:val="14"/>
              </w:rPr>
            </w:pPr>
            <w:r>
              <w:rPr>
                <w:color w:val="000000"/>
                <w:sz w:val="14"/>
                <w:szCs w:val="14"/>
              </w:rPr>
              <w:t>3.5</w:t>
            </w:r>
          </w:p>
        </w:tc>
        <w:tc>
          <w:tcPr>
            <w:tcW w:w="2273" w:type="dxa"/>
            <w:shd w:val="clear" w:color="auto" w:fill="auto"/>
            <w:noWrap/>
          </w:tcPr>
          <w:p w:rsidR="005A4DB1" w:rsidRPr="0018002D" w:rsidRDefault="005A4DB1" w:rsidP="00673B0B">
            <w:pPr>
              <w:pStyle w:val="afffffffffa"/>
              <w:spacing w:before="0" w:after="0"/>
              <w:rPr>
                <w:color w:val="000000"/>
                <w:sz w:val="14"/>
                <w:szCs w:val="14"/>
              </w:rPr>
            </w:pPr>
            <w:r w:rsidRPr="0018002D">
              <w:rPr>
                <w:color w:val="000000"/>
                <w:sz w:val="14"/>
                <w:szCs w:val="14"/>
              </w:rPr>
              <w:t>Реконструкция пункта редуцирования газа</w:t>
            </w:r>
          </w:p>
        </w:tc>
        <w:tc>
          <w:tcPr>
            <w:tcW w:w="1275" w:type="dxa"/>
            <w:vMerge/>
            <w:shd w:val="clear" w:color="auto" w:fill="auto"/>
            <w:vAlign w:val="center"/>
          </w:tcPr>
          <w:p w:rsidR="005A4DB1" w:rsidRPr="0018002D" w:rsidRDefault="005A4DB1" w:rsidP="00673B0B">
            <w:pPr>
              <w:pStyle w:val="afffffffffa"/>
              <w:spacing w:before="0" w:after="0"/>
              <w:rPr>
                <w:color w:val="000000"/>
                <w:sz w:val="14"/>
                <w:szCs w:val="14"/>
              </w:rPr>
            </w:pPr>
          </w:p>
        </w:tc>
        <w:tc>
          <w:tcPr>
            <w:tcW w:w="1418" w:type="dxa"/>
            <w:shd w:val="clear" w:color="auto" w:fill="auto"/>
            <w:vAlign w:val="center"/>
          </w:tcPr>
          <w:p w:rsidR="005A4DB1" w:rsidRPr="0018002D" w:rsidRDefault="005A4DB1" w:rsidP="00673B0B">
            <w:pPr>
              <w:pStyle w:val="afffffffffa"/>
              <w:spacing w:before="0" w:after="0"/>
              <w:jc w:val="center"/>
              <w:rPr>
                <w:color w:val="000000"/>
                <w:sz w:val="14"/>
                <w:szCs w:val="14"/>
              </w:rPr>
            </w:pPr>
            <w:r w:rsidRPr="0018002D">
              <w:rPr>
                <w:color w:val="000000"/>
                <w:sz w:val="14"/>
                <w:szCs w:val="14"/>
              </w:rPr>
              <w:t xml:space="preserve">Вблизи д.Полевые </w:t>
            </w:r>
            <w:proofErr w:type="spellStart"/>
            <w:r w:rsidRPr="0018002D">
              <w:rPr>
                <w:color w:val="000000"/>
                <w:sz w:val="14"/>
                <w:szCs w:val="14"/>
              </w:rPr>
              <w:t>Козыльяры</w:t>
            </w:r>
            <w:proofErr w:type="spellEnd"/>
          </w:p>
        </w:tc>
        <w:tc>
          <w:tcPr>
            <w:tcW w:w="1413" w:type="dxa"/>
            <w:shd w:val="clear" w:color="auto" w:fill="auto"/>
            <w:vAlign w:val="center"/>
          </w:tcPr>
          <w:p w:rsidR="005A4DB1" w:rsidRPr="0018002D" w:rsidRDefault="005A4DB1" w:rsidP="00673B0B">
            <w:pPr>
              <w:pStyle w:val="afffffffffa"/>
              <w:spacing w:before="0" w:after="0"/>
              <w:jc w:val="center"/>
              <w:rPr>
                <w:color w:val="000000"/>
                <w:sz w:val="14"/>
                <w:szCs w:val="14"/>
              </w:rPr>
            </w:pPr>
            <w:r>
              <w:rPr>
                <w:color w:val="000000"/>
                <w:sz w:val="14"/>
                <w:szCs w:val="14"/>
              </w:rPr>
              <w:t xml:space="preserve">Давление, </w:t>
            </w:r>
            <w:r w:rsidRPr="0018002D">
              <w:rPr>
                <w:color w:val="000000"/>
                <w:sz w:val="14"/>
                <w:szCs w:val="14"/>
              </w:rPr>
              <w:t>МПа</w:t>
            </w:r>
          </w:p>
        </w:tc>
        <w:tc>
          <w:tcPr>
            <w:tcW w:w="714" w:type="dxa"/>
            <w:shd w:val="clear" w:color="auto" w:fill="auto"/>
            <w:vAlign w:val="center"/>
          </w:tcPr>
          <w:p w:rsidR="005A4DB1" w:rsidRPr="006D65E2" w:rsidRDefault="005A4DB1" w:rsidP="00673B0B">
            <w:pPr>
              <w:ind w:left="-106" w:right="-109"/>
              <w:jc w:val="center"/>
              <w:rPr>
                <w:color w:val="000000"/>
                <w:sz w:val="14"/>
                <w:szCs w:val="14"/>
              </w:rPr>
            </w:pPr>
            <w:r>
              <w:rPr>
                <w:color w:val="000000"/>
                <w:sz w:val="14"/>
                <w:szCs w:val="14"/>
              </w:rPr>
              <w:t>0</w:t>
            </w:r>
            <w:r w:rsidRPr="0018002D">
              <w:rPr>
                <w:color w:val="000000"/>
                <w:sz w:val="14"/>
                <w:szCs w:val="14"/>
              </w:rPr>
              <w:t>,3 – 0,6</w:t>
            </w:r>
          </w:p>
        </w:tc>
        <w:tc>
          <w:tcPr>
            <w:tcW w:w="850" w:type="dxa"/>
            <w:shd w:val="clear" w:color="auto" w:fill="auto"/>
            <w:vAlign w:val="center"/>
          </w:tcPr>
          <w:p w:rsidR="005A4DB1" w:rsidRPr="006D65E2" w:rsidRDefault="005A4DB1" w:rsidP="00673B0B">
            <w:pPr>
              <w:jc w:val="center"/>
              <w:rPr>
                <w:color w:val="000000"/>
                <w:sz w:val="14"/>
                <w:szCs w:val="14"/>
              </w:rPr>
            </w:pPr>
            <w:r>
              <w:rPr>
                <w:color w:val="000000"/>
                <w:sz w:val="14"/>
                <w:szCs w:val="14"/>
              </w:rPr>
              <w:t>2030</w:t>
            </w:r>
          </w:p>
        </w:tc>
        <w:tc>
          <w:tcPr>
            <w:tcW w:w="684" w:type="dxa"/>
            <w:shd w:val="clear" w:color="auto" w:fill="auto"/>
            <w:vAlign w:val="center"/>
          </w:tcPr>
          <w:p w:rsidR="005A4DB1" w:rsidRPr="006D65E2" w:rsidRDefault="005A4DB1" w:rsidP="00673B0B">
            <w:pPr>
              <w:jc w:val="center"/>
              <w:rPr>
                <w:color w:val="000000"/>
                <w:sz w:val="14"/>
                <w:szCs w:val="14"/>
              </w:rPr>
            </w:pPr>
            <w:r>
              <w:rPr>
                <w:color w:val="000000"/>
                <w:sz w:val="14"/>
                <w:szCs w:val="14"/>
              </w:rPr>
              <w:t>2030</w:t>
            </w:r>
          </w:p>
        </w:tc>
        <w:tc>
          <w:tcPr>
            <w:tcW w:w="567" w:type="dxa"/>
            <w:gridSpan w:val="2"/>
            <w:shd w:val="clear" w:color="auto" w:fill="auto"/>
            <w:vAlign w:val="center"/>
          </w:tcPr>
          <w:p w:rsidR="005A4DB1" w:rsidRPr="006D65E2" w:rsidRDefault="005A4DB1" w:rsidP="00673B0B">
            <w:pPr>
              <w:jc w:val="center"/>
              <w:rPr>
                <w:color w:val="000000"/>
                <w:sz w:val="14"/>
                <w:szCs w:val="14"/>
              </w:rPr>
            </w:pPr>
          </w:p>
        </w:tc>
        <w:tc>
          <w:tcPr>
            <w:tcW w:w="573" w:type="dxa"/>
            <w:gridSpan w:val="2"/>
            <w:shd w:val="clear" w:color="auto" w:fill="auto"/>
            <w:vAlign w:val="center"/>
          </w:tcPr>
          <w:p w:rsidR="005A4DB1" w:rsidRPr="006D65E2" w:rsidRDefault="005A4DB1" w:rsidP="00673B0B">
            <w:pPr>
              <w:jc w:val="center"/>
              <w:rPr>
                <w:color w:val="000000"/>
                <w:sz w:val="14"/>
                <w:szCs w:val="14"/>
              </w:rPr>
            </w:pPr>
          </w:p>
        </w:tc>
        <w:tc>
          <w:tcPr>
            <w:tcW w:w="585" w:type="dxa"/>
            <w:gridSpan w:val="2"/>
            <w:shd w:val="clear" w:color="auto" w:fill="auto"/>
            <w:vAlign w:val="center"/>
          </w:tcPr>
          <w:p w:rsidR="005A4DB1" w:rsidRPr="006D65E2" w:rsidRDefault="005A4DB1" w:rsidP="00673B0B">
            <w:pPr>
              <w:jc w:val="center"/>
              <w:rPr>
                <w:color w:val="000000"/>
                <w:sz w:val="14"/>
                <w:szCs w:val="14"/>
              </w:rPr>
            </w:pPr>
          </w:p>
        </w:tc>
        <w:tc>
          <w:tcPr>
            <w:tcW w:w="557" w:type="dxa"/>
            <w:gridSpan w:val="2"/>
            <w:shd w:val="clear" w:color="auto" w:fill="auto"/>
            <w:vAlign w:val="center"/>
          </w:tcPr>
          <w:p w:rsidR="005A4DB1" w:rsidRPr="006D65E2" w:rsidRDefault="005A4DB1" w:rsidP="00673B0B">
            <w:pPr>
              <w:jc w:val="center"/>
              <w:rPr>
                <w:color w:val="000000"/>
                <w:sz w:val="14"/>
                <w:szCs w:val="14"/>
              </w:rPr>
            </w:pP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698" w:type="dxa"/>
            <w:shd w:val="clear" w:color="auto" w:fill="auto"/>
            <w:vAlign w:val="center"/>
          </w:tcPr>
          <w:p w:rsidR="005A4DB1" w:rsidRPr="006D65E2" w:rsidRDefault="005A4DB1" w:rsidP="00673B0B">
            <w:pPr>
              <w:jc w:val="center"/>
              <w:rPr>
                <w:color w:val="000000"/>
                <w:sz w:val="14"/>
                <w:szCs w:val="14"/>
              </w:rPr>
            </w:pPr>
            <w:r>
              <w:rPr>
                <w:color w:val="000000"/>
                <w:sz w:val="14"/>
                <w:szCs w:val="14"/>
              </w:rPr>
              <w:t>6000</w:t>
            </w:r>
          </w:p>
        </w:tc>
        <w:tc>
          <w:tcPr>
            <w:tcW w:w="708"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2030</w:t>
            </w:r>
          </w:p>
        </w:tc>
        <w:tc>
          <w:tcPr>
            <w:tcW w:w="994"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6000</w:t>
            </w: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851" w:type="dxa"/>
            <w:shd w:val="clear" w:color="auto" w:fill="auto"/>
            <w:noWrap/>
            <w:vAlign w:val="center"/>
          </w:tcPr>
          <w:p w:rsidR="005A4DB1" w:rsidRPr="006D65E2" w:rsidRDefault="005A4DB1" w:rsidP="00673B0B">
            <w:pPr>
              <w:ind w:left="-108" w:right="-108"/>
              <w:jc w:val="center"/>
              <w:rPr>
                <w:color w:val="000000"/>
                <w:sz w:val="14"/>
                <w:szCs w:val="14"/>
              </w:rPr>
            </w:pPr>
            <w:r>
              <w:rPr>
                <w:color w:val="000000"/>
                <w:sz w:val="14"/>
                <w:szCs w:val="14"/>
              </w:rPr>
              <w:t>Внебюджетный источник</w:t>
            </w:r>
          </w:p>
        </w:tc>
      </w:tr>
      <w:tr w:rsidR="005A4DB1" w:rsidRPr="006D65E2" w:rsidTr="0018002D">
        <w:trPr>
          <w:trHeight w:val="20"/>
        </w:trPr>
        <w:tc>
          <w:tcPr>
            <w:tcW w:w="592" w:type="dxa"/>
            <w:shd w:val="clear" w:color="auto" w:fill="auto"/>
            <w:noWrap/>
            <w:vAlign w:val="center"/>
          </w:tcPr>
          <w:p w:rsidR="005A4DB1" w:rsidRPr="006D65E2" w:rsidRDefault="005A4DB1" w:rsidP="00673B0B">
            <w:pPr>
              <w:rPr>
                <w:color w:val="000000"/>
                <w:sz w:val="14"/>
                <w:szCs w:val="14"/>
              </w:rPr>
            </w:pPr>
            <w:r>
              <w:rPr>
                <w:color w:val="000000"/>
                <w:sz w:val="14"/>
                <w:szCs w:val="14"/>
              </w:rPr>
              <w:t>3.6</w:t>
            </w:r>
          </w:p>
        </w:tc>
        <w:tc>
          <w:tcPr>
            <w:tcW w:w="2273" w:type="dxa"/>
            <w:shd w:val="clear" w:color="auto" w:fill="auto"/>
            <w:noWrap/>
          </w:tcPr>
          <w:p w:rsidR="005A4DB1" w:rsidRPr="0018002D" w:rsidRDefault="005A4DB1" w:rsidP="00673B0B">
            <w:pPr>
              <w:pStyle w:val="afffffffffa"/>
              <w:spacing w:before="0" w:after="0"/>
              <w:rPr>
                <w:color w:val="000000"/>
                <w:sz w:val="14"/>
                <w:szCs w:val="14"/>
              </w:rPr>
            </w:pPr>
            <w:r w:rsidRPr="0018002D">
              <w:rPr>
                <w:color w:val="000000"/>
                <w:sz w:val="14"/>
                <w:szCs w:val="14"/>
              </w:rPr>
              <w:t>Реконструкция пункта редуцирования газа</w:t>
            </w:r>
          </w:p>
        </w:tc>
        <w:tc>
          <w:tcPr>
            <w:tcW w:w="1275" w:type="dxa"/>
            <w:vMerge/>
            <w:shd w:val="clear" w:color="auto" w:fill="auto"/>
            <w:vAlign w:val="center"/>
          </w:tcPr>
          <w:p w:rsidR="005A4DB1" w:rsidRPr="0018002D" w:rsidRDefault="005A4DB1" w:rsidP="00673B0B">
            <w:pPr>
              <w:pStyle w:val="afffffffffa"/>
              <w:spacing w:before="0" w:after="0"/>
              <w:rPr>
                <w:color w:val="000000"/>
                <w:sz w:val="14"/>
                <w:szCs w:val="14"/>
              </w:rPr>
            </w:pPr>
          </w:p>
        </w:tc>
        <w:tc>
          <w:tcPr>
            <w:tcW w:w="1418" w:type="dxa"/>
            <w:shd w:val="clear" w:color="auto" w:fill="auto"/>
            <w:vAlign w:val="center"/>
          </w:tcPr>
          <w:p w:rsidR="005A4DB1" w:rsidRPr="0018002D" w:rsidRDefault="005A4DB1" w:rsidP="00673B0B">
            <w:pPr>
              <w:pStyle w:val="afffffffffa"/>
              <w:spacing w:before="0" w:after="0"/>
              <w:jc w:val="center"/>
              <w:rPr>
                <w:color w:val="000000"/>
                <w:sz w:val="14"/>
                <w:szCs w:val="14"/>
              </w:rPr>
            </w:pPr>
            <w:r w:rsidRPr="0018002D">
              <w:rPr>
                <w:color w:val="000000"/>
                <w:sz w:val="14"/>
                <w:szCs w:val="14"/>
              </w:rPr>
              <w:t>Вблизи д.Большие Яльчики</w:t>
            </w:r>
          </w:p>
        </w:tc>
        <w:tc>
          <w:tcPr>
            <w:tcW w:w="1413" w:type="dxa"/>
            <w:shd w:val="clear" w:color="auto" w:fill="auto"/>
            <w:vAlign w:val="center"/>
          </w:tcPr>
          <w:p w:rsidR="005A4DB1" w:rsidRPr="0018002D" w:rsidRDefault="005A4DB1" w:rsidP="00673B0B">
            <w:pPr>
              <w:pStyle w:val="afffffffffa"/>
              <w:spacing w:before="0" w:after="0"/>
              <w:jc w:val="center"/>
              <w:rPr>
                <w:color w:val="000000"/>
                <w:sz w:val="14"/>
                <w:szCs w:val="14"/>
              </w:rPr>
            </w:pPr>
            <w:r>
              <w:rPr>
                <w:color w:val="000000"/>
                <w:sz w:val="14"/>
                <w:szCs w:val="14"/>
              </w:rPr>
              <w:t xml:space="preserve">Давление, </w:t>
            </w:r>
            <w:r w:rsidRPr="0018002D">
              <w:rPr>
                <w:color w:val="000000"/>
                <w:sz w:val="14"/>
                <w:szCs w:val="14"/>
              </w:rPr>
              <w:t>МПа</w:t>
            </w:r>
          </w:p>
        </w:tc>
        <w:tc>
          <w:tcPr>
            <w:tcW w:w="714" w:type="dxa"/>
            <w:shd w:val="clear" w:color="auto" w:fill="auto"/>
            <w:vAlign w:val="center"/>
          </w:tcPr>
          <w:p w:rsidR="005A4DB1" w:rsidRPr="006D65E2" w:rsidRDefault="005A4DB1" w:rsidP="00673B0B">
            <w:pPr>
              <w:ind w:left="-106" w:right="-109"/>
              <w:jc w:val="center"/>
              <w:rPr>
                <w:color w:val="000000"/>
                <w:sz w:val="14"/>
                <w:szCs w:val="14"/>
              </w:rPr>
            </w:pPr>
            <w:r>
              <w:rPr>
                <w:color w:val="000000"/>
                <w:sz w:val="14"/>
                <w:szCs w:val="14"/>
              </w:rPr>
              <w:t>0</w:t>
            </w:r>
            <w:r w:rsidRPr="0018002D">
              <w:rPr>
                <w:color w:val="000000"/>
                <w:sz w:val="14"/>
                <w:szCs w:val="14"/>
              </w:rPr>
              <w:t>,3 – 0,6</w:t>
            </w:r>
          </w:p>
        </w:tc>
        <w:tc>
          <w:tcPr>
            <w:tcW w:w="850" w:type="dxa"/>
            <w:shd w:val="clear" w:color="auto" w:fill="auto"/>
            <w:vAlign w:val="center"/>
          </w:tcPr>
          <w:p w:rsidR="005A4DB1" w:rsidRPr="006D65E2" w:rsidRDefault="005A4DB1" w:rsidP="00673B0B">
            <w:pPr>
              <w:jc w:val="center"/>
              <w:rPr>
                <w:color w:val="000000"/>
                <w:sz w:val="14"/>
                <w:szCs w:val="14"/>
              </w:rPr>
            </w:pPr>
            <w:r>
              <w:rPr>
                <w:color w:val="000000"/>
                <w:sz w:val="14"/>
                <w:szCs w:val="14"/>
              </w:rPr>
              <w:t>2031</w:t>
            </w:r>
          </w:p>
        </w:tc>
        <w:tc>
          <w:tcPr>
            <w:tcW w:w="684" w:type="dxa"/>
            <w:shd w:val="clear" w:color="auto" w:fill="auto"/>
            <w:vAlign w:val="center"/>
          </w:tcPr>
          <w:p w:rsidR="005A4DB1" w:rsidRPr="006D65E2" w:rsidRDefault="005A4DB1" w:rsidP="00673B0B">
            <w:pPr>
              <w:jc w:val="center"/>
              <w:rPr>
                <w:color w:val="000000"/>
                <w:sz w:val="14"/>
                <w:szCs w:val="14"/>
              </w:rPr>
            </w:pPr>
            <w:r>
              <w:rPr>
                <w:color w:val="000000"/>
                <w:sz w:val="14"/>
                <w:szCs w:val="14"/>
              </w:rPr>
              <w:t>2031</w:t>
            </w:r>
          </w:p>
        </w:tc>
        <w:tc>
          <w:tcPr>
            <w:tcW w:w="567" w:type="dxa"/>
            <w:gridSpan w:val="2"/>
            <w:shd w:val="clear" w:color="auto" w:fill="auto"/>
            <w:vAlign w:val="center"/>
          </w:tcPr>
          <w:p w:rsidR="005A4DB1" w:rsidRPr="006D65E2" w:rsidRDefault="005A4DB1" w:rsidP="00673B0B">
            <w:pPr>
              <w:jc w:val="center"/>
              <w:rPr>
                <w:color w:val="000000"/>
                <w:sz w:val="14"/>
                <w:szCs w:val="14"/>
              </w:rPr>
            </w:pPr>
          </w:p>
        </w:tc>
        <w:tc>
          <w:tcPr>
            <w:tcW w:w="573" w:type="dxa"/>
            <w:gridSpan w:val="2"/>
            <w:shd w:val="clear" w:color="auto" w:fill="auto"/>
            <w:vAlign w:val="center"/>
          </w:tcPr>
          <w:p w:rsidR="005A4DB1" w:rsidRPr="006D65E2" w:rsidRDefault="005A4DB1" w:rsidP="00673B0B">
            <w:pPr>
              <w:jc w:val="center"/>
              <w:rPr>
                <w:color w:val="000000"/>
                <w:sz w:val="14"/>
                <w:szCs w:val="14"/>
              </w:rPr>
            </w:pPr>
          </w:p>
        </w:tc>
        <w:tc>
          <w:tcPr>
            <w:tcW w:w="585" w:type="dxa"/>
            <w:gridSpan w:val="2"/>
            <w:shd w:val="clear" w:color="auto" w:fill="auto"/>
            <w:vAlign w:val="center"/>
          </w:tcPr>
          <w:p w:rsidR="005A4DB1" w:rsidRPr="006D65E2" w:rsidRDefault="005A4DB1" w:rsidP="00673B0B">
            <w:pPr>
              <w:jc w:val="center"/>
              <w:rPr>
                <w:color w:val="000000"/>
                <w:sz w:val="14"/>
                <w:szCs w:val="14"/>
              </w:rPr>
            </w:pPr>
          </w:p>
        </w:tc>
        <w:tc>
          <w:tcPr>
            <w:tcW w:w="557" w:type="dxa"/>
            <w:gridSpan w:val="2"/>
            <w:shd w:val="clear" w:color="auto" w:fill="auto"/>
            <w:vAlign w:val="center"/>
          </w:tcPr>
          <w:p w:rsidR="005A4DB1" w:rsidRPr="006D65E2" w:rsidRDefault="005A4DB1" w:rsidP="00673B0B">
            <w:pPr>
              <w:jc w:val="center"/>
              <w:rPr>
                <w:color w:val="000000"/>
                <w:sz w:val="14"/>
                <w:szCs w:val="14"/>
              </w:rPr>
            </w:pP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698" w:type="dxa"/>
            <w:shd w:val="clear" w:color="auto" w:fill="auto"/>
            <w:vAlign w:val="center"/>
          </w:tcPr>
          <w:p w:rsidR="005A4DB1" w:rsidRPr="006D65E2" w:rsidRDefault="005A4DB1" w:rsidP="00673B0B">
            <w:pPr>
              <w:jc w:val="center"/>
              <w:rPr>
                <w:color w:val="000000"/>
                <w:sz w:val="14"/>
                <w:szCs w:val="14"/>
              </w:rPr>
            </w:pPr>
            <w:r>
              <w:rPr>
                <w:color w:val="000000"/>
                <w:sz w:val="14"/>
                <w:szCs w:val="14"/>
              </w:rPr>
              <w:t>6000</w:t>
            </w:r>
          </w:p>
        </w:tc>
        <w:tc>
          <w:tcPr>
            <w:tcW w:w="708"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2031</w:t>
            </w:r>
          </w:p>
        </w:tc>
        <w:tc>
          <w:tcPr>
            <w:tcW w:w="994" w:type="dxa"/>
            <w:gridSpan w:val="2"/>
            <w:shd w:val="clear" w:color="auto" w:fill="auto"/>
            <w:vAlign w:val="center"/>
          </w:tcPr>
          <w:p w:rsidR="005A4DB1" w:rsidRPr="006D65E2" w:rsidRDefault="005A4DB1" w:rsidP="00673B0B">
            <w:pPr>
              <w:jc w:val="center"/>
              <w:rPr>
                <w:color w:val="000000"/>
                <w:sz w:val="14"/>
                <w:szCs w:val="14"/>
              </w:rPr>
            </w:pPr>
            <w:r>
              <w:rPr>
                <w:color w:val="000000"/>
                <w:sz w:val="14"/>
                <w:szCs w:val="14"/>
              </w:rPr>
              <w:t>6000</w:t>
            </w: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851" w:type="dxa"/>
            <w:shd w:val="clear" w:color="auto" w:fill="auto"/>
            <w:noWrap/>
            <w:vAlign w:val="center"/>
          </w:tcPr>
          <w:p w:rsidR="005A4DB1" w:rsidRPr="006D65E2" w:rsidRDefault="005A4DB1" w:rsidP="00673B0B">
            <w:pPr>
              <w:ind w:left="-108" w:right="-108"/>
              <w:jc w:val="center"/>
              <w:rPr>
                <w:color w:val="000000"/>
                <w:sz w:val="14"/>
                <w:szCs w:val="14"/>
              </w:rPr>
            </w:pPr>
            <w:r>
              <w:rPr>
                <w:color w:val="000000"/>
                <w:sz w:val="14"/>
                <w:szCs w:val="14"/>
              </w:rPr>
              <w:t>Внебюджетный источник</w:t>
            </w:r>
          </w:p>
        </w:tc>
      </w:tr>
      <w:tr w:rsidR="005A4DB1" w:rsidRPr="006D65E2" w:rsidTr="00306177">
        <w:trPr>
          <w:trHeight w:val="20"/>
        </w:trPr>
        <w:tc>
          <w:tcPr>
            <w:tcW w:w="592" w:type="dxa"/>
            <w:shd w:val="clear" w:color="auto" w:fill="auto"/>
            <w:noWrap/>
            <w:vAlign w:val="center"/>
          </w:tcPr>
          <w:p w:rsidR="005A4DB1" w:rsidRDefault="005A4DB1" w:rsidP="00673B0B">
            <w:pPr>
              <w:rPr>
                <w:color w:val="000000"/>
                <w:sz w:val="14"/>
                <w:szCs w:val="14"/>
              </w:rPr>
            </w:pPr>
          </w:p>
        </w:tc>
        <w:tc>
          <w:tcPr>
            <w:tcW w:w="8627" w:type="dxa"/>
            <w:gridSpan w:val="7"/>
            <w:shd w:val="clear" w:color="auto" w:fill="auto"/>
            <w:noWrap/>
          </w:tcPr>
          <w:p w:rsidR="005A4DB1" w:rsidRDefault="005A4DB1" w:rsidP="00673B0B">
            <w:pPr>
              <w:rPr>
                <w:color w:val="000000"/>
                <w:sz w:val="14"/>
                <w:szCs w:val="14"/>
              </w:rPr>
            </w:pPr>
            <w:r w:rsidRPr="001C67FB">
              <w:rPr>
                <w:b/>
                <w:bCs/>
                <w:color w:val="000000"/>
                <w:sz w:val="14"/>
                <w:szCs w:val="14"/>
              </w:rPr>
              <w:t xml:space="preserve">Итого по группе 3 системы </w:t>
            </w:r>
            <w:r>
              <w:rPr>
                <w:b/>
                <w:bCs/>
                <w:color w:val="000000"/>
                <w:sz w:val="14"/>
                <w:szCs w:val="14"/>
              </w:rPr>
              <w:t>газоснабжения</w:t>
            </w:r>
          </w:p>
        </w:tc>
        <w:tc>
          <w:tcPr>
            <w:tcW w:w="567" w:type="dxa"/>
            <w:gridSpan w:val="2"/>
            <w:shd w:val="clear" w:color="auto" w:fill="auto"/>
            <w:vAlign w:val="center"/>
          </w:tcPr>
          <w:p w:rsidR="005A4DB1" w:rsidRPr="006D65E2" w:rsidRDefault="005A4DB1" w:rsidP="00673B0B">
            <w:pPr>
              <w:jc w:val="center"/>
              <w:rPr>
                <w:color w:val="000000"/>
                <w:sz w:val="14"/>
                <w:szCs w:val="14"/>
              </w:rPr>
            </w:pPr>
          </w:p>
        </w:tc>
        <w:tc>
          <w:tcPr>
            <w:tcW w:w="573" w:type="dxa"/>
            <w:gridSpan w:val="2"/>
            <w:shd w:val="clear" w:color="auto" w:fill="auto"/>
            <w:vAlign w:val="center"/>
          </w:tcPr>
          <w:p w:rsidR="005A4DB1" w:rsidRPr="00864ABB" w:rsidRDefault="005A4DB1" w:rsidP="00673B0B">
            <w:pPr>
              <w:jc w:val="center"/>
              <w:rPr>
                <w:b/>
                <w:color w:val="000000"/>
                <w:sz w:val="14"/>
                <w:szCs w:val="14"/>
              </w:rPr>
            </w:pPr>
            <w:r w:rsidRPr="00864ABB">
              <w:rPr>
                <w:b/>
                <w:color w:val="000000"/>
                <w:sz w:val="14"/>
                <w:szCs w:val="14"/>
              </w:rPr>
              <w:t>6000</w:t>
            </w:r>
          </w:p>
        </w:tc>
        <w:tc>
          <w:tcPr>
            <w:tcW w:w="585" w:type="dxa"/>
            <w:gridSpan w:val="2"/>
            <w:shd w:val="clear" w:color="auto" w:fill="auto"/>
            <w:vAlign w:val="center"/>
          </w:tcPr>
          <w:p w:rsidR="005A4DB1" w:rsidRPr="00864ABB" w:rsidRDefault="005A4DB1" w:rsidP="00673B0B">
            <w:pPr>
              <w:jc w:val="center"/>
              <w:rPr>
                <w:b/>
                <w:color w:val="000000"/>
                <w:sz w:val="14"/>
                <w:szCs w:val="14"/>
              </w:rPr>
            </w:pPr>
            <w:r w:rsidRPr="00864ABB">
              <w:rPr>
                <w:b/>
                <w:color w:val="000000"/>
                <w:sz w:val="14"/>
                <w:szCs w:val="14"/>
              </w:rPr>
              <w:t>6000</w:t>
            </w:r>
          </w:p>
        </w:tc>
        <w:tc>
          <w:tcPr>
            <w:tcW w:w="557" w:type="dxa"/>
            <w:gridSpan w:val="2"/>
            <w:shd w:val="clear" w:color="auto" w:fill="auto"/>
            <w:vAlign w:val="center"/>
          </w:tcPr>
          <w:p w:rsidR="005A4DB1" w:rsidRPr="00864ABB" w:rsidRDefault="005A4DB1" w:rsidP="00673B0B">
            <w:pPr>
              <w:jc w:val="center"/>
              <w:rPr>
                <w:b/>
                <w:color w:val="000000"/>
                <w:sz w:val="14"/>
                <w:szCs w:val="14"/>
              </w:rPr>
            </w:pPr>
            <w:r w:rsidRPr="00864ABB">
              <w:rPr>
                <w:b/>
                <w:color w:val="000000"/>
                <w:sz w:val="14"/>
                <w:szCs w:val="14"/>
              </w:rPr>
              <w:t>6000</w:t>
            </w:r>
          </w:p>
        </w:tc>
        <w:tc>
          <w:tcPr>
            <w:tcW w:w="577" w:type="dxa"/>
            <w:gridSpan w:val="2"/>
            <w:shd w:val="clear" w:color="auto" w:fill="auto"/>
            <w:vAlign w:val="center"/>
          </w:tcPr>
          <w:p w:rsidR="005A4DB1" w:rsidRPr="00864ABB" w:rsidRDefault="005A4DB1" w:rsidP="00673B0B">
            <w:pPr>
              <w:jc w:val="center"/>
              <w:rPr>
                <w:b/>
                <w:color w:val="000000"/>
                <w:sz w:val="14"/>
                <w:szCs w:val="14"/>
              </w:rPr>
            </w:pPr>
            <w:r w:rsidRPr="00864ABB">
              <w:rPr>
                <w:b/>
                <w:color w:val="000000"/>
                <w:sz w:val="14"/>
                <w:szCs w:val="14"/>
              </w:rPr>
              <w:t>6000</w:t>
            </w:r>
          </w:p>
        </w:tc>
        <w:tc>
          <w:tcPr>
            <w:tcW w:w="698" w:type="dxa"/>
            <w:shd w:val="clear" w:color="auto" w:fill="auto"/>
            <w:vAlign w:val="center"/>
          </w:tcPr>
          <w:p w:rsidR="005A4DB1" w:rsidRPr="00864ABB" w:rsidRDefault="005A4DB1" w:rsidP="00673B0B">
            <w:pPr>
              <w:jc w:val="center"/>
              <w:rPr>
                <w:b/>
                <w:color w:val="000000"/>
                <w:sz w:val="14"/>
                <w:szCs w:val="14"/>
              </w:rPr>
            </w:pPr>
            <w:r w:rsidRPr="00864ABB">
              <w:rPr>
                <w:b/>
                <w:color w:val="000000"/>
                <w:sz w:val="14"/>
                <w:szCs w:val="14"/>
              </w:rPr>
              <w:t>1200</w:t>
            </w:r>
          </w:p>
        </w:tc>
        <w:tc>
          <w:tcPr>
            <w:tcW w:w="708" w:type="dxa"/>
            <w:gridSpan w:val="2"/>
            <w:shd w:val="clear" w:color="auto" w:fill="auto"/>
            <w:vAlign w:val="center"/>
          </w:tcPr>
          <w:p w:rsidR="005A4DB1" w:rsidRDefault="005A4DB1" w:rsidP="00673B0B">
            <w:pPr>
              <w:jc w:val="center"/>
              <w:rPr>
                <w:color w:val="000000"/>
                <w:sz w:val="14"/>
                <w:szCs w:val="14"/>
              </w:rPr>
            </w:pPr>
          </w:p>
        </w:tc>
        <w:tc>
          <w:tcPr>
            <w:tcW w:w="994" w:type="dxa"/>
            <w:gridSpan w:val="2"/>
            <w:shd w:val="clear" w:color="auto" w:fill="auto"/>
            <w:vAlign w:val="center"/>
          </w:tcPr>
          <w:p w:rsidR="005A4DB1" w:rsidRPr="00864ABB" w:rsidRDefault="005A4DB1" w:rsidP="00673B0B">
            <w:pPr>
              <w:jc w:val="center"/>
              <w:rPr>
                <w:b/>
                <w:color w:val="000000"/>
                <w:sz w:val="14"/>
                <w:szCs w:val="14"/>
              </w:rPr>
            </w:pPr>
            <w:r w:rsidRPr="00864ABB">
              <w:rPr>
                <w:b/>
                <w:color w:val="000000"/>
                <w:sz w:val="14"/>
                <w:szCs w:val="14"/>
              </w:rPr>
              <w:t>25200</w:t>
            </w:r>
          </w:p>
        </w:tc>
        <w:tc>
          <w:tcPr>
            <w:tcW w:w="577" w:type="dxa"/>
            <w:gridSpan w:val="2"/>
            <w:shd w:val="clear" w:color="auto" w:fill="auto"/>
            <w:vAlign w:val="center"/>
          </w:tcPr>
          <w:p w:rsidR="005A4DB1" w:rsidRPr="006D65E2" w:rsidRDefault="005A4DB1" w:rsidP="00673B0B">
            <w:pPr>
              <w:jc w:val="center"/>
              <w:rPr>
                <w:color w:val="000000"/>
                <w:sz w:val="14"/>
                <w:szCs w:val="14"/>
              </w:rPr>
            </w:pPr>
          </w:p>
        </w:tc>
        <w:tc>
          <w:tcPr>
            <w:tcW w:w="851" w:type="dxa"/>
            <w:shd w:val="clear" w:color="auto" w:fill="auto"/>
            <w:noWrap/>
            <w:vAlign w:val="center"/>
          </w:tcPr>
          <w:p w:rsidR="005A4DB1" w:rsidRDefault="005A4DB1" w:rsidP="00673B0B">
            <w:pPr>
              <w:ind w:left="-108" w:right="-108"/>
              <w:jc w:val="center"/>
              <w:rPr>
                <w:color w:val="000000"/>
                <w:sz w:val="14"/>
                <w:szCs w:val="14"/>
              </w:rPr>
            </w:pP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газоснабжения не включенные в прочие группы мероприятий</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Группа 5. Вывод из эксплуатации, консервация и демонтаж объектов централизованных систем газоснабжения</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 xml:space="preserve">5.1. Вывод из эксплуатации, консервация и демонтаж сетей газоснабжения </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5.2. Вывод из эксплуатации, консервация и демонтаж иных объектов централизованных систем электроснабжения за исключением сетей газоснабжения</w:t>
            </w:r>
          </w:p>
        </w:tc>
      </w:tr>
      <w:tr w:rsidR="005A4DB1" w:rsidRPr="006D65E2" w:rsidTr="00177099">
        <w:trPr>
          <w:trHeight w:val="20"/>
        </w:trPr>
        <w:tc>
          <w:tcPr>
            <w:tcW w:w="15906" w:type="dxa"/>
            <w:gridSpan w:val="26"/>
            <w:shd w:val="clear" w:color="auto" w:fill="auto"/>
            <w:noWrap/>
          </w:tcPr>
          <w:p w:rsidR="005A4DB1" w:rsidRPr="006D65E2" w:rsidRDefault="005A4DB1" w:rsidP="00673B0B">
            <w:pPr>
              <w:rPr>
                <w:color w:val="000000"/>
                <w:sz w:val="14"/>
                <w:szCs w:val="14"/>
              </w:rPr>
            </w:pPr>
            <w:r w:rsidRPr="006D65E2">
              <w:rPr>
                <w:color w:val="000000"/>
                <w:sz w:val="14"/>
                <w:szCs w:val="14"/>
              </w:rPr>
              <w:t>Не планируется</w:t>
            </w:r>
          </w:p>
        </w:tc>
      </w:tr>
      <w:tr w:rsidR="005A4DB1" w:rsidRPr="006D65E2" w:rsidTr="00306177">
        <w:trPr>
          <w:trHeight w:val="20"/>
        </w:trPr>
        <w:tc>
          <w:tcPr>
            <w:tcW w:w="592" w:type="dxa"/>
            <w:shd w:val="clear" w:color="auto" w:fill="auto"/>
            <w:noWrap/>
          </w:tcPr>
          <w:p w:rsidR="005A4DB1" w:rsidRPr="006D65E2" w:rsidRDefault="005A4DB1" w:rsidP="00673B0B">
            <w:pPr>
              <w:rPr>
                <w:color w:val="000000"/>
                <w:sz w:val="14"/>
                <w:szCs w:val="14"/>
              </w:rPr>
            </w:pPr>
          </w:p>
        </w:tc>
        <w:tc>
          <w:tcPr>
            <w:tcW w:w="8651" w:type="dxa"/>
            <w:gridSpan w:val="8"/>
            <w:shd w:val="clear" w:color="auto" w:fill="auto"/>
          </w:tcPr>
          <w:p w:rsidR="005A4DB1" w:rsidRPr="006D65E2" w:rsidRDefault="005A4DB1" w:rsidP="00673B0B">
            <w:pPr>
              <w:rPr>
                <w:color w:val="000000"/>
                <w:sz w:val="14"/>
                <w:szCs w:val="14"/>
              </w:rPr>
            </w:pPr>
            <w:r w:rsidRPr="006D65E2">
              <w:rPr>
                <w:b/>
                <w:bCs/>
                <w:color w:val="000000"/>
                <w:sz w:val="14"/>
                <w:szCs w:val="14"/>
              </w:rPr>
              <w:t>Итого по группе системы газоснабжения</w:t>
            </w:r>
          </w:p>
        </w:tc>
        <w:tc>
          <w:tcPr>
            <w:tcW w:w="567" w:type="dxa"/>
            <w:gridSpan w:val="2"/>
            <w:shd w:val="clear" w:color="auto" w:fill="auto"/>
          </w:tcPr>
          <w:p w:rsidR="005A4DB1" w:rsidRPr="006D65E2" w:rsidRDefault="005A4DB1" w:rsidP="00673B0B">
            <w:pPr>
              <w:rPr>
                <w:color w:val="000000"/>
                <w:sz w:val="14"/>
                <w:szCs w:val="14"/>
              </w:rPr>
            </w:pPr>
          </w:p>
        </w:tc>
        <w:tc>
          <w:tcPr>
            <w:tcW w:w="567" w:type="dxa"/>
            <w:gridSpan w:val="2"/>
            <w:shd w:val="clear" w:color="auto" w:fill="auto"/>
            <w:vAlign w:val="center"/>
          </w:tcPr>
          <w:p w:rsidR="005A4DB1" w:rsidRPr="00864ABB" w:rsidRDefault="005A4DB1" w:rsidP="00673B0B">
            <w:pPr>
              <w:jc w:val="center"/>
              <w:rPr>
                <w:b/>
                <w:color w:val="000000"/>
                <w:sz w:val="14"/>
                <w:szCs w:val="14"/>
              </w:rPr>
            </w:pPr>
            <w:r w:rsidRPr="00864ABB">
              <w:rPr>
                <w:b/>
                <w:color w:val="000000"/>
                <w:sz w:val="14"/>
                <w:szCs w:val="14"/>
              </w:rPr>
              <w:t>6000</w:t>
            </w:r>
          </w:p>
        </w:tc>
        <w:tc>
          <w:tcPr>
            <w:tcW w:w="567" w:type="dxa"/>
            <w:shd w:val="clear" w:color="auto" w:fill="auto"/>
            <w:vAlign w:val="center"/>
          </w:tcPr>
          <w:p w:rsidR="005A4DB1" w:rsidRPr="00864ABB" w:rsidRDefault="005A4DB1" w:rsidP="00673B0B">
            <w:pPr>
              <w:jc w:val="center"/>
              <w:rPr>
                <w:b/>
                <w:color w:val="000000"/>
                <w:sz w:val="14"/>
                <w:szCs w:val="14"/>
              </w:rPr>
            </w:pPr>
            <w:r w:rsidRPr="00864ABB">
              <w:rPr>
                <w:b/>
                <w:color w:val="000000"/>
                <w:sz w:val="14"/>
                <w:szCs w:val="14"/>
              </w:rPr>
              <w:t>6000</w:t>
            </w:r>
          </w:p>
        </w:tc>
        <w:tc>
          <w:tcPr>
            <w:tcW w:w="567" w:type="dxa"/>
            <w:gridSpan w:val="3"/>
            <w:shd w:val="clear" w:color="auto" w:fill="auto"/>
            <w:vAlign w:val="center"/>
          </w:tcPr>
          <w:p w:rsidR="005A4DB1" w:rsidRPr="00864ABB" w:rsidRDefault="005A4DB1" w:rsidP="00673B0B">
            <w:pPr>
              <w:jc w:val="center"/>
              <w:rPr>
                <w:b/>
                <w:color w:val="000000"/>
                <w:sz w:val="14"/>
                <w:szCs w:val="14"/>
              </w:rPr>
            </w:pPr>
            <w:r w:rsidRPr="00864ABB">
              <w:rPr>
                <w:b/>
                <w:color w:val="000000"/>
                <w:sz w:val="14"/>
                <w:szCs w:val="14"/>
              </w:rPr>
              <w:t>6000</w:t>
            </w:r>
          </w:p>
        </w:tc>
        <w:tc>
          <w:tcPr>
            <w:tcW w:w="567" w:type="dxa"/>
            <w:shd w:val="clear" w:color="auto" w:fill="auto"/>
            <w:vAlign w:val="center"/>
          </w:tcPr>
          <w:p w:rsidR="005A4DB1" w:rsidRPr="00864ABB" w:rsidRDefault="005A4DB1" w:rsidP="00673B0B">
            <w:pPr>
              <w:jc w:val="center"/>
              <w:rPr>
                <w:b/>
                <w:color w:val="000000"/>
                <w:sz w:val="14"/>
                <w:szCs w:val="14"/>
              </w:rPr>
            </w:pPr>
            <w:r w:rsidRPr="00864ABB">
              <w:rPr>
                <w:b/>
                <w:color w:val="000000"/>
                <w:sz w:val="14"/>
                <w:szCs w:val="14"/>
              </w:rPr>
              <w:t>6000</w:t>
            </w:r>
          </w:p>
        </w:tc>
        <w:tc>
          <w:tcPr>
            <w:tcW w:w="709" w:type="dxa"/>
            <w:gridSpan w:val="2"/>
            <w:shd w:val="clear" w:color="auto" w:fill="auto"/>
            <w:vAlign w:val="center"/>
          </w:tcPr>
          <w:p w:rsidR="005A4DB1" w:rsidRPr="006D65E2" w:rsidRDefault="005A4DB1" w:rsidP="00673B0B">
            <w:pPr>
              <w:jc w:val="center"/>
              <w:rPr>
                <w:b/>
                <w:color w:val="000000"/>
                <w:sz w:val="14"/>
                <w:szCs w:val="14"/>
              </w:rPr>
            </w:pPr>
            <w:r>
              <w:rPr>
                <w:b/>
                <w:color w:val="000000"/>
                <w:sz w:val="14"/>
                <w:szCs w:val="14"/>
              </w:rPr>
              <w:t>8700</w:t>
            </w:r>
          </w:p>
        </w:tc>
        <w:tc>
          <w:tcPr>
            <w:tcW w:w="709" w:type="dxa"/>
            <w:gridSpan w:val="2"/>
            <w:shd w:val="clear" w:color="auto" w:fill="auto"/>
            <w:vAlign w:val="center"/>
          </w:tcPr>
          <w:p w:rsidR="005A4DB1" w:rsidRPr="006D65E2" w:rsidRDefault="005A4DB1" w:rsidP="00673B0B">
            <w:pPr>
              <w:jc w:val="center"/>
              <w:rPr>
                <w:b/>
                <w:color w:val="000000"/>
                <w:sz w:val="14"/>
                <w:szCs w:val="14"/>
              </w:rPr>
            </w:pPr>
          </w:p>
        </w:tc>
        <w:tc>
          <w:tcPr>
            <w:tcW w:w="992" w:type="dxa"/>
            <w:gridSpan w:val="2"/>
            <w:shd w:val="clear" w:color="auto" w:fill="auto"/>
            <w:vAlign w:val="center"/>
          </w:tcPr>
          <w:p w:rsidR="005A4DB1" w:rsidRPr="006D65E2" w:rsidRDefault="005A4DB1" w:rsidP="00673B0B">
            <w:pPr>
              <w:jc w:val="center"/>
              <w:rPr>
                <w:b/>
                <w:color w:val="000000"/>
                <w:sz w:val="14"/>
                <w:szCs w:val="14"/>
              </w:rPr>
            </w:pPr>
            <w:r>
              <w:rPr>
                <w:b/>
                <w:color w:val="000000"/>
                <w:sz w:val="14"/>
                <w:szCs w:val="14"/>
              </w:rPr>
              <w:t>32700</w:t>
            </w:r>
          </w:p>
        </w:tc>
        <w:tc>
          <w:tcPr>
            <w:tcW w:w="567" w:type="dxa"/>
            <w:shd w:val="clear" w:color="auto" w:fill="auto"/>
            <w:vAlign w:val="center"/>
          </w:tcPr>
          <w:p w:rsidR="005A4DB1" w:rsidRPr="006D65E2" w:rsidRDefault="005A4DB1" w:rsidP="00673B0B">
            <w:pPr>
              <w:jc w:val="center"/>
              <w:rPr>
                <w:b/>
                <w:color w:val="000000"/>
                <w:sz w:val="14"/>
                <w:szCs w:val="14"/>
              </w:rPr>
            </w:pPr>
            <w:r w:rsidRPr="006D65E2">
              <w:rPr>
                <w:b/>
                <w:color w:val="000000"/>
                <w:sz w:val="14"/>
                <w:szCs w:val="14"/>
              </w:rPr>
              <w:t>0,0</w:t>
            </w:r>
          </w:p>
        </w:tc>
        <w:tc>
          <w:tcPr>
            <w:tcW w:w="851" w:type="dxa"/>
            <w:shd w:val="clear" w:color="auto" w:fill="auto"/>
          </w:tcPr>
          <w:p w:rsidR="005A4DB1" w:rsidRPr="006D65E2" w:rsidRDefault="005A4DB1" w:rsidP="00673B0B">
            <w:pPr>
              <w:rPr>
                <w:color w:val="000000"/>
                <w:sz w:val="14"/>
                <w:szCs w:val="14"/>
              </w:rPr>
            </w:pPr>
          </w:p>
        </w:tc>
      </w:tr>
      <w:tr w:rsidR="005A4DB1" w:rsidRPr="006D65E2" w:rsidTr="00177099">
        <w:trPr>
          <w:trHeight w:val="20"/>
        </w:trPr>
        <w:tc>
          <w:tcPr>
            <w:tcW w:w="15906" w:type="dxa"/>
            <w:gridSpan w:val="26"/>
            <w:shd w:val="clear" w:color="auto" w:fill="auto"/>
            <w:vAlign w:val="center"/>
            <w:hideMark/>
          </w:tcPr>
          <w:p w:rsidR="005A4DB1" w:rsidRPr="006D65E2" w:rsidRDefault="005A4DB1" w:rsidP="00673B0B">
            <w:pPr>
              <w:jc w:val="center"/>
              <w:rPr>
                <w:b/>
                <w:bCs/>
                <w:color w:val="000000"/>
                <w:sz w:val="14"/>
                <w:szCs w:val="14"/>
              </w:rPr>
            </w:pPr>
            <w:r w:rsidRPr="006D65E2">
              <w:rPr>
                <w:b/>
                <w:bCs/>
                <w:color w:val="000000"/>
                <w:sz w:val="14"/>
                <w:szCs w:val="14"/>
              </w:rPr>
              <w:t>Обращение с ТКО</w:t>
            </w:r>
          </w:p>
        </w:tc>
      </w:tr>
      <w:tr w:rsidR="005A4DB1" w:rsidRPr="006D65E2" w:rsidTr="00177099">
        <w:trPr>
          <w:trHeight w:val="20"/>
        </w:trPr>
        <w:tc>
          <w:tcPr>
            <w:tcW w:w="15906" w:type="dxa"/>
            <w:gridSpan w:val="26"/>
            <w:shd w:val="clear" w:color="auto" w:fill="auto"/>
          </w:tcPr>
          <w:p w:rsidR="005A4DB1" w:rsidRPr="006D65E2" w:rsidRDefault="005A4DB1" w:rsidP="00673B0B">
            <w:pPr>
              <w:rPr>
                <w:color w:val="000000"/>
                <w:sz w:val="14"/>
                <w:szCs w:val="14"/>
              </w:rPr>
            </w:pPr>
            <w:r w:rsidRPr="006D65E2">
              <w:rPr>
                <w:color w:val="000000"/>
                <w:sz w:val="14"/>
                <w:szCs w:val="14"/>
              </w:rPr>
              <w:t>Группа 1. Строительство, модернизация или реконструкция объектов в системе обращения с ТКО</w:t>
            </w:r>
          </w:p>
        </w:tc>
      </w:tr>
      <w:tr w:rsidR="005A4DB1" w:rsidRPr="006D65E2" w:rsidTr="00306177">
        <w:trPr>
          <w:trHeight w:val="20"/>
        </w:trPr>
        <w:tc>
          <w:tcPr>
            <w:tcW w:w="15906" w:type="dxa"/>
            <w:gridSpan w:val="26"/>
            <w:shd w:val="clear" w:color="auto" w:fill="auto"/>
            <w:vAlign w:val="center"/>
          </w:tcPr>
          <w:p w:rsidR="005A4DB1" w:rsidRPr="006D65E2" w:rsidRDefault="005A4DB1" w:rsidP="00673B0B">
            <w:pPr>
              <w:ind w:right="-197"/>
              <w:rPr>
                <w:color w:val="000000"/>
                <w:sz w:val="14"/>
                <w:szCs w:val="14"/>
              </w:rPr>
            </w:pPr>
            <w:r w:rsidRPr="006D65E2">
              <w:rPr>
                <w:color w:val="000000"/>
                <w:sz w:val="14"/>
                <w:szCs w:val="14"/>
              </w:rPr>
              <w:t>Не планируется</w:t>
            </w:r>
          </w:p>
        </w:tc>
      </w:tr>
      <w:tr w:rsidR="005A4DB1" w:rsidRPr="006D65E2" w:rsidTr="00177099">
        <w:trPr>
          <w:trHeight w:val="20"/>
        </w:trPr>
        <w:tc>
          <w:tcPr>
            <w:tcW w:w="15906" w:type="dxa"/>
            <w:gridSpan w:val="26"/>
            <w:shd w:val="clear" w:color="auto" w:fill="auto"/>
            <w:vAlign w:val="center"/>
          </w:tcPr>
          <w:p w:rsidR="005A4DB1" w:rsidRPr="006D65E2" w:rsidRDefault="005A4DB1" w:rsidP="00673B0B">
            <w:pPr>
              <w:rPr>
                <w:color w:val="000000"/>
                <w:sz w:val="14"/>
                <w:szCs w:val="14"/>
              </w:rPr>
            </w:pPr>
            <w:r w:rsidRPr="006D65E2">
              <w:rPr>
                <w:sz w:val="14"/>
                <w:szCs w:val="14"/>
              </w:rPr>
              <w:t>Группа 2. Вывод из эксплуатации, консервация и демонтаж объектов в системе обращения с ТКО</w:t>
            </w:r>
          </w:p>
        </w:tc>
      </w:tr>
      <w:tr w:rsidR="005A4DB1" w:rsidRPr="006D65E2" w:rsidTr="00306177">
        <w:trPr>
          <w:trHeight w:val="20"/>
        </w:trPr>
        <w:tc>
          <w:tcPr>
            <w:tcW w:w="15906" w:type="dxa"/>
            <w:gridSpan w:val="26"/>
            <w:shd w:val="clear" w:color="auto" w:fill="auto"/>
            <w:vAlign w:val="center"/>
          </w:tcPr>
          <w:p w:rsidR="005A4DB1" w:rsidRPr="006D65E2" w:rsidRDefault="005A4DB1" w:rsidP="00673B0B">
            <w:pPr>
              <w:ind w:right="-197"/>
              <w:rPr>
                <w:color w:val="000000"/>
                <w:sz w:val="14"/>
                <w:szCs w:val="14"/>
              </w:rPr>
            </w:pPr>
            <w:r w:rsidRPr="006D65E2">
              <w:rPr>
                <w:color w:val="000000"/>
                <w:sz w:val="14"/>
                <w:szCs w:val="14"/>
              </w:rPr>
              <w:t>Не планируется</w:t>
            </w:r>
          </w:p>
        </w:tc>
      </w:tr>
      <w:tr w:rsidR="005A4DB1" w:rsidRPr="006D65E2" w:rsidTr="00673B0B">
        <w:trPr>
          <w:trHeight w:val="20"/>
        </w:trPr>
        <w:tc>
          <w:tcPr>
            <w:tcW w:w="592" w:type="dxa"/>
            <w:shd w:val="clear" w:color="auto" w:fill="auto"/>
            <w:vAlign w:val="center"/>
          </w:tcPr>
          <w:p w:rsidR="005A4DB1" w:rsidRPr="006D65E2" w:rsidRDefault="005A4DB1" w:rsidP="00673B0B">
            <w:pPr>
              <w:rPr>
                <w:color w:val="000000"/>
                <w:sz w:val="14"/>
                <w:szCs w:val="14"/>
              </w:rPr>
            </w:pPr>
          </w:p>
        </w:tc>
        <w:tc>
          <w:tcPr>
            <w:tcW w:w="8651" w:type="dxa"/>
            <w:gridSpan w:val="8"/>
            <w:shd w:val="clear" w:color="auto" w:fill="auto"/>
            <w:vAlign w:val="center"/>
          </w:tcPr>
          <w:p w:rsidR="005A4DB1" w:rsidRPr="006D65E2" w:rsidRDefault="005A4DB1" w:rsidP="00673B0B">
            <w:pPr>
              <w:rPr>
                <w:color w:val="000000"/>
                <w:sz w:val="14"/>
                <w:szCs w:val="14"/>
              </w:rPr>
            </w:pPr>
            <w:r w:rsidRPr="006D65E2">
              <w:rPr>
                <w:b/>
                <w:bCs/>
                <w:color w:val="000000"/>
                <w:sz w:val="14"/>
                <w:szCs w:val="14"/>
              </w:rPr>
              <w:t>Итого по программе</w:t>
            </w:r>
          </w:p>
        </w:tc>
        <w:tc>
          <w:tcPr>
            <w:tcW w:w="567" w:type="dxa"/>
            <w:gridSpan w:val="2"/>
            <w:shd w:val="clear" w:color="auto" w:fill="auto"/>
            <w:vAlign w:val="center"/>
          </w:tcPr>
          <w:p w:rsidR="005A4DB1" w:rsidRPr="00673B0B" w:rsidRDefault="005A4DB1" w:rsidP="00673B0B">
            <w:pPr>
              <w:ind w:left="-136" w:right="-80"/>
              <w:jc w:val="center"/>
              <w:rPr>
                <w:b/>
                <w:sz w:val="14"/>
                <w:szCs w:val="14"/>
              </w:rPr>
            </w:pPr>
            <w:r w:rsidRPr="00673B0B">
              <w:rPr>
                <w:b/>
                <w:sz w:val="14"/>
                <w:szCs w:val="14"/>
              </w:rPr>
              <w:t>15329,5</w:t>
            </w:r>
          </w:p>
        </w:tc>
        <w:tc>
          <w:tcPr>
            <w:tcW w:w="567" w:type="dxa"/>
            <w:gridSpan w:val="2"/>
            <w:shd w:val="clear" w:color="auto" w:fill="auto"/>
            <w:vAlign w:val="center"/>
          </w:tcPr>
          <w:p w:rsidR="005A4DB1" w:rsidRPr="00673B0B" w:rsidRDefault="005A4DB1" w:rsidP="00673B0B">
            <w:pPr>
              <w:ind w:left="-136" w:right="-80"/>
              <w:jc w:val="center"/>
              <w:rPr>
                <w:b/>
                <w:sz w:val="14"/>
                <w:szCs w:val="14"/>
              </w:rPr>
            </w:pPr>
            <w:r w:rsidRPr="00673B0B">
              <w:rPr>
                <w:b/>
                <w:sz w:val="14"/>
                <w:szCs w:val="14"/>
              </w:rPr>
              <w:t>20279,5</w:t>
            </w:r>
          </w:p>
        </w:tc>
        <w:tc>
          <w:tcPr>
            <w:tcW w:w="567" w:type="dxa"/>
            <w:shd w:val="clear" w:color="auto" w:fill="auto"/>
            <w:vAlign w:val="center"/>
          </w:tcPr>
          <w:p w:rsidR="005A4DB1" w:rsidRPr="00673B0B" w:rsidRDefault="005A4DB1" w:rsidP="00673B0B">
            <w:pPr>
              <w:ind w:left="-136" w:right="-80"/>
              <w:jc w:val="center"/>
              <w:rPr>
                <w:b/>
                <w:sz w:val="14"/>
                <w:szCs w:val="14"/>
              </w:rPr>
            </w:pPr>
            <w:r w:rsidRPr="00673B0B">
              <w:rPr>
                <w:b/>
                <w:sz w:val="14"/>
                <w:szCs w:val="14"/>
              </w:rPr>
              <w:t>26959,5</w:t>
            </w:r>
          </w:p>
        </w:tc>
        <w:tc>
          <w:tcPr>
            <w:tcW w:w="542" w:type="dxa"/>
            <w:shd w:val="clear" w:color="auto" w:fill="auto"/>
            <w:vAlign w:val="center"/>
          </w:tcPr>
          <w:p w:rsidR="005A4DB1" w:rsidRPr="00673B0B" w:rsidRDefault="005A4DB1" w:rsidP="00673B0B">
            <w:pPr>
              <w:ind w:left="-136" w:right="-80"/>
              <w:jc w:val="center"/>
              <w:rPr>
                <w:b/>
                <w:sz w:val="14"/>
                <w:szCs w:val="14"/>
              </w:rPr>
            </w:pPr>
            <w:r w:rsidRPr="00673B0B">
              <w:rPr>
                <w:b/>
                <w:sz w:val="14"/>
                <w:szCs w:val="14"/>
              </w:rPr>
              <w:t>23749,5</w:t>
            </w:r>
          </w:p>
        </w:tc>
        <w:tc>
          <w:tcPr>
            <w:tcW w:w="592" w:type="dxa"/>
            <w:gridSpan w:val="3"/>
            <w:shd w:val="clear" w:color="auto" w:fill="auto"/>
            <w:vAlign w:val="center"/>
          </w:tcPr>
          <w:p w:rsidR="005A4DB1" w:rsidRPr="00673B0B" w:rsidRDefault="005A4DB1" w:rsidP="00673B0B">
            <w:pPr>
              <w:ind w:left="-136" w:right="-80"/>
              <w:jc w:val="center"/>
              <w:rPr>
                <w:b/>
                <w:sz w:val="14"/>
                <w:szCs w:val="14"/>
              </w:rPr>
            </w:pPr>
            <w:r w:rsidRPr="00673B0B">
              <w:rPr>
                <w:b/>
                <w:sz w:val="14"/>
                <w:szCs w:val="14"/>
              </w:rPr>
              <w:t>24779,5</w:t>
            </w:r>
          </w:p>
        </w:tc>
        <w:tc>
          <w:tcPr>
            <w:tcW w:w="709" w:type="dxa"/>
            <w:gridSpan w:val="2"/>
            <w:shd w:val="clear" w:color="auto" w:fill="auto"/>
            <w:vAlign w:val="center"/>
          </w:tcPr>
          <w:p w:rsidR="005A4DB1" w:rsidRPr="00673B0B" w:rsidRDefault="005A4DB1" w:rsidP="00673B0B">
            <w:pPr>
              <w:ind w:left="-136" w:right="-80"/>
              <w:jc w:val="center"/>
              <w:rPr>
                <w:b/>
                <w:sz w:val="14"/>
                <w:szCs w:val="14"/>
              </w:rPr>
            </w:pPr>
            <w:r w:rsidRPr="00673B0B">
              <w:rPr>
                <w:b/>
                <w:sz w:val="14"/>
                <w:szCs w:val="14"/>
              </w:rPr>
              <w:t>104375,0</w:t>
            </w:r>
          </w:p>
        </w:tc>
        <w:tc>
          <w:tcPr>
            <w:tcW w:w="709" w:type="dxa"/>
            <w:gridSpan w:val="2"/>
            <w:shd w:val="clear" w:color="auto" w:fill="auto"/>
            <w:vAlign w:val="center"/>
          </w:tcPr>
          <w:p w:rsidR="005A4DB1" w:rsidRPr="00673B0B" w:rsidRDefault="005A4DB1" w:rsidP="00673B0B">
            <w:pPr>
              <w:ind w:left="-136" w:right="-80"/>
              <w:jc w:val="center"/>
              <w:rPr>
                <w:b/>
                <w:sz w:val="14"/>
                <w:szCs w:val="14"/>
              </w:rPr>
            </w:pPr>
          </w:p>
        </w:tc>
        <w:tc>
          <w:tcPr>
            <w:tcW w:w="992" w:type="dxa"/>
            <w:gridSpan w:val="2"/>
            <w:shd w:val="clear" w:color="auto" w:fill="auto"/>
            <w:vAlign w:val="center"/>
          </w:tcPr>
          <w:p w:rsidR="005A4DB1" w:rsidRPr="00673B0B" w:rsidRDefault="005A4DB1" w:rsidP="00673B0B">
            <w:pPr>
              <w:ind w:left="-136" w:right="-80"/>
              <w:jc w:val="center"/>
              <w:rPr>
                <w:b/>
                <w:sz w:val="14"/>
                <w:szCs w:val="14"/>
              </w:rPr>
            </w:pPr>
            <w:r w:rsidRPr="00673B0B">
              <w:rPr>
                <w:b/>
                <w:sz w:val="14"/>
                <w:szCs w:val="14"/>
              </w:rPr>
              <w:t>215472,5</w:t>
            </w:r>
          </w:p>
        </w:tc>
        <w:tc>
          <w:tcPr>
            <w:tcW w:w="567" w:type="dxa"/>
            <w:shd w:val="clear" w:color="auto" w:fill="auto"/>
            <w:vAlign w:val="center"/>
          </w:tcPr>
          <w:p w:rsidR="005A4DB1" w:rsidRPr="00673B0B" w:rsidRDefault="005A4DB1" w:rsidP="00673B0B">
            <w:pPr>
              <w:ind w:left="-136" w:right="-80"/>
              <w:jc w:val="center"/>
              <w:rPr>
                <w:b/>
                <w:sz w:val="14"/>
                <w:szCs w:val="14"/>
              </w:rPr>
            </w:pPr>
            <w:r w:rsidRPr="00673B0B">
              <w:rPr>
                <w:b/>
                <w:sz w:val="14"/>
                <w:szCs w:val="14"/>
              </w:rPr>
              <w:t>0,0</w:t>
            </w:r>
          </w:p>
        </w:tc>
        <w:tc>
          <w:tcPr>
            <w:tcW w:w="851" w:type="dxa"/>
            <w:shd w:val="clear" w:color="auto" w:fill="auto"/>
            <w:vAlign w:val="center"/>
          </w:tcPr>
          <w:p w:rsidR="005A4DB1" w:rsidRPr="006D65E2" w:rsidRDefault="005A4DB1" w:rsidP="00673B0B">
            <w:pPr>
              <w:jc w:val="center"/>
              <w:rPr>
                <w:color w:val="000000"/>
                <w:sz w:val="14"/>
                <w:szCs w:val="14"/>
              </w:rPr>
            </w:pPr>
          </w:p>
        </w:tc>
      </w:tr>
    </w:tbl>
    <w:p w:rsidR="00951B26" w:rsidRPr="006D65E2" w:rsidRDefault="00951B26" w:rsidP="0016186A">
      <w:pPr>
        <w:ind w:firstLine="709"/>
        <w:jc w:val="right"/>
        <w:rPr>
          <w:sz w:val="24"/>
          <w:szCs w:val="24"/>
        </w:rPr>
      </w:pPr>
    </w:p>
    <w:p w:rsidR="0016186A" w:rsidRPr="006D65E2" w:rsidRDefault="00DC32C0" w:rsidP="00864ABB">
      <w:pPr>
        <w:widowControl/>
        <w:autoSpaceDE/>
        <w:autoSpaceDN/>
        <w:spacing w:after="160" w:line="259" w:lineRule="auto"/>
        <w:rPr>
          <w:sz w:val="28"/>
          <w:szCs w:val="28"/>
        </w:rPr>
      </w:pPr>
      <w:r>
        <w:rPr>
          <w:sz w:val="24"/>
          <w:szCs w:val="24"/>
        </w:rPr>
        <w:br w:type="page"/>
      </w:r>
    </w:p>
    <w:p w:rsidR="007549FC" w:rsidRPr="006D65E2" w:rsidRDefault="007549FC" w:rsidP="007549FC">
      <w:pPr>
        <w:ind w:firstLine="709"/>
        <w:jc w:val="both"/>
        <w:rPr>
          <w:sz w:val="24"/>
          <w:szCs w:val="24"/>
        </w:rPr>
        <w:sectPr w:rsidR="007549FC" w:rsidRPr="006D65E2" w:rsidSect="00E66823">
          <w:pgSz w:w="16838" w:h="11906" w:orient="landscape"/>
          <w:pgMar w:top="993" w:right="1134" w:bottom="851" w:left="1134" w:header="709" w:footer="459" w:gutter="0"/>
          <w:cols w:space="708"/>
          <w:titlePg/>
          <w:docGrid w:linePitch="360"/>
        </w:sectPr>
      </w:pPr>
    </w:p>
    <w:p w:rsidR="008F0BE5" w:rsidRPr="006D65E2" w:rsidRDefault="008F0BE5" w:rsidP="008F0BE5">
      <w:pPr>
        <w:ind w:firstLine="709"/>
        <w:contextualSpacing/>
        <w:jc w:val="both"/>
        <w:rPr>
          <w:rFonts w:eastAsia="Calibri"/>
          <w:b/>
          <w:sz w:val="24"/>
          <w:szCs w:val="24"/>
        </w:rPr>
      </w:pPr>
      <w:r w:rsidRPr="006D65E2">
        <w:rPr>
          <w:rFonts w:eastAsia="Calibri"/>
          <w:b/>
          <w:sz w:val="24"/>
          <w:szCs w:val="24"/>
        </w:rPr>
        <w:lastRenderedPageBreak/>
        <w:t xml:space="preserve">13.2. Величина изменения </w:t>
      </w:r>
      <w:r w:rsidRPr="00D707A9">
        <w:rPr>
          <w:rFonts w:eastAsia="Calibri"/>
          <w:b/>
          <w:sz w:val="24"/>
          <w:szCs w:val="24"/>
        </w:rPr>
        <w:t>совокупных эксплуатационных затрат</w:t>
      </w:r>
    </w:p>
    <w:p w:rsidR="008F0BE5" w:rsidRPr="006D65E2" w:rsidRDefault="008F0BE5" w:rsidP="008F0BE5">
      <w:pPr>
        <w:ind w:firstLine="709"/>
        <w:contextualSpacing/>
        <w:jc w:val="both"/>
        <w:rPr>
          <w:rFonts w:eastAsia="Calibri"/>
          <w:sz w:val="24"/>
          <w:szCs w:val="24"/>
        </w:rPr>
      </w:pPr>
      <w:r w:rsidRPr="006D65E2">
        <w:rPr>
          <w:rFonts w:eastAsia="Calibri"/>
          <w:sz w:val="24"/>
          <w:szCs w:val="24"/>
        </w:rPr>
        <w:t>В данном подразделе приведены ожидаемые эффекты от реализации предложенных Программой проектов в системах коммунальной инфраструктуры для основных организаций, осуществляющих деятельность в сфере ресурсоснабжения.</w:t>
      </w:r>
    </w:p>
    <w:p w:rsidR="008F0BE5" w:rsidRPr="006D65E2" w:rsidRDefault="008F0BE5" w:rsidP="008F0BE5">
      <w:pPr>
        <w:ind w:firstLine="709"/>
        <w:contextualSpacing/>
        <w:jc w:val="both"/>
        <w:rPr>
          <w:rFonts w:eastAsia="Calibri"/>
          <w:sz w:val="24"/>
          <w:szCs w:val="24"/>
        </w:rPr>
      </w:pPr>
      <w:r w:rsidRPr="006D65E2">
        <w:rPr>
          <w:rFonts w:eastAsia="Calibri"/>
          <w:sz w:val="24"/>
          <w:szCs w:val="24"/>
        </w:rPr>
        <w:t>В результате проведенных расчетов определено изменение себестоимости производства ресурса и, как следствие, изменение тарифа за счет снижения эксплуатационных затрат, а также денежные потоки организации, прогнозируемые на весь период действия Программы.</w:t>
      </w:r>
    </w:p>
    <w:p w:rsidR="008F0BE5" w:rsidRPr="006D65E2" w:rsidRDefault="008F0BE5" w:rsidP="008F0BE5">
      <w:pPr>
        <w:ind w:firstLine="709"/>
        <w:contextualSpacing/>
        <w:jc w:val="both"/>
        <w:rPr>
          <w:rFonts w:eastAsia="Calibri"/>
          <w:sz w:val="24"/>
          <w:szCs w:val="24"/>
        </w:rPr>
      </w:pPr>
      <w:r w:rsidRPr="006D65E2">
        <w:rPr>
          <w:rFonts w:eastAsia="Calibri"/>
          <w:sz w:val="24"/>
          <w:szCs w:val="24"/>
        </w:rPr>
        <w:t>Источниками информации о структуре себестоимости производимых коммунальных ресурсов являются сведения, опубликованные ресурсоснабжающими организациями в соответствии с федеральным и/или региональным законодательством в области раскрытия информации о деятельности организаций, осуществляющих реализацию товаров (услуг) по регулируемым ценам, а также в соответствии с правилами раскрытия информации о хозяйственной деятельности публичных компаний.</w:t>
      </w:r>
    </w:p>
    <w:p w:rsidR="008F0BE5" w:rsidRPr="006D65E2" w:rsidRDefault="008F0BE5" w:rsidP="008F0BE5">
      <w:pPr>
        <w:ind w:firstLine="709"/>
        <w:contextualSpacing/>
        <w:jc w:val="both"/>
        <w:rPr>
          <w:rFonts w:eastAsia="Calibri"/>
          <w:sz w:val="24"/>
          <w:szCs w:val="24"/>
        </w:rPr>
      </w:pPr>
      <w:r w:rsidRPr="006D65E2">
        <w:rPr>
          <w:rFonts w:eastAsia="Calibri"/>
          <w:sz w:val="24"/>
          <w:szCs w:val="24"/>
        </w:rPr>
        <w:t>В случае наличия утвержденных для РСО тарифов на длительный срок прогнозного периода в расчетах используются установленные на данный период тарифы.</w:t>
      </w:r>
    </w:p>
    <w:p w:rsidR="008F0BE5" w:rsidRPr="006D65E2" w:rsidRDefault="008F0BE5" w:rsidP="008F0BE5">
      <w:pPr>
        <w:ind w:firstLine="709"/>
        <w:contextualSpacing/>
        <w:jc w:val="both"/>
        <w:rPr>
          <w:rFonts w:eastAsia="Calibri"/>
          <w:sz w:val="24"/>
          <w:szCs w:val="24"/>
        </w:rPr>
      </w:pPr>
      <w:r w:rsidRPr="006D65E2">
        <w:rPr>
          <w:rFonts w:eastAsia="Calibri"/>
          <w:sz w:val="24"/>
          <w:szCs w:val="24"/>
        </w:rPr>
        <w:t>Предметом настоящего обоснования не являются изменения в оборотных активах и краткосрочных обязательствах, возникающие в ходе реализации инвестиционных проектов, определяющих формирование дебиторской и кредиторской задолженности.</w:t>
      </w:r>
    </w:p>
    <w:p w:rsidR="008F0BE5" w:rsidRPr="006D65E2" w:rsidRDefault="008F0BE5" w:rsidP="008F0BE5">
      <w:pPr>
        <w:ind w:firstLine="709"/>
        <w:contextualSpacing/>
        <w:jc w:val="both"/>
        <w:rPr>
          <w:rFonts w:eastAsia="Calibri"/>
          <w:b/>
          <w:sz w:val="28"/>
          <w:szCs w:val="28"/>
        </w:rPr>
      </w:pPr>
    </w:p>
    <w:p w:rsidR="00634B3B" w:rsidRPr="006D65E2" w:rsidRDefault="00634B3B" w:rsidP="00634B3B">
      <w:pPr>
        <w:ind w:firstLine="709"/>
        <w:contextualSpacing/>
        <w:jc w:val="both"/>
        <w:rPr>
          <w:rFonts w:eastAsia="Calibri"/>
          <w:b/>
          <w:sz w:val="28"/>
          <w:szCs w:val="28"/>
        </w:rPr>
      </w:pPr>
      <w:r w:rsidRPr="006D65E2">
        <w:rPr>
          <w:rFonts w:eastAsia="Calibri"/>
          <w:b/>
          <w:sz w:val="28"/>
          <w:szCs w:val="28"/>
        </w:rPr>
        <w:t>Раздел 14 Организация реализации проектов</w:t>
      </w:r>
    </w:p>
    <w:p w:rsidR="008F0BE5" w:rsidRPr="006D65E2" w:rsidRDefault="008F0BE5" w:rsidP="008F0BE5">
      <w:pPr>
        <w:ind w:firstLine="709"/>
        <w:contextualSpacing/>
        <w:jc w:val="both"/>
        <w:rPr>
          <w:rFonts w:eastAsia="Calibri"/>
          <w:sz w:val="24"/>
          <w:szCs w:val="24"/>
        </w:rPr>
      </w:pPr>
      <w:r w:rsidRPr="006D65E2">
        <w:rPr>
          <w:rFonts w:eastAsia="Calibri"/>
          <w:sz w:val="24"/>
          <w:szCs w:val="24"/>
        </w:rPr>
        <w:t>Инвестиционные проекты, включенные в Программу, могут быть реализованы в следующих формах:</w:t>
      </w:r>
    </w:p>
    <w:p w:rsidR="008F0BE5" w:rsidRPr="006D65E2" w:rsidRDefault="008F0BE5" w:rsidP="008F0BE5">
      <w:pPr>
        <w:ind w:firstLine="709"/>
        <w:contextualSpacing/>
        <w:jc w:val="both"/>
        <w:rPr>
          <w:rFonts w:eastAsia="Calibri"/>
          <w:sz w:val="24"/>
          <w:szCs w:val="24"/>
        </w:rPr>
      </w:pPr>
      <w:r w:rsidRPr="006D65E2">
        <w:rPr>
          <w:rFonts w:eastAsia="Calibri"/>
          <w:sz w:val="24"/>
          <w:szCs w:val="24"/>
        </w:rPr>
        <w:t>- проекты, реализуемые действующими организациями;</w:t>
      </w:r>
    </w:p>
    <w:p w:rsidR="008F0BE5" w:rsidRPr="006D65E2" w:rsidRDefault="008F0BE5" w:rsidP="008F0BE5">
      <w:pPr>
        <w:ind w:firstLine="709"/>
        <w:contextualSpacing/>
        <w:jc w:val="both"/>
        <w:rPr>
          <w:rFonts w:eastAsia="Calibri"/>
          <w:sz w:val="24"/>
          <w:szCs w:val="24"/>
        </w:rPr>
      </w:pPr>
      <w:r w:rsidRPr="006D65E2">
        <w:rPr>
          <w:rFonts w:eastAsia="Calibri"/>
          <w:sz w:val="24"/>
          <w:szCs w:val="24"/>
        </w:rPr>
        <w:t>- проекты, выставленные на конкурс для привлечения сторонних инвесторов (в том числе организации, индивидуальные предприниматели, по договору коммерческой концессии (подрядные организации, определенные на конкурсной основе);</w:t>
      </w:r>
    </w:p>
    <w:p w:rsidR="008F0BE5" w:rsidRPr="006D65E2" w:rsidRDefault="008F0BE5" w:rsidP="008F0BE5">
      <w:pPr>
        <w:ind w:firstLine="709"/>
        <w:contextualSpacing/>
        <w:jc w:val="both"/>
        <w:rPr>
          <w:rFonts w:eastAsia="Calibri"/>
          <w:sz w:val="24"/>
          <w:szCs w:val="24"/>
        </w:rPr>
      </w:pPr>
      <w:r w:rsidRPr="006D65E2">
        <w:rPr>
          <w:rFonts w:eastAsia="Calibri"/>
          <w:sz w:val="24"/>
          <w:szCs w:val="24"/>
        </w:rPr>
        <w:t xml:space="preserve">- проекты, для реализации которых создаются организации с участием </w:t>
      </w:r>
      <w:r w:rsidR="00FB5957" w:rsidRPr="006D65E2">
        <w:rPr>
          <w:rFonts w:eastAsia="Calibri"/>
          <w:sz w:val="24"/>
          <w:szCs w:val="24"/>
        </w:rPr>
        <w:t>муниципального округа</w:t>
      </w:r>
      <w:r w:rsidRPr="006D65E2">
        <w:rPr>
          <w:rFonts w:eastAsia="Calibri"/>
          <w:sz w:val="24"/>
          <w:szCs w:val="24"/>
        </w:rPr>
        <w:t>;</w:t>
      </w:r>
    </w:p>
    <w:p w:rsidR="008F0BE5" w:rsidRPr="006D65E2" w:rsidRDefault="009403EB" w:rsidP="008F0BE5">
      <w:pPr>
        <w:ind w:firstLine="709"/>
        <w:contextualSpacing/>
        <w:jc w:val="both"/>
        <w:rPr>
          <w:rFonts w:eastAsia="Calibri"/>
          <w:sz w:val="24"/>
          <w:szCs w:val="24"/>
        </w:rPr>
      </w:pPr>
      <w:r w:rsidRPr="006D65E2">
        <w:rPr>
          <w:rFonts w:eastAsia="Calibri"/>
          <w:sz w:val="24"/>
          <w:szCs w:val="24"/>
        </w:rPr>
        <w:t>-</w:t>
      </w:r>
      <w:r w:rsidR="008F0BE5" w:rsidRPr="006D65E2">
        <w:rPr>
          <w:rFonts w:eastAsia="Calibri"/>
          <w:sz w:val="24"/>
          <w:szCs w:val="24"/>
        </w:rPr>
        <w:t xml:space="preserve"> проекты, для реализации которых создаются организации с участием действующих ресурсоснабжающих организаций.</w:t>
      </w:r>
    </w:p>
    <w:p w:rsidR="008F0BE5" w:rsidRPr="006D65E2" w:rsidRDefault="008F0BE5" w:rsidP="008F0BE5">
      <w:pPr>
        <w:ind w:firstLine="709"/>
        <w:contextualSpacing/>
        <w:jc w:val="both"/>
        <w:rPr>
          <w:rFonts w:eastAsia="Calibri"/>
          <w:sz w:val="24"/>
          <w:szCs w:val="24"/>
        </w:rPr>
      </w:pPr>
      <w:r w:rsidRPr="006D65E2">
        <w:rPr>
          <w:rFonts w:eastAsia="Calibri"/>
          <w:sz w:val="24"/>
          <w:szCs w:val="24"/>
        </w:rPr>
        <w:t>Основной формой реализации Программы является разработка инвестиционных программ организаций коммунального комплекса, организаций, осуществляющих регулируемые виды деятельности.</w:t>
      </w:r>
    </w:p>
    <w:p w:rsidR="009403EB" w:rsidRPr="006D65E2" w:rsidRDefault="009403EB" w:rsidP="008F0BE5">
      <w:pPr>
        <w:ind w:firstLine="709"/>
        <w:contextualSpacing/>
        <w:jc w:val="both"/>
        <w:rPr>
          <w:rFonts w:eastAsia="Calibri"/>
          <w:b/>
          <w:sz w:val="24"/>
          <w:szCs w:val="24"/>
        </w:rPr>
      </w:pPr>
      <w:r w:rsidRPr="006D65E2">
        <w:rPr>
          <w:rFonts w:eastAsia="Calibri"/>
          <w:b/>
          <w:sz w:val="24"/>
          <w:szCs w:val="24"/>
        </w:rPr>
        <w:t>Особенности принятия инвестиционных программ организаций коммунального комплекса</w:t>
      </w:r>
    </w:p>
    <w:p w:rsidR="009403EB" w:rsidRPr="006D65E2" w:rsidRDefault="009403EB" w:rsidP="00AE07E1">
      <w:pPr>
        <w:ind w:firstLine="709"/>
        <w:contextualSpacing/>
        <w:jc w:val="both"/>
        <w:rPr>
          <w:rFonts w:eastAsia="Calibri"/>
          <w:sz w:val="24"/>
          <w:szCs w:val="24"/>
        </w:rPr>
      </w:pPr>
      <w:r w:rsidRPr="006D65E2">
        <w:rPr>
          <w:rFonts w:eastAsia="Calibri"/>
          <w:sz w:val="24"/>
          <w:szCs w:val="24"/>
        </w:rPr>
        <w:t>Инвестиционная программа организации коммунального комплекса по развитию системы коммунальной инфраструктуры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коммунальных отходов, в целях реализации программы комплексного развития систем коммунальной инфраструктуры (далее так</w:t>
      </w:r>
      <w:r w:rsidR="00AE07E1" w:rsidRPr="006D65E2">
        <w:rPr>
          <w:rFonts w:eastAsia="Calibri"/>
          <w:sz w:val="24"/>
          <w:szCs w:val="24"/>
        </w:rPr>
        <w:t xml:space="preserve">же - инвестиционная программа). </w:t>
      </w:r>
      <w:r w:rsidRPr="006D65E2">
        <w:rPr>
          <w:rFonts w:eastAsia="Calibri"/>
          <w:sz w:val="24"/>
          <w:szCs w:val="24"/>
        </w:rPr>
        <w:t>Согласно требованиям Федерального закона "Об основах регулирования тарифов организаций коммунального комплекса" и некоторые законодательные акты Российской Федерации (с изменениями на 28 декабря 2016 года), на основании программы комплексного развития систем коммунальной инфраструктуры органы местного самоуправления разрабатывают технические задания на разработку инвестиционных программ организаций коммунального комплекса, на основании которых организации разрабатывают инвестиционные программы и определяют финансовые потребности на их реализацию.</w:t>
      </w:r>
    </w:p>
    <w:p w:rsidR="009403EB" w:rsidRPr="006D65E2" w:rsidRDefault="009403EB" w:rsidP="009403EB">
      <w:pPr>
        <w:ind w:firstLine="709"/>
        <w:contextualSpacing/>
        <w:jc w:val="both"/>
        <w:rPr>
          <w:rFonts w:eastAsia="Calibri"/>
          <w:sz w:val="24"/>
          <w:szCs w:val="24"/>
        </w:rPr>
      </w:pPr>
      <w:r w:rsidRPr="006D65E2">
        <w:rPr>
          <w:rFonts w:eastAsia="Calibri"/>
          <w:sz w:val="24"/>
          <w:szCs w:val="24"/>
        </w:rPr>
        <w:t xml:space="preserve">Источниками покрытия финансовых потребностей инвестиционных программ являются надбавки к тарифам для потребителей и плата за подключение к сетям инженерной </w:t>
      </w:r>
      <w:r w:rsidRPr="006D65E2">
        <w:rPr>
          <w:rFonts w:eastAsia="Calibri"/>
          <w:sz w:val="24"/>
          <w:szCs w:val="24"/>
        </w:rPr>
        <w:lastRenderedPageBreak/>
        <w:t>инфраструктуры. Предложения о размере надбавки к ценам (тарифам) для потребителей и соответствующей надбавке к тарифам на товары и услуги организации коммунального комплекса, а также предложения о размерах тарифа на подключение к системе коммунальной инфраструктуры и тарифа организации коммунального комплекса на подключение подготавливает орган регулирования.</w:t>
      </w:r>
    </w:p>
    <w:p w:rsidR="00D707A9" w:rsidRPr="0076651A" w:rsidRDefault="00D707A9" w:rsidP="00D707A9">
      <w:pPr>
        <w:ind w:firstLine="709"/>
        <w:contextualSpacing/>
        <w:jc w:val="both"/>
        <w:rPr>
          <w:rFonts w:eastAsia="Calibri"/>
          <w:b/>
          <w:sz w:val="24"/>
          <w:szCs w:val="24"/>
        </w:rPr>
      </w:pPr>
      <w:r w:rsidRPr="0076651A">
        <w:rPr>
          <w:rFonts w:eastAsia="Calibri"/>
          <w:b/>
          <w:sz w:val="24"/>
          <w:szCs w:val="24"/>
        </w:rPr>
        <w:t>Особенности принятия инвестиционных программ организаций, осуществляющих регулируемые виды деятельности в сфере теплоснабжения</w:t>
      </w:r>
    </w:p>
    <w:p w:rsidR="00D707A9" w:rsidRPr="0076651A" w:rsidRDefault="00D707A9" w:rsidP="00D707A9">
      <w:pPr>
        <w:ind w:firstLine="709"/>
        <w:contextualSpacing/>
        <w:jc w:val="both"/>
        <w:rPr>
          <w:rFonts w:eastAsia="Calibri"/>
          <w:sz w:val="24"/>
          <w:szCs w:val="24"/>
        </w:rPr>
      </w:pPr>
      <w:r w:rsidRPr="0076651A">
        <w:rPr>
          <w:rFonts w:eastAsia="Calibri"/>
          <w:sz w:val="24"/>
          <w:szCs w:val="24"/>
        </w:rPr>
        <w:t>Инвестиционная программа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D707A9" w:rsidRPr="0076651A" w:rsidRDefault="00D707A9" w:rsidP="00D707A9">
      <w:pPr>
        <w:ind w:firstLine="709"/>
        <w:contextualSpacing/>
        <w:jc w:val="both"/>
        <w:rPr>
          <w:rFonts w:eastAsia="Calibri"/>
          <w:sz w:val="24"/>
          <w:szCs w:val="24"/>
        </w:rPr>
      </w:pPr>
      <w:r w:rsidRPr="0076651A">
        <w:rPr>
          <w:rFonts w:eastAsia="Calibri"/>
          <w:sz w:val="24"/>
          <w:szCs w:val="24"/>
        </w:rPr>
        <w:t>Инвестиционные программы организаций, осуществляющих регулируемые виды деятельности в сфере теплоснабжения, согласно требованиям Федерального закона от 27 июля 2010года № 190-ФЗ «О теплоснабжении» утверждаются органами государственной власти субъектов Российской Федерации по согласованию с органами местного самоуправления.</w:t>
      </w:r>
    </w:p>
    <w:p w:rsidR="00D707A9" w:rsidRPr="0076651A" w:rsidRDefault="00D707A9" w:rsidP="00D707A9">
      <w:pPr>
        <w:ind w:firstLine="709"/>
        <w:contextualSpacing/>
        <w:jc w:val="both"/>
        <w:rPr>
          <w:rFonts w:eastAsia="Calibri"/>
          <w:sz w:val="24"/>
          <w:szCs w:val="24"/>
        </w:rPr>
      </w:pPr>
      <w:r w:rsidRPr="0076651A">
        <w:rPr>
          <w:rFonts w:eastAsia="Calibri"/>
          <w:sz w:val="24"/>
          <w:szCs w:val="24"/>
        </w:rPr>
        <w:t xml:space="preserve">Правила согласования и утверждения инвестиционных программ организаций, осуществляющих регулируемые виды деятельности в сфере теплоснабжения, утверждает Правительство </w:t>
      </w:r>
      <w:r>
        <w:rPr>
          <w:rFonts w:eastAsia="Calibri"/>
          <w:sz w:val="24"/>
          <w:szCs w:val="24"/>
        </w:rPr>
        <w:t>Чувашской Республики</w:t>
      </w:r>
      <w:r w:rsidRPr="0076651A">
        <w:rPr>
          <w:rFonts w:eastAsia="Calibri"/>
          <w:sz w:val="24"/>
          <w:szCs w:val="24"/>
        </w:rPr>
        <w:t>.</w:t>
      </w:r>
    </w:p>
    <w:p w:rsidR="00D707A9" w:rsidRPr="0076651A" w:rsidRDefault="00D707A9" w:rsidP="00D707A9">
      <w:pPr>
        <w:ind w:firstLine="709"/>
        <w:contextualSpacing/>
        <w:jc w:val="both"/>
        <w:rPr>
          <w:rFonts w:eastAsia="Calibri"/>
          <w:sz w:val="24"/>
          <w:szCs w:val="24"/>
        </w:rPr>
      </w:pPr>
      <w:r w:rsidRPr="0076651A">
        <w:rPr>
          <w:rFonts w:eastAsia="Calibri"/>
          <w:sz w:val="24"/>
          <w:szCs w:val="24"/>
        </w:rPr>
        <w:t>Источниками покрытия финансовых потребностей инвестиционных программ организаций - производителей товаров и услуг в сфере теплоснабжения определяются согласно Правилам, утвержденным Постановлением Правительства РФ от 23 июля 2007 года № 464 «Об утверждении правил финансирования инвестиционных программ организаций коммунального комплекса - производителей товаров и услуг в сфере теплоснабжения».</w:t>
      </w:r>
    </w:p>
    <w:p w:rsidR="007B7596" w:rsidRPr="006D65E2" w:rsidRDefault="007B7596" w:rsidP="007B7596">
      <w:pPr>
        <w:ind w:firstLine="709"/>
        <w:contextualSpacing/>
        <w:jc w:val="both"/>
        <w:rPr>
          <w:rFonts w:eastAsia="Calibri"/>
          <w:sz w:val="24"/>
          <w:szCs w:val="24"/>
        </w:rPr>
      </w:pPr>
      <w:r w:rsidRPr="006D65E2">
        <w:rPr>
          <w:rFonts w:eastAsia="Calibri"/>
          <w:b/>
          <w:sz w:val="24"/>
          <w:szCs w:val="24"/>
        </w:rPr>
        <w:t>Особенности принятия инвестиционных программ организаций, осуществляющих регулируемые виды деятельности в сфере электроэнергетики.</w:t>
      </w:r>
    </w:p>
    <w:p w:rsidR="009403EB" w:rsidRPr="006D65E2" w:rsidRDefault="009403EB" w:rsidP="009403EB">
      <w:pPr>
        <w:ind w:firstLine="709"/>
        <w:contextualSpacing/>
        <w:jc w:val="both"/>
        <w:rPr>
          <w:rFonts w:eastAsia="Calibri"/>
          <w:sz w:val="24"/>
          <w:szCs w:val="24"/>
        </w:rPr>
      </w:pPr>
      <w:r w:rsidRPr="006D65E2">
        <w:rPr>
          <w:rFonts w:eastAsia="Calibri"/>
          <w:sz w:val="24"/>
          <w:szCs w:val="24"/>
        </w:rPr>
        <w:t>Инвестиционная программа субъектов электроэнергетики - совокупность всех намечаемых к реализации или реализуемых субъектом электроэнергетики инвестиционных проектов</w:t>
      </w:r>
    </w:p>
    <w:p w:rsidR="009403EB" w:rsidRPr="006D65E2" w:rsidRDefault="009403EB" w:rsidP="00AE07E1">
      <w:pPr>
        <w:ind w:firstLine="709"/>
        <w:contextualSpacing/>
        <w:jc w:val="both"/>
        <w:rPr>
          <w:rFonts w:eastAsia="Calibri"/>
          <w:sz w:val="24"/>
          <w:szCs w:val="24"/>
        </w:rPr>
      </w:pPr>
      <w:r w:rsidRPr="006D65E2">
        <w:rPr>
          <w:rFonts w:eastAsia="Calibri"/>
          <w:sz w:val="24"/>
          <w:szCs w:val="24"/>
        </w:rPr>
        <w:t xml:space="preserve">Правительство РФ в соответствии с требованиями Федерального закона от 26 марта 2003года № 35-ФЗ «Об электроэнергетике» устанавливает 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и порядок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контроля за реализацией таких программ. Правила утверждения инвестиционных программ субъектов электроэнергетики, в уставных капиталах которых участвует государство, и сетевых организаций утверждены Постановлением Правительства РФ от 01 декабря </w:t>
      </w:r>
      <w:r w:rsidR="00AE07E1" w:rsidRPr="006D65E2">
        <w:rPr>
          <w:rFonts w:eastAsia="Calibri"/>
          <w:sz w:val="24"/>
          <w:szCs w:val="24"/>
        </w:rPr>
        <w:t xml:space="preserve">2009года № 977. </w:t>
      </w:r>
      <w:r w:rsidRPr="006D65E2">
        <w:rPr>
          <w:rFonts w:eastAsia="Calibri"/>
          <w:sz w:val="24"/>
          <w:szCs w:val="24"/>
        </w:rPr>
        <w:t>Источниками покрытия финансовых потребностей инвестиционных программ субъектов электроэнергетики являются инвестиционные ресурсы, включаемые в регулируемые тарифы.</w:t>
      </w:r>
    </w:p>
    <w:p w:rsidR="007B7596" w:rsidRPr="006D65E2" w:rsidRDefault="007B7596" w:rsidP="007B7596">
      <w:pPr>
        <w:ind w:firstLine="709"/>
        <w:contextualSpacing/>
        <w:jc w:val="both"/>
        <w:rPr>
          <w:rFonts w:eastAsia="Calibri"/>
          <w:b/>
          <w:sz w:val="24"/>
          <w:szCs w:val="24"/>
        </w:rPr>
      </w:pPr>
      <w:r w:rsidRPr="006D65E2">
        <w:rPr>
          <w:rFonts w:eastAsia="Calibri"/>
          <w:b/>
          <w:sz w:val="24"/>
          <w:szCs w:val="24"/>
        </w:rPr>
        <w:t>Особенности принятия программ газификации муниципальных образований и специальных надбавок к тарифам организаций, осуществляющих регулируемые виды деятельности в сфере газоснабжения</w:t>
      </w:r>
    </w:p>
    <w:p w:rsidR="007B7596" w:rsidRPr="006D65E2" w:rsidRDefault="007B7596" w:rsidP="007B7596">
      <w:pPr>
        <w:ind w:firstLine="709"/>
        <w:contextualSpacing/>
        <w:jc w:val="both"/>
        <w:rPr>
          <w:rFonts w:eastAsia="Calibri"/>
          <w:sz w:val="24"/>
          <w:szCs w:val="24"/>
        </w:rPr>
      </w:pPr>
      <w:r w:rsidRPr="006D65E2">
        <w:rPr>
          <w:rFonts w:eastAsia="Calibri"/>
          <w:sz w:val="24"/>
          <w:szCs w:val="24"/>
        </w:rPr>
        <w:t xml:space="preserve">В целях дальнейшего развития газификации регионов и в соответствии со статьей 17 Федерального закона от 31.03.1999 № 69-ФЗ «О газоснабжении в Российской Федерации» Правительство Российской Федерации  своим Постановлением от  03.05.2001  № 335 «О порядке установления специальных надбавок к тарифам на транспортировку газа </w:t>
      </w:r>
      <w:r w:rsidRPr="006D65E2">
        <w:rPr>
          <w:rFonts w:eastAsia="Calibri"/>
          <w:sz w:val="24"/>
          <w:szCs w:val="24"/>
        </w:rPr>
        <w:lastRenderedPageBreak/>
        <w:t>газораспределительными организациями для финансирования программ газификации» установило, что в тарифы на транспортировку газа по газораспределительным сетям могут включаться, по согласованию с газораспределительными организациями, специальные надбавки, предназначенные для финансирования программ газификации, утверждаемых органами исполнительной власти субъектов Российской Федерации.</w:t>
      </w:r>
    </w:p>
    <w:p w:rsidR="007B7596" w:rsidRPr="006D65E2" w:rsidRDefault="007B7596" w:rsidP="007B7596">
      <w:pPr>
        <w:ind w:firstLine="709"/>
        <w:contextualSpacing/>
        <w:jc w:val="both"/>
        <w:rPr>
          <w:rFonts w:eastAsia="Calibri"/>
          <w:sz w:val="24"/>
          <w:szCs w:val="24"/>
        </w:rPr>
      </w:pPr>
      <w:r w:rsidRPr="006D65E2">
        <w:rPr>
          <w:rFonts w:eastAsia="Calibri"/>
          <w:sz w:val="24"/>
          <w:szCs w:val="24"/>
        </w:rPr>
        <w:t>Программы газификации – это комплекс мероприятий и деятельность, направленные на осуществление перевода потенциальных потребителей на использование природного газа и поддержание надежного и безопасного газоснабжения существующих потребителей.</w:t>
      </w:r>
    </w:p>
    <w:p w:rsidR="007B7596" w:rsidRPr="006D65E2" w:rsidRDefault="007B7596" w:rsidP="007B7596">
      <w:pPr>
        <w:ind w:firstLine="709"/>
        <w:contextualSpacing/>
        <w:jc w:val="both"/>
        <w:rPr>
          <w:rFonts w:eastAsia="Calibri"/>
          <w:sz w:val="24"/>
          <w:szCs w:val="24"/>
        </w:rPr>
      </w:pPr>
      <w:r w:rsidRPr="006D65E2">
        <w:rPr>
          <w:rFonts w:eastAsia="Calibri"/>
          <w:sz w:val="24"/>
          <w:szCs w:val="24"/>
        </w:rPr>
        <w:t>Средства, привлекаемые за счет специальных надбавок, направляются на финансирование газификации жилищно-коммунального хозяйства, предусмотренной указанными программами.</w:t>
      </w:r>
    </w:p>
    <w:p w:rsidR="007B7596" w:rsidRPr="006D65E2" w:rsidRDefault="007B7596" w:rsidP="007B7596">
      <w:pPr>
        <w:ind w:firstLine="709"/>
        <w:contextualSpacing/>
        <w:jc w:val="both"/>
        <w:rPr>
          <w:rFonts w:eastAsia="Calibri"/>
          <w:sz w:val="24"/>
          <w:szCs w:val="24"/>
        </w:rPr>
      </w:pPr>
      <w:r w:rsidRPr="006D65E2">
        <w:rPr>
          <w:rFonts w:eastAsia="Calibri"/>
          <w:sz w:val="24"/>
          <w:szCs w:val="24"/>
        </w:rPr>
        <w:t>Размер специальных надбавок определяется органами исполнительной власти субъектов РФ по методике, утверждаемой Федеральной службой по тарифам.</w:t>
      </w:r>
    </w:p>
    <w:p w:rsidR="007B7596" w:rsidRPr="006D65E2" w:rsidRDefault="007B7596" w:rsidP="007B7596">
      <w:pPr>
        <w:ind w:firstLine="709"/>
        <w:contextualSpacing/>
        <w:jc w:val="both"/>
        <w:rPr>
          <w:rFonts w:eastAsia="Calibri"/>
          <w:sz w:val="24"/>
          <w:szCs w:val="24"/>
        </w:rPr>
      </w:pPr>
      <w:r w:rsidRPr="006D65E2">
        <w:rPr>
          <w:rFonts w:eastAsia="Calibri"/>
          <w:sz w:val="24"/>
          <w:szCs w:val="24"/>
        </w:rPr>
        <w:t>Специальные надбавки включаются в тарифы на транспортировку газа по газораспределительным сетям, установленные для соответствующей газораспределительной организации.</w:t>
      </w:r>
    </w:p>
    <w:p w:rsidR="007B7596" w:rsidRPr="006D65E2" w:rsidRDefault="007B7596" w:rsidP="007B7596">
      <w:pPr>
        <w:ind w:firstLine="709"/>
        <w:contextualSpacing/>
        <w:jc w:val="both"/>
        <w:rPr>
          <w:rFonts w:eastAsia="Calibri"/>
          <w:sz w:val="24"/>
          <w:szCs w:val="24"/>
        </w:rPr>
      </w:pPr>
      <w:r w:rsidRPr="006D65E2">
        <w:rPr>
          <w:rFonts w:eastAsia="Calibri"/>
          <w:sz w:val="24"/>
          <w:szCs w:val="24"/>
        </w:rPr>
        <w:t>Методика определения размера специальных надбавок к тарифам на услуги по транспортировке газа по газораспределительным сетям для финансирования программ газификации разработана во исполнение Федерального закона от 31.03. 1999 № 69-ФЗ «О газоснабжении в Российской Федерации», Постановления Правительства Российской Федерации от 03.05.2001 №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утверждена приказом ФСТ от 21.06.2011 № 154-э/4.</w:t>
      </w:r>
    </w:p>
    <w:p w:rsidR="00634B3B" w:rsidRPr="006D65E2" w:rsidRDefault="00634B3B" w:rsidP="00634B3B">
      <w:pPr>
        <w:ind w:firstLine="709"/>
        <w:contextualSpacing/>
        <w:jc w:val="both"/>
        <w:rPr>
          <w:rFonts w:eastAsia="Calibri"/>
          <w:b/>
          <w:sz w:val="28"/>
          <w:szCs w:val="28"/>
        </w:rPr>
      </w:pPr>
      <w:r w:rsidRPr="006D65E2">
        <w:rPr>
          <w:rFonts w:eastAsia="Calibri"/>
          <w:b/>
          <w:sz w:val="28"/>
          <w:szCs w:val="28"/>
        </w:rPr>
        <w:t>Раздел 15 Программы инвестиционных проектов, тариф и плата (тариф) за подключение (присоединение)</w:t>
      </w: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15.1. Формирование проектов</w:t>
      </w:r>
    </w:p>
    <w:p w:rsidR="009403EB" w:rsidRPr="006D65E2" w:rsidRDefault="009403EB" w:rsidP="009403EB">
      <w:pPr>
        <w:ind w:firstLine="709"/>
        <w:contextualSpacing/>
        <w:jc w:val="both"/>
        <w:rPr>
          <w:rFonts w:eastAsia="Calibri"/>
          <w:sz w:val="24"/>
          <w:szCs w:val="24"/>
        </w:rPr>
      </w:pPr>
      <w:r w:rsidRPr="006D65E2">
        <w:rPr>
          <w:rFonts w:eastAsia="Calibri"/>
          <w:sz w:val="24"/>
          <w:szCs w:val="24"/>
        </w:rPr>
        <w:t>В соответствии с нормативно-правовыми актами определены основы формирования и утверждения инвестиционных программ по каждому виду коммунальных услуг.</w:t>
      </w:r>
    </w:p>
    <w:p w:rsidR="009403EB" w:rsidRPr="006D65E2" w:rsidRDefault="009403EB" w:rsidP="00AE07E1">
      <w:pPr>
        <w:ind w:firstLine="709"/>
        <w:contextualSpacing/>
        <w:jc w:val="both"/>
        <w:rPr>
          <w:rFonts w:eastAsia="Calibri"/>
          <w:sz w:val="24"/>
          <w:szCs w:val="24"/>
        </w:rPr>
      </w:pPr>
      <w:r w:rsidRPr="006D65E2">
        <w:rPr>
          <w:rFonts w:eastAsia="Calibri"/>
          <w:sz w:val="24"/>
          <w:szCs w:val="24"/>
        </w:rPr>
        <w:t>На территории муниципального образования не утверждены платы (тарифы) за подключения для организаций коммунального комплекса в индивидуальном порядке.</w:t>
      </w:r>
    </w:p>
    <w:p w:rsidR="00D707A9" w:rsidRPr="0076651A" w:rsidRDefault="009403EB" w:rsidP="00D707A9">
      <w:pPr>
        <w:ind w:firstLine="709"/>
        <w:contextualSpacing/>
        <w:jc w:val="both"/>
        <w:rPr>
          <w:rFonts w:eastAsia="Calibri"/>
          <w:sz w:val="24"/>
          <w:szCs w:val="24"/>
        </w:rPr>
      </w:pPr>
      <w:r w:rsidRPr="006D65E2">
        <w:rPr>
          <w:rFonts w:eastAsia="Calibri"/>
          <w:sz w:val="24"/>
          <w:szCs w:val="24"/>
        </w:rPr>
        <w:t>Данные предста</w:t>
      </w:r>
      <w:r w:rsidR="007B7596" w:rsidRPr="006D65E2">
        <w:rPr>
          <w:rFonts w:eastAsia="Calibri"/>
          <w:sz w:val="24"/>
          <w:szCs w:val="24"/>
        </w:rPr>
        <w:t xml:space="preserve">влены в таблицах </w:t>
      </w:r>
      <w:r w:rsidR="00D707A9" w:rsidRPr="0076651A">
        <w:rPr>
          <w:rFonts w:eastAsia="Calibri"/>
          <w:sz w:val="24"/>
          <w:szCs w:val="24"/>
        </w:rPr>
        <w:t>15.1.1, 15.1.2,15.1.3.</w:t>
      </w:r>
    </w:p>
    <w:p w:rsidR="009403EB" w:rsidRPr="006D65E2" w:rsidRDefault="009403EB" w:rsidP="009403EB">
      <w:pPr>
        <w:ind w:firstLine="709"/>
        <w:contextualSpacing/>
        <w:jc w:val="both"/>
        <w:rPr>
          <w:rFonts w:eastAsia="Calibri"/>
          <w:sz w:val="24"/>
          <w:szCs w:val="24"/>
        </w:rPr>
        <w:sectPr w:rsidR="009403EB" w:rsidRPr="006D65E2" w:rsidSect="004114FC">
          <w:pgSz w:w="11906" w:h="16838"/>
          <w:pgMar w:top="1134" w:right="851" w:bottom="1134" w:left="1418" w:header="709" w:footer="277" w:gutter="0"/>
          <w:cols w:space="708"/>
          <w:titlePg/>
          <w:docGrid w:linePitch="360"/>
        </w:sectPr>
      </w:pPr>
    </w:p>
    <w:p w:rsidR="00D707A9" w:rsidRDefault="00D707A9" w:rsidP="00D707A9">
      <w:pPr>
        <w:ind w:firstLine="709"/>
        <w:contextualSpacing/>
        <w:jc w:val="right"/>
        <w:rPr>
          <w:rFonts w:eastAsia="Calibri"/>
          <w:sz w:val="24"/>
          <w:szCs w:val="24"/>
        </w:rPr>
      </w:pPr>
      <w:r w:rsidRPr="0076651A">
        <w:rPr>
          <w:rFonts w:eastAsia="Calibri"/>
          <w:sz w:val="24"/>
          <w:szCs w:val="24"/>
        </w:rPr>
        <w:lastRenderedPageBreak/>
        <w:t>Таблица 15.1.1</w:t>
      </w:r>
      <w:r>
        <w:rPr>
          <w:rFonts w:eastAsia="Calibri"/>
          <w:sz w:val="24"/>
          <w:szCs w:val="24"/>
        </w:rPr>
        <w:t xml:space="preserve">. </w:t>
      </w:r>
    </w:p>
    <w:p w:rsidR="00D707A9" w:rsidRDefault="00D707A9" w:rsidP="00D707A9">
      <w:pPr>
        <w:ind w:firstLine="709"/>
        <w:contextualSpacing/>
        <w:jc w:val="center"/>
        <w:rPr>
          <w:rFonts w:eastAsia="Calibri"/>
          <w:sz w:val="24"/>
          <w:szCs w:val="24"/>
        </w:rPr>
      </w:pPr>
      <w:r w:rsidRPr="0076651A">
        <w:rPr>
          <w:rFonts w:eastAsia="Calibri"/>
          <w:sz w:val="24"/>
          <w:szCs w:val="24"/>
        </w:rPr>
        <w:t>Система теплоснабжения (Тепловая энергия, услуги по передаче тепловой энергии)</w:t>
      </w:r>
    </w:p>
    <w:tbl>
      <w:tblPr>
        <w:tblStyle w:val="ad"/>
        <w:tblW w:w="5070" w:type="pct"/>
        <w:jc w:val="center"/>
        <w:tblLook w:val="04A0"/>
      </w:tblPr>
      <w:tblGrid>
        <w:gridCol w:w="1883"/>
        <w:gridCol w:w="6606"/>
        <w:gridCol w:w="6504"/>
      </w:tblGrid>
      <w:tr w:rsidR="00D707A9" w:rsidRPr="0076651A" w:rsidTr="00C266F2">
        <w:trPr>
          <w:tblHeader/>
          <w:jc w:val="center"/>
        </w:trPr>
        <w:tc>
          <w:tcPr>
            <w:tcW w:w="628" w:type="pct"/>
            <w:vAlign w:val="center"/>
          </w:tcPr>
          <w:p w:rsidR="00D707A9" w:rsidRPr="0076651A" w:rsidRDefault="00D707A9" w:rsidP="00C266F2">
            <w:pPr>
              <w:jc w:val="center"/>
              <w:rPr>
                <w:noProof/>
                <w:color w:val="000000"/>
                <w:sz w:val="20"/>
                <w:szCs w:val="20"/>
              </w:rPr>
            </w:pPr>
          </w:p>
        </w:tc>
        <w:tc>
          <w:tcPr>
            <w:tcW w:w="2203" w:type="pct"/>
            <w:vAlign w:val="center"/>
          </w:tcPr>
          <w:p w:rsidR="00D707A9" w:rsidRPr="0076651A" w:rsidRDefault="00D707A9" w:rsidP="00C266F2">
            <w:pPr>
              <w:jc w:val="center"/>
              <w:rPr>
                <w:noProof/>
                <w:color w:val="000000"/>
                <w:sz w:val="20"/>
                <w:szCs w:val="20"/>
              </w:rPr>
            </w:pPr>
            <w:r w:rsidRPr="0076651A">
              <w:rPr>
                <w:noProof/>
                <w:color w:val="000000"/>
                <w:sz w:val="20"/>
                <w:szCs w:val="20"/>
              </w:rPr>
              <w:t>Инвестиционная программа</w:t>
            </w:r>
          </w:p>
          <w:p w:rsidR="00D707A9" w:rsidRPr="0076651A" w:rsidRDefault="00D707A9" w:rsidP="00C266F2">
            <w:pPr>
              <w:jc w:val="center"/>
              <w:rPr>
                <w:noProof/>
                <w:color w:val="000000"/>
                <w:sz w:val="20"/>
                <w:szCs w:val="20"/>
              </w:rPr>
            </w:pPr>
            <w:r w:rsidRPr="0076651A">
              <w:rPr>
                <w:noProof/>
                <w:color w:val="000000"/>
                <w:sz w:val="20"/>
                <w:szCs w:val="20"/>
              </w:rPr>
              <w:t>в части инвестиционной составляющей в структуре тарифа</w:t>
            </w:r>
          </w:p>
        </w:tc>
        <w:tc>
          <w:tcPr>
            <w:tcW w:w="2169" w:type="pct"/>
            <w:vAlign w:val="center"/>
          </w:tcPr>
          <w:p w:rsidR="00D707A9" w:rsidRPr="0076651A" w:rsidRDefault="00D707A9" w:rsidP="00C266F2">
            <w:pPr>
              <w:jc w:val="center"/>
              <w:rPr>
                <w:noProof/>
                <w:color w:val="000000"/>
                <w:sz w:val="20"/>
                <w:szCs w:val="20"/>
              </w:rPr>
            </w:pPr>
            <w:r w:rsidRPr="0076651A">
              <w:rPr>
                <w:noProof/>
                <w:color w:val="000000"/>
                <w:sz w:val="20"/>
                <w:szCs w:val="20"/>
              </w:rPr>
              <w:t>Инвестиционная программа в части подключения (технологического присоединения) к системам теплоснабжения</w:t>
            </w:r>
          </w:p>
        </w:tc>
      </w:tr>
      <w:tr w:rsidR="00D707A9" w:rsidRPr="0076651A" w:rsidTr="00C266F2">
        <w:trPr>
          <w:jc w:val="center"/>
        </w:trPr>
        <w:tc>
          <w:tcPr>
            <w:tcW w:w="628" w:type="pct"/>
            <w:vAlign w:val="center"/>
          </w:tcPr>
          <w:p w:rsidR="00D707A9" w:rsidRPr="0076651A" w:rsidRDefault="00D707A9" w:rsidP="00C266F2">
            <w:pPr>
              <w:jc w:val="center"/>
              <w:rPr>
                <w:b/>
                <w:noProof/>
                <w:color w:val="000000"/>
                <w:sz w:val="20"/>
                <w:szCs w:val="20"/>
              </w:rPr>
            </w:pPr>
            <w:r w:rsidRPr="0076651A">
              <w:rPr>
                <w:b/>
                <w:noProof/>
                <w:color w:val="000000"/>
                <w:sz w:val="20"/>
                <w:szCs w:val="20"/>
              </w:rPr>
              <w:t>Законодательство</w:t>
            </w:r>
          </w:p>
        </w:tc>
        <w:tc>
          <w:tcPr>
            <w:tcW w:w="2203" w:type="pct"/>
            <w:vAlign w:val="center"/>
          </w:tcPr>
          <w:p w:rsidR="00D707A9" w:rsidRPr="0076651A" w:rsidRDefault="00D707A9" w:rsidP="00C266F2">
            <w:pPr>
              <w:rPr>
                <w:noProof/>
                <w:color w:val="000000"/>
                <w:sz w:val="20"/>
                <w:szCs w:val="20"/>
              </w:rPr>
            </w:pPr>
            <w:r w:rsidRPr="0076651A">
              <w:rPr>
                <w:noProof/>
                <w:color w:val="000000"/>
                <w:sz w:val="20"/>
                <w:szCs w:val="20"/>
              </w:rPr>
              <w:t>Согласование и утверждение инвестиционных программ организаций, осуществляющих регулируемые виды деятельности в сфере теплоснабжения, производится в соответствии с:</w:t>
            </w:r>
          </w:p>
          <w:p w:rsidR="00D707A9" w:rsidRPr="0076651A" w:rsidRDefault="00D707A9" w:rsidP="00C266F2">
            <w:pPr>
              <w:rPr>
                <w:noProof/>
                <w:color w:val="000000"/>
                <w:sz w:val="20"/>
                <w:szCs w:val="20"/>
              </w:rPr>
            </w:pPr>
            <w:r w:rsidRPr="0076651A">
              <w:rPr>
                <w:noProof/>
                <w:color w:val="000000"/>
                <w:sz w:val="20"/>
                <w:szCs w:val="20"/>
              </w:rPr>
              <w:t>- Законом № 190-ФЗ;</w:t>
            </w:r>
          </w:p>
          <w:p w:rsidR="00D707A9" w:rsidRPr="0076651A" w:rsidRDefault="00D707A9" w:rsidP="00C266F2">
            <w:pPr>
              <w:rPr>
                <w:noProof/>
                <w:color w:val="000000"/>
                <w:sz w:val="20"/>
                <w:szCs w:val="20"/>
              </w:rPr>
            </w:pPr>
            <w:r w:rsidRPr="0076651A">
              <w:rPr>
                <w:noProof/>
                <w:color w:val="000000"/>
                <w:sz w:val="20"/>
                <w:szCs w:val="20"/>
              </w:rPr>
              <w:t>- постановлением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(далее – постановление Правительства РФ № 410).</w:t>
            </w:r>
          </w:p>
        </w:tc>
        <w:tc>
          <w:tcPr>
            <w:tcW w:w="2169" w:type="pct"/>
            <w:vAlign w:val="center"/>
          </w:tcPr>
          <w:p w:rsidR="00D707A9" w:rsidRPr="0076651A" w:rsidRDefault="00D707A9" w:rsidP="00C266F2">
            <w:pPr>
              <w:rPr>
                <w:noProof/>
                <w:color w:val="000000"/>
                <w:sz w:val="20"/>
                <w:szCs w:val="20"/>
              </w:rPr>
            </w:pPr>
            <w:r w:rsidRPr="0076651A">
              <w:rPr>
                <w:noProof/>
                <w:color w:val="000000"/>
                <w:sz w:val="20"/>
                <w:szCs w:val="20"/>
              </w:rPr>
              <w:t>Установление платы за подключение (технологическое присоединение) к системам теплоснабжения осуществляется в соответствии с:</w:t>
            </w:r>
          </w:p>
          <w:p w:rsidR="00D707A9" w:rsidRPr="0076651A" w:rsidRDefault="00D707A9" w:rsidP="00C266F2">
            <w:pPr>
              <w:rPr>
                <w:noProof/>
                <w:color w:val="000000"/>
                <w:sz w:val="20"/>
                <w:szCs w:val="20"/>
              </w:rPr>
            </w:pPr>
            <w:r w:rsidRPr="0076651A">
              <w:rPr>
                <w:noProof/>
                <w:color w:val="000000"/>
                <w:sz w:val="20"/>
                <w:szCs w:val="20"/>
              </w:rPr>
              <w:t>- Законом № 190-ФЗ;</w:t>
            </w:r>
          </w:p>
          <w:p w:rsidR="00D707A9" w:rsidRPr="0076651A" w:rsidRDefault="00D707A9" w:rsidP="00C266F2">
            <w:pPr>
              <w:rPr>
                <w:noProof/>
                <w:color w:val="000000"/>
                <w:sz w:val="20"/>
                <w:szCs w:val="20"/>
              </w:rPr>
            </w:pPr>
            <w:r w:rsidRPr="0076651A">
              <w:rPr>
                <w:noProof/>
                <w:color w:val="000000"/>
                <w:sz w:val="20"/>
                <w:szCs w:val="20"/>
              </w:rPr>
              <w:t>- постановлениями Правительства РФ: № 787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 изменениями);</w:t>
            </w:r>
          </w:p>
          <w:p w:rsidR="00D707A9" w:rsidRPr="0076651A" w:rsidRDefault="00D707A9" w:rsidP="00C266F2">
            <w:pPr>
              <w:rPr>
                <w:noProof/>
                <w:color w:val="000000"/>
                <w:sz w:val="20"/>
                <w:szCs w:val="20"/>
              </w:rPr>
            </w:pPr>
            <w:r w:rsidRPr="0076651A">
              <w:rPr>
                <w:noProof/>
                <w:color w:val="000000"/>
                <w:sz w:val="20"/>
                <w:szCs w:val="20"/>
              </w:rPr>
              <w:t>-  Методическими указаниями по расчету регулируемых цен (тарифов) в сфере теплоснабжения: № 760-э от 13.06.2013 (с изменениями).</w:t>
            </w:r>
          </w:p>
        </w:tc>
      </w:tr>
      <w:tr w:rsidR="00D707A9" w:rsidRPr="0076651A" w:rsidTr="00C266F2">
        <w:trPr>
          <w:jc w:val="center"/>
        </w:trPr>
        <w:tc>
          <w:tcPr>
            <w:tcW w:w="628" w:type="pct"/>
            <w:vAlign w:val="center"/>
          </w:tcPr>
          <w:p w:rsidR="00D707A9" w:rsidRPr="0076651A" w:rsidRDefault="00D707A9" w:rsidP="00C266F2">
            <w:pPr>
              <w:jc w:val="center"/>
              <w:rPr>
                <w:b/>
                <w:noProof/>
                <w:color w:val="000000"/>
                <w:sz w:val="20"/>
                <w:szCs w:val="20"/>
              </w:rPr>
            </w:pPr>
            <w:r w:rsidRPr="0076651A">
              <w:rPr>
                <w:b/>
                <w:noProof/>
                <w:color w:val="000000"/>
                <w:sz w:val="20"/>
                <w:szCs w:val="20"/>
              </w:rPr>
              <w:t>Срок</w:t>
            </w:r>
          </w:p>
        </w:tc>
        <w:tc>
          <w:tcPr>
            <w:tcW w:w="2203" w:type="pct"/>
            <w:vAlign w:val="center"/>
          </w:tcPr>
          <w:p w:rsidR="00D707A9" w:rsidRPr="0076651A" w:rsidRDefault="00D707A9" w:rsidP="00D707A9">
            <w:pPr>
              <w:rPr>
                <w:noProof/>
                <w:color w:val="000000"/>
                <w:sz w:val="20"/>
                <w:szCs w:val="20"/>
              </w:rPr>
            </w:pPr>
            <w:r w:rsidRPr="0076651A">
              <w:rPr>
                <w:noProof/>
                <w:color w:val="000000"/>
                <w:sz w:val="20"/>
                <w:szCs w:val="20"/>
              </w:rPr>
              <w:t xml:space="preserve">В соответствии с утвержденным Порядком регулируемые организации с учетом предложений органов местного самоуправления муниципальных образований </w:t>
            </w:r>
            <w:r>
              <w:rPr>
                <w:noProof/>
                <w:color w:val="000000"/>
                <w:sz w:val="20"/>
                <w:szCs w:val="20"/>
              </w:rPr>
              <w:t>Чувашской Республики</w:t>
            </w:r>
            <w:r w:rsidRPr="0076651A">
              <w:rPr>
                <w:noProof/>
                <w:color w:val="000000"/>
                <w:sz w:val="20"/>
                <w:szCs w:val="20"/>
              </w:rPr>
              <w:t xml:space="preserve">, на территориях которых расположены объекты, вошедшие в инвестиционную программу, направляют в </w:t>
            </w:r>
            <w:r w:rsidRPr="006D65E2">
              <w:rPr>
                <w:noProof/>
                <w:color w:val="000000"/>
                <w:sz w:val="20"/>
                <w:szCs w:val="20"/>
              </w:rPr>
              <w:t xml:space="preserve">Государственную службу Чувашской Республики по конкурентной политике и тарифам </w:t>
            </w:r>
            <w:r w:rsidRPr="0076651A">
              <w:rPr>
                <w:noProof/>
                <w:color w:val="000000"/>
                <w:sz w:val="20"/>
                <w:szCs w:val="20"/>
              </w:rPr>
              <w:t xml:space="preserve"> проекты инвестиционных программ в части объектов теплоснабжения (включая производство, услуги по передаче тепловой энергии и подключение (технологическое присоединение) к системам теплоснабжения) – в срок до 15 марта года, предшествующего периоду их реализации.</w:t>
            </w:r>
          </w:p>
        </w:tc>
        <w:tc>
          <w:tcPr>
            <w:tcW w:w="2169" w:type="pct"/>
            <w:vAlign w:val="center"/>
          </w:tcPr>
          <w:p w:rsidR="00D707A9" w:rsidRPr="0076651A" w:rsidRDefault="00D707A9" w:rsidP="00C266F2">
            <w:pPr>
              <w:rPr>
                <w:noProof/>
                <w:color w:val="000000"/>
                <w:sz w:val="20"/>
                <w:szCs w:val="20"/>
              </w:rPr>
            </w:pPr>
            <w:r w:rsidRPr="0076651A">
              <w:rPr>
                <w:noProof/>
                <w:color w:val="000000"/>
                <w:sz w:val="20"/>
                <w:szCs w:val="20"/>
              </w:rPr>
              <w:t xml:space="preserve">Плата за подключение (технологическое присоединение) к системам теплоснабжения устанавливается </w:t>
            </w:r>
            <w:r>
              <w:rPr>
                <w:noProof/>
                <w:color w:val="000000"/>
                <w:sz w:val="20"/>
                <w:szCs w:val="20"/>
              </w:rPr>
              <w:t>Государственной службой</w:t>
            </w:r>
            <w:r w:rsidRPr="006D65E2">
              <w:rPr>
                <w:noProof/>
                <w:color w:val="000000"/>
                <w:sz w:val="20"/>
                <w:szCs w:val="20"/>
              </w:rPr>
              <w:t xml:space="preserve"> Чувашской Республики по конкурентной политике и тарифам </w:t>
            </w:r>
            <w:r w:rsidRPr="0076651A">
              <w:rPr>
                <w:noProof/>
                <w:color w:val="000000"/>
                <w:sz w:val="20"/>
                <w:szCs w:val="20"/>
              </w:rPr>
              <w:t xml:space="preserve"> до начала очередного периода регулирования, но не позднее 20 декабря года, предшествующего очередному расчетному периоду регулирования.</w:t>
            </w:r>
          </w:p>
        </w:tc>
      </w:tr>
      <w:tr w:rsidR="00D707A9" w:rsidRPr="0076651A" w:rsidTr="00C266F2">
        <w:trPr>
          <w:jc w:val="center"/>
        </w:trPr>
        <w:tc>
          <w:tcPr>
            <w:tcW w:w="628" w:type="pct"/>
            <w:vAlign w:val="center"/>
          </w:tcPr>
          <w:p w:rsidR="00D707A9" w:rsidRPr="0076651A" w:rsidRDefault="00D707A9" w:rsidP="00C266F2">
            <w:pPr>
              <w:jc w:val="center"/>
              <w:rPr>
                <w:b/>
                <w:noProof/>
                <w:color w:val="000000"/>
                <w:sz w:val="20"/>
                <w:szCs w:val="20"/>
              </w:rPr>
            </w:pPr>
            <w:r w:rsidRPr="0076651A">
              <w:rPr>
                <w:b/>
                <w:noProof/>
                <w:color w:val="000000"/>
                <w:sz w:val="20"/>
                <w:szCs w:val="20"/>
              </w:rPr>
              <w:t>Формы</w:t>
            </w:r>
          </w:p>
        </w:tc>
        <w:tc>
          <w:tcPr>
            <w:tcW w:w="4372" w:type="pct"/>
            <w:gridSpan w:val="2"/>
            <w:vAlign w:val="center"/>
          </w:tcPr>
          <w:p w:rsidR="00D707A9" w:rsidRPr="0076651A" w:rsidRDefault="00D707A9" w:rsidP="00C266F2">
            <w:pPr>
              <w:rPr>
                <w:noProof/>
                <w:color w:val="000000"/>
                <w:sz w:val="20"/>
                <w:szCs w:val="20"/>
              </w:rPr>
            </w:pPr>
            <w:r w:rsidRPr="0076651A">
              <w:rPr>
                <w:noProof/>
                <w:color w:val="000000"/>
                <w:sz w:val="20"/>
                <w:szCs w:val="20"/>
              </w:rPr>
              <w:t xml:space="preserve">Проекты инвестиционных программ направляются в </w:t>
            </w:r>
            <w:r w:rsidRPr="006D65E2">
              <w:rPr>
                <w:noProof/>
                <w:color w:val="000000"/>
                <w:sz w:val="20"/>
                <w:szCs w:val="20"/>
              </w:rPr>
              <w:t xml:space="preserve">Государственную службу Чувашской Республики по конкурентной политике и тарифам </w:t>
            </w:r>
            <w:r w:rsidRPr="0076651A">
              <w:rPr>
                <w:noProof/>
                <w:color w:val="000000"/>
                <w:sz w:val="20"/>
                <w:szCs w:val="20"/>
              </w:rPr>
              <w:t xml:space="preserve"> </w:t>
            </w:r>
            <w:r w:rsidRPr="006D65E2">
              <w:rPr>
                <w:noProof/>
                <w:color w:val="000000"/>
                <w:sz w:val="20"/>
                <w:szCs w:val="20"/>
              </w:rPr>
              <w:t xml:space="preserve">по конкурентной политике и тарифам </w:t>
            </w:r>
            <w:r w:rsidRPr="0076651A">
              <w:rPr>
                <w:noProof/>
                <w:color w:val="000000"/>
                <w:sz w:val="20"/>
                <w:szCs w:val="20"/>
              </w:rPr>
              <w:t xml:space="preserve"> по формам, утвержденным:</w:t>
            </w:r>
          </w:p>
          <w:p w:rsidR="00D707A9" w:rsidRPr="0076651A" w:rsidRDefault="00D707A9" w:rsidP="00C266F2">
            <w:pPr>
              <w:rPr>
                <w:noProof/>
                <w:color w:val="000000"/>
                <w:sz w:val="20"/>
                <w:szCs w:val="20"/>
              </w:rPr>
            </w:pPr>
            <w:r w:rsidRPr="0076651A">
              <w:rPr>
                <w:noProof/>
                <w:color w:val="000000"/>
                <w:sz w:val="20"/>
                <w:szCs w:val="20"/>
              </w:rPr>
              <w:t>- приказом Министерства строительства и жилищно-коммунального хозяйства Российской Федерации от 13.08.2014г. №459/пр «Об утверждении рекомендуемой формы инвестиционной программы организации, осуществляющей регулируемые виды деятельности в сфере теплоснабжения, и методических рекомендаций по ее заполнению»</w:t>
            </w:r>
          </w:p>
        </w:tc>
      </w:tr>
      <w:tr w:rsidR="00D707A9" w:rsidRPr="0076651A" w:rsidTr="00C266F2">
        <w:trPr>
          <w:jc w:val="center"/>
        </w:trPr>
        <w:tc>
          <w:tcPr>
            <w:tcW w:w="628" w:type="pct"/>
            <w:vAlign w:val="center"/>
          </w:tcPr>
          <w:p w:rsidR="00D707A9" w:rsidRPr="0076651A" w:rsidRDefault="00D707A9" w:rsidP="00C266F2">
            <w:pPr>
              <w:jc w:val="center"/>
              <w:rPr>
                <w:b/>
                <w:noProof/>
                <w:color w:val="000000"/>
                <w:sz w:val="20"/>
                <w:szCs w:val="20"/>
              </w:rPr>
            </w:pPr>
            <w:r w:rsidRPr="0076651A">
              <w:rPr>
                <w:b/>
                <w:noProof/>
                <w:color w:val="000000"/>
                <w:sz w:val="20"/>
                <w:szCs w:val="20"/>
              </w:rPr>
              <w:t>Необходимые документы</w:t>
            </w:r>
          </w:p>
        </w:tc>
        <w:tc>
          <w:tcPr>
            <w:tcW w:w="4372" w:type="pct"/>
            <w:gridSpan w:val="2"/>
            <w:vAlign w:val="center"/>
          </w:tcPr>
          <w:p w:rsidR="00D707A9" w:rsidRPr="0076651A" w:rsidRDefault="00D707A9" w:rsidP="00C266F2">
            <w:pPr>
              <w:rPr>
                <w:noProof/>
                <w:color w:val="000000"/>
                <w:sz w:val="20"/>
                <w:szCs w:val="20"/>
              </w:rPr>
            </w:pPr>
            <w:r w:rsidRPr="0076651A">
              <w:rPr>
                <w:noProof/>
                <w:color w:val="000000"/>
                <w:sz w:val="20"/>
                <w:szCs w:val="20"/>
              </w:rPr>
              <w:t>Представляемые на рассмотрение инвестиционные программы в части объектов теплоснабжения (включая производство, услуги по передаче тепловой энергиии подключение (технологическое присоединение) к системам теплоснабжения) включают в себя документы и материалы в соответствии с п. 8, 12, 13, 16, 17, 19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 410.</w:t>
            </w:r>
          </w:p>
          <w:p w:rsidR="00D707A9" w:rsidRPr="0076651A" w:rsidRDefault="00D707A9" w:rsidP="00C266F2">
            <w:pPr>
              <w:rPr>
                <w:noProof/>
                <w:color w:val="000000"/>
                <w:sz w:val="20"/>
                <w:szCs w:val="20"/>
              </w:rPr>
            </w:pPr>
            <w:r w:rsidRPr="0076651A">
              <w:rPr>
                <w:noProof/>
                <w:color w:val="000000"/>
                <w:sz w:val="20"/>
                <w:szCs w:val="20"/>
              </w:rPr>
              <w:t xml:space="preserve">Кроме этого, согласно Порядку в </w:t>
            </w:r>
            <w:r w:rsidRPr="006D65E2">
              <w:rPr>
                <w:noProof/>
                <w:color w:val="000000"/>
                <w:sz w:val="20"/>
                <w:szCs w:val="20"/>
              </w:rPr>
              <w:t xml:space="preserve">Государственную службу Чувашской Республики по конкурентной политике и тарифам </w:t>
            </w:r>
            <w:r w:rsidRPr="0076651A">
              <w:rPr>
                <w:noProof/>
                <w:color w:val="000000"/>
                <w:sz w:val="20"/>
                <w:szCs w:val="20"/>
              </w:rPr>
              <w:t xml:space="preserve"> дополнительно представляются:</w:t>
            </w:r>
          </w:p>
          <w:p w:rsidR="00D707A9" w:rsidRPr="0076651A" w:rsidRDefault="00D707A9" w:rsidP="00C266F2">
            <w:pPr>
              <w:rPr>
                <w:noProof/>
                <w:color w:val="000000"/>
                <w:sz w:val="20"/>
                <w:szCs w:val="20"/>
              </w:rPr>
            </w:pPr>
            <w:r w:rsidRPr="0076651A">
              <w:rPr>
                <w:noProof/>
                <w:color w:val="000000"/>
                <w:sz w:val="20"/>
                <w:szCs w:val="20"/>
              </w:rPr>
              <w:t>а) перечень инвестиционных проектов с подтверждающими обосновывающими материалами (проекты, дефектные ведомости, счета, сводные сметные расчеты и локальные сметные расчеты);</w:t>
            </w:r>
          </w:p>
          <w:p w:rsidR="00D707A9" w:rsidRPr="0076651A" w:rsidRDefault="00D707A9" w:rsidP="00C266F2">
            <w:pPr>
              <w:rPr>
                <w:noProof/>
                <w:color w:val="000000"/>
                <w:sz w:val="20"/>
                <w:szCs w:val="20"/>
              </w:rPr>
            </w:pPr>
            <w:r w:rsidRPr="0076651A">
              <w:rPr>
                <w:noProof/>
                <w:color w:val="000000"/>
                <w:sz w:val="20"/>
                <w:szCs w:val="20"/>
              </w:rPr>
              <w:t xml:space="preserve">б) финансовую (бухгалтерскую) отчетность организации на последнюю отчетную дату: форму № 1 «Бухгалтерский баланс», форму № 2 «Отчет о </w:t>
            </w:r>
            <w:r w:rsidRPr="0076651A">
              <w:rPr>
                <w:noProof/>
                <w:color w:val="000000"/>
                <w:sz w:val="20"/>
                <w:szCs w:val="20"/>
              </w:rPr>
              <w:lastRenderedPageBreak/>
              <w:t>прибылях и убытках», форму</w:t>
            </w:r>
          </w:p>
          <w:p w:rsidR="00D707A9" w:rsidRPr="0076651A" w:rsidRDefault="00D707A9" w:rsidP="00C266F2">
            <w:pPr>
              <w:rPr>
                <w:noProof/>
                <w:color w:val="000000"/>
                <w:sz w:val="20"/>
                <w:szCs w:val="20"/>
              </w:rPr>
            </w:pPr>
            <w:r w:rsidRPr="0076651A">
              <w:rPr>
                <w:noProof/>
                <w:color w:val="000000"/>
                <w:sz w:val="20"/>
                <w:szCs w:val="20"/>
              </w:rPr>
              <w:t>№ 5 «Приложение к бухгалтерскому балансу», а также аудиторское заключение;</w:t>
            </w:r>
          </w:p>
          <w:p w:rsidR="00D707A9" w:rsidRPr="0076651A" w:rsidRDefault="00D707A9" w:rsidP="00C266F2">
            <w:pPr>
              <w:rPr>
                <w:noProof/>
                <w:color w:val="000000"/>
                <w:sz w:val="20"/>
                <w:szCs w:val="20"/>
              </w:rPr>
            </w:pPr>
            <w:r w:rsidRPr="0076651A">
              <w:rPr>
                <w:noProof/>
                <w:color w:val="000000"/>
                <w:sz w:val="20"/>
                <w:szCs w:val="20"/>
              </w:rPr>
              <w:t>в) предписания государственных надзорных органов (при наличии таковых).</w:t>
            </w:r>
          </w:p>
        </w:tc>
      </w:tr>
      <w:tr w:rsidR="00D707A9" w:rsidRPr="0076651A" w:rsidTr="00C266F2">
        <w:trPr>
          <w:jc w:val="center"/>
        </w:trPr>
        <w:tc>
          <w:tcPr>
            <w:tcW w:w="628" w:type="pct"/>
            <w:vAlign w:val="center"/>
          </w:tcPr>
          <w:p w:rsidR="00D707A9" w:rsidRPr="0076651A" w:rsidRDefault="00D707A9" w:rsidP="00C266F2">
            <w:pPr>
              <w:jc w:val="center"/>
              <w:rPr>
                <w:b/>
                <w:noProof/>
                <w:color w:val="000000"/>
                <w:sz w:val="20"/>
                <w:szCs w:val="20"/>
              </w:rPr>
            </w:pPr>
            <w:r w:rsidRPr="0076651A">
              <w:rPr>
                <w:b/>
                <w:noProof/>
                <w:color w:val="000000"/>
                <w:sz w:val="20"/>
                <w:szCs w:val="20"/>
              </w:rPr>
              <w:lastRenderedPageBreak/>
              <w:t>Рассмотрение проекта</w:t>
            </w:r>
          </w:p>
        </w:tc>
        <w:tc>
          <w:tcPr>
            <w:tcW w:w="4372" w:type="pct"/>
            <w:gridSpan w:val="2"/>
            <w:vAlign w:val="center"/>
          </w:tcPr>
          <w:p w:rsidR="00D707A9" w:rsidRPr="0076651A" w:rsidRDefault="00D707A9" w:rsidP="00C266F2">
            <w:pPr>
              <w:rPr>
                <w:noProof/>
                <w:color w:val="000000"/>
                <w:sz w:val="20"/>
                <w:szCs w:val="20"/>
              </w:rPr>
            </w:pPr>
            <w:r>
              <w:rPr>
                <w:noProof/>
                <w:color w:val="000000"/>
                <w:sz w:val="20"/>
                <w:szCs w:val="20"/>
              </w:rPr>
              <w:t>Государственная служба</w:t>
            </w:r>
            <w:r w:rsidRPr="006D65E2">
              <w:rPr>
                <w:noProof/>
                <w:color w:val="000000"/>
                <w:sz w:val="20"/>
                <w:szCs w:val="20"/>
              </w:rPr>
              <w:t xml:space="preserve"> Чувашской Республики по конкурентной политике и тарифам </w:t>
            </w:r>
            <w:r w:rsidRPr="0076651A">
              <w:rPr>
                <w:noProof/>
                <w:color w:val="000000"/>
                <w:sz w:val="20"/>
                <w:szCs w:val="20"/>
              </w:rPr>
              <w:t xml:space="preserve"> рассматривает проект инвестиционной программы в сроки, определенные постановлением Правительства РФ № 410.</w:t>
            </w:r>
          </w:p>
          <w:p w:rsidR="00D707A9" w:rsidRPr="0076651A" w:rsidRDefault="00D707A9" w:rsidP="00C266F2">
            <w:pPr>
              <w:rPr>
                <w:noProof/>
                <w:color w:val="000000"/>
                <w:sz w:val="20"/>
                <w:szCs w:val="20"/>
              </w:rPr>
            </w:pPr>
            <w:r>
              <w:rPr>
                <w:noProof/>
                <w:color w:val="000000"/>
                <w:sz w:val="20"/>
                <w:szCs w:val="20"/>
              </w:rPr>
              <w:t>Государственная служба</w:t>
            </w:r>
            <w:r w:rsidRPr="006D65E2">
              <w:rPr>
                <w:noProof/>
                <w:color w:val="000000"/>
                <w:sz w:val="20"/>
                <w:szCs w:val="20"/>
              </w:rPr>
              <w:t xml:space="preserve"> Чувашской Республики по конкурентной политике и тарифам </w:t>
            </w:r>
            <w:r w:rsidRPr="0076651A">
              <w:rPr>
                <w:noProof/>
                <w:color w:val="000000"/>
                <w:sz w:val="20"/>
                <w:szCs w:val="20"/>
              </w:rPr>
              <w:t xml:space="preserve"> готовит заключение о влиянии реализации инвестиционных программ на уровень тарифов, подлежащих государственному регулированию.</w:t>
            </w:r>
          </w:p>
        </w:tc>
      </w:tr>
      <w:tr w:rsidR="00D707A9" w:rsidRPr="0076651A" w:rsidTr="00C266F2">
        <w:trPr>
          <w:jc w:val="center"/>
        </w:trPr>
        <w:tc>
          <w:tcPr>
            <w:tcW w:w="628" w:type="pct"/>
            <w:vAlign w:val="center"/>
          </w:tcPr>
          <w:p w:rsidR="00D707A9" w:rsidRPr="0076651A" w:rsidRDefault="00D707A9" w:rsidP="00C266F2">
            <w:pPr>
              <w:jc w:val="center"/>
              <w:rPr>
                <w:b/>
                <w:noProof/>
                <w:color w:val="000000"/>
                <w:sz w:val="20"/>
                <w:szCs w:val="20"/>
              </w:rPr>
            </w:pPr>
            <w:r w:rsidRPr="0076651A">
              <w:rPr>
                <w:b/>
                <w:noProof/>
                <w:color w:val="000000"/>
                <w:sz w:val="20"/>
                <w:szCs w:val="20"/>
              </w:rPr>
              <w:t>Утверждение</w:t>
            </w:r>
          </w:p>
        </w:tc>
        <w:tc>
          <w:tcPr>
            <w:tcW w:w="2203" w:type="pct"/>
          </w:tcPr>
          <w:p w:rsidR="00D707A9" w:rsidRPr="0076651A" w:rsidRDefault="00D707A9" w:rsidP="00D707A9">
            <w:pPr>
              <w:rPr>
                <w:noProof/>
                <w:color w:val="000000"/>
                <w:sz w:val="20"/>
                <w:szCs w:val="20"/>
              </w:rPr>
            </w:pPr>
            <w:r w:rsidRPr="0076651A">
              <w:rPr>
                <w:noProof/>
                <w:color w:val="000000"/>
                <w:sz w:val="20"/>
                <w:szCs w:val="20"/>
              </w:rPr>
              <w:t xml:space="preserve">Утверждение инвестиционных программ в части объектов теплоснабжения (включая производство, услуги по передаче тепловой энергии и подключение (технологическое присоединение) к системам теплоснабжения) производится распоряжением Правительства </w:t>
            </w:r>
            <w:r>
              <w:rPr>
                <w:noProof/>
                <w:color w:val="000000"/>
                <w:sz w:val="20"/>
                <w:szCs w:val="20"/>
              </w:rPr>
              <w:t>Чувашской Республики</w:t>
            </w:r>
            <w:r w:rsidRPr="0076651A">
              <w:rPr>
                <w:noProof/>
                <w:color w:val="000000"/>
                <w:sz w:val="20"/>
                <w:szCs w:val="20"/>
              </w:rPr>
              <w:t xml:space="preserve"> в срок до 30 октября года, предшествующего периоду их реализации, по форме, утвержденной приказом Министерства строительства и жилищно-коммунального хозяйства Российской Федерации от 13.08.2014г. №459/пр</w:t>
            </w:r>
          </w:p>
        </w:tc>
        <w:tc>
          <w:tcPr>
            <w:tcW w:w="2169" w:type="pct"/>
            <w:vAlign w:val="center"/>
          </w:tcPr>
          <w:p w:rsidR="00D707A9" w:rsidRPr="0076651A" w:rsidRDefault="00D707A9" w:rsidP="00C266F2">
            <w:pPr>
              <w:rPr>
                <w:noProof/>
                <w:color w:val="000000"/>
                <w:sz w:val="20"/>
                <w:szCs w:val="20"/>
              </w:rPr>
            </w:pPr>
            <w:r>
              <w:rPr>
                <w:noProof/>
                <w:color w:val="000000"/>
                <w:sz w:val="20"/>
                <w:szCs w:val="20"/>
              </w:rPr>
              <w:t>Государственная служба</w:t>
            </w:r>
            <w:r w:rsidRPr="006D65E2">
              <w:rPr>
                <w:noProof/>
                <w:color w:val="000000"/>
                <w:sz w:val="20"/>
                <w:szCs w:val="20"/>
              </w:rPr>
              <w:t xml:space="preserve"> Чувашской Республики по конкурентной политике и тарифам </w:t>
            </w:r>
            <w:r w:rsidRPr="0076651A">
              <w:rPr>
                <w:noProof/>
                <w:color w:val="000000"/>
                <w:sz w:val="20"/>
                <w:szCs w:val="20"/>
              </w:rPr>
              <w:t xml:space="preserve"> устанавливает плату за подключение (технологическое присоединение) к системам теплоснабжения в соответствии с Методическими указани</w:t>
            </w:r>
            <w:r>
              <w:rPr>
                <w:noProof/>
                <w:color w:val="000000"/>
                <w:sz w:val="20"/>
                <w:szCs w:val="20"/>
              </w:rPr>
              <w:t>ями № 760-э.</w:t>
            </w:r>
          </w:p>
        </w:tc>
      </w:tr>
      <w:tr w:rsidR="00D707A9" w:rsidRPr="0076651A" w:rsidTr="00C266F2">
        <w:trPr>
          <w:jc w:val="center"/>
        </w:trPr>
        <w:tc>
          <w:tcPr>
            <w:tcW w:w="628" w:type="pct"/>
            <w:vAlign w:val="center"/>
          </w:tcPr>
          <w:p w:rsidR="00D707A9" w:rsidRPr="0076651A" w:rsidRDefault="00D707A9" w:rsidP="00C266F2">
            <w:pPr>
              <w:jc w:val="center"/>
              <w:rPr>
                <w:b/>
                <w:noProof/>
                <w:color w:val="000000"/>
                <w:sz w:val="20"/>
                <w:szCs w:val="20"/>
              </w:rPr>
            </w:pPr>
            <w:r w:rsidRPr="0076651A">
              <w:rPr>
                <w:b/>
                <w:noProof/>
                <w:color w:val="000000"/>
                <w:sz w:val="20"/>
                <w:szCs w:val="20"/>
              </w:rPr>
              <w:t>Внесение изменений</w:t>
            </w:r>
          </w:p>
        </w:tc>
        <w:tc>
          <w:tcPr>
            <w:tcW w:w="4372" w:type="pct"/>
            <w:gridSpan w:val="2"/>
            <w:vAlign w:val="center"/>
          </w:tcPr>
          <w:p w:rsidR="00D707A9" w:rsidRPr="0076651A" w:rsidRDefault="00D707A9" w:rsidP="00C266F2">
            <w:pPr>
              <w:rPr>
                <w:noProof/>
                <w:color w:val="000000"/>
                <w:sz w:val="20"/>
                <w:szCs w:val="20"/>
              </w:rPr>
            </w:pPr>
            <w:r w:rsidRPr="0076651A">
              <w:rPr>
                <w:noProof/>
                <w:color w:val="000000"/>
                <w:sz w:val="20"/>
                <w:szCs w:val="20"/>
              </w:rPr>
              <w:t>Изменения, которые вносятся в инвестиционные программы в части объектов теплоснабжения (включая производство, услуги по передаче тепловой энергии, подключение (технологическое присоединение) к системам теплоснабжения), утверждаются до 01 декабря соответствующего (текущего) года.</w:t>
            </w:r>
          </w:p>
        </w:tc>
      </w:tr>
      <w:tr w:rsidR="00D707A9" w:rsidRPr="0076651A" w:rsidTr="00C266F2">
        <w:trPr>
          <w:jc w:val="center"/>
        </w:trPr>
        <w:tc>
          <w:tcPr>
            <w:tcW w:w="628" w:type="pct"/>
            <w:vAlign w:val="center"/>
          </w:tcPr>
          <w:p w:rsidR="00D707A9" w:rsidRPr="0076651A" w:rsidRDefault="00D707A9" w:rsidP="00C266F2">
            <w:pPr>
              <w:jc w:val="center"/>
              <w:rPr>
                <w:b/>
                <w:noProof/>
                <w:color w:val="000000"/>
                <w:sz w:val="20"/>
                <w:szCs w:val="20"/>
              </w:rPr>
            </w:pPr>
            <w:r w:rsidRPr="0076651A">
              <w:rPr>
                <w:b/>
                <w:noProof/>
                <w:color w:val="000000"/>
                <w:sz w:val="20"/>
                <w:szCs w:val="20"/>
              </w:rPr>
              <w:t>Отчет о реализации</w:t>
            </w:r>
          </w:p>
        </w:tc>
        <w:tc>
          <w:tcPr>
            <w:tcW w:w="4372" w:type="pct"/>
            <w:gridSpan w:val="2"/>
            <w:vAlign w:val="center"/>
          </w:tcPr>
          <w:p w:rsidR="00D707A9" w:rsidRPr="0076651A" w:rsidRDefault="00D707A9" w:rsidP="00C266F2">
            <w:pPr>
              <w:rPr>
                <w:noProof/>
                <w:color w:val="000000"/>
                <w:sz w:val="20"/>
                <w:szCs w:val="20"/>
              </w:rPr>
            </w:pPr>
            <w:r w:rsidRPr="0076651A">
              <w:rPr>
                <w:noProof/>
                <w:color w:val="000000"/>
                <w:sz w:val="20"/>
                <w:szCs w:val="20"/>
              </w:rPr>
              <w:t xml:space="preserve">Регулируемые организации представляют отчеты о выполнении инвестиционных программ в </w:t>
            </w:r>
            <w:r w:rsidRPr="006D65E2">
              <w:rPr>
                <w:noProof/>
                <w:color w:val="000000"/>
                <w:sz w:val="20"/>
                <w:szCs w:val="20"/>
              </w:rPr>
              <w:t xml:space="preserve">Государственную службу Чувашской Республики по конкурентной политике и тарифам </w:t>
            </w:r>
            <w:r w:rsidRPr="0076651A">
              <w:rPr>
                <w:noProof/>
                <w:color w:val="000000"/>
                <w:sz w:val="20"/>
                <w:szCs w:val="20"/>
              </w:rPr>
              <w:t xml:space="preserve"> по установленной форме, утвержденной приказом Министерства строительства и жилищно-коммунального хозяйства Российской Федерации от 13.08.2014г. №459/пр:</w:t>
            </w:r>
          </w:p>
          <w:p w:rsidR="00D707A9" w:rsidRPr="0076651A" w:rsidRDefault="00D707A9" w:rsidP="00C266F2">
            <w:pPr>
              <w:rPr>
                <w:noProof/>
                <w:color w:val="000000"/>
                <w:sz w:val="20"/>
                <w:szCs w:val="20"/>
              </w:rPr>
            </w:pPr>
            <w:r w:rsidRPr="0076651A">
              <w:rPr>
                <w:noProof/>
                <w:color w:val="000000"/>
                <w:sz w:val="20"/>
                <w:szCs w:val="20"/>
              </w:rPr>
              <w:t>- ежеквартально, в срок до 15 числа месяца, следующего за отчетным кварталом;</w:t>
            </w:r>
          </w:p>
          <w:p w:rsidR="00D707A9" w:rsidRPr="0076651A" w:rsidRDefault="00D707A9" w:rsidP="00C266F2">
            <w:pPr>
              <w:rPr>
                <w:noProof/>
                <w:color w:val="000000"/>
                <w:sz w:val="20"/>
                <w:szCs w:val="20"/>
              </w:rPr>
            </w:pPr>
            <w:r w:rsidRPr="0076651A">
              <w:rPr>
                <w:noProof/>
                <w:color w:val="000000"/>
                <w:sz w:val="20"/>
                <w:szCs w:val="20"/>
              </w:rPr>
              <w:t>- ежегодно, в срок до 01 апреля, за предыдущий год.</w:t>
            </w:r>
          </w:p>
          <w:p w:rsidR="00D707A9" w:rsidRPr="0076651A" w:rsidRDefault="00D707A9" w:rsidP="00C266F2">
            <w:pPr>
              <w:rPr>
                <w:noProof/>
                <w:color w:val="000000"/>
                <w:sz w:val="20"/>
                <w:szCs w:val="20"/>
              </w:rPr>
            </w:pPr>
            <w:r w:rsidRPr="0076651A">
              <w:rPr>
                <w:noProof/>
                <w:color w:val="000000"/>
                <w:sz w:val="20"/>
                <w:szCs w:val="20"/>
              </w:rPr>
              <w:t>Отчеты предоставляются в электронном и на бумажном носителе за подписью руководителя регулируемой организации (уполномоченного лица) и лица, ответственного за их составление, заверенные печатью.</w:t>
            </w:r>
          </w:p>
          <w:p w:rsidR="00D707A9" w:rsidRPr="0076651A" w:rsidRDefault="00D707A9" w:rsidP="00C266F2">
            <w:pPr>
              <w:rPr>
                <w:noProof/>
                <w:color w:val="000000"/>
                <w:sz w:val="20"/>
                <w:szCs w:val="20"/>
              </w:rPr>
            </w:pPr>
            <w:r w:rsidRPr="0076651A">
              <w:rPr>
                <w:noProof/>
                <w:color w:val="000000"/>
                <w:sz w:val="20"/>
                <w:szCs w:val="20"/>
              </w:rPr>
              <w:t>В случае неисполнения инвестиционных программ, а также непредставления в установленные сроки отчетов об их выполнении (счета-фактуры, справки о стоимости выполненных работ и затрат, акты о приемке выполненных работ, акты выполненных работ, кредитные договоры, платежные поручения) средства, учтенные в необходимой валовой выручке регулируемых организаций на реализацию инвестиционной программы, подлежат исключению из необходимой валовой выручки (п. 18 Порядка).</w:t>
            </w:r>
          </w:p>
        </w:tc>
      </w:tr>
      <w:tr w:rsidR="00D707A9" w:rsidRPr="0076651A" w:rsidTr="00C266F2">
        <w:trPr>
          <w:jc w:val="center"/>
        </w:trPr>
        <w:tc>
          <w:tcPr>
            <w:tcW w:w="628" w:type="pct"/>
            <w:vAlign w:val="center"/>
          </w:tcPr>
          <w:p w:rsidR="00D707A9" w:rsidRPr="0076651A" w:rsidRDefault="00D707A9" w:rsidP="00C266F2">
            <w:pPr>
              <w:jc w:val="center"/>
              <w:rPr>
                <w:b/>
                <w:noProof/>
                <w:color w:val="000000"/>
                <w:sz w:val="20"/>
                <w:szCs w:val="20"/>
              </w:rPr>
            </w:pPr>
            <w:r w:rsidRPr="0076651A">
              <w:rPr>
                <w:b/>
                <w:noProof/>
                <w:color w:val="000000"/>
                <w:sz w:val="20"/>
                <w:szCs w:val="20"/>
              </w:rPr>
              <w:t>Особенности расчета</w:t>
            </w:r>
          </w:p>
        </w:tc>
        <w:tc>
          <w:tcPr>
            <w:tcW w:w="2203" w:type="pct"/>
            <w:vAlign w:val="center"/>
          </w:tcPr>
          <w:p w:rsidR="00D707A9" w:rsidRPr="0076651A" w:rsidRDefault="00D707A9" w:rsidP="00C266F2">
            <w:pPr>
              <w:rPr>
                <w:noProof/>
                <w:color w:val="000000"/>
                <w:sz w:val="20"/>
                <w:szCs w:val="20"/>
              </w:rPr>
            </w:pPr>
          </w:p>
        </w:tc>
        <w:tc>
          <w:tcPr>
            <w:tcW w:w="2169" w:type="pct"/>
            <w:vAlign w:val="center"/>
          </w:tcPr>
          <w:p w:rsidR="00D707A9" w:rsidRPr="0076651A" w:rsidRDefault="00D707A9" w:rsidP="00C266F2">
            <w:pPr>
              <w:rPr>
                <w:noProof/>
                <w:color w:val="000000"/>
                <w:sz w:val="20"/>
                <w:szCs w:val="20"/>
              </w:rPr>
            </w:pPr>
            <w:r w:rsidRPr="0076651A">
              <w:rPr>
                <w:noProof/>
                <w:color w:val="000000"/>
                <w:sz w:val="20"/>
                <w:szCs w:val="20"/>
              </w:rPr>
              <w:t>Плата за подключение дифференцируется:</w:t>
            </w:r>
          </w:p>
          <w:p w:rsidR="00D707A9" w:rsidRPr="0076651A" w:rsidRDefault="00D707A9" w:rsidP="00C266F2">
            <w:pPr>
              <w:rPr>
                <w:noProof/>
                <w:color w:val="000000"/>
                <w:sz w:val="20"/>
                <w:szCs w:val="20"/>
              </w:rPr>
            </w:pPr>
            <w:r w:rsidRPr="0076651A">
              <w:rPr>
                <w:noProof/>
                <w:color w:val="000000"/>
                <w:sz w:val="20"/>
                <w:szCs w:val="20"/>
              </w:rPr>
              <w:t>- по диапазонам диаметров тепловых сетей: 50 - 250 мм, 251 - 400 мм, 401 - 550 мм, 551 - 700 мм, 701 мм и выше;</w:t>
            </w:r>
          </w:p>
          <w:p w:rsidR="00D707A9" w:rsidRPr="0076651A" w:rsidRDefault="00D707A9" w:rsidP="00C266F2">
            <w:pPr>
              <w:rPr>
                <w:noProof/>
                <w:color w:val="000000"/>
                <w:sz w:val="20"/>
                <w:szCs w:val="20"/>
              </w:rPr>
            </w:pPr>
            <w:r w:rsidRPr="0076651A">
              <w:rPr>
                <w:noProof/>
                <w:color w:val="000000"/>
                <w:sz w:val="20"/>
                <w:szCs w:val="20"/>
              </w:rPr>
              <w:t>- по типу прокладки тепловых сетей: подземная (канальная и бесканальная) или надземная (наземная).</w:t>
            </w:r>
          </w:p>
          <w:p w:rsidR="00D707A9" w:rsidRPr="0076651A" w:rsidRDefault="00D707A9" w:rsidP="00C266F2">
            <w:pPr>
              <w:rPr>
                <w:noProof/>
                <w:color w:val="000000"/>
                <w:sz w:val="20"/>
                <w:szCs w:val="20"/>
              </w:rPr>
            </w:pPr>
            <w:r w:rsidRPr="0076651A">
              <w:rPr>
                <w:noProof/>
                <w:color w:val="000000"/>
                <w:sz w:val="20"/>
                <w:szCs w:val="20"/>
              </w:rPr>
              <w:t xml:space="preserve">На основании п. 174 Методических указаний № 760-э теплоснабжающая (теплосетевая) организация в соответствии с приложением 7.9 к Методическим указаниям № 760-э рассчитывает объемы средств для компенсации расходов на выполнение мероприятий, подлежащих осуществлению в ходе подключения объектов заявителей, подключаемая </w:t>
            </w:r>
            <w:r w:rsidRPr="0076651A">
              <w:rPr>
                <w:noProof/>
                <w:color w:val="000000"/>
                <w:sz w:val="20"/>
                <w:szCs w:val="20"/>
              </w:rPr>
              <w:lastRenderedPageBreak/>
              <w:t>тепловая нагрузка которых не превышает 0,1 Гкал/ч, и не включаемых в состав платы за подключение.</w:t>
            </w:r>
          </w:p>
          <w:p w:rsidR="00D707A9" w:rsidRPr="0076651A" w:rsidRDefault="00D707A9" w:rsidP="00C266F2">
            <w:pPr>
              <w:rPr>
                <w:noProof/>
                <w:color w:val="000000"/>
                <w:sz w:val="20"/>
                <w:szCs w:val="20"/>
              </w:rPr>
            </w:pPr>
            <w:r w:rsidRPr="0076651A">
              <w:rPr>
                <w:noProof/>
                <w:color w:val="000000"/>
                <w:sz w:val="20"/>
                <w:szCs w:val="20"/>
              </w:rPr>
              <w:t xml:space="preserve">Указанные расчеты представляются в </w:t>
            </w:r>
            <w:r w:rsidRPr="006D65E2">
              <w:rPr>
                <w:noProof/>
                <w:color w:val="000000"/>
                <w:sz w:val="20"/>
                <w:szCs w:val="20"/>
              </w:rPr>
              <w:t xml:space="preserve">Государственную службу Чувашской Республики по конкурентной политике и тарифам </w:t>
            </w:r>
            <w:r w:rsidRPr="0076651A">
              <w:rPr>
                <w:noProof/>
                <w:color w:val="000000"/>
                <w:sz w:val="20"/>
                <w:szCs w:val="20"/>
              </w:rPr>
              <w:t>, которая в решении об утверждении тарифов отражает размер экономически обоснованной платы за подключение и соответствующие выпадающие доходы теплоснабжающей (теплосетевой) организации от подключения указанных объектов заявителей, размер которых включается в тарифы на тепловую энергию (мощность) и (или) тарифы на передачу тепловой энергии в том же расчетном периоде регулирования, на который устанавливается плата за подключение.</w:t>
            </w:r>
          </w:p>
          <w:p w:rsidR="00D707A9" w:rsidRPr="0076651A" w:rsidRDefault="00D707A9" w:rsidP="00C266F2">
            <w:pPr>
              <w:rPr>
                <w:noProof/>
                <w:color w:val="000000"/>
                <w:sz w:val="20"/>
                <w:szCs w:val="20"/>
              </w:rPr>
            </w:pPr>
            <w:r w:rsidRPr="0076651A">
              <w:rPr>
                <w:noProof/>
                <w:color w:val="000000"/>
                <w:sz w:val="20"/>
                <w:szCs w:val="20"/>
              </w:rPr>
              <w:t>При этом расходы на создание (реконструкцию) тепловых сетей от существующих тепловых сетей или источников тепловой энергии до точек подключения объектов заявителей, не включаемые в состав платы за подключение объектов заявителей, подключаемая тепловая нагрузка которых не превышает 0,1 Гкал/ч, определяются с учетом положений п. 173 Методических указаний № 760-э.</w:t>
            </w:r>
          </w:p>
        </w:tc>
      </w:tr>
    </w:tbl>
    <w:p w:rsidR="00D707A9" w:rsidRPr="0076651A" w:rsidRDefault="00D707A9" w:rsidP="00D707A9">
      <w:pPr>
        <w:ind w:firstLine="709"/>
        <w:contextualSpacing/>
        <w:jc w:val="center"/>
        <w:rPr>
          <w:rFonts w:eastAsia="Calibri"/>
          <w:sz w:val="24"/>
          <w:szCs w:val="24"/>
        </w:rPr>
      </w:pPr>
    </w:p>
    <w:p w:rsidR="00296B82" w:rsidRPr="006D65E2" w:rsidRDefault="00296B82" w:rsidP="00296B82">
      <w:pPr>
        <w:ind w:firstLine="709"/>
        <w:jc w:val="right"/>
        <w:rPr>
          <w:noProof/>
          <w:color w:val="000000"/>
          <w:sz w:val="24"/>
          <w:szCs w:val="24"/>
        </w:rPr>
      </w:pPr>
      <w:r w:rsidRPr="006D65E2">
        <w:rPr>
          <w:noProof/>
          <w:color w:val="000000"/>
          <w:sz w:val="24"/>
          <w:szCs w:val="24"/>
        </w:rPr>
        <w:t xml:space="preserve">Таблица </w:t>
      </w:r>
      <w:r w:rsidR="00D707A9">
        <w:rPr>
          <w:noProof/>
          <w:color w:val="000000"/>
          <w:sz w:val="24"/>
          <w:szCs w:val="24"/>
        </w:rPr>
        <w:t>15.1.2</w:t>
      </w:r>
    </w:p>
    <w:p w:rsidR="00296B82" w:rsidRPr="006D65E2" w:rsidRDefault="00296B82" w:rsidP="00296B82">
      <w:pPr>
        <w:ind w:firstLine="709"/>
        <w:jc w:val="center"/>
        <w:rPr>
          <w:noProof/>
          <w:color w:val="000000"/>
          <w:sz w:val="24"/>
          <w:szCs w:val="24"/>
        </w:rPr>
      </w:pPr>
      <w:r w:rsidRPr="006D65E2">
        <w:rPr>
          <w:noProof/>
          <w:color w:val="000000"/>
          <w:sz w:val="24"/>
          <w:szCs w:val="24"/>
        </w:rPr>
        <w:t>Система электроснабжения (услуги по передаче электрической энергии)</w:t>
      </w:r>
    </w:p>
    <w:tbl>
      <w:tblPr>
        <w:tblStyle w:val="ad"/>
        <w:tblW w:w="5022" w:type="pct"/>
        <w:jc w:val="center"/>
        <w:tblLayout w:type="fixed"/>
        <w:tblLook w:val="04A0"/>
      </w:tblPr>
      <w:tblGrid>
        <w:gridCol w:w="2011"/>
        <w:gridCol w:w="6332"/>
        <w:gridCol w:w="6508"/>
      </w:tblGrid>
      <w:tr w:rsidR="00296B82" w:rsidRPr="006D65E2" w:rsidTr="00296B82">
        <w:trPr>
          <w:tblHeader/>
          <w:jc w:val="center"/>
        </w:trPr>
        <w:tc>
          <w:tcPr>
            <w:tcW w:w="677" w:type="pct"/>
          </w:tcPr>
          <w:p w:rsidR="00296B82" w:rsidRPr="006D65E2" w:rsidRDefault="00296B82" w:rsidP="00305775">
            <w:pPr>
              <w:jc w:val="center"/>
              <w:rPr>
                <w:noProof/>
                <w:color w:val="000000"/>
                <w:sz w:val="20"/>
                <w:szCs w:val="20"/>
              </w:rPr>
            </w:pPr>
          </w:p>
        </w:tc>
        <w:tc>
          <w:tcPr>
            <w:tcW w:w="2132" w:type="pct"/>
          </w:tcPr>
          <w:p w:rsidR="00296B82" w:rsidRPr="006D65E2" w:rsidRDefault="00296B82" w:rsidP="00305775">
            <w:pPr>
              <w:jc w:val="center"/>
              <w:rPr>
                <w:noProof/>
                <w:color w:val="000000"/>
                <w:sz w:val="20"/>
                <w:szCs w:val="20"/>
              </w:rPr>
            </w:pPr>
            <w:r w:rsidRPr="006D65E2">
              <w:rPr>
                <w:noProof/>
                <w:color w:val="000000"/>
                <w:sz w:val="20"/>
                <w:szCs w:val="20"/>
              </w:rPr>
              <w:t xml:space="preserve">Инвестиционная программа </w:t>
            </w:r>
          </w:p>
          <w:p w:rsidR="00296B82" w:rsidRPr="006D65E2" w:rsidRDefault="00296B82" w:rsidP="00305775">
            <w:pPr>
              <w:jc w:val="center"/>
              <w:rPr>
                <w:noProof/>
                <w:color w:val="000000"/>
                <w:sz w:val="20"/>
                <w:szCs w:val="20"/>
              </w:rPr>
            </w:pPr>
            <w:r w:rsidRPr="006D65E2">
              <w:rPr>
                <w:noProof/>
                <w:color w:val="000000"/>
                <w:sz w:val="20"/>
                <w:szCs w:val="20"/>
              </w:rPr>
              <w:t>в части инвестиционной составляющей в структуре тарифа</w:t>
            </w:r>
          </w:p>
        </w:tc>
        <w:tc>
          <w:tcPr>
            <w:tcW w:w="2191" w:type="pct"/>
          </w:tcPr>
          <w:p w:rsidR="00296B82" w:rsidRPr="006D65E2" w:rsidRDefault="00296B82" w:rsidP="00296B82">
            <w:pPr>
              <w:jc w:val="center"/>
              <w:rPr>
                <w:noProof/>
                <w:color w:val="000000"/>
                <w:sz w:val="20"/>
                <w:szCs w:val="20"/>
              </w:rPr>
            </w:pPr>
            <w:r w:rsidRPr="006D65E2">
              <w:rPr>
                <w:noProof/>
                <w:color w:val="000000"/>
                <w:sz w:val="20"/>
                <w:szCs w:val="20"/>
              </w:rPr>
              <w:t>Инвестиционная программа в части подключения (технологического присоединения) к электрическим сетям</w:t>
            </w:r>
          </w:p>
        </w:tc>
      </w:tr>
      <w:tr w:rsidR="00296B82" w:rsidRPr="006D65E2" w:rsidTr="00296B82">
        <w:trPr>
          <w:jc w:val="center"/>
        </w:trPr>
        <w:tc>
          <w:tcPr>
            <w:tcW w:w="677" w:type="pct"/>
            <w:vAlign w:val="center"/>
          </w:tcPr>
          <w:p w:rsidR="00296B82" w:rsidRPr="006D65E2" w:rsidRDefault="00296B82" w:rsidP="00305775">
            <w:pPr>
              <w:jc w:val="center"/>
              <w:rPr>
                <w:b/>
                <w:noProof/>
                <w:color w:val="000000"/>
                <w:sz w:val="20"/>
                <w:szCs w:val="20"/>
              </w:rPr>
            </w:pPr>
            <w:r w:rsidRPr="006D65E2">
              <w:rPr>
                <w:b/>
                <w:noProof/>
                <w:color w:val="000000"/>
                <w:sz w:val="20"/>
                <w:szCs w:val="20"/>
              </w:rPr>
              <w:t>Законодательство</w:t>
            </w:r>
          </w:p>
        </w:tc>
        <w:tc>
          <w:tcPr>
            <w:tcW w:w="2132" w:type="pct"/>
          </w:tcPr>
          <w:p w:rsidR="00296B82" w:rsidRPr="006D65E2" w:rsidRDefault="00296B82" w:rsidP="00305775">
            <w:pPr>
              <w:rPr>
                <w:noProof/>
                <w:color w:val="000000"/>
                <w:sz w:val="20"/>
                <w:szCs w:val="20"/>
              </w:rPr>
            </w:pPr>
            <w:r w:rsidRPr="006D65E2">
              <w:rPr>
                <w:noProof/>
                <w:color w:val="000000"/>
                <w:sz w:val="20"/>
                <w:szCs w:val="20"/>
              </w:rPr>
              <w:t>Согласование и утверждение инвестиционных программ организаций, осуществляющих регулируемые виды деятельности в сфере электроэнергетики регулируетсяв соответствии с:</w:t>
            </w:r>
          </w:p>
          <w:p w:rsidR="00296B82" w:rsidRPr="006D65E2" w:rsidRDefault="00296B82" w:rsidP="00305775">
            <w:pPr>
              <w:rPr>
                <w:noProof/>
                <w:color w:val="000000"/>
                <w:sz w:val="20"/>
                <w:szCs w:val="20"/>
              </w:rPr>
            </w:pPr>
            <w:r w:rsidRPr="006D65E2">
              <w:rPr>
                <w:noProof/>
                <w:color w:val="000000"/>
                <w:sz w:val="20"/>
                <w:szCs w:val="20"/>
              </w:rPr>
              <w:t>- Федеральными законами: № 35-ФЗ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 изменениями);</w:t>
            </w:r>
          </w:p>
          <w:p w:rsidR="00296B82" w:rsidRPr="006D65E2" w:rsidRDefault="00296B82" w:rsidP="00305775">
            <w:pPr>
              <w:rPr>
                <w:noProof/>
                <w:color w:val="000000"/>
                <w:sz w:val="20"/>
                <w:szCs w:val="20"/>
              </w:rPr>
            </w:pPr>
            <w:r w:rsidRPr="006D65E2">
              <w:rPr>
                <w:noProof/>
                <w:color w:val="000000"/>
                <w:sz w:val="20"/>
                <w:szCs w:val="20"/>
              </w:rPr>
              <w:t>- постановлением Правительства РФ от 01.12.2009 № 977 «Об инвестиционных программах субъектов электроэнергетики» с изменениями, внесенными постановлением Правительства РФ от 16.02.2015 №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w:t>
            </w:r>
          </w:p>
        </w:tc>
        <w:tc>
          <w:tcPr>
            <w:tcW w:w="2191" w:type="pct"/>
            <w:vAlign w:val="center"/>
          </w:tcPr>
          <w:p w:rsidR="00296B82" w:rsidRPr="006D65E2" w:rsidRDefault="00296B82" w:rsidP="00305775">
            <w:pPr>
              <w:rPr>
                <w:noProof/>
                <w:color w:val="000000"/>
                <w:sz w:val="20"/>
                <w:szCs w:val="20"/>
              </w:rPr>
            </w:pPr>
            <w:r w:rsidRPr="006D65E2">
              <w:rPr>
                <w:noProof/>
                <w:color w:val="000000"/>
                <w:sz w:val="20"/>
                <w:szCs w:val="20"/>
              </w:rPr>
              <w:t>Утверждение платы за технологическое присоединение к электрическим сетям осуществляется в соответствии с:</w:t>
            </w:r>
          </w:p>
          <w:p w:rsidR="00296B82" w:rsidRPr="006D65E2" w:rsidRDefault="00296B82" w:rsidP="00305775">
            <w:pPr>
              <w:rPr>
                <w:noProof/>
                <w:color w:val="000000"/>
                <w:sz w:val="20"/>
                <w:szCs w:val="20"/>
              </w:rPr>
            </w:pPr>
            <w:r w:rsidRPr="006D65E2">
              <w:rPr>
                <w:noProof/>
                <w:color w:val="000000"/>
                <w:sz w:val="20"/>
                <w:szCs w:val="20"/>
              </w:rPr>
              <w:t>- Законом № 35-ФЗ;</w:t>
            </w:r>
          </w:p>
          <w:p w:rsidR="00296B82" w:rsidRPr="006D65E2" w:rsidRDefault="00296B82" w:rsidP="00305775">
            <w:pPr>
              <w:rPr>
                <w:noProof/>
                <w:color w:val="000000"/>
                <w:sz w:val="20"/>
                <w:szCs w:val="20"/>
              </w:rPr>
            </w:pPr>
            <w:r w:rsidRPr="006D65E2">
              <w:rPr>
                <w:noProof/>
                <w:color w:val="000000"/>
                <w:sz w:val="20"/>
                <w:szCs w:val="20"/>
              </w:rPr>
              <w:t>- постановлением Правительства РФ от 27.12.2004 № 861 «Об утверждении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296B82" w:rsidRPr="006D65E2" w:rsidRDefault="00296B82" w:rsidP="00305775">
            <w:pPr>
              <w:rPr>
                <w:noProof/>
                <w:color w:val="000000"/>
                <w:sz w:val="20"/>
                <w:szCs w:val="20"/>
              </w:rPr>
            </w:pPr>
            <w:r w:rsidRPr="006D65E2">
              <w:rPr>
                <w:noProof/>
                <w:color w:val="000000"/>
                <w:sz w:val="20"/>
                <w:szCs w:val="20"/>
              </w:rPr>
              <w:t xml:space="preserve">- Основами ценообразования в области регулируемых цен (тарифов) в электроэнергетике, утвержденных постановлением Правительства № 1178 (далее – Основы ценообразования); </w:t>
            </w:r>
          </w:p>
          <w:p w:rsidR="00296B82" w:rsidRPr="006D65E2" w:rsidRDefault="00296B82" w:rsidP="00305775">
            <w:pPr>
              <w:rPr>
                <w:noProof/>
                <w:color w:val="000000"/>
                <w:sz w:val="20"/>
                <w:szCs w:val="20"/>
              </w:rPr>
            </w:pPr>
            <w:r w:rsidRPr="006D65E2">
              <w:rPr>
                <w:noProof/>
                <w:color w:val="000000"/>
                <w:sz w:val="20"/>
                <w:szCs w:val="20"/>
              </w:rPr>
              <w:t>- приказом Федеральной службы по тарифам от 11.09.2012 № 209-э/1 «Об утверждении Методических указаний по определению размера платы за технологическое присоединение к электрическим сетям» (далее – Методические указания № 209-э/1);</w:t>
            </w:r>
          </w:p>
          <w:p w:rsidR="00296B82" w:rsidRPr="006D65E2" w:rsidRDefault="00296B82" w:rsidP="00305775">
            <w:pPr>
              <w:rPr>
                <w:noProof/>
                <w:color w:val="000000"/>
                <w:sz w:val="20"/>
                <w:szCs w:val="20"/>
              </w:rPr>
            </w:pPr>
            <w:r w:rsidRPr="006D65E2">
              <w:rPr>
                <w:noProof/>
                <w:color w:val="000000"/>
                <w:sz w:val="20"/>
                <w:szCs w:val="20"/>
              </w:rPr>
              <w:lastRenderedPageBreak/>
              <w:t>- приказом Федеральной службы по тарифам от 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 (далее – Методические указания № 215-э/1).</w:t>
            </w:r>
          </w:p>
        </w:tc>
      </w:tr>
      <w:tr w:rsidR="00296B82" w:rsidRPr="006D65E2" w:rsidTr="00296B82">
        <w:trPr>
          <w:jc w:val="center"/>
        </w:trPr>
        <w:tc>
          <w:tcPr>
            <w:tcW w:w="677" w:type="pct"/>
            <w:vAlign w:val="center"/>
          </w:tcPr>
          <w:p w:rsidR="00296B82" w:rsidRPr="006D65E2" w:rsidRDefault="00296B82" w:rsidP="00305775">
            <w:pPr>
              <w:jc w:val="center"/>
              <w:rPr>
                <w:b/>
                <w:noProof/>
                <w:color w:val="000000"/>
                <w:sz w:val="20"/>
                <w:szCs w:val="20"/>
              </w:rPr>
            </w:pPr>
            <w:r w:rsidRPr="006D65E2">
              <w:rPr>
                <w:b/>
                <w:noProof/>
                <w:color w:val="000000"/>
                <w:sz w:val="20"/>
                <w:szCs w:val="20"/>
              </w:rPr>
              <w:lastRenderedPageBreak/>
              <w:t>Срок</w:t>
            </w:r>
          </w:p>
        </w:tc>
        <w:tc>
          <w:tcPr>
            <w:tcW w:w="2132" w:type="pct"/>
            <w:vAlign w:val="center"/>
          </w:tcPr>
          <w:p w:rsidR="00296B82" w:rsidRPr="006D65E2" w:rsidRDefault="00296B82" w:rsidP="00305775">
            <w:pPr>
              <w:rPr>
                <w:noProof/>
                <w:color w:val="000000"/>
                <w:sz w:val="20"/>
                <w:szCs w:val="20"/>
              </w:rPr>
            </w:pPr>
            <w:r w:rsidRPr="006D65E2">
              <w:rPr>
                <w:noProof/>
                <w:color w:val="000000"/>
                <w:sz w:val="20"/>
                <w:szCs w:val="20"/>
              </w:rPr>
              <w:t>В соответствии с Правилами утверждения инвестиционных программ субъектов электроэнергетики, утвержденными постановлением Правительства РФ от 01.12.2009 № 977 (с изменениями) (далее – Правила) сетевая организация не позднее дня размещения информации об инвестиционной программе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РФ от 21.01.2004 № 24 «Об утверждении стандартов раскрытия информации субъектами оптового и розничных рынков электрической энергии», но не позднее 05 апреля года, предшествующего периоду реализации инвестиционной программы направляет с использованием официального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официальный сайт системы) заявление в орган исполнительной власти субъекта Российской Федерации, уполномоченный на утверждение инвестиционной программы</w:t>
            </w:r>
          </w:p>
        </w:tc>
        <w:tc>
          <w:tcPr>
            <w:tcW w:w="2191" w:type="pct"/>
            <w:vAlign w:val="center"/>
          </w:tcPr>
          <w:p w:rsidR="00296B82" w:rsidRPr="006D65E2" w:rsidRDefault="00296B82" w:rsidP="00AC43AF">
            <w:pPr>
              <w:rPr>
                <w:noProof/>
                <w:color w:val="000000"/>
                <w:sz w:val="20"/>
                <w:szCs w:val="20"/>
              </w:rPr>
            </w:pPr>
            <w:r w:rsidRPr="006D65E2">
              <w:rPr>
                <w:noProof/>
                <w:color w:val="000000"/>
                <w:sz w:val="20"/>
                <w:szCs w:val="20"/>
              </w:rPr>
              <w:t xml:space="preserve">В соответствии с п. 87 Основ ценообразования сетевые организации ежегодно, не позднее 01 ноября, представляют в </w:t>
            </w:r>
            <w:r w:rsidR="00AC43AF" w:rsidRPr="006D65E2">
              <w:rPr>
                <w:noProof/>
                <w:color w:val="000000"/>
                <w:sz w:val="20"/>
                <w:szCs w:val="20"/>
              </w:rPr>
              <w:t xml:space="preserve">Государственную службу Чувашской Республики по конкурентной политике и тарифам </w:t>
            </w:r>
            <w:r w:rsidRPr="006D65E2">
              <w:rPr>
                <w:noProof/>
                <w:color w:val="000000"/>
                <w:sz w:val="20"/>
                <w:szCs w:val="20"/>
              </w:rPr>
              <w:t>прогнозные сведения о расходах за технологическое присоединение на очередной календарный год,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w:t>
            </w:r>
          </w:p>
        </w:tc>
      </w:tr>
      <w:tr w:rsidR="00296B82" w:rsidRPr="006D65E2" w:rsidTr="00296B82">
        <w:trPr>
          <w:jc w:val="center"/>
        </w:trPr>
        <w:tc>
          <w:tcPr>
            <w:tcW w:w="677" w:type="pct"/>
            <w:vAlign w:val="center"/>
          </w:tcPr>
          <w:p w:rsidR="00296B82" w:rsidRPr="006D65E2" w:rsidRDefault="00296B82" w:rsidP="00305775">
            <w:pPr>
              <w:jc w:val="center"/>
              <w:rPr>
                <w:b/>
                <w:noProof/>
                <w:color w:val="000000"/>
                <w:sz w:val="20"/>
                <w:szCs w:val="20"/>
              </w:rPr>
            </w:pPr>
            <w:r w:rsidRPr="006D65E2">
              <w:rPr>
                <w:b/>
                <w:noProof/>
                <w:color w:val="000000"/>
                <w:sz w:val="20"/>
                <w:szCs w:val="20"/>
              </w:rPr>
              <w:t>Необходимые документы</w:t>
            </w:r>
          </w:p>
        </w:tc>
        <w:tc>
          <w:tcPr>
            <w:tcW w:w="4323" w:type="pct"/>
            <w:gridSpan w:val="2"/>
            <w:vAlign w:val="center"/>
          </w:tcPr>
          <w:p w:rsidR="00296B82" w:rsidRPr="006D65E2" w:rsidRDefault="00296B82" w:rsidP="00305775">
            <w:pPr>
              <w:rPr>
                <w:noProof/>
                <w:color w:val="000000"/>
                <w:sz w:val="20"/>
                <w:szCs w:val="20"/>
              </w:rPr>
            </w:pPr>
            <w:r w:rsidRPr="006D65E2">
              <w:rPr>
                <w:noProof/>
                <w:color w:val="000000"/>
                <w:sz w:val="20"/>
                <w:szCs w:val="20"/>
              </w:rPr>
              <w:t>Заявление и информация в форме электронных документов, подписанных с использованием усиленной квалифицированной электронной подписи, в соответствии с п. 12, 13 Правил. Финансовый план субъекта электроэнергетики и паспорта инвестиционных проектов направляются в форме электронных документов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tc>
      </w:tr>
      <w:tr w:rsidR="00296B82" w:rsidRPr="006D65E2" w:rsidTr="00296B82">
        <w:trPr>
          <w:jc w:val="center"/>
        </w:trPr>
        <w:tc>
          <w:tcPr>
            <w:tcW w:w="677" w:type="pct"/>
            <w:vAlign w:val="center"/>
          </w:tcPr>
          <w:p w:rsidR="00296B82" w:rsidRPr="006D65E2" w:rsidRDefault="00296B82" w:rsidP="00305775">
            <w:pPr>
              <w:jc w:val="center"/>
              <w:rPr>
                <w:b/>
                <w:noProof/>
                <w:color w:val="000000"/>
                <w:sz w:val="20"/>
                <w:szCs w:val="20"/>
              </w:rPr>
            </w:pPr>
            <w:r w:rsidRPr="006D65E2">
              <w:rPr>
                <w:b/>
                <w:noProof/>
                <w:color w:val="000000"/>
                <w:sz w:val="20"/>
                <w:szCs w:val="20"/>
              </w:rPr>
              <w:t>Рассмотрение проекта</w:t>
            </w:r>
          </w:p>
        </w:tc>
        <w:tc>
          <w:tcPr>
            <w:tcW w:w="4323" w:type="pct"/>
            <w:gridSpan w:val="2"/>
            <w:vAlign w:val="center"/>
          </w:tcPr>
          <w:p w:rsidR="00296B82" w:rsidRPr="006D65E2" w:rsidRDefault="00296B82" w:rsidP="00305775">
            <w:pPr>
              <w:rPr>
                <w:noProof/>
                <w:color w:val="000000"/>
                <w:sz w:val="20"/>
                <w:szCs w:val="20"/>
              </w:rPr>
            </w:pPr>
            <w:r w:rsidRPr="006D65E2">
              <w:rPr>
                <w:noProof/>
                <w:color w:val="000000"/>
                <w:sz w:val="20"/>
                <w:szCs w:val="20"/>
              </w:rPr>
              <w:t>Органы и организации, указанные в п. 19 Правил рассматривают проект инвестиционной программы в соответствии со сроками, установленными Правилами</w:t>
            </w:r>
          </w:p>
        </w:tc>
      </w:tr>
      <w:tr w:rsidR="00296B82" w:rsidRPr="006D65E2" w:rsidTr="00296B82">
        <w:trPr>
          <w:jc w:val="center"/>
        </w:trPr>
        <w:tc>
          <w:tcPr>
            <w:tcW w:w="677" w:type="pct"/>
            <w:vAlign w:val="center"/>
          </w:tcPr>
          <w:p w:rsidR="00296B82" w:rsidRPr="006D65E2" w:rsidRDefault="00296B82" w:rsidP="00305775">
            <w:pPr>
              <w:jc w:val="center"/>
              <w:rPr>
                <w:b/>
                <w:noProof/>
                <w:color w:val="000000"/>
                <w:sz w:val="20"/>
                <w:szCs w:val="20"/>
              </w:rPr>
            </w:pPr>
            <w:r w:rsidRPr="006D65E2">
              <w:rPr>
                <w:b/>
                <w:noProof/>
                <w:color w:val="000000"/>
                <w:sz w:val="20"/>
                <w:szCs w:val="20"/>
              </w:rPr>
              <w:t>Утверждение</w:t>
            </w:r>
          </w:p>
        </w:tc>
        <w:tc>
          <w:tcPr>
            <w:tcW w:w="2132" w:type="pct"/>
          </w:tcPr>
          <w:p w:rsidR="00296B82" w:rsidRPr="006D65E2" w:rsidRDefault="00296B82" w:rsidP="00305775">
            <w:pPr>
              <w:rPr>
                <w:noProof/>
                <w:color w:val="000000"/>
                <w:sz w:val="20"/>
                <w:szCs w:val="20"/>
              </w:rPr>
            </w:pPr>
            <w:r w:rsidRPr="006D65E2">
              <w:rPr>
                <w:noProof/>
                <w:color w:val="000000"/>
                <w:sz w:val="20"/>
                <w:szCs w:val="20"/>
              </w:rPr>
              <w:t xml:space="preserve">Уполномоченный орган исполнительной власти субъекта Российской Федерации утверждает 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отсутствии замечаний и предложений к проекту инвестиционной программы, предусмотренных п. 49, 50, 55 Правил, в срок до 1 ноября года, предшествующего периоду реализации инвестиционной программы, а в случаях, предусмотренных п. 58-61 Правил – в течение 15 рабочих дней после размещения субъектом электроэнергетики на официальном сайте системы итогового проекта инвестиционной программы в </w:t>
            </w:r>
            <w:r w:rsidRPr="006D65E2">
              <w:rPr>
                <w:noProof/>
                <w:color w:val="000000"/>
                <w:sz w:val="20"/>
                <w:szCs w:val="20"/>
              </w:rPr>
              <w:lastRenderedPageBreak/>
              <w:t>соответствии с п. 62 Правил.</w:t>
            </w:r>
          </w:p>
          <w:p w:rsidR="00296B82" w:rsidRPr="006D65E2" w:rsidRDefault="00296B82" w:rsidP="00305775">
            <w:pPr>
              <w:rPr>
                <w:noProof/>
                <w:color w:val="000000"/>
                <w:sz w:val="20"/>
                <w:szCs w:val="20"/>
              </w:rPr>
            </w:pPr>
            <w:r w:rsidRPr="006D65E2">
              <w:rPr>
                <w:noProof/>
                <w:color w:val="000000"/>
                <w:sz w:val="20"/>
                <w:szCs w:val="20"/>
              </w:rPr>
              <w:t>Уполномоченный орган исполнительной власти субъекта Российской Федерации утверждает инвестиционную программу при наличии заключений (отчетов) по результатам проведения технологического и ценового 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tc>
        <w:tc>
          <w:tcPr>
            <w:tcW w:w="2191" w:type="pct"/>
            <w:vAlign w:val="center"/>
          </w:tcPr>
          <w:p w:rsidR="00296B82" w:rsidRPr="006D65E2" w:rsidRDefault="00AC43AF" w:rsidP="00305775">
            <w:pPr>
              <w:rPr>
                <w:noProof/>
                <w:color w:val="000000"/>
                <w:sz w:val="20"/>
                <w:szCs w:val="20"/>
              </w:rPr>
            </w:pPr>
            <w:r w:rsidRPr="006D65E2">
              <w:rPr>
                <w:noProof/>
                <w:color w:val="000000"/>
                <w:sz w:val="20"/>
                <w:szCs w:val="20"/>
              </w:rPr>
              <w:lastRenderedPageBreak/>
              <w:t xml:space="preserve">Государственная служба Чувашской Республики по конкурентной политике и тарифам </w:t>
            </w:r>
            <w:r w:rsidR="00296B82" w:rsidRPr="006D65E2">
              <w:rPr>
                <w:noProof/>
                <w:color w:val="000000"/>
                <w:sz w:val="20"/>
                <w:szCs w:val="20"/>
              </w:rPr>
              <w:t>утверждает на период регулирования:</w:t>
            </w:r>
          </w:p>
          <w:p w:rsidR="00296B82" w:rsidRPr="006D65E2" w:rsidRDefault="00296B82" w:rsidP="00305775">
            <w:pPr>
              <w:rPr>
                <w:noProof/>
                <w:color w:val="000000"/>
                <w:sz w:val="20"/>
                <w:szCs w:val="20"/>
              </w:rPr>
            </w:pPr>
            <w:r w:rsidRPr="006D65E2">
              <w:rPr>
                <w:noProof/>
                <w:color w:val="000000"/>
                <w:sz w:val="20"/>
                <w:szCs w:val="20"/>
              </w:rPr>
              <w:t>- стандартизированные тарифные ставки;</w:t>
            </w:r>
          </w:p>
          <w:p w:rsidR="00296B82" w:rsidRPr="006D65E2" w:rsidRDefault="00296B82" w:rsidP="00305775">
            <w:pPr>
              <w:rPr>
                <w:noProof/>
                <w:color w:val="000000"/>
                <w:sz w:val="20"/>
                <w:szCs w:val="20"/>
              </w:rPr>
            </w:pPr>
            <w:r w:rsidRPr="006D65E2">
              <w:rPr>
                <w:noProof/>
                <w:color w:val="000000"/>
                <w:sz w:val="20"/>
                <w:szCs w:val="20"/>
              </w:rPr>
              <w:t>- ставки за единицу максимальной мощности;</w:t>
            </w:r>
          </w:p>
          <w:p w:rsidR="00296B82" w:rsidRPr="006D65E2" w:rsidRDefault="00296B82" w:rsidP="00305775">
            <w:pPr>
              <w:rPr>
                <w:noProof/>
                <w:color w:val="000000"/>
                <w:sz w:val="20"/>
                <w:szCs w:val="20"/>
              </w:rPr>
            </w:pPr>
            <w:r w:rsidRPr="006D65E2">
              <w:rPr>
                <w:noProof/>
                <w:color w:val="000000"/>
                <w:sz w:val="20"/>
                <w:szCs w:val="20"/>
              </w:rPr>
              <w:t>- формулы платы за технологическое присоединение.</w:t>
            </w:r>
          </w:p>
          <w:p w:rsidR="00296B82" w:rsidRPr="006D65E2" w:rsidRDefault="00296B82" w:rsidP="00305775">
            <w:pPr>
              <w:rPr>
                <w:noProof/>
                <w:color w:val="000000"/>
                <w:sz w:val="20"/>
                <w:szCs w:val="20"/>
              </w:rPr>
            </w:pPr>
            <w:r w:rsidRPr="006D65E2">
              <w:rPr>
                <w:noProof/>
                <w:color w:val="000000"/>
                <w:sz w:val="20"/>
                <w:szCs w:val="20"/>
              </w:rPr>
              <w:t xml:space="preserve">Территориальные сетевые организации представляют в </w:t>
            </w:r>
            <w:r w:rsidR="00AC43AF" w:rsidRPr="006D65E2">
              <w:rPr>
                <w:noProof/>
                <w:color w:val="000000"/>
                <w:sz w:val="20"/>
                <w:szCs w:val="20"/>
              </w:rPr>
              <w:t>Государственную службу Чувашской Республики по конкурентной политике и тарифам</w:t>
            </w:r>
            <w:r w:rsidRPr="006D65E2">
              <w:rPr>
                <w:noProof/>
                <w:color w:val="000000"/>
                <w:sz w:val="20"/>
                <w:szCs w:val="20"/>
              </w:rPr>
              <w:t xml:space="preserve"> прогнозные сведения о расходах за технологическое присоединение на очередной календарный год в соответствии с Методическими указаниями № 209-э/1 с учетом стоимости каждого мероприятия в отдельности, а также с разбивкой по категориям </w:t>
            </w:r>
            <w:r w:rsidRPr="006D65E2">
              <w:rPr>
                <w:noProof/>
                <w:color w:val="000000"/>
                <w:sz w:val="20"/>
                <w:szCs w:val="20"/>
              </w:rPr>
              <w:lastRenderedPageBreak/>
              <w:t>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w:t>
            </w:r>
          </w:p>
          <w:p w:rsidR="00296B82" w:rsidRPr="006D65E2" w:rsidRDefault="00296B82" w:rsidP="00305775">
            <w:pPr>
              <w:rPr>
                <w:noProof/>
                <w:color w:val="000000"/>
                <w:sz w:val="20"/>
                <w:szCs w:val="20"/>
              </w:rPr>
            </w:pPr>
            <w:r w:rsidRPr="006D65E2">
              <w:rPr>
                <w:noProof/>
                <w:color w:val="000000"/>
                <w:sz w:val="20"/>
                <w:szCs w:val="20"/>
              </w:rPr>
              <w:t xml:space="preserve">На основе представленных сведений </w:t>
            </w:r>
            <w:r w:rsidR="00AC43AF" w:rsidRPr="006D65E2">
              <w:rPr>
                <w:noProof/>
                <w:color w:val="000000"/>
                <w:sz w:val="20"/>
                <w:szCs w:val="20"/>
              </w:rPr>
              <w:t xml:space="preserve">Государственная служба Чувашской Республики по конкурентной политике и тарифам </w:t>
            </w:r>
            <w:r w:rsidRPr="006D65E2">
              <w:rPr>
                <w:noProof/>
                <w:color w:val="000000"/>
                <w:sz w:val="20"/>
                <w:szCs w:val="20"/>
              </w:rPr>
              <w:t>на очередной календарный год устанавливает не позднее 31 декабря года, предшествующего очередному году, плату за технологическое присоединение к электрическим сетям (за исключением платы по индивидуальному проекту и платы за технологическое присоединение к территориальным распределительным электрическим сетям энергопринимающих устройств отдельных потребителей и объектов по производству электрической энергии максимальной мощностью не менее 8900 кВт и на уровне напряжения не ниже 35 кВ).</w:t>
            </w:r>
          </w:p>
          <w:p w:rsidR="00296B82" w:rsidRPr="006D65E2" w:rsidRDefault="00296B82" w:rsidP="00305775">
            <w:pPr>
              <w:rPr>
                <w:noProof/>
                <w:color w:val="000000"/>
                <w:sz w:val="20"/>
                <w:szCs w:val="20"/>
              </w:rPr>
            </w:pPr>
            <w:r w:rsidRPr="006D65E2">
              <w:rPr>
                <w:noProof/>
                <w:color w:val="000000"/>
                <w:sz w:val="20"/>
                <w:szCs w:val="20"/>
              </w:rPr>
              <w:t xml:space="preserve">Территориальные сетевые организации представляют в </w:t>
            </w:r>
            <w:r w:rsidR="00AC43AF" w:rsidRPr="006D65E2">
              <w:rPr>
                <w:noProof/>
                <w:color w:val="000000"/>
                <w:sz w:val="20"/>
                <w:szCs w:val="20"/>
              </w:rPr>
              <w:t>Государственую службу Чувашской Республики по конкурентной политике и тарифам</w:t>
            </w:r>
            <w:r w:rsidRPr="006D65E2">
              <w:rPr>
                <w:noProof/>
                <w:color w:val="000000"/>
                <w:sz w:val="20"/>
                <w:szCs w:val="20"/>
              </w:rPr>
              <w:t xml:space="preserve">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Методическими указаниями № 215-э/1.</w:t>
            </w:r>
          </w:p>
          <w:p w:rsidR="00296B82" w:rsidRPr="006D65E2" w:rsidRDefault="00296B82" w:rsidP="00305775">
            <w:pPr>
              <w:rPr>
                <w:noProof/>
                <w:color w:val="000000"/>
                <w:sz w:val="20"/>
                <w:szCs w:val="20"/>
              </w:rPr>
            </w:pPr>
            <w:r w:rsidRPr="006D65E2">
              <w:rPr>
                <w:noProof/>
                <w:color w:val="000000"/>
                <w:sz w:val="20"/>
                <w:szCs w:val="20"/>
              </w:rPr>
              <w:t>Размер выпадающих доходов, связанных с осуществлением технологического присоединения к электрическим сетям, не включаемых в плату за технологическое присоединение, включается в тариф на услуги по передаче электрической энергии.</w:t>
            </w:r>
          </w:p>
        </w:tc>
      </w:tr>
      <w:tr w:rsidR="00296B82" w:rsidRPr="006D65E2" w:rsidTr="00296B82">
        <w:trPr>
          <w:jc w:val="center"/>
        </w:trPr>
        <w:tc>
          <w:tcPr>
            <w:tcW w:w="677" w:type="pct"/>
            <w:vAlign w:val="center"/>
          </w:tcPr>
          <w:p w:rsidR="00296B82" w:rsidRPr="006D65E2" w:rsidRDefault="00296B82" w:rsidP="00305775">
            <w:pPr>
              <w:jc w:val="center"/>
              <w:rPr>
                <w:b/>
                <w:noProof/>
                <w:color w:val="000000"/>
                <w:sz w:val="20"/>
                <w:szCs w:val="20"/>
              </w:rPr>
            </w:pPr>
            <w:r w:rsidRPr="006D65E2">
              <w:rPr>
                <w:b/>
                <w:noProof/>
                <w:color w:val="000000"/>
                <w:sz w:val="20"/>
                <w:szCs w:val="20"/>
              </w:rPr>
              <w:lastRenderedPageBreak/>
              <w:t>Отчет о реализации</w:t>
            </w:r>
          </w:p>
        </w:tc>
        <w:tc>
          <w:tcPr>
            <w:tcW w:w="4323" w:type="pct"/>
            <w:gridSpan w:val="2"/>
            <w:vAlign w:val="center"/>
          </w:tcPr>
          <w:p w:rsidR="00296B82" w:rsidRPr="006D65E2" w:rsidRDefault="00296B82" w:rsidP="00305775">
            <w:pPr>
              <w:rPr>
                <w:noProof/>
                <w:color w:val="000000"/>
                <w:sz w:val="20"/>
                <w:szCs w:val="20"/>
              </w:rPr>
            </w:pPr>
            <w:r w:rsidRPr="006D65E2">
              <w:rPr>
                <w:noProof/>
                <w:color w:val="000000"/>
                <w:sz w:val="20"/>
                <w:szCs w:val="20"/>
              </w:rPr>
              <w:t>Сетевые организации ежегодно, до 1 апреля, размещают на официальном сайте системы в соответствии со стандартами раскрытия информации отчеты о реализации инвестиционных программ за предыдущий год и не позднее рабочего дня, соответствующего дню раскрытия указанной информации, направляют с использованием интерактивных форм официального сайта системы в органы исполнительной власти субъектов Российской Федерации, а также в органы и организации, участвующие в утверждении соответствующих инвестиционных программ, уведомление, содержащее указание на дату и место размещения на официальном сайте системы (точный электронный адрес) указанной информации.</w:t>
            </w:r>
          </w:p>
          <w:p w:rsidR="00296B82" w:rsidRPr="006D65E2" w:rsidRDefault="00296B82" w:rsidP="00305775">
            <w:pPr>
              <w:rPr>
                <w:noProof/>
                <w:color w:val="000000"/>
                <w:sz w:val="20"/>
                <w:szCs w:val="20"/>
              </w:rPr>
            </w:pPr>
            <w:r w:rsidRPr="006D65E2">
              <w:rPr>
                <w:noProof/>
                <w:color w:val="000000"/>
                <w:sz w:val="20"/>
                <w:szCs w:val="20"/>
              </w:rPr>
              <w:t>В случае неисполнения инвестиционных программ, а также непредставления в установленные сроки отчетов об их выполнении (счета-фактуры, справки о стоимости выполненных работ и затрат, акты о приемке выполненных работ, акты выполненных работ, кредитные договоры, платежные поручения) средства, учтенные в необходимой валовой выручке регулируемых организаций на реализацию инвестиционной программы, подлежат исключению из необходимой валовой выручки (п. 18 Порядка)</w:t>
            </w:r>
          </w:p>
        </w:tc>
      </w:tr>
      <w:tr w:rsidR="00296B82" w:rsidRPr="006D65E2" w:rsidTr="00296B82">
        <w:trPr>
          <w:jc w:val="center"/>
        </w:trPr>
        <w:tc>
          <w:tcPr>
            <w:tcW w:w="677" w:type="pct"/>
            <w:vAlign w:val="center"/>
          </w:tcPr>
          <w:p w:rsidR="00296B82" w:rsidRPr="006D65E2" w:rsidRDefault="00296B82" w:rsidP="00305775">
            <w:pPr>
              <w:jc w:val="center"/>
              <w:rPr>
                <w:b/>
                <w:noProof/>
                <w:color w:val="000000"/>
                <w:sz w:val="20"/>
                <w:szCs w:val="20"/>
              </w:rPr>
            </w:pPr>
            <w:r w:rsidRPr="006D65E2">
              <w:rPr>
                <w:b/>
                <w:noProof/>
                <w:color w:val="000000"/>
                <w:sz w:val="20"/>
                <w:szCs w:val="20"/>
              </w:rPr>
              <w:t>Особенности расчета</w:t>
            </w:r>
          </w:p>
        </w:tc>
        <w:tc>
          <w:tcPr>
            <w:tcW w:w="2132" w:type="pct"/>
            <w:vAlign w:val="center"/>
          </w:tcPr>
          <w:p w:rsidR="00296B82" w:rsidRPr="006D65E2" w:rsidRDefault="00296B82" w:rsidP="00305775">
            <w:pPr>
              <w:rPr>
                <w:noProof/>
                <w:color w:val="000000"/>
                <w:sz w:val="20"/>
                <w:szCs w:val="20"/>
              </w:rPr>
            </w:pPr>
          </w:p>
        </w:tc>
        <w:tc>
          <w:tcPr>
            <w:tcW w:w="2191" w:type="pct"/>
            <w:vAlign w:val="center"/>
          </w:tcPr>
          <w:p w:rsidR="00296B82" w:rsidRPr="006D65E2" w:rsidRDefault="00296B82" w:rsidP="00305775">
            <w:pPr>
              <w:rPr>
                <w:noProof/>
                <w:color w:val="000000"/>
                <w:sz w:val="20"/>
                <w:szCs w:val="20"/>
              </w:rPr>
            </w:pPr>
            <w:r w:rsidRPr="006D65E2">
              <w:rPr>
                <w:noProof/>
                <w:color w:val="000000"/>
                <w:sz w:val="20"/>
                <w:szCs w:val="20"/>
              </w:rPr>
              <w:t xml:space="preserve">Стандартизированные тарифные ставки на строительство воздушных и кабельных линий электропередач, строительство подстанций утверждаются единые для всех территориальных сетевых организаций </w:t>
            </w:r>
            <w:r w:rsidR="00AC43AF" w:rsidRPr="006D65E2">
              <w:rPr>
                <w:noProof/>
                <w:color w:val="000000"/>
                <w:sz w:val="20"/>
                <w:szCs w:val="20"/>
              </w:rPr>
              <w:t>Чувашской Республики</w:t>
            </w:r>
            <w:r w:rsidRPr="006D65E2">
              <w:rPr>
                <w:noProof/>
                <w:color w:val="000000"/>
                <w:sz w:val="20"/>
                <w:szCs w:val="20"/>
              </w:rPr>
              <w:t xml:space="preserve">. Для перевода стандартизированных тарифных ставок за технологическое присоединение заявителей к электрическим сетям сетевых организаций на территории </w:t>
            </w:r>
            <w:r w:rsidR="00AC43AF" w:rsidRPr="006D65E2">
              <w:rPr>
                <w:noProof/>
                <w:color w:val="000000"/>
                <w:sz w:val="20"/>
                <w:szCs w:val="20"/>
              </w:rPr>
              <w:t>Чувашской Республики</w:t>
            </w:r>
            <w:r w:rsidRPr="006D65E2">
              <w:rPr>
                <w:noProof/>
                <w:color w:val="000000"/>
                <w:sz w:val="20"/>
                <w:szCs w:val="20"/>
              </w:rPr>
              <w:t xml:space="preserve"> в текущий уровень цен, необходимо использовать индексы изменения </w:t>
            </w:r>
            <w:r w:rsidRPr="006D65E2">
              <w:rPr>
                <w:noProof/>
                <w:color w:val="000000"/>
                <w:sz w:val="20"/>
                <w:szCs w:val="20"/>
              </w:rPr>
              <w:lastRenderedPageBreak/>
              <w:t>сметной стоимости строительства, разработанные к сметно-нормативной базе 2001 года и рекомендуемые Министерством строительства и жилищно-коммунального хозяйства Российской Федерации в рамках реализации полномочий в области сметного нормирования и ценообразования в сфере градостроительной деятельности.</w:t>
            </w:r>
          </w:p>
          <w:p w:rsidR="00296B82" w:rsidRPr="006D65E2" w:rsidRDefault="00296B82" w:rsidP="00305775">
            <w:pPr>
              <w:rPr>
                <w:noProof/>
                <w:color w:val="000000"/>
                <w:sz w:val="20"/>
                <w:szCs w:val="20"/>
              </w:rPr>
            </w:pPr>
            <w:r w:rsidRPr="006D65E2">
              <w:rPr>
                <w:noProof/>
                <w:color w:val="000000"/>
                <w:sz w:val="20"/>
                <w:szCs w:val="20"/>
              </w:rPr>
              <w:t xml:space="preserve">Ставки за единицу максимальной мощности для территориальных сетевых организаций </w:t>
            </w:r>
            <w:r w:rsidR="00AC43AF" w:rsidRPr="006D65E2">
              <w:rPr>
                <w:noProof/>
                <w:color w:val="000000"/>
                <w:sz w:val="20"/>
                <w:szCs w:val="20"/>
              </w:rPr>
              <w:t>Чувашской Республики</w:t>
            </w:r>
            <w:r w:rsidRPr="006D65E2">
              <w:rPr>
                <w:noProof/>
                <w:color w:val="000000"/>
                <w:sz w:val="20"/>
                <w:szCs w:val="20"/>
              </w:rPr>
              <w:t xml:space="preserve"> утверждаются индивидуально. </w:t>
            </w:r>
          </w:p>
          <w:p w:rsidR="00296B82" w:rsidRPr="006D65E2" w:rsidRDefault="00296B82" w:rsidP="00305775">
            <w:pPr>
              <w:rPr>
                <w:noProof/>
                <w:color w:val="000000"/>
                <w:sz w:val="20"/>
                <w:szCs w:val="20"/>
              </w:rPr>
            </w:pPr>
            <w:r w:rsidRPr="006D65E2">
              <w:rPr>
                <w:noProof/>
                <w:color w:val="000000"/>
                <w:sz w:val="20"/>
                <w:szCs w:val="20"/>
              </w:rPr>
              <w:t>С 01 октября 2015 года размер включаемых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296B82" w:rsidRPr="006D65E2" w:rsidRDefault="00296B82" w:rsidP="00305775">
            <w:pPr>
              <w:rPr>
                <w:noProof/>
                <w:color w:val="000000"/>
                <w:sz w:val="20"/>
                <w:szCs w:val="20"/>
              </w:rPr>
            </w:pPr>
            <w:r w:rsidRPr="006D65E2">
              <w:rPr>
                <w:noProof/>
                <w:color w:val="000000"/>
                <w:sz w:val="20"/>
                <w:szCs w:val="20"/>
              </w:rPr>
              <w:t>На основании п. 7 Методических указаний № 209-э/1 по обращению сетевой организации плата за технологическое присоединение к территориальным распределительным электрическим сетям энергопринимающих устройств отдельных потребителей максимальной мощностью не менее 8900 кВт и на уровне напряжения не ниже 35 кВ утверждаются по индивидуальному проекту без привязки к сроку предоставления материалов.</w:t>
            </w:r>
          </w:p>
        </w:tc>
      </w:tr>
    </w:tbl>
    <w:p w:rsidR="00296B82" w:rsidRPr="006D65E2" w:rsidRDefault="00296B82" w:rsidP="00296B82">
      <w:pPr>
        <w:ind w:firstLine="709"/>
        <w:jc w:val="center"/>
        <w:rPr>
          <w:noProof/>
          <w:color w:val="000000"/>
          <w:sz w:val="24"/>
          <w:szCs w:val="24"/>
        </w:rPr>
      </w:pPr>
    </w:p>
    <w:p w:rsidR="00D707A9" w:rsidRDefault="00D707A9">
      <w:pPr>
        <w:widowControl/>
        <w:autoSpaceDE/>
        <w:autoSpaceDN/>
        <w:spacing w:after="160" w:line="259" w:lineRule="auto"/>
        <w:rPr>
          <w:noProof/>
          <w:color w:val="000000"/>
          <w:sz w:val="24"/>
          <w:szCs w:val="24"/>
        </w:rPr>
      </w:pPr>
      <w:r>
        <w:rPr>
          <w:noProof/>
          <w:color w:val="000000"/>
          <w:sz w:val="24"/>
          <w:szCs w:val="24"/>
        </w:rPr>
        <w:br w:type="page"/>
      </w:r>
    </w:p>
    <w:p w:rsidR="00296B82" w:rsidRPr="006D65E2" w:rsidRDefault="00296B82" w:rsidP="00296B82">
      <w:pPr>
        <w:ind w:firstLine="709"/>
        <w:jc w:val="right"/>
        <w:rPr>
          <w:noProof/>
          <w:color w:val="000000"/>
          <w:sz w:val="24"/>
          <w:szCs w:val="24"/>
        </w:rPr>
      </w:pPr>
      <w:r w:rsidRPr="006D65E2">
        <w:rPr>
          <w:noProof/>
          <w:color w:val="000000"/>
          <w:sz w:val="24"/>
          <w:szCs w:val="24"/>
        </w:rPr>
        <w:lastRenderedPageBreak/>
        <w:t xml:space="preserve">Таблица </w:t>
      </w:r>
      <w:r w:rsidR="00D707A9">
        <w:rPr>
          <w:noProof/>
          <w:color w:val="000000"/>
          <w:sz w:val="24"/>
          <w:szCs w:val="24"/>
        </w:rPr>
        <w:t>15.1.3</w:t>
      </w:r>
    </w:p>
    <w:p w:rsidR="00296B82" w:rsidRPr="006D65E2" w:rsidRDefault="00296B82" w:rsidP="00296B82">
      <w:pPr>
        <w:ind w:firstLine="709"/>
        <w:jc w:val="center"/>
        <w:rPr>
          <w:noProof/>
          <w:color w:val="000000"/>
          <w:sz w:val="24"/>
          <w:szCs w:val="24"/>
        </w:rPr>
      </w:pPr>
      <w:r w:rsidRPr="006D65E2">
        <w:rPr>
          <w:noProof/>
          <w:color w:val="000000"/>
          <w:sz w:val="24"/>
          <w:szCs w:val="24"/>
        </w:rPr>
        <w:t>Система водоснабжения и водоотведения (Холодное водоснабжение, водоотведение)</w:t>
      </w:r>
    </w:p>
    <w:tbl>
      <w:tblPr>
        <w:tblStyle w:val="ad"/>
        <w:tblW w:w="14596" w:type="dxa"/>
        <w:tblLook w:val="04A0"/>
      </w:tblPr>
      <w:tblGrid>
        <w:gridCol w:w="1980"/>
        <w:gridCol w:w="6095"/>
        <w:gridCol w:w="6521"/>
      </w:tblGrid>
      <w:tr w:rsidR="00296B82" w:rsidRPr="006D65E2" w:rsidTr="007B7596">
        <w:trPr>
          <w:tblHeader/>
        </w:trPr>
        <w:tc>
          <w:tcPr>
            <w:tcW w:w="1980" w:type="dxa"/>
            <w:vAlign w:val="center"/>
          </w:tcPr>
          <w:p w:rsidR="00296B82" w:rsidRPr="006D65E2" w:rsidRDefault="00296B82" w:rsidP="00305775">
            <w:pPr>
              <w:jc w:val="center"/>
              <w:rPr>
                <w:noProof/>
                <w:color w:val="000000"/>
                <w:sz w:val="20"/>
                <w:szCs w:val="20"/>
              </w:rPr>
            </w:pPr>
          </w:p>
        </w:tc>
        <w:tc>
          <w:tcPr>
            <w:tcW w:w="6095" w:type="dxa"/>
          </w:tcPr>
          <w:p w:rsidR="00296B82" w:rsidRPr="006D65E2" w:rsidRDefault="00296B82" w:rsidP="00305775">
            <w:pPr>
              <w:jc w:val="center"/>
              <w:rPr>
                <w:noProof/>
                <w:color w:val="000000"/>
                <w:sz w:val="20"/>
                <w:szCs w:val="20"/>
              </w:rPr>
            </w:pPr>
            <w:r w:rsidRPr="006D65E2">
              <w:rPr>
                <w:noProof/>
                <w:color w:val="000000"/>
                <w:sz w:val="20"/>
                <w:szCs w:val="20"/>
              </w:rPr>
              <w:t xml:space="preserve">Инвестиционная программа </w:t>
            </w:r>
          </w:p>
          <w:p w:rsidR="00296B82" w:rsidRPr="006D65E2" w:rsidRDefault="00296B82" w:rsidP="00305775">
            <w:pPr>
              <w:jc w:val="center"/>
              <w:rPr>
                <w:noProof/>
                <w:color w:val="000000"/>
                <w:sz w:val="20"/>
                <w:szCs w:val="20"/>
              </w:rPr>
            </w:pPr>
            <w:r w:rsidRPr="006D65E2">
              <w:rPr>
                <w:noProof/>
                <w:color w:val="000000"/>
                <w:sz w:val="20"/>
                <w:szCs w:val="20"/>
              </w:rPr>
              <w:t>в части инвестиционной составляющей в структуре тарифа</w:t>
            </w:r>
          </w:p>
        </w:tc>
        <w:tc>
          <w:tcPr>
            <w:tcW w:w="6521" w:type="dxa"/>
          </w:tcPr>
          <w:p w:rsidR="00296B82" w:rsidRPr="006D65E2" w:rsidRDefault="00296B82" w:rsidP="00305775">
            <w:pPr>
              <w:jc w:val="center"/>
              <w:rPr>
                <w:noProof/>
                <w:color w:val="000000"/>
                <w:sz w:val="20"/>
                <w:szCs w:val="20"/>
              </w:rPr>
            </w:pPr>
            <w:r w:rsidRPr="006D65E2">
              <w:rPr>
                <w:noProof/>
                <w:color w:val="000000"/>
                <w:sz w:val="20"/>
                <w:szCs w:val="20"/>
              </w:rPr>
              <w:t>Инвестиционная программа в части подключения (технологического присоединения) к системам водоснабжения и (или) водоотведения</w:t>
            </w:r>
          </w:p>
        </w:tc>
      </w:tr>
      <w:tr w:rsidR="00296B82" w:rsidRPr="006D65E2" w:rsidTr="007B7596">
        <w:tc>
          <w:tcPr>
            <w:tcW w:w="1980" w:type="dxa"/>
            <w:vAlign w:val="center"/>
          </w:tcPr>
          <w:p w:rsidR="00296B82" w:rsidRPr="006D65E2" w:rsidRDefault="00296B82" w:rsidP="00305775">
            <w:pPr>
              <w:jc w:val="center"/>
              <w:rPr>
                <w:b/>
                <w:noProof/>
                <w:color w:val="000000"/>
                <w:sz w:val="20"/>
                <w:szCs w:val="20"/>
              </w:rPr>
            </w:pPr>
            <w:r w:rsidRPr="006D65E2">
              <w:rPr>
                <w:b/>
                <w:noProof/>
                <w:color w:val="000000"/>
                <w:sz w:val="20"/>
                <w:szCs w:val="20"/>
              </w:rPr>
              <w:t>Законодательство</w:t>
            </w:r>
          </w:p>
        </w:tc>
        <w:tc>
          <w:tcPr>
            <w:tcW w:w="6095" w:type="dxa"/>
          </w:tcPr>
          <w:p w:rsidR="00296B82" w:rsidRPr="006D65E2" w:rsidRDefault="00296B82" w:rsidP="00305775">
            <w:pPr>
              <w:rPr>
                <w:noProof/>
                <w:color w:val="000000"/>
                <w:sz w:val="20"/>
                <w:szCs w:val="20"/>
              </w:rPr>
            </w:pPr>
            <w:r w:rsidRPr="006D65E2">
              <w:rPr>
                <w:noProof/>
                <w:color w:val="000000"/>
                <w:sz w:val="20"/>
                <w:szCs w:val="20"/>
              </w:rPr>
              <w:t>Согласование и утверждение инвестиционных программ организаций, осуществляющих регулируемые виды деятельности в сфере водоснабжения и водоотведения, регулируется в соответствии с постановлением Правительства РФ № 641.</w:t>
            </w:r>
          </w:p>
        </w:tc>
        <w:tc>
          <w:tcPr>
            <w:tcW w:w="6521" w:type="dxa"/>
            <w:vAlign w:val="center"/>
          </w:tcPr>
          <w:p w:rsidR="00296B82" w:rsidRPr="006D65E2" w:rsidRDefault="00296B82" w:rsidP="00305775">
            <w:pPr>
              <w:rPr>
                <w:noProof/>
                <w:color w:val="000000"/>
                <w:sz w:val="20"/>
                <w:szCs w:val="20"/>
              </w:rPr>
            </w:pPr>
            <w:r w:rsidRPr="006D65E2">
              <w:rPr>
                <w:noProof/>
                <w:color w:val="000000"/>
                <w:sz w:val="20"/>
                <w:szCs w:val="20"/>
              </w:rPr>
              <w:t xml:space="preserve">Утверждение платы за подключение </w:t>
            </w:r>
            <w:r w:rsidR="009F461B" w:rsidRPr="006D65E2">
              <w:rPr>
                <w:noProof/>
                <w:color w:val="000000"/>
                <w:sz w:val="20"/>
                <w:szCs w:val="20"/>
              </w:rPr>
              <w:t>к</w:t>
            </w:r>
            <w:r w:rsidRPr="006D65E2">
              <w:rPr>
                <w:noProof/>
                <w:color w:val="000000"/>
                <w:sz w:val="20"/>
                <w:szCs w:val="20"/>
              </w:rPr>
              <w:t xml:space="preserve"> централизованным системам холодного водоснабжения и (или) водоотведения осуществляется в соответствии с:</w:t>
            </w:r>
          </w:p>
          <w:p w:rsidR="00296B82" w:rsidRPr="006D65E2" w:rsidRDefault="00296B82" w:rsidP="00305775">
            <w:pPr>
              <w:rPr>
                <w:noProof/>
                <w:color w:val="000000"/>
                <w:sz w:val="20"/>
                <w:szCs w:val="20"/>
              </w:rPr>
            </w:pPr>
            <w:r w:rsidRPr="006D65E2">
              <w:rPr>
                <w:noProof/>
                <w:color w:val="000000"/>
                <w:sz w:val="20"/>
                <w:szCs w:val="20"/>
              </w:rPr>
              <w:t xml:space="preserve">- Законом № 416-ФЗ; </w:t>
            </w:r>
          </w:p>
          <w:p w:rsidR="00296B82" w:rsidRPr="006D65E2" w:rsidRDefault="00296B82" w:rsidP="00305775">
            <w:pPr>
              <w:rPr>
                <w:noProof/>
                <w:color w:val="000000"/>
                <w:sz w:val="20"/>
                <w:szCs w:val="20"/>
              </w:rPr>
            </w:pPr>
            <w:r w:rsidRPr="006D65E2">
              <w:rPr>
                <w:noProof/>
                <w:color w:val="000000"/>
                <w:sz w:val="20"/>
                <w:szCs w:val="20"/>
              </w:rPr>
              <w:t>- постановлениями Правительства РФ: № 406 от 29.07.2013 № 644 «Об утверждении правил холодного водоснабжения и водоотведения и о внесении изменений в некоторые акты Правительства Российской Федерации», от 29.07.2013 № 643 «Об утверждении типовых договоров в области горячего водоснабжения», от 29.07.2013 № 645 «Об утверждении типовых договоров в области холодного водоснабжения и водоотведения», от 13.02.2006 № 83 «Об утверждении Правил определения и предоставления технических условий подключения объектов капитального строительства к сетям инженерно-технического обеспечения и Правил подключения объектов капитального строительства к сетям инженерно-технического обеспечения»;</w:t>
            </w:r>
          </w:p>
          <w:p w:rsidR="00296B82" w:rsidRPr="006D65E2" w:rsidRDefault="00296B82" w:rsidP="00305775">
            <w:pPr>
              <w:rPr>
                <w:noProof/>
                <w:color w:val="000000"/>
                <w:sz w:val="20"/>
                <w:szCs w:val="20"/>
              </w:rPr>
            </w:pPr>
            <w:r w:rsidRPr="006D65E2">
              <w:rPr>
                <w:noProof/>
                <w:color w:val="000000"/>
                <w:sz w:val="20"/>
                <w:szCs w:val="20"/>
              </w:rPr>
              <w:t>-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 1746-э).</w:t>
            </w:r>
          </w:p>
        </w:tc>
      </w:tr>
      <w:tr w:rsidR="00296B82" w:rsidRPr="006D65E2" w:rsidTr="007B7596">
        <w:tc>
          <w:tcPr>
            <w:tcW w:w="1980" w:type="dxa"/>
            <w:vAlign w:val="center"/>
          </w:tcPr>
          <w:p w:rsidR="00296B82" w:rsidRPr="006D65E2" w:rsidRDefault="00296B82" w:rsidP="00305775">
            <w:pPr>
              <w:jc w:val="center"/>
              <w:rPr>
                <w:b/>
                <w:noProof/>
                <w:color w:val="000000"/>
                <w:sz w:val="20"/>
                <w:szCs w:val="20"/>
              </w:rPr>
            </w:pPr>
            <w:r w:rsidRPr="006D65E2">
              <w:rPr>
                <w:b/>
                <w:noProof/>
                <w:color w:val="000000"/>
                <w:sz w:val="20"/>
                <w:szCs w:val="20"/>
              </w:rPr>
              <w:t>Срок</w:t>
            </w:r>
          </w:p>
        </w:tc>
        <w:tc>
          <w:tcPr>
            <w:tcW w:w="6095" w:type="dxa"/>
            <w:vAlign w:val="center"/>
          </w:tcPr>
          <w:p w:rsidR="00296B82" w:rsidRPr="006D65E2" w:rsidRDefault="00296B82" w:rsidP="00AC43AF">
            <w:pPr>
              <w:rPr>
                <w:noProof/>
                <w:color w:val="000000"/>
                <w:sz w:val="20"/>
                <w:szCs w:val="20"/>
              </w:rPr>
            </w:pPr>
            <w:r w:rsidRPr="006D65E2">
              <w:rPr>
                <w:noProof/>
                <w:color w:val="000000"/>
                <w:sz w:val="20"/>
                <w:szCs w:val="20"/>
              </w:rPr>
              <w:t xml:space="preserve">В соответствии с утвержденным Порядком регулируемые организации с учетом предложений органов местного самоуправления муниципальных образований в </w:t>
            </w:r>
            <w:r w:rsidR="00AC43AF" w:rsidRPr="006D65E2">
              <w:rPr>
                <w:noProof/>
                <w:color w:val="000000"/>
                <w:sz w:val="20"/>
                <w:szCs w:val="20"/>
              </w:rPr>
              <w:t>Чувашской Республике</w:t>
            </w:r>
            <w:r w:rsidRPr="006D65E2">
              <w:rPr>
                <w:noProof/>
                <w:color w:val="000000"/>
                <w:sz w:val="20"/>
                <w:szCs w:val="20"/>
              </w:rPr>
              <w:t xml:space="preserve">, на территориях которых расположены объекты, вошедшие в инвестиционную программу, направляют в </w:t>
            </w:r>
            <w:r w:rsidR="00AC43AF" w:rsidRPr="006D65E2">
              <w:rPr>
                <w:noProof/>
                <w:color w:val="000000"/>
                <w:sz w:val="20"/>
                <w:szCs w:val="20"/>
              </w:rPr>
              <w:t xml:space="preserve">Государственную службу Чувашской Республики по конкурентной политике и тарифам </w:t>
            </w:r>
            <w:r w:rsidRPr="006D65E2">
              <w:rPr>
                <w:noProof/>
                <w:color w:val="000000"/>
                <w:sz w:val="20"/>
                <w:szCs w:val="20"/>
              </w:rPr>
              <w:t>проекты инвестиционных программ в части объектов централизованных систем горячего водоснабжения, холодного водоснабжения и (или) водоотведения, включая услуги в сферах централизованных систем горячего водоснабжения, холодного водоснабжения и (или) водоотведения и подключение (технологическое присоединение) к централизованным системам горячего водоснабжения, холодного водоснабжения и (или) водоотведения – в срок до 15 апреля года, предшествующего периоду их реализации.</w:t>
            </w:r>
          </w:p>
        </w:tc>
        <w:tc>
          <w:tcPr>
            <w:tcW w:w="6521" w:type="dxa"/>
            <w:vAlign w:val="center"/>
          </w:tcPr>
          <w:p w:rsidR="00296B82" w:rsidRPr="006D65E2" w:rsidRDefault="00296B82" w:rsidP="00305775">
            <w:pPr>
              <w:rPr>
                <w:noProof/>
                <w:color w:val="000000"/>
                <w:sz w:val="20"/>
                <w:szCs w:val="20"/>
              </w:rPr>
            </w:pPr>
            <w:r w:rsidRPr="006D65E2">
              <w:rPr>
                <w:noProof/>
                <w:color w:val="000000"/>
                <w:sz w:val="20"/>
                <w:szCs w:val="20"/>
              </w:rPr>
              <w:t>Ставки тарифов на подключение (технологическое присоединение) к централизованным системам горячего водоснабжения, холодного водоснабжения и (или) водоотведения устанавливаются до начала очередного периода регулирования, но не позднее 20 декабря года, предшествующего очередному расчетному периоду регулирования.</w:t>
            </w:r>
          </w:p>
        </w:tc>
      </w:tr>
      <w:tr w:rsidR="00296B82" w:rsidRPr="006D65E2" w:rsidTr="007B7596">
        <w:tc>
          <w:tcPr>
            <w:tcW w:w="1980" w:type="dxa"/>
            <w:vAlign w:val="center"/>
          </w:tcPr>
          <w:p w:rsidR="00296B82" w:rsidRPr="006D65E2" w:rsidRDefault="00296B82" w:rsidP="00305775">
            <w:pPr>
              <w:jc w:val="center"/>
              <w:rPr>
                <w:b/>
                <w:noProof/>
                <w:color w:val="000000"/>
                <w:sz w:val="20"/>
                <w:szCs w:val="20"/>
              </w:rPr>
            </w:pPr>
            <w:r w:rsidRPr="006D65E2">
              <w:rPr>
                <w:b/>
                <w:noProof/>
                <w:color w:val="000000"/>
                <w:sz w:val="20"/>
                <w:szCs w:val="20"/>
              </w:rPr>
              <w:t>Формы</w:t>
            </w:r>
          </w:p>
        </w:tc>
        <w:tc>
          <w:tcPr>
            <w:tcW w:w="12616" w:type="dxa"/>
            <w:gridSpan w:val="2"/>
            <w:vAlign w:val="center"/>
          </w:tcPr>
          <w:p w:rsidR="00296B82" w:rsidRPr="006D65E2" w:rsidRDefault="00296B82" w:rsidP="00AC43AF">
            <w:pPr>
              <w:rPr>
                <w:noProof/>
                <w:color w:val="000000"/>
                <w:sz w:val="20"/>
                <w:szCs w:val="20"/>
              </w:rPr>
            </w:pPr>
            <w:r w:rsidRPr="006D65E2">
              <w:rPr>
                <w:noProof/>
                <w:color w:val="000000"/>
                <w:sz w:val="20"/>
                <w:szCs w:val="20"/>
              </w:rPr>
              <w:t xml:space="preserve">Проекты инвестиционных программ направляются в </w:t>
            </w:r>
            <w:r w:rsidR="00AC43AF" w:rsidRPr="006D65E2">
              <w:rPr>
                <w:noProof/>
                <w:color w:val="000000"/>
                <w:sz w:val="20"/>
                <w:szCs w:val="20"/>
              </w:rPr>
              <w:t>Государственную службу Чувашской Республики по конкурентной политике и тарифам</w:t>
            </w:r>
            <w:r w:rsidRPr="006D65E2">
              <w:rPr>
                <w:noProof/>
                <w:color w:val="000000"/>
                <w:sz w:val="20"/>
                <w:szCs w:val="20"/>
              </w:rPr>
              <w:t xml:space="preserve"> по формам, утвержденным Постановлением Правительства РФ от 29 июля 2013 г. N 641 "Об инвестиционных и производственных программах </w:t>
            </w:r>
            <w:r w:rsidRPr="006D65E2">
              <w:rPr>
                <w:noProof/>
                <w:color w:val="000000"/>
                <w:sz w:val="20"/>
                <w:szCs w:val="20"/>
              </w:rPr>
              <w:lastRenderedPageBreak/>
              <w:t>организаций, осуществляющих деятельность в сфере водоснабжения и водоотведения"</w:t>
            </w:r>
          </w:p>
        </w:tc>
      </w:tr>
      <w:tr w:rsidR="00296B82" w:rsidRPr="006D65E2" w:rsidTr="007B7596">
        <w:tc>
          <w:tcPr>
            <w:tcW w:w="1980" w:type="dxa"/>
            <w:vAlign w:val="center"/>
          </w:tcPr>
          <w:p w:rsidR="00296B82" w:rsidRPr="006D65E2" w:rsidRDefault="00296B82" w:rsidP="00305775">
            <w:pPr>
              <w:jc w:val="center"/>
              <w:rPr>
                <w:b/>
                <w:noProof/>
                <w:color w:val="000000"/>
                <w:sz w:val="20"/>
                <w:szCs w:val="20"/>
              </w:rPr>
            </w:pPr>
            <w:r w:rsidRPr="006D65E2">
              <w:rPr>
                <w:b/>
                <w:noProof/>
                <w:color w:val="000000"/>
                <w:sz w:val="20"/>
                <w:szCs w:val="20"/>
              </w:rPr>
              <w:lastRenderedPageBreak/>
              <w:t>Необходимые документы</w:t>
            </w:r>
          </w:p>
        </w:tc>
        <w:tc>
          <w:tcPr>
            <w:tcW w:w="12616" w:type="dxa"/>
            <w:gridSpan w:val="2"/>
            <w:vAlign w:val="center"/>
          </w:tcPr>
          <w:p w:rsidR="00296B82" w:rsidRPr="006D65E2" w:rsidRDefault="00296B82" w:rsidP="00305775">
            <w:pPr>
              <w:rPr>
                <w:noProof/>
                <w:color w:val="000000"/>
                <w:sz w:val="20"/>
                <w:szCs w:val="20"/>
              </w:rPr>
            </w:pPr>
            <w:r w:rsidRPr="006D65E2">
              <w:rPr>
                <w:noProof/>
                <w:color w:val="000000"/>
                <w:sz w:val="20"/>
                <w:szCs w:val="20"/>
              </w:rPr>
              <w:t>Представляемые на рассмотрение инвестиционные программы в части объектов централизованных систем горячего водоснабжения, холодного водоснабжения и (или) водоотведения, включая услуги в сферах централизованных систем горячего водоснабжения, холодного водоснабжения и (или) водоотведения и подключение (технологическое присоединение) к централизованным системам горячего водоснабжения, холодного водоснабжения и (или) водоотведения включают в себя документы и материалы в соответствии с разделом III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РФ № 641.</w:t>
            </w:r>
          </w:p>
          <w:p w:rsidR="00296B82" w:rsidRPr="006D65E2" w:rsidRDefault="00296B82" w:rsidP="00305775">
            <w:pPr>
              <w:rPr>
                <w:noProof/>
                <w:color w:val="000000"/>
                <w:sz w:val="20"/>
                <w:szCs w:val="20"/>
              </w:rPr>
            </w:pPr>
            <w:r w:rsidRPr="006D65E2">
              <w:rPr>
                <w:noProof/>
                <w:color w:val="000000"/>
                <w:sz w:val="20"/>
                <w:szCs w:val="20"/>
              </w:rPr>
              <w:t xml:space="preserve">Кроме этого, согласно Порядку в </w:t>
            </w:r>
            <w:r w:rsidR="00AC43AF" w:rsidRPr="006D65E2">
              <w:rPr>
                <w:noProof/>
                <w:color w:val="000000"/>
                <w:sz w:val="20"/>
                <w:szCs w:val="20"/>
              </w:rPr>
              <w:t xml:space="preserve">Государственную службу Чувашской Республики по конкурентной политике и тарифам </w:t>
            </w:r>
            <w:r w:rsidRPr="006D65E2">
              <w:rPr>
                <w:noProof/>
                <w:color w:val="000000"/>
                <w:sz w:val="20"/>
                <w:szCs w:val="20"/>
              </w:rPr>
              <w:t>дополнительно представляются:</w:t>
            </w:r>
          </w:p>
          <w:p w:rsidR="00296B82" w:rsidRPr="006D65E2" w:rsidRDefault="00296B82" w:rsidP="00305775">
            <w:pPr>
              <w:rPr>
                <w:noProof/>
                <w:color w:val="000000"/>
                <w:sz w:val="20"/>
                <w:szCs w:val="20"/>
              </w:rPr>
            </w:pPr>
            <w:r w:rsidRPr="006D65E2">
              <w:rPr>
                <w:noProof/>
                <w:color w:val="000000"/>
                <w:sz w:val="20"/>
                <w:szCs w:val="20"/>
              </w:rPr>
              <w:t>а) перечень инвестиционных проектов с подтверждающими обосновывающими материалами (проекты, дефектные ведомости, счета, сводные сметные расчеты и локальные сметные расчеты);</w:t>
            </w:r>
          </w:p>
          <w:p w:rsidR="00296B82" w:rsidRPr="006D65E2" w:rsidRDefault="00296B82" w:rsidP="00305775">
            <w:pPr>
              <w:rPr>
                <w:noProof/>
                <w:color w:val="000000"/>
                <w:sz w:val="20"/>
                <w:szCs w:val="20"/>
              </w:rPr>
            </w:pPr>
            <w:r w:rsidRPr="006D65E2">
              <w:rPr>
                <w:noProof/>
                <w:color w:val="000000"/>
                <w:sz w:val="20"/>
                <w:szCs w:val="20"/>
              </w:rPr>
              <w:t>б) финансовая (бухгалтерская) отчетность организации на последнюю отчетную дату: форма № 1 «Бухгалтерский баланс», форма № 2 «Отчет о прибылях и убытках», форма № 5 «Приложение к бухгалтерскому балансу», а также аудиторское заключение;</w:t>
            </w:r>
          </w:p>
          <w:p w:rsidR="00296B82" w:rsidRPr="006D65E2" w:rsidRDefault="00296B82" w:rsidP="00305775">
            <w:pPr>
              <w:rPr>
                <w:noProof/>
                <w:color w:val="000000"/>
                <w:sz w:val="20"/>
                <w:szCs w:val="20"/>
              </w:rPr>
            </w:pPr>
            <w:r w:rsidRPr="006D65E2">
              <w:rPr>
                <w:noProof/>
                <w:color w:val="000000"/>
                <w:sz w:val="20"/>
                <w:szCs w:val="20"/>
              </w:rPr>
              <w:t>в) предписания государственных надзорных органов (при наличии таковых).</w:t>
            </w:r>
          </w:p>
        </w:tc>
      </w:tr>
      <w:tr w:rsidR="00296B82" w:rsidRPr="006D65E2" w:rsidTr="007B7596">
        <w:tc>
          <w:tcPr>
            <w:tcW w:w="1980" w:type="dxa"/>
            <w:vAlign w:val="center"/>
          </w:tcPr>
          <w:p w:rsidR="00296B82" w:rsidRPr="006D65E2" w:rsidRDefault="00296B82" w:rsidP="00305775">
            <w:pPr>
              <w:jc w:val="center"/>
              <w:rPr>
                <w:b/>
                <w:noProof/>
                <w:color w:val="000000"/>
                <w:sz w:val="20"/>
                <w:szCs w:val="20"/>
              </w:rPr>
            </w:pPr>
            <w:r w:rsidRPr="006D65E2">
              <w:rPr>
                <w:b/>
                <w:noProof/>
                <w:color w:val="000000"/>
                <w:sz w:val="20"/>
                <w:szCs w:val="20"/>
              </w:rPr>
              <w:t>Рассмотрение проекта</w:t>
            </w:r>
          </w:p>
        </w:tc>
        <w:tc>
          <w:tcPr>
            <w:tcW w:w="6095" w:type="dxa"/>
            <w:vAlign w:val="center"/>
          </w:tcPr>
          <w:p w:rsidR="00296B82" w:rsidRPr="006D65E2" w:rsidRDefault="00AC43AF" w:rsidP="00305775">
            <w:pPr>
              <w:rPr>
                <w:noProof/>
                <w:color w:val="000000"/>
                <w:sz w:val="20"/>
                <w:szCs w:val="20"/>
              </w:rPr>
            </w:pPr>
            <w:r w:rsidRPr="006D65E2">
              <w:rPr>
                <w:noProof/>
                <w:color w:val="000000"/>
                <w:sz w:val="20"/>
                <w:szCs w:val="20"/>
              </w:rPr>
              <w:t xml:space="preserve">Государственная служба Чувашской Республики по конкурентной политике и тарифам </w:t>
            </w:r>
            <w:r w:rsidR="00296B82" w:rsidRPr="006D65E2">
              <w:rPr>
                <w:noProof/>
                <w:color w:val="000000"/>
                <w:sz w:val="20"/>
                <w:szCs w:val="20"/>
              </w:rPr>
              <w:t xml:space="preserve">рассматривает проект инвестиционной программы в течение30 дней со дня получения. </w:t>
            </w:r>
            <w:r w:rsidRPr="006D65E2">
              <w:rPr>
                <w:noProof/>
                <w:color w:val="000000"/>
                <w:sz w:val="20"/>
                <w:szCs w:val="20"/>
              </w:rPr>
              <w:t xml:space="preserve">Государственная служба Чувашской Республики по конкурентной политике и тарифам </w:t>
            </w:r>
            <w:r w:rsidR="00296B82" w:rsidRPr="006D65E2">
              <w:rPr>
                <w:noProof/>
                <w:color w:val="000000"/>
                <w:sz w:val="20"/>
                <w:szCs w:val="20"/>
              </w:rPr>
              <w:t>готовит заключение о влиянии реализации инвестиционных программ на уровень тарифов, подлежащих государственному регулированию</w:t>
            </w:r>
          </w:p>
        </w:tc>
        <w:tc>
          <w:tcPr>
            <w:tcW w:w="6521" w:type="dxa"/>
            <w:vAlign w:val="center"/>
          </w:tcPr>
          <w:p w:rsidR="00296B82" w:rsidRPr="006D65E2" w:rsidRDefault="00296B82" w:rsidP="00305775">
            <w:pPr>
              <w:rPr>
                <w:noProof/>
                <w:color w:val="000000"/>
                <w:sz w:val="20"/>
                <w:szCs w:val="20"/>
              </w:rPr>
            </w:pPr>
          </w:p>
        </w:tc>
      </w:tr>
      <w:tr w:rsidR="00296B82" w:rsidRPr="006D65E2" w:rsidTr="007B7596">
        <w:tc>
          <w:tcPr>
            <w:tcW w:w="1980" w:type="dxa"/>
            <w:vAlign w:val="center"/>
          </w:tcPr>
          <w:p w:rsidR="00296B82" w:rsidRPr="006D65E2" w:rsidRDefault="00296B82" w:rsidP="00305775">
            <w:pPr>
              <w:jc w:val="center"/>
              <w:rPr>
                <w:b/>
                <w:noProof/>
                <w:color w:val="000000"/>
                <w:sz w:val="20"/>
                <w:szCs w:val="20"/>
              </w:rPr>
            </w:pPr>
            <w:r w:rsidRPr="006D65E2">
              <w:rPr>
                <w:b/>
                <w:noProof/>
                <w:color w:val="000000"/>
                <w:sz w:val="20"/>
                <w:szCs w:val="20"/>
              </w:rPr>
              <w:t>Утверждение</w:t>
            </w:r>
          </w:p>
        </w:tc>
        <w:tc>
          <w:tcPr>
            <w:tcW w:w="6095" w:type="dxa"/>
            <w:vAlign w:val="center"/>
          </w:tcPr>
          <w:p w:rsidR="00296B82" w:rsidRPr="006D65E2" w:rsidRDefault="00296B82" w:rsidP="00305775">
            <w:pPr>
              <w:rPr>
                <w:noProof/>
                <w:color w:val="000000"/>
                <w:sz w:val="20"/>
                <w:szCs w:val="20"/>
              </w:rPr>
            </w:pPr>
            <w:r w:rsidRPr="006D65E2">
              <w:rPr>
                <w:noProof/>
                <w:color w:val="000000"/>
                <w:sz w:val="20"/>
                <w:szCs w:val="20"/>
              </w:rPr>
              <w:t>Проект инвестиционной программы разрабатывается на основе технического задания на разработку инвестиционной программы регулируемой организации. Техническое задание разрабатывает и утверждает орган местного самоуправления муниципального образования до 01 марта года, предшествующего году начала планируемого срока действия инвестиционной программы.</w:t>
            </w:r>
          </w:p>
          <w:p w:rsidR="00296B82" w:rsidRPr="006D65E2" w:rsidRDefault="00296B82" w:rsidP="00305775">
            <w:pPr>
              <w:rPr>
                <w:noProof/>
                <w:color w:val="000000"/>
                <w:sz w:val="20"/>
                <w:szCs w:val="20"/>
              </w:rPr>
            </w:pPr>
            <w:r w:rsidRPr="006D65E2">
              <w:rPr>
                <w:noProof/>
                <w:color w:val="000000"/>
                <w:sz w:val="20"/>
                <w:szCs w:val="20"/>
              </w:rPr>
              <w:t>Утверждение инвестиционной программы в отсутствие утвержденной в установленном порядке схемы водоснабжения и водоотведения не допускается.</w:t>
            </w:r>
          </w:p>
          <w:p w:rsidR="00296B82" w:rsidRPr="006D65E2" w:rsidRDefault="00296B82" w:rsidP="00AC43AF">
            <w:pPr>
              <w:rPr>
                <w:noProof/>
                <w:color w:val="000000"/>
                <w:sz w:val="20"/>
                <w:szCs w:val="20"/>
              </w:rPr>
            </w:pPr>
            <w:r w:rsidRPr="006D65E2">
              <w:rPr>
                <w:noProof/>
                <w:color w:val="000000"/>
                <w:sz w:val="20"/>
                <w:szCs w:val="20"/>
              </w:rPr>
              <w:t xml:space="preserve">Утверждение инвестиционных программ в части объектов централизованных систем горячего водоснабжения, холодного водоснабжения и (или) водоотведения (включая услуги в сфере централизованных систем горячего водоснабжения, холодного водоснабжения и (или) водоотведения, подключение (технологическое присоединение) к централизованным системам горячего водоснабжения, холодного водоснабжения и (или) водоотведения) производится распоряжением Правительства </w:t>
            </w:r>
            <w:r w:rsidR="00AC43AF" w:rsidRPr="006D65E2">
              <w:rPr>
                <w:noProof/>
                <w:color w:val="000000"/>
                <w:sz w:val="20"/>
                <w:szCs w:val="20"/>
              </w:rPr>
              <w:t>Чувашской Республики</w:t>
            </w:r>
            <w:r w:rsidRPr="006D65E2">
              <w:rPr>
                <w:noProof/>
                <w:color w:val="000000"/>
                <w:sz w:val="20"/>
                <w:szCs w:val="20"/>
              </w:rPr>
              <w:t xml:space="preserve"> не позднее 01 декабря года, </w:t>
            </w:r>
            <w:r w:rsidRPr="006D65E2">
              <w:rPr>
                <w:noProof/>
                <w:color w:val="000000"/>
                <w:sz w:val="20"/>
                <w:szCs w:val="20"/>
              </w:rPr>
              <w:lastRenderedPageBreak/>
              <w:t>предшествующего периоду их реализации.</w:t>
            </w:r>
          </w:p>
        </w:tc>
        <w:tc>
          <w:tcPr>
            <w:tcW w:w="6521" w:type="dxa"/>
            <w:vAlign w:val="center"/>
          </w:tcPr>
          <w:p w:rsidR="00296B82" w:rsidRPr="006D65E2" w:rsidRDefault="00296B82" w:rsidP="00305775">
            <w:pPr>
              <w:rPr>
                <w:noProof/>
                <w:color w:val="000000"/>
                <w:sz w:val="20"/>
                <w:szCs w:val="20"/>
              </w:rPr>
            </w:pPr>
            <w:r w:rsidRPr="006D65E2">
              <w:rPr>
                <w:noProof/>
                <w:color w:val="000000"/>
                <w:sz w:val="20"/>
                <w:szCs w:val="20"/>
              </w:rPr>
              <w:lastRenderedPageBreak/>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в соответствии с Методическими указаниями № 1746-э по следующей формуле:</w:t>
            </w:r>
          </w:p>
          <w:p w:rsidR="00296B82" w:rsidRPr="006D65E2" w:rsidRDefault="00296B82" w:rsidP="00305775">
            <w:pPr>
              <w:rPr>
                <w:noProof/>
                <w:color w:val="000000"/>
                <w:sz w:val="20"/>
                <w:szCs w:val="20"/>
              </w:rPr>
            </w:pPr>
            <w:r w:rsidRPr="006D65E2">
              <w:rPr>
                <w:noProof/>
                <w:color w:val="000000"/>
                <w:sz w:val="20"/>
                <w:szCs w:val="20"/>
              </w:rPr>
              <w:t xml:space="preserve"> </w:t>
            </w:r>
          </w:p>
          <w:p w:rsidR="00296B82" w:rsidRPr="006D65E2" w:rsidRDefault="00296B82" w:rsidP="00305775">
            <w:pPr>
              <w:pStyle w:val="ConsPlusNormal"/>
              <w:jc w:val="center"/>
              <w:rPr>
                <w:rFonts w:ascii="Times New Roman" w:hAnsi="Times New Roman" w:cs="Times New Roman"/>
                <w:noProof/>
                <w:color w:val="000000"/>
              </w:rPr>
            </w:pPr>
            <w:r w:rsidRPr="006D65E2">
              <w:rPr>
                <w:rFonts w:ascii="Times New Roman" w:hAnsi="Times New Roman" w:cs="Times New Roman"/>
                <w:noProof/>
                <w:color w:val="000000"/>
              </w:rPr>
              <w:t xml:space="preserve"> </w:t>
            </w:r>
            <w:r w:rsidRPr="006D65E2">
              <w:rPr>
                <w:rFonts w:ascii="Times New Roman" w:hAnsi="Times New Roman" w:cs="Times New Roman"/>
                <w:noProof/>
                <w:position w:val="-10"/>
              </w:rPr>
              <w:drawing>
                <wp:inline distT="0" distB="0" distL="0" distR="0">
                  <wp:extent cx="1587500" cy="255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0" cy="255905"/>
                          </a:xfrm>
                          <a:prstGeom prst="rect">
                            <a:avLst/>
                          </a:prstGeom>
                          <a:noFill/>
                          <a:ln>
                            <a:noFill/>
                          </a:ln>
                        </pic:spPr>
                      </pic:pic>
                    </a:graphicData>
                  </a:graphic>
                </wp:inline>
              </w:drawing>
            </w:r>
            <w:r w:rsidRPr="006D65E2">
              <w:rPr>
                <w:rFonts w:ascii="Times New Roman" w:hAnsi="Times New Roman" w:cs="Times New Roman"/>
              </w:rPr>
              <w:t xml:space="preserve">, </w:t>
            </w:r>
          </w:p>
          <w:p w:rsidR="00296B82" w:rsidRPr="006D65E2" w:rsidRDefault="00296B82" w:rsidP="00305775">
            <w:pPr>
              <w:rPr>
                <w:noProof/>
                <w:color w:val="000000"/>
                <w:sz w:val="20"/>
                <w:szCs w:val="20"/>
              </w:rPr>
            </w:pPr>
            <w:r w:rsidRPr="006D65E2">
              <w:rPr>
                <w:noProof/>
                <w:color w:val="000000"/>
                <w:sz w:val="20"/>
                <w:szCs w:val="20"/>
              </w:rPr>
              <w:t>где:</w:t>
            </w:r>
          </w:p>
          <w:p w:rsidR="00296B82" w:rsidRPr="006D65E2" w:rsidRDefault="00296B82" w:rsidP="00305775">
            <w:pPr>
              <w:rPr>
                <w:noProof/>
                <w:color w:val="000000"/>
                <w:sz w:val="20"/>
                <w:szCs w:val="20"/>
              </w:rPr>
            </w:pPr>
            <w:r w:rsidRPr="006D65E2">
              <w:rPr>
                <w:noProof/>
                <w:color w:val="000000"/>
                <w:sz w:val="20"/>
                <w:szCs w:val="20"/>
              </w:rPr>
              <w:t>ПП - плата за подключение объекта абонента к централизованной системе водоснабжения и (или) водоотведения, тыс. руб.;</w:t>
            </w:r>
          </w:p>
          <w:p w:rsidR="00296B82" w:rsidRPr="006D65E2" w:rsidRDefault="00296B82" w:rsidP="00305775">
            <w:pPr>
              <w:rPr>
                <w:noProof/>
                <w:color w:val="000000"/>
                <w:sz w:val="20"/>
                <w:szCs w:val="20"/>
              </w:rPr>
            </w:pPr>
            <w:r w:rsidRPr="006D65E2">
              <w:rPr>
                <w:noProof/>
                <w:position w:val="-4"/>
                <w:sz w:val="20"/>
                <w:szCs w:val="20"/>
                <w:lang w:eastAsia="ru-RU"/>
              </w:rPr>
              <w:drawing>
                <wp:inline distT="0" distB="0" distL="0" distR="0">
                  <wp:extent cx="285115" cy="1905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6D65E2">
              <w:rPr>
                <w:sz w:val="20"/>
                <w:szCs w:val="20"/>
              </w:rPr>
              <w:t xml:space="preserve"> </w:t>
            </w:r>
            <w:r w:rsidRPr="006D65E2">
              <w:rPr>
                <w:noProof/>
                <w:color w:val="000000"/>
                <w:sz w:val="20"/>
                <w:szCs w:val="20"/>
              </w:rPr>
              <w:t xml:space="preserve">  - ставка тарифа за подключаемую нагрузку водопроводной или канализационной сети, тыс. руб./куб. м в сут.;</w:t>
            </w:r>
          </w:p>
          <w:p w:rsidR="00296B82" w:rsidRPr="006D65E2" w:rsidRDefault="00296B82" w:rsidP="00305775">
            <w:pPr>
              <w:rPr>
                <w:noProof/>
                <w:color w:val="000000"/>
                <w:sz w:val="20"/>
                <w:szCs w:val="20"/>
              </w:rPr>
            </w:pPr>
            <w:r w:rsidRPr="006D65E2">
              <w:rPr>
                <w:noProof/>
                <w:color w:val="000000"/>
                <w:sz w:val="20"/>
                <w:szCs w:val="20"/>
              </w:rPr>
              <w:t>М - подключаемая нагрузка (мощность) объекта абонента, определяемая исходя из диаметра подключаемой водопроводной или канализационной сети, куб. м/сут.;</w:t>
            </w:r>
          </w:p>
          <w:p w:rsidR="00296B82" w:rsidRPr="006D65E2" w:rsidRDefault="00296B82" w:rsidP="00305775">
            <w:pPr>
              <w:rPr>
                <w:noProof/>
                <w:color w:val="000000"/>
                <w:sz w:val="20"/>
                <w:szCs w:val="20"/>
              </w:rPr>
            </w:pPr>
            <w:r w:rsidRPr="006D65E2">
              <w:rPr>
                <w:noProof/>
                <w:color w:val="000000"/>
                <w:sz w:val="20"/>
                <w:szCs w:val="20"/>
              </w:rPr>
              <w:t xml:space="preserve"> </w:t>
            </w:r>
            <w:r w:rsidRPr="006D65E2">
              <w:rPr>
                <w:noProof/>
                <w:position w:val="-12"/>
                <w:sz w:val="20"/>
                <w:szCs w:val="20"/>
                <w:lang w:eastAsia="ru-RU"/>
              </w:rPr>
              <w:drawing>
                <wp:inline distT="0" distB="0" distL="0" distR="0">
                  <wp:extent cx="248920" cy="24892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6D65E2">
              <w:rPr>
                <w:sz w:val="20"/>
                <w:szCs w:val="20"/>
              </w:rPr>
              <w:t xml:space="preserve"> -</w:t>
            </w:r>
            <w:r w:rsidRPr="006D65E2">
              <w:rPr>
                <w:noProof/>
                <w:color w:val="000000"/>
                <w:sz w:val="20"/>
                <w:szCs w:val="20"/>
              </w:rPr>
              <w:t xml:space="preserve"> -ставка тарифа за протяженность водопроводной или </w:t>
            </w:r>
            <w:r w:rsidRPr="006D65E2">
              <w:rPr>
                <w:noProof/>
                <w:color w:val="000000"/>
                <w:sz w:val="20"/>
                <w:szCs w:val="20"/>
              </w:rPr>
              <w:lastRenderedPageBreak/>
              <w:t>канализационной сети диаметром d, тыс. руб./км;</w:t>
            </w:r>
          </w:p>
          <w:p w:rsidR="00296B82" w:rsidRPr="006D65E2" w:rsidRDefault="00296B82" w:rsidP="00305775">
            <w:pPr>
              <w:rPr>
                <w:sz w:val="20"/>
                <w:szCs w:val="20"/>
              </w:rPr>
            </w:pPr>
            <w:r w:rsidRPr="006D65E2">
              <w:rPr>
                <w:noProof/>
                <w:color w:val="000000"/>
                <w:sz w:val="20"/>
                <w:szCs w:val="20"/>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tc>
      </w:tr>
      <w:tr w:rsidR="00296B82" w:rsidRPr="006D65E2" w:rsidTr="007B7596">
        <w:tc>
          <w:tcPr>
            <w:tcW w:w="1980" w:type="dxa"/>
            <w:vAlign w:val="center"/>
          </w:tcPr>
          <w:p w:rsidR="00296B82" w:rsidRPr="006D65E2" w:rsidRDefault="00296B82" w:rsidP="00305775">
            <w:pPr>
              <w:jc w:val="center"/>
              <w:rPr>
                <w:b/>
                <w:noProof/>
                <w:color w:val="000000"/>
                <w:sz w:val="20"/>
                <w:szCs w:val="20"/>
              </w:rPr>
            </w:pPr>
            <w:r w:rsidRPr="006D65E2">
              <w:rPr>
                <w:b/>
                <w:noProof/>
                <w:color w:val="000000"/>
                <w:sz w:val="20"/>
                <w:szCs w:val="20"/>
              </w:rPr>
              <w:lastRenderedPageBreak/>
              <w:t>Внесение изменений</w:t>
            </w:r>
          </w:p>
        </w:tc>
        <w:tc>
          <w:tcPr>
            <w:tcW w:w="12616" w:type="dxa"/>
            <w:gridSpan w:val="2"/>
            <w:vAlign w:val="center"/>
          </w:tcPr>
          <w:p w:rsidR="00296B82" w:rsidRPr="006D65E2" w:rsidRDefault="00296B82" w:rsidP="00305775">
            <w:pPr>
              <w:rPr>
                <w:noProof/>
                <w:color w:val="000000"/>
                <w:sz w:val="20"/>
                <w:szCs w:val="20"/>
              </w:rPr>
            </w:pPr>
            <w:r w:rsidRPr="006D65E2">
              <w:rPr>
                <w:noProof/>
                <w:color w:val="000000"/>
                <w:sz w:val="20"/>
                <w:szCs w:val="20"/>
              </w:rPr>
              <w:t>Инвестиционная программа ежегодно корректируется при изменении объективных условий ее реализации.</w:t>
            </w:r>
          </w:p>
          <w:p w:rsidR="00296B82" w:rsidRPr="006D65E2" w:rsidRDefault="00296B82" w:rsidP="00305775">
            <w:pPr>
              <w:rPr>
                <w:noProof/>
                <w:color w:val="000000"/>
                <w:sz w:val="20"/>
                <w:szCs w:val="20"/>
              </w:rPr>
            </w:pPr>
            <w:r w:rsidRPr="006D65E2">
              <w:rPr>
                <w:noProof/>
                <w:color w:val="000000"/>
                <w:sz w:val="20"/>
                <w:szCs w:val="20"/>
              </w:rPr>
              <w:t>Изменения, которые вносятся в инвестиционные программы в части объектов централизованных систем горячего водоснабжения, холодного водоснабжения и (или) водоотведения (включая услуги в сфере централизованных систем горячего водоснабжения, холодного водоснабжения и (или) водоотведения, подключение (технологическое присоединение) к централизованным системам горячего водоснабжения, холодного водоснабжения и (или) водоотведения), утверждаются до 01 декабря текущего года.</w:t>
            </w:r>
          </w:p>
        </w:tc>
      </w:tr>
      <w:tr w:rsidR="00296B82" w:rsidRPr="006D65E2" w:rsidTr="007B7596">
        <w:tc>
          <w:tcPr>
            <w:tcW w:w="1980" w:type="dxa"/>
            <w:vAlign w:val="center"/>
          </w:tcPr>
          <w:p w:rsidR="00296B82" w:rsidRPr="006D65E2" w:rsidRDefault="00296B82" w:rsidP="00305775">
            <w:pPr>
              <w:jc w:val="center"/>
              <w:rPr>
                <w:b/>
                <w:noProof/>
                <w:color w:val="000000"/>
                <w:sz w:val="20"/>
                <w:szCs w:val="20"/>
              </w:rPr>
            </w:pPr>
            <w:r w:rsidRPr="006D65E2">
              <w:rPr>
                <w:b/>
                <w:noProof/>
                <w:color w:val="000000"/>
                <w:sz w:val="20"/>
                <w:szCs w:val="20"/>
              </w:rPr>
              <w:t>Отчет о реализации</w:t>
            </w:r>
          </w:p>
        </w:tc>
        <w:tc>
          <w:tcPr>
            <w:tcW w:w="12616" w:type="dxa"/>
            <w:gridSpan w:val="2"/>
            <w:vAlign w:val="center"/>
          </w:tcPr>
          <w:p w:rsidR="00296B82" w:rsidRPr="006D65E2" w:rsidRDefault="00296B82" w:rsidP="00305775">
            <w:pPr>
              <w:rPr>
                <w:noProof/>
                <w:color w:val="000000"/>
                <w:sz w:val="20"/>
                <w:szCs w:val="20"/>
              </w:rPr>
            </w:pPr>
            <w:r w:rsidRPr="006D65E2">
              <w:rPr>
                <w:noProof/>
                <w:color w:val="000000"/>
                <w:sz w:val="20"/>
                <w:szCs w:val="20"/>
              </w:rPr>
              <w:t xml:space="preserve">Организации, осуществляющие регулируемые виды деятельности в сфере водоснабжения и водоотведения, представляют отчеты о выполнении инвестиционных программ в </w:t>
            </w:r>
            <w:r w:rsidR="00AC43AF" w:rsidRPr="006D65E2">
              <w:rPr>
                <w:noProof/>
                <w:color w:val="000000"/>
                <w:sz w:val="20"/>
                <w:szCs w:val="20"/>
              </w:rPr>
              <w:t xml:space="preserve">Государственную службу Чувашской Республики по конкурентной политике и тарифам </w:t>
            </w:r>
            <w:r w:rsidRPr="006D65E2">
              <w:rPr>
                <w:noProof/>
                <w:color w:val="000000"/>
                <w:sz w:val="20"/>
                <w:szCs w:val="20"/>
              </w:rPr>
              <w:t>по установленной форме, утвержденной Постановлением Правительства РФ от 29 июля 2013 г. N 641 "Об инвестиционных и производственных программах организаций, осуществляющих деятельность в сфере водоснабжения и водоотведения"</w:t>
            </w:r>
          </w:p>
          <w:p w:rsidR="00296B82" w:rsidRPr="006D65E2" w:rsidRDefault="00296B82" w:rsidP="00305775">
            <w:pPr>
              <w:rPr>
                <w:noProof/>
                <w:color w:val="000000"/>
                <w:sz w:val="20"/>
                <w:szCs w:val="20"/>
              </w:rPr>
            </w:pPr>
            <w:r w:rsidRPr="006D65E2">
              <w:rPr>
                <w:noProof/>
                <w:color w:val="000000"/>
                <w:sz w:val="20"/>
                <w:szCs w:val="20"/>
              </w:rPr>
              <w:t>- ежеквартально, не позднее чем через 45 дней после окончания отчетного квартала;</w:t>
            </w:r>
          </w:p>
          <w:p w:rsidR="00296B82" w:rsidRPr="006D65E2" w:rsidRDefault="00296B82" w:rsidP="00305775">
            <w:pPr>
              <w:rPr>
                <w:noProof/>
                <w:color w:val="000000"/>
                <w:sz w:val="20"/>
                <w:szCs w:val="20"/>
              </w:rPr>
            </w:pPr>
            <w:r w:rsidRPr="006D65E2">
              <w:rPr>
                <w:noProof/>
                <w:color w:val="000000"/>
                <w:sz w:val="20"/>
                <w:szCs w:val="20"/>
              </w:rPr>
              <w:t>- ежегодно, за предыдущий год, не позднее чем через 45 дней после сдачи годовой бухгалтерской отчетности.</w:t>
            </w:r>
          </w:p>
          <w:p w:rsidR="00296B82" w:rsidRPr="006D65E2" w:rsidRDefault="00296B82" w:rsidP="00305775">
            <w:pPr>
              <w:rPr>
                <w:noProof/>
                <w:color w:val="000000"/>
                <w:sz w:val="20"/>
                <w:szCs w:val="20"/>
              </w:rPr>
            </w:pPr>
            <w:r w:rsidRPr="006D65E2">
              <w:rPr>
                <w:noProof/>
                <w:color w:val="000000"/>
                <w:sz w:val="20"/>
                <w:szCs w:val="20"/>
              </w:rPr>
              <w:t>Отчеты предоставляются в электронном виде и на бумажном носителе за подписью руководителя регулируемой организации (уполномоченного лица) и лица, ответственного за их составление, заверенные печатью.</w:t>
            </w:r>
          </w:p>
          <w:p w:rsidR="00296B82" w:rsidRPr="006D65E2" w:rsidRDefault="00296B82" w:rsidP="00305775">
            <w:pPr>
              <w:rPr>
                <w:noProof/>
                <w:color w:val="000000"/>
                <w:sz w:val="20"/>
                <w:szCs w:val="20"/>
              </w:rPr>
            </w:pPr>
            <w:r w:rsidRPr="006D65E2">
              <w:rPr>
                <w:noProof/>
                <w:color w:val="000000"/>
                <w:sz w:val="20"/>
                <w:szCs w:val="20"/>
              </w:rPr>
              <w:t>В случае неисполнения инвестиционных программ, а также непредставления в установленные сроки отчетов об их выполнении (счета-фактуры, справки о стоимости выполненных работ и затрат, акты о приемке выполненных работ, акты выполненных работ, кредитные договоры, платежные поручения) средства, учтенные в необходимой валовой выручке регулируемых организаций на реализацию инвестиционной программы, подлежат исключению из необходимой валовой выручки (п. 18 Порядка).</w:t>
            </w:r>
          </w:p>
        </w:tc>
      </w:tr>
      <w:tr w:rsidR="00296B82" w:rsidRPr="006D65E2" w:rsidTr="007B7596">
        <w:tc>
          <w:tcPr>
            <w:tcW w:w="1980" w:type="dxa"/>
            <w:vAlign w:val="center"/>
          </w:tcPr>
          <w:p w:rsidR="00296B82" w:rsidRPr="006D65E2" w:rsidRDefault="00296B82" w:rsidP="00305775">
            <w:pPr>
              <w:jc w:val="center"/>
              <w:rPr>
                <w:b/>
                <w:noProof/>
                <w:color w:val="000000"/>
                <w:sz w:val="20"/>
                <w:szCs w:val="20"/>
              </w:rPr>
            </w:pPr>
            <w:r w:rsidRPr="006D65E2">
              <w:rPr>
                <w:b/>
                <w:noProof/>
                <w:color w:val="000000"/>
                <w:sz w:val="20"/>
                <w:szCs w:val="20"/>
              </w:rPr>
              <w:t>Особенности расчета</w:t>
            </w:r>
          </w:p>
        </w:tc>
        <w:tc>
          <w:tcPr>
            <w:tcW w:w="6095" w:type="dxa"/>
            <w:vAlign w:val="center"/>
          </w:tcPr>
          <w:p w:rsidR="00296B82" w:rsidRPr="006D65E2" w:rsidRDefault="00296B82" w:rsidP="00305775">
            <w:pPr>
              <w:rPr>
                <w:noProof/>
                <w:color w:val="000000"/>
                <w:sz w:val="20"/>
                <w:szCs w:val="20"/>
              </w:rPr>
            </w:pPr>
          </w:p>
        </w:tc>
        <w:tc>
          <w:tcPr>
            <w:tcW w:w="6521" w:type="dxa"/>
            <w:vAlign w:val="center"/>
          </w:tcPr>
          <w:p w:rsidR="00296B82" w:rsidRPr="006D65E2" w:rsidRDefault="00296B82" w:rsidP="00305775">
            <w:pPr>
              <w:rPr>
                <w:noProof/>
                <w:color w:val="000000"/>
                <w:sz w:val="20"/>
                <w:szCs w:val="20"/>
              </w:rPr>
            </w:pPr>
            <w:r w:rsidRPr="006D65E2">
              <w:rPr>
                <w:noProof/>
                <w:color w:val="000000"/>
                <w:sz w:val="20"/>
                <w:szCs w:val="20"/>
              </w:rPr>
              <w:t>По решению органа регулирования ставки тарифов за подключаемую нагрузку и протяженность водопроводной и канализационной сети могут устанавливаться дифференцированно.</w:t>
            </w:r>
          </w:p>
          <w:p w:rsidR="00296B82" w:rsidRPr="006D65E2" w:rsidRDefault="00296B82" w:rsidP="00305775">
            <w:pPr>
              <w:rPr>
                <w:noProof/>
                <w:color w:val="000000"/>
                <w:sz w:val="20"/>
                <w:szCs w:val="20"/>
              </w:rPr>
            </w:pPr>
            <w:r w:rsidRPr="006D65E2">
              <w:rPr>
                <w:noProof/>
                <w:color w:val="000000"/>
                <w:sz w:val="20"/>
                <w:szCs w:val="20"/>
              </w:rPr>
              <w:t xml:space="preserve">В отношении заявителей, величина подключаемой (присоединяемой) нагрузки объектов которых превышает 10 куб. метров в час (осуществляется с использованием создаваемых сетей водоснабжения и (или) водоотведения с площадью поперечного сечения трубопровода, превышающей 300 кв. сантиметров (предельный уровень нагрузки), размер платы за подключение устанавливается </w:t>
            </w:r>
            <w:r w:rsidR="006810C3" w:rsidRPr="006D65E2">
              <w:rPr>
                <w:noProof/>
                <w:color w:val="000000"/>
                <w:sz w:val="20"/>
                <w:szCs w:val="20"/>
              </w:rPr>
              <w:t>Государственной службой Чувашской Республики по конкурентной политике и тарифам</w:t>
            </w:r>
            <w:r w:rsidRPr="006D65E2">
              <w:rPr>
                <w:noProof/>
                <w:color w:val="000000"/>
                <w:sz w:val="20"/>
                <w:szCs w:val="20"/>
              </w:rPr>
              <w:t xml:space="preserve"> в индивидуальном порядке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296B82" w:rsidRPr="006D65E2" w:rsidRDefault="00296B82" w:rsidP="00305775">
            <w:pPr>
              <w:rPr>
                <w:noProof/>
                <w:color w:val="000000"/>
                <w:sz w:val="20"/>
                <w:szCs w:val="20"/>
              </w:rPr>
            </w:pPr>
            <w:r w:rsidRPr="006D65E2">
              <w:rPr>
                <w:noProof/>
                <w:color w:val="000000"/>
                <w:sz w:val="20"/>
                <w:szCs w:val="20"/>
              </w:rPr>
              <w:t xml:space="preserve">Для справки: условный диаметр присоединяемого трубопровода с площадью поперечного сечения 300 кв. сантиметров соответствует 200 </w:t>
            </w:r>
            <w:r w:rsidRPr="006D65E2">
              <w:rPr>
                <w:noProof/>
                <w:color w:val="000000"/>
                <w:sz w:val="20"/>
                <w:szCs w:val="20"/>
              </w:rPr>
              <w:lastRenderedPageBreak/>
              <w:t>миллиметрам (по принятому в производстве типоразмеру). Отсутствие утвержденной в установленном порядке инвестиционной программы не является основанием для не установления органом регулирования организациям водопроводно-канализационного хозяйства платы за подключение (технологическое присоединение) в индивидуальном порядке.</w:t>
            </w:r>
          </w:p>
          <w:p w:rsidR="00296B82" w:rsidRPr="006D65E2" w:rsidRDefault="00296B82" w:rsidP="00305775">
            <w:pPr>
              <w:rPr>
                <w:noProof/>
                <w:color w:val="000000"/>
                <w:sz w:val="20"/>
                <w:szCs w:val="20"/>
              </w:rPr>
            </w:pPr>
            <w:r w:rsidRPr="006D65E2">
              <w:rPr>
                <w:noProof/>
                <w:color w:val="000000"/>
                <w:sz w:val="20"/>
                <w:szCs w:val="20"/>
              </w:rPr>
              <w:t>При наличии технической возможности подключения (технологического присоединения) к централизованной системе холодного водоснабжения и водоотведения и при наличии свободной мощности в соответствующей точке подключения (технологического присоединения) наличие утвержденной инвестиционной программы для установления органом регулирования платы за подключение не требуется.</w:t>
            </w:r>
          </w:p>
          <w:p w:rsidR="00296B82" w:rsidRPr="006D65E2" w:rsidRDefault="00296B82" w:rsidP="00305775">
            <w:pPr>
              <w:rPr>
                <w:noProof/>
                <w:color w:val="000000"/>
                <w:sz w:val="20"/>
                <w:szCs w:val="20"/>
              </w:rPr>
            </w:pPr>
            <w:r w:rsidRPr="006D65E2">
              <w:rPr>
                <w:noProof/>
                <w:color w:val="000000"/>
                <w:sz w:val="20"/>
                <w:szCs w:val="20"/>
              </w:rPr>
              <w:t>Плата за подключение (технологическое присоединение) к системам водоснабжения и водоотведения в индивидуальном порядке устанавливается органом регулирования без привязки к сроку представления материалов.</w:t>
            </w:r>
          </w:p>
        </w:tc>
      </w:tr>
    </w:tbl>
    <w:p w:rsidR="00296B82" w:rsidRPr="006D65E2" w:rsidRDefault="00296B82" w:rsidP="00296B82">
      <w:pPr>
        <w:ind w:firstLine="709"/>
        <w:jc w:val="center"/>
        <w:rPr>
          <w:noProof/>
          <w:color w:val="000000"/>
          <w:sz w:val="24"/>
          <w:szCs w:val="24"/>
        </w:rPr>
      </w:pPr>
    </w:p>
    <w:p w:rsidR="00296B82" w:rsidRPr="006D65E2" w:rsidRDefault="00296B82" w:rsidP="00296B82">
      <w:pPr>
        <w:ind w:firstLine="709"/>
        <w:jc w:val="center"/>
        <w:rPr>
          <w:noProof/>
          <w:color w:val="000000"/>
          <w:sz w:val="24"/>
          <w:szCs w:val="24"/>
        </w:rPr>
      </w:pPr>
    </w:p>
    <w:p w:rsidR="009F2DB0" w:rsidRPr="006D65E2" w:rsidRDefault="009F2DB0" w:rsidP="009403EB">
      <w:pPr>
        <w:ind w:firstLine="709"/>
        <w:contextualSpacing/>
        <w:jc w:val="both"/>
        <w:rPr>
          <w:rFonts w:eastAsia="Calibri"/>
          <w:b/>
          <w:sz w:val="24"/>
          <w:szCs w:val="24"/>
        </w:rPr>
        <w:sectPr w:rsidR="009F2DB0" w:rsidRPr="006D65E2" w:rsidSect="009403EB">
          <w:pgSz w:w="16838" w:h="11906" w:orient="landscape"/>
          <w:pgMar w:top="1418" w:right="1134" w:bottom="851" w:left="1134" w:header="709" w:footer="459" w:gutter="0"/>
          <w:cols w:space="708"/>
          <w:titlePg/>
          <w:docGrid w:linePitch="360"/>
        </w:sect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lastRenderedPageBreak/>
        <w:t>15.2. Обоснование источников финансирования</w:t>
      </w:r>
    </w:p>
    <w:p w:rsidR="000E3831" w:rsidRPr="006D65E2" w:rsidRDefault="000E3831" w:rsidP="00634B3B">
      <w:pPr>
        <w:ind w:firstLine="709"/>
        <w:contextualSpacing/>
        <w:jc w:val="both"/>
        <w:rPr>
          <w:rFonts w:eastAsia="Calibri"/>
          <w:b/>
          <w:sz w:val="24"/>
          <w:szCs w:val="24"/>
        </w:rPr>
      </w:pPr>
    </w:p>
    <w:p w:rsidR="000E3831" w:rsidRPr="006D65E2" w:rsidRDefault="000E3831" w:rsidP="000E3831">
      <w:pPr>
        <w:ind w:firstLine="709"/>
        <w:contextualSpacing/>
        <w:jc w:val="both"/>
        <w:rPr>
          <w:rFonts w:eastAsia="Calibri"/>
          <w:sz w:val="24"/>
          <w:szCs w:val="24"/>
        </w:rPr>
      </w:pPr>
      <w:r w:rsidRPr="006D65E2">
        <w:rPr>
          <w:rFonts w:eastAsia="Calibri"/>
          <w:sz w:val="24"/>
          <w:szCs w:val="24"/>
        </w:rPr>
        <w:t>Инвестиционные программы (проекты) дифференцируются по источникам финансирования:</w:t>
      </w:r>
    </w:p>
    <w:p w:rsidR="000E3831" w:rsidRPr="006D65E2" w:rsidRDefault="000E3831" w:rsidP="000E3831">
      <w:pPr>
        <w:ind w:firstLine="709"/>
        <w:contextualSpacing/>
        <w:jc w:val="both"/>
        <w:rPr>
          <w:rFonts w:eastAsia="Calibri"/>
          <w:sz w:val="24"/>
          <w:szCs w:val="24"/>
        </w:rPr>
      </w:pPr>
      <w:r w:rsidRPr="006D65E2">
        <w:rPr>
          <w:rFonts w:eastAsia="Calibri"/>
          <w:sz w:val="24"/>
          <w:szCs w:val="24"/>
        </w:rPr>
        <w:t>1) в части собственных средств предприятия:</w:t>
      </w:r>
    </w:p>
    <w:p w:rsidR="000E3831" w:rsidRPr="006D65E2" w:rsidRDefault="000E3831" w:rsidP="000E3831">
      <w:pPr>
        <w:ind w:firstLine="709"/>
        <w:contextualSpacing/>
        <w:jc w:val="both"/>
        <w:rPr>
          <w:rFonts w:eastAsia="Calibri"/>
          <w:sz w:val="24"/>
          <w:szCs w:val="24"/>
        </w:rPr>
      </w:pPr>
      <w:r w:rsidRPr="006D65E2">
        <w:rPr>
          <w:rFonts w:eastAsia="Calibri"/>
          <w:sz w:val="24"/>
          <w:szCs w:val="24"/>
        </w:rPr>
        <w:t>-</w:t>
      </w:r>
      <w:r w:rsidRPr="006D65E2">
        <w:rPr>
          <w:rFonts w:eastAsia="Calibri"/>
          <w:sz w:val="24"/>
          <w:szCs w:val="24"/>
        </w:rPr>
        <w:tab/>
        <w:t>амортизационные отчисления.</w:t>
      </w:r>
    </w:p>
    <w:p w:rsidR="000E3831" w:rsidRPr="006D65E2" w:rsidRDefault="000E3831" w:rsidP="000E3831">
      <w:pPr>
        <w:ind w:firstLine="709"/>
        <w:contextualSpacing/>
        <w:jc w:val="both"/>
        <w:rPr>
          <w:rFonts w:eastAsia="Calibri"/>
          <w:sz w:val="24"/>
          <w:szCs w:val="24"/>
        </w:rPr>
      </w:pPr>
      <w:r w:rsidRPr="006D65E2">
        <w:rPr>
          <w:rFonts w:eastAsia="Calibri"/>
          <w:sz w:val="24"/>
          <w:szCs w:val="24"/>
        </w:rPr>
        <w:t>2) в части подключения (технологического присоединения):</w:t>
      </w:r>
    </w:p>
    <w:p w:rsidR="000E3831" w:rsidRPr="006D65E2" w:rsidRDefault="000E3831" w:rsidP="000E3831">
      <w:pPr>
        <w:ind w:firstLine="709"/>
        <w:contextualSpacing/>
        <w:jc w:val="both"/>
        <w:rPr>
          <w:rFonts w:eastAsia="Calibri"/>
          <w:sz w:val="24"/>
          <w:szCs w:val="24"/>
        </w:rPr>
      </w:pPr>
      <w:r w:rsidRPr="006D65E2">
        <w:rPr>
          <w:rFonts w:eastAsia="Calibri"/>
          <w:sz w:val="24"/>
          <w:szCs w:val="24"/>
        </w:rPr>
        <w:t>-</w:t>
      </w:r>
      <w:r w:rsidRPr="006D65E2">
        <w:rPr>
          <w:rFonts w:eastAsia="Calibri"/>
          <w:sz w:val="24"/>
          <w:szCs w:val="24"/>
        </w:rPr>
        <w:tab/>
        <w:t>мероприятия по новому строительству за счет средств новых абонентов, в соответствии с утвержденной платой за подключение.</w:t>
      </w:r>
    </w:p>
    <w:p w:rsidR="000E3831" w:rsidRPr="006D65E2" w:rsidRDefault="000E3831" w:rsidP="000E3831">
      <w:pPr>
        <w:ind w:firstLine="709"/>
        <w:contextualSpacing/>
        <w:jc w:val="both"/>
        <w:rPr>
          <w:rFonts w:eastAsia="Calibri"/>
          <w:sz w:val="24"/>
          <w:szCs w:val="24"/>
        </w:rPr>
      </w:pPr>
      <w:r w:rsidRPr="006D65E2">
        <w:rPr>
          <w:rFonts w:eastAsia="Calibri"/>
          <w:sz w:val="24"/>
          <w:szCs w:val="24"/>
        </w:rPr>
        <w:t>3) в части бюджетных источников:</w:t>
      </w:r>
    </w:p>
    <w:p w:rsidR="000E3831" w:rsidRPr="006D65E2" w:rsidRDefault="000E3831" w:rsidP="000E3831">
      <w:pPr>
        <w:ind w:firstLine="709"/>
        <w:contextualSpacing/>
        <w:jc w:val="both"/>
        <w:rPr>
          <w:rFonts w:eastAsia="Calibri"/>
          <w:sz w:val="24"/>
          <w:szCs w:val="24"/>
        </w:rPr>
      </w:pPr>
      <w:r w:rsidRPr="006D65E2">
        <w:rPr>
          <w:rFonts w:eastAsia="Calibri"/>
          <w:sz w:val="24"/>
          <w:szCs w:val="24"/>
        </w:rPr>
        <w:t>-</w:t>
      </w:r>
      <w:r w:rsidRPr="006D65E2">
        <w:rPr>
          <w:rFonts w:eastAsia="Calibri"/>
          <w:sz w:val="24"/>
          <w:szCs w:val="24"/>
        </w:rPr>
        <w:tab/>
        <w:t>местный бюджет;</w:t>
      </w:r>
    </w:p>
    <w:p w:rsidR="000E3831" w:rsidRPr="006D65E2" w:rsidRDefault="000E3831" w:rsidP="000E3831">
      <w:pPr>
        <w:ind w:firstLine="709"/>
        <w:contextualSpacing/>
        <w:jc w:val="both"/>
        <w:rPr>
          <w:rFonts w:eastAsia="Calibri"/>
          <w:sz w:val="24"/>
          <w:szCs w:val="24"/>
        </w:rPr>
      </w:pPr>
      <w:r w:rsidRPr="006D65E2">
        <w:rPr>
          <w:rFonts w:eastAsia="Calibri"/>
          <w:sz w:val="24"/>
          <w:szCs w:val="24"/>
        </w:rPr>
        <w:t>-</w:t>
      </w:r>
      <w:r w:rsidRPr="006D65E2">
        <w:rPr>
          <w:rFonts w:eastAsia="Calibri"/>
          <w:sz w:val="24"/>
          <w:szCs w:val="24"/>
        </w:rPr>
        <w:tab/>
      </w:r>
      <w:r w:rsidR="006810C3" w:rsidRPr="006D65E2">
        <w:rPr>
          <w:rFonts w:eastAsia="Calibri"/>
          <w:sz w:val="24"/>
          <w:szCs w:val="24"/>
        </w:rPr>
        <w:t>республиканский</w:t>
      </w:r>
      <w:r w:rsidRPr="006D65E2">
        <w:rPr>
          <w:rFonts w:eastAsia="Calibri"/>
          <w:sz w:val="24"/>
          <w:szCs w:val="24"/>
        </w:rPr>
        <w:t xml:space="preserve"> бюджет;</w:t>
      </w:r>
    </w:p>
    <w:p w:rsidR="000E3831" w:rsidRPr="006D65E2" w:rsidRDefault="000E3831" w:rsidP="000E3831">
      <w:pPr>
        <w:ind w:firstLine="709"/>
        <w:contextualSpacing/>
        <w:jc w:val="both"/>
        <w:rPr>
          <w:rFonts w:eastAsia="Calibri"/>
          <w:sz w:val="24"/>
          <w:szCs w:val="24"/>
        </w:rPr>
      </w:pPr>
      <w:r w:rsidRPr="006D65E2">
        <w:rPr>
          <w:rFonts w:eastAsia="Calibri"/>
          <w:sz w:val="24"/>
          <w:szCs w:val="24"/>
        </w:rPr>
        <w:t>-</w:t>
      </w:r>
      <w:r w:rsidRPr="006D65E2">
        <w:rPr>
          <w:rFonts w:eastAsia="Calibri"/>
          <w:sz w:val="24"/>
          <w:szCs w:val="24"/>
        </w:rPr>
        <w:tab/>
      </w:r>
      <w:r w:rsidR="006810C3" w:rsidRPr="006D65E2">
        <w:rPr>
          <w:rFonts w:eastAsia="Calibri"/>
          <w:sz w:val="24"/>
          <w:szCs w:val="24"/>
        </w:rPr>
        <w:t>федеральный бюджет</w:t>
      </w:r>
      <w:r w:rsidRPr="006D65E2">
        <w:rPr>
          <w:rFonts w:eastAsia="Calibri"/>
          <w:sz w:val="24"/>
          <w:szCs w:val="24"/>
        </w:rPr>
        <w:t>.</w:t>
      </w:r>
    </w:p>
    <w:p w:rsidR="000E3831" w:rsidRPr="006D65E2" w:rsidRDefault="000E3831" w:rsidP="000E3831">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15.3. Оценка совокупных инвестиционных и эксплуатационных затрат по каждой организации коммунального комплекса</w:t>
      </w:r>
    </w:p>
    <w:p w:rsidR="000E3831" w:rsidRPr="006D65E2" w:rsidRDefault="000E3831" w:rsidP="00634B3B">
      <w:pPr>
        <w:ind w:firstLine="709"/>
        <w:contextualSpacing/>
        <w:jc w:val="both"/>
        <w:rPr>
          <w:rFonts w:eastAsia="Calibri"/>
          <w:sz w:val="24"/>
          <w:szCs w:val="24"/>
        </w:rPr>
      </w:pPr>
      <w:r w:rsidRPr="006D65E2">
        <w:rPr>
          <w:rFonts w:eastAsia="Calibri"/>
          <w:sz w:val="24"/>
          <w:szCs w:val="24"/>
        </w:rPr>
        <w:t>Оценка совокупных инвестиционных и эксплуатационных затрат для организаций коммунального комплекса, по которой имеются проекты, на весь прогнозный период представлены в Разделе 13.</w:t>
      </w:r>
    </w:p>
    <w:p w:rsidR="000E3831" w:rsidRPr="006D65E2" w:rsidRDefault="000E3831" w:rsidP="00634B3B">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15.4. Оценка уровней тарифов на каждый коммунальный ресурс</w:t>
      </w:r>
    </w:p>
    <w:p w:rsidR="000E3831" w:rsidRPr="006D65E2" w:rsidRDefault="000E3831" w:rsidP="000E3831">
      <w:pPr>
        <w:pStyle w:val="afa"/>
        <w:spacing w:after="0" w:line="240" w:lineRule="auto"/>
        <w:rPr>
          <w:sz w:val="24"/>
          <w:szCs w:val="24"/>
        </w:rPr>
      </w:pPr>
      <w:r w:rsidRPr="006D65E2">
        <w:rPr>
          <w:sz w:val="24"/>
          <w:szCs w:val="24"/>
        </w:rPr>
        <w:t>Реализация программы предполагает установление долгосрочных</w:t>
      </w:r>
      <w:r w:rsidRPr="006D65E2">
        <w:rPr>
          <w:rFonts w:eastAsia="Calibri"/>
          <w:sz w:val="24"/>
          <w:szCs w:val="24"/>
        </w:rPr>
        <w:t xml:space="preserve"> </w:t>
      </w:r>
      <w:r w:rsidRPr="006D65E2">
        <w:rPr>
          <w:sz w:val="24"/>
          <w:szCs w:val="24"/>
        </w:rPr>
        <w:t>тарифов на регулируемые коммунальные услуги.</w:t>
      </w:r>
    </w:p>
    <w:p w:rsidR="000E3831" w:rsidRPr="006D65E2" w:rsidRDefault="000E3831" w:rsidP="000E3831">
      <w:pPr>
        <w:pStyle w:val="afa"/>
        <w:spacing w:after="0" w:line="240" w:lineRule="auto"/>
        <w:rPr>
          <w:sz w:val="24"/>
          <w:szCs w:val="24"/>
        </w:rPr>
      </w:pPr>
      <w:r w:rsidRPr="006D65E2">
        <w:rPr>
          <w:sz w:val="24"/>
          <w:szCs w:val="24"/>
        </w:rPr>
        <w:t>Источниками информации о структуре себестоимости производимых</w:t>
      </w:r>
      <w:r w:rsidRPr="006D65E2">
        <w:rPr>
          <w:rFonts w:eastAsia="Calibri"/>
          <w:sz w:val="24"/>
          <w:szCs w:val="24"/>
        </w:rPr>
        <w:t xml:space="preserve"> </w:t>
      </w:r>
      <w:r w:rsidRPr="006D65E2">
        <w:rPr>
          <w:sz w:val="24"/>
          <w:szCs w:val="24"/>
        </w:rPr>
        <w:t>коммунальных ресурсов являются сведения, опубликованные</w:t>
      </w:r>
      <w:r w:rsidRPr="006D65E2">
        <w:rPr>
          <w:rFonts w:eastAsia="Calibri"/>
          <w:sz w:val="24"/>
          <w:szCs w:val="24"/>
        </w:rPr>
        <w:t xml:space="preserve"> </w:t>
      </w:r>
      <w:r w:rsidRPr="006D65E2">
        <w:rPr>
          <w:sz w:val="24"/>
          <w:szCs w:val="24"/>
        </w:rPr>
        <w:t>ресурсоснабжающими организациями в соответствии с федеральным</w:t>
      </w:r>
      <w:r w:rsidRPr="006D65E2">
        <w:rPr>
          <w:rFonts w:eastAsia="Calibri"/>
          <w:sz w:val="24"/>
          <w:szCs w:val="24"/>
        </w:rPr>
        <w:t xml:space="preserve"> </w:t>
      </w:r>
      <w:r w:rsidRPr="006D65E2">
        <w:rPr>
          <w:sz w:val="24"/>
          <w:szCs w:val="24"/>
        </w:rPr>
        <w:t>и/или региональным законодательством в области раскрытия информации</w:t>
      </w:r>
      <w:r w:rsidRPr="006D65E2">
        <w:rPr>
          <w:rFonts w:eastAsia="Calibri"/>
          <w:sz w:val="24"/>
          <w:szCs w:val="24"/>
        </w:rPr>
        <w:t xml:space="preserve"> </w:t>
      </w:r>
      <w:r w:rsidRPr="006D65E2">
        <w:rPr>
          <w:sz w:val="24"/>
          <w:szCs w:val="24"/>
        </w:rPr>
        <w:t>о деятельности организаций, осуществляющих реализацию товаров (услуг)</w:t>
      </w:r>
      <w:r w:rsidRPr="006D65E2">
        <w:rPr>
          <w:rFonts w:eastAsia="Calibri"/>
          <w:sz w:val="24"/>
          <w:szCs w:val="24"/>
        </w:rPr>
        <w:t xml:space="preserve"> </w:t>
      </w:r>
      <w:r w:rsidRPr="006D65E2">
        <w:rPr>
          <w:sz w:val="24"/>
          <w:szCs w:val="24"/>
        </w:rPr>
        <w:t>по регулируемым ценам, а также в соответствии с правилами раскрытия</w:t>
      </w:r>
      <w:r w:rsidRPr="006D65E2">
        <w:rPr>
          <w:rFonts w:eastAsia="Calibri"/>
          <w:sz w:val="24"/>
          <w:szCs w:val="24"/>
        </w:rPr>
        <w:t xml:space="preserve"> </w:t>
      </w:r>
      <w:r w:rsidRPr="006D65E2">
        <w:rPr>
          <w:sz w:val="24"/>
          <w:szCs w:val="24"/>
        </w:rPr>
        <w:t>информации о хозяйственной деятельности публичных компаний.</w:t>
      </w:r>
      <w:r w:rsidRPr="006D65E2">
        <w:rPr>
          <w:rFonts w:eastAsia="Calibri"/>
          <w:sz w:val="24"/>
          <w:szCs w:val="24"/>
        </w:rPr>
        <w:t xml:space="preserve"> </w:t>
      </w:r>
      <w:r w:rsidRPr="006D65E2">
        <w:rPr>
          <w:sz w:val="24"/>
          <w:szCs w:val="24"/>
        </w:rPr>
        <w:t>Для приведения цен и тарифов к ценам соответствующих лет применены индексы изменения цен, установленные в Долгосрочном прогнозе индексации регулируемых цен (тарифов) на продукцию (услуги) компаний инфраструктурного сектора и в Прогнозе долгосрочного социально-экономического развития Российской Федерации</w:t>
      </w:r>
      <w:r w:rsidR="00D707A9">
        <w:rPr>
          <w:sz w:val="24"/>
          <w:szCs w:val="24"/>
        </w:rPr>
        <w:t xml:space="preserve"> на период до 2035</w:t>
      </w:r>
      <w:r w:rsidRPr="006D65E2">
        <w:rPr>
          <w:sz w:val="24"/>
          <w:szCs w:val="24"/>
        </w:rPr>
        <w:t xml:space="preserve"> года включительно.</w:t>
      </w:r>
    </w:p>
    <w:p w:rsidR="000E3831" w:rsidRPr="006D65E2" w:rsidRDefault="000E3831" w:rsidP="000E3831">
      <w:pPr>
        <w:pStyle w:val="afa"/>
        <w:spacing w:after="0" w:line="240" w:lineRule="auto"/>
        <w:rPr>
          <w:sz w:val="24"/>
          <w:szCs w:val="24"/>
        </w:rPr>
      </w:pPr>
      <w:r w:rsidRPr="006D65E2">
        <w:rPr>
          <w:sz w:val="24"/>
          <w:szCs w:val="24"/>
        </w:rPr>
        <w:t xml:space="preserve">Индексы изменения цен и тарифов приведены в таблице </w:t>
      </w:r>
      <w:r w:rsidR="00941000" w:rsidRPr="006D65E2">
        <w:rPr>
          <w:rFonts w:eastAsia="Calibri"/>
          <w:sz w:val="24"/>
          <w:szCs w:val="24"/>
        </w:rPr>
        <w:t>16.1</w:t>
      </w:r>
      <w:r w:rsidRPr="006D65E2">
        <w:rPr>
          <w:sz w:val="24"/>
          <w:szCs w:val="24"/>
        </w:rPr>
        <w:t>. В</w:t>
      </w:r>
      <w:r w:rsidRPr="006D65E2">
        <w:rPr>
          <w:rFonts w:eastAsia="Calibri"/>
          <w:sz w:val="24"/>
          <w:szCs w:val="24"/>
        </w:rPr>
        <w:t xml:space="preserve"> </w:t>
      </w:r>
      <w:r w:rsidRPr="006D65E2">
        <w:rPr>
          <w:sz w:val="24"/>
          <w:szCs w:val="24"/>
        </w:rPr>
        <w:t>случае наличия утвержденных для РСО тарифов на отдельные года</w:t>
      </w:r>
      <w:r w:rsidRPr="006D65E2">
        <w:rPr>
          <w:rFonts w:eastAsia="Calibri"/>
          <w:sz w:val="24"/>
          <w:szCs w:val="24"/>
        </w:rPr>
        <w:t xml:space="preserve"> </w:t>
      </w:r>
      <w:r w:rsidRPr="006D65E2">
        <w:rPr>
          <w:sz w:val="24"/>
          <w:szCs w:val="24"/>
        </w:rPr>
        <w:t>прогнозного периода в расчетах используются установленные на данный</w:t>
      </w:r>
      <w:r w:rsidRPr="006D65E2">
        <w:rPr>
          <w:rFonts w:eastAsia="Calibri"/>
          <w:sz w:val="24"/>
          <w:szCs w:val="24"/>
        </w:rPr>
        <w:t xml:space="preserve"> </w:t>
      </w:r>
      <w:r w:rsidRPr="006D65E2">
        <w:rPr>
          <w:sz w:val="24"/>
          <w:szCs w:val="24"/>
        </w:rPr>
        <w:t>период тарифы.</w:t>
      </w:r>
    </w:p>
    <w:p w:rsidR="000E3831" w:rsidRPr="006D65E2" w:rsidRDefault="000E3831" w:rsidP="000E3831">
      <w:pPr>
        <w:pStyle w:val="afa"/>
        <w:spacing w:after="0" w:line="240" w:lineRule="auto"/>
        <w:rPr>
          <w:rFonts w:eastAsia="Calibri"/>
          <w:sz w:val="24"/>
          <w:szCs w:val="24"/>
        </w:rPr>
      </w:pPr>
      <w:r w:rsidRPr="006D65E2">
        <w:rPr>
          <w:sz w:val="24"/>
          <w:szCs w:val="24"/>
        </w:rPr>
        <w:t>При наличии у РСО тарифов, установленных на отдельные</w:t>
      </w:r>
      <w:r w:rsidRPr="006D65E2">
        <w:rPr>
          <w:rFonts w:eastAsia="Calibri"/>
          <w:sz w:val="24"/>
          <w:szCs w:val="24"/>
        </w:rPr>
        <w:t xml:space="preserve"> </w:t>
      </w:r>
      <w:r w:rsidRPr="006D65E2">
        <w:rPr>
          <w:sz w:val="24"/>
          <w:szCs w:val="24"/>
        </w:rPr>
        <w:t>периоды будущих лет (полугодия, кварталы, месяцы), среднегодовые</w:t>
      </w:r>
      <w:r w:rsidRPr="006D65E2">
        <w:rPr>
          <w:rFonts w:eastAsia="Calibri"/>
          <w:sz w:val="24"/>
          <w:szCs w:val="24"/>
        </w:rPr>
        <w:t xml:space="preserve"> </w:t>
      </w:r>
      <w:r w:rsidRPr="006D65E2">
        <w:rPr>
          <w:sz w:val="24"/>
          <w:szCs w:val="24"/>
        </w:rPr>
        <w:t>тарифы (цены) определяются по правилу среднехронологического, т.е.</w:t>
      </w:r>
      <w:r w:rsidRPr="006D65E2">
        <w:rPr>
          <w:rFonts w:eastAsia="Calibri"/>
          <w:sz w:val="24"/>
          <w:szCs w:val="24"/>
        </w:rPr>
        <w:t xml:space="preserve"> </w:t>
      </w:r>
      <w:r w:rsidRPr="006D65E2">
        <w:rPr>
          <w:sz w:val="24"/>
          <w:szCs w:val="24"/>
        </w:rPr>
        <w:t>годовой тариф определяется как взвешенная сумма тарифов,</w:t>
      </w:r>
      <w:r w:rsidRPr="006D65E2">
        <w:rPr>
          <w:rFonts w:eastAsia="Calibri"/>
          <w:sz w:val="24"/>
          <w:szCs w:val="24"/>
        </w:rPr>
        <w:t xml:space="preserve"> </w:t>
      </w:r>
      <w:r w:rsidRPr="006D65E2">
        <w:rPr>
          <w:sz w:val="24"/>
          <w:szCs w:val="24"/>
        </w:rPr>
        <w:t>установленных на разные части года, в которой в качестве весов</w:t>
      </w:r>
      <w:r w:rsidRPr="006D65E2">
        <w:rPr>
          <w:rFonts w:eastAsia="Calibri"/>
          <w:sz w:val="24"/>
          <w:szCs w:val="24"/>
        </w:rPr>
        <w:t xml:space="preserve"> </w:t>
      </w:r>
      <w:r w:rsidRPr="006D65E2">
        <w:rPr>
          <w:sz w:val="24"/>
          <w:szCs w:val="24"/>
        </w:rPr>
        <w:t>используется длительность внутригодовых периодов действия тарифа.</w:t>
      </w:r>
    </w:p>
    <w:p w:rsidR="000E3831" w:rsidRPr="006D65E2" w:rsidRDefault="000E3831" w:rsidP="000E3831">
      <w:pPr>
        <w:pStyle w:val="afa"/>
        <w:spacing w:after="0" w:line="240" w:lineRule="auto"/>
        <w:rPr>
          <w:rFonts w:eastAsia="Calibri"/>
          <w:sz w:val="24"/>
          <w:szCs w:val="24"/>
        </w:rPr>
      </w:pPr>
      <w:r w:rsidRPr="006D65E2">
        <w:rPr>
          <w:sz w:val="24"/>
          <w:szCs w:val="24"/>
        </w:rPr>
        <w:t>Оценка уровней тарифов на каждый коммунальный ресурс</w:t>
      </w:r>
      <w:r w:rsidRPr="006D65E2">
        <w:rPr>
          <w:rFonts w:eastAsia="Calibri"/>
          <w:sz w:val="24"/>
          <w:szCs w:val="24"/>
        </w:rPr>
        <w:t xml:space="preserve"> для населения муниципального образования установлены тарифы на коммунальные услуги, представленные в Разделе 16.</w:t>
      </w:r>
    </w:p>
    <w:p w:rsidR="000E3831" w:rsidRPr="006D65E2" w:rsidRDefault="000E3831" w:rsidP="00634B3B">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8"/>
          <w:szCs w:val="28"/>
        </w:rPr>
      </w:pPr>
      <w:r w:rsidRPr="006D65E2">
        <w:rPr>
          <w:rFonts w:eastAsia="Calibri"/>
          <w:b/>
          <w:sz w:val="28"/>
          <w:szCs w:val="28"/>
        </w:rPr>
        <w:t>Раздел 16 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w:t>
      </w:r>
    </w:p>
    <w:p w:rsidR="000E3831" w:rsidRPr="006D65E2" w:rsidRDefault="000E3831" w:rsidP="00634B3B">
      <w:pPr>
        <w:ind w:firstLine="709"/>
        <w:contextualSpacing/>
        <w:jc w:val="both"/>
        <w:rPr>
          <w:rFonts w:eastAsia="Calibri"/>
          <w:b/>
          <w:sz w:val="28"/>
          <w:szCs w:val="28"/>
        </w:rPr>
      </w:pPr>
    </w:p>
    <w:p w:rsidR="000E3831" w:rsidRPr="006D65E2" w:rsidRDefault="000E3831" w:rsidP="000E3831">
      <w:pPr>
        <w:pStyle w:val="afa"/>
        <w:spacing w:after="0" w:line="240" w:lineRule="auto"/>
        <w:rPr>
          <w:sz w:val="24"/>
          <w:szCs w:val="24"/>
        </w:rPr>
      </w:pPr>
      <w:r w:rsidRPr="006D65E2">
        <w:rPr>
          <w:sz w:val="24"/>
          <w:szCs w:val="24"/>
        </w:rPr>
        <w:t>В данном разделе приведены следующие показатели, характеризующие влияние состояние коммунальной инфраструктуры муниципального образования на перспективные расходы населения на соответствующие услуги:</w:t>
      </w:r>
    </w:p>
    <w:p w:rsidR="000E3831" w:rsidRPr="006D65E2" w:rsidRDefault="000E3831" w:rsidP="000E3831">
      <w:pPr>
        <w:pStyle w:val="afa"/>
        <w:spacing w:after="0" w:line="240" w:lineRule="auto"/>
        <w:rPr>
          <w:sz w:val="24"/>
          <w:szCs w:val="24"/>
        </w:rPr>
      </w:pPr>
      <w:r w:rsidRPr="006D65E2">
        <w:rPr>
          <w:sz w:val="24"/>
          <w:szCs w:val="24"/>
        </w:rPr>
        <w:lastRenderedPageBreak/>
        <w:t>1. Расчет прогнозного совокупного платежа населения муниципального образования за коммунальные ресурсы на основе прогноза спроса с учетом энергоресурсосбережения и тарифов (платы (тарифа) за подключение (присоединение) без учета льгот и субсидий;</w:t>
      </w:r>
    </w:p>
    <w:p w:rsidR="000E3831" w:rsidRPr="006D65E2" w:rsidRDefault="000E3831" w:rsidP="000E3831">
      <w:pPr>
        <w:pStyle w:val="afa"/>
        <w:spacing w:after="0" w:line="240" w:lineRule="auto"/>
        <w:rPr>
          <w:sz w:val="24"/>
          <w:szCs w:val="24"/>
        </w:rPr>
      </w:pPr>
      <w:r w:rsidRPr="006D65E2">
        <w:rPr>
          <w:sz w:val="24"/>
          <w:szCs w:val="24"/>
        </w:rPr>
        <w:t xml:space="preserve">2. Сопоставление прогнозного совокупного платежа населения за коммунальные ресурсы с прогнозами доходов населения и расчет прогнозной потребности в социальной поддержке и размера субсидий на оплату коммунальных услуг, с учетом действующих федеральных и региональных стандартов максимально допустимой доли собственных расходов граждан на оплату жилого помещения и коммунальных услуг в совокупном доходе семьи, действующих нормативных документов о порядке определения размера субсидий на оплату коммунальных услуг; </w:t>
      </w:r>
    </w:p>
    <w:p w:rsidR="000E3831" w:rsidRPr="006D65E2" w:rsidRDefault="000E3831" w:rsidP="000E3831">
      <w:pPr>
        <w:pStyle w:val="afa"/>
        <w:spacing w:after="0" w:line="240" w:lineRule="auto"/>
        <w:rPr>
          <w:sz w:val="24"/>
          <w:szCs w:val="24"/>
        </w:rPr>
      </w:pPr>
      <w:r w:rsidRPr="006D65E2">
        <w:rPr>
          <w:sz w:val="24"/>
          <w:szCs w:val="24"/>
        </w:rPr>
        <w:t>3. Проверка доступности тарифов на коммунальные услуги для населения для каждого года периода, на который разрабатывается программа путем сопоставления рассчитанных показателей и критериев доступности.</w:t>
      </w:r>
    </w:p>
    <w:p w:rsidR="001276A8" w:rsidRPr="006D65E2" w:rsidRDefault="001276A8" w:rsidP="001276A8">
      <w:pPr>
        <w:pStyle w:val="afa"/>
        <w:jc w:val="right"/>
        <w:rPr>
          <w:sz w:val="24"/>
          <w:szCs w:val="24"/>
        </w:rPr>
      </w:pPr>
      <w:r w:rsidRPr="006D65E2">
        <w:rPr>
          <w:sz w:val="24"/>
          <w:szCs w:val="24"/>
        </w:rPr>
        <w:t xml:space="preserve">Таблица </w:t>
      </w:r>
      <w:r w:rsidR="00D707A9">
        <w:rPr>
          <w:sz w:val="24"/>
          <w:szCs w:val="24"/>
        </w:rPr>
        <w:t>16.1</w:t>
      </w:r>
    </w:p>
    <w:p w:rsidR="001276A8" w:rsidRPr="006D65E2" w:rsidRDefault="001276A8" w:rsidP="001276A8">
      <w:pPr>
        <w:pStyle w:val="afa"/>
        <w:spacing w:after="0" w:line="240" w:lineRule="auto"/>
        <w:jc w:val="center"/>
        <w:rPr>
          <w:sz w:val="24"/>
          <w:szCs w:val="24"/>
        </w:rPr>
      </w:pPr>
      <w:r w:rsidRPr="006D65E2">
        <w:rPr>
          <w:sz w:val="24"/>
          <w:szCs w:val="24"/>
        </w:rPr>
        <w:t xml:space="preserve">Оценка уровней тарифов на каждый коммунальный ресурс для населения </w:t>
      </w:r>
      <w:r w:rsidR="00D707A9">
        <w:rPr>
          <w:sz w:val="24"/>
          <w:szCs w:val="24"/>
        </w:rPr>
        <w:t>Яльчикского</w:t>
      </w:r>
      <w:r w:rsidR="006810C3" w:rsidRPr="006D65E2">
        <w:rPr>
          <w:sz w:val="24"/>
          <w:szCs w:val="24"/>
        </w:rPr>
        <w:t xml:space="preserve"> муниципального округа</w:t>
      </w:r>
      <w:r w:rsidRPr="006D65E2">
        <w:rPr>
          <w:sz w:val="24"/>
          <w:szCs w:val="24"/>
        </w:rPr>
        <w:t xml:space="preserve"> на расчетный 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2453"/>
        <w:gridCol w:w="1640"/>
        <w:gridCol w:w="887"/>
        <w:gridCol w:w="887"/>
        <w:gridCol w:w="887"/>
        <w:gridCol w:w="887"/>
        <w:gridCol w:w="887"/>
        <w:gridCol w:w="885"/>
      </w:tblGrid>
      <w:tr w:rsidR="001276A8" w:rsidRPr="006D65E2" w:rsidTr="00A2067D">
        <w:trPr>
          <w:trHeight w:val="20"/>
        </w:trPr>
        <w:tc>
          <w:tcPr>
            <w:tcW w:w="224" w:type="pct"/>
            <w:vMerge w:val="restart"/>
            <w:shd w:val="clear" w:color="auto" w:fill="auto"/>
            <w:vAlign w:val="center"/>
          </w:tcPr>
          <w:p w:rsidR="001276A8" w:rsidRPr="006D65E2" w:rsidRDefault="001276A8" w:rsidP="001276A8">
            <w:pPr>
              <w:jc w:val="center"/>
              <w:rPr>
                <w:color w:val="000000"/>
                <w:sz w:val="20"/>
                <w:szCs w:val="20"/>
              </w:rPr>
            </w:pPr>
            <w:bookmarkStart w:id="5" w:name="_Hlk58767950"/>
            <w:r w:rsidRPr="006D65E2">
              <w:rPr>
                <w:color w:val="000000"/>
                <w:sz w:val="20"/>
                <w:szCs w:val="20"/>
              </w:rPr>
              <w:t xml:space="preserve">№ </w:t>
            </w:r>
            <w:proofErr w:type="spellStart"/>
            <w:r w:rsidRPr="006D65E2">
              <w:rPr>
                <w:color w:val="000000"/>
                <w:sz w:val="20"/>
                <w:szCs w:val="20"/>
              </w:rPr>
              <w:t>пп</w:t>
            </w:r>
            <w:proofErr w:type="spellEnd"/>
          </w:p>
        </w:tc>
        <w:tc>
          <w:tcPr>
            <w:tcW w:w="1245" w:type="pct"/>
            <w:vMerge w:val="restart"/>
            <w:shd w:val="clear" w:color="auto" w:fill="auto"/>
            <w:vAlign w:val="center"/>
          </w:tcPr>
          <w:p w:rsidR="001276A8" w:rsidRPr="006D65E2" w:rsidRDefault="001276A8" w:rsidP="001276A8">
            <w:pPr>
              <w:jc w:val="center"/>
              <w:rPr>
                <w:color w:val="000000"/>
                <w:sz w:val="20"/>
                <w:szCs w:val="20"/>
              </w:rPr>
            </w:pPr>
            <w:r w:rsidRPr="006D65E2">
              <w:rPr>
                <w:color w:val="000000"/>
                <w:sz w:val="20"/>
                <w:szCs w:val="20"/>
              </w:rPr>
              <w:t>Вид коммунальной услуги</w:t>
            </w:r>
          </w:p>
        </w:tc>
        <w:tc>
          <w:tcPr>
            <w:tcW w:w="832" w:type="pct"/>
            <w:vMerge w:val="restart"/>
            <w:shd w:val="clear" w:color="auto" w:fill="auto"/>
            <w:vAlign w:val="center"/>
          </w:tcPr>
          <w:p w:rsidR="001276A8" w:rsidRPr="006D65E2" w:rsidRDefault="001276A8" w:rsidP="001276A8">
            <w:pPr>
              <w:jc w:val="center"/>
              <w:rPr>
                <w:color w:val="000000"/>
                <w:sz w:val="20"/>
                <w:szCs w:val="20"/>
              </w:rPr>
            </w:pPr>
            <w:r w:rsidRPr="006D65E2">
              <w:rPr>
                <w:color w:val="000000"/>
                <w:sz w:val="20"/>
                <w:szCs w:val="20"/>
              </w:rPr>
              <w:t>Ед. изм.</w:t>
            </w:r>
          </w:p>
        </w:tc>
        <w:tc>
          <w:tcPr>
            <w:tcW w:w="2698" w:type="pct"/>
            <w:gridSpan w:val="6"/>
            <w:shd w:val="clear" w:color="auto" w:fill="auto"/>
            <w:vAlign w:val="center"/>
          </w:tcPr>
          <w:p w:rsidR="001276A8" w:rsidRPr="006D65E2" w:rsidRDefault="001276A8" w:rsidP="001276A8">
            <w:pPr>
              <w:jc w:val="center"/>
              <w:rPr>
                <w:color w:val="000000"/>
                <w:sz w:val="20"/>
                <w:szCs w:val="20"/>
              </w:rPr>
            </w:pPr>
            <w:r w:rsidRPr="006D65E2">
              <w:rPr>
                <w:color w:val="000000"/>
                <w:sz w:val="20"/>
                <w:szCs w:val="20"/>
              </w:rPr>
              <w:t>Прогнозные значения</w:t>
            </w:r>
          </w:p>
        </w:tc>
      </w:tr>
      <w:tr w:rsidR="001276A8" w:rsidRPr="006D65E2" w:rsidTr="00A2067D">
        <w:trPr>
          <w:trHeight w:val="20"/>
        </w:trPr>
        <w:tc>
          <w:tcPr>
            <w:tcW w:w="224" w:type="pct"/>
            <w:vMerge/>
            <w:shd w:val="clear" w:color="auto" w:fill="auto"/>
            <w:vAlign w:val="center"/>
          </w:tcPr>
          <w:p w:rsidR="001276A8" w:rsidRPr="006D65E2" w:rsidRDefault="001276A8" w:rsidP="001276A8">
            <w:pPr>
              <w:jc w:val="center"/>
              <w:rPr>
                <w:color w:val="000000"/>
                <w:sz w:val="20"/>
                <w:szCs w:val="20"/>
              </w:rPr>
            </w:pPr>
          </w:p>
        </w:tc>
        <w:tc>
          <w:tcPr>
            <w:tcW w:w="1245" w:type="pct"/>
            <w:vMerge/>
            <w:shd w:val="clear" w:color="auto" w:fill="auto"/>
            <w:vAlign w:val="center"/>
          </w:tcPr>
          <w:p w:rsidR="001276A8" w:rsidRPr="006D65E2" w:rsidRDefault="001276A8" w:rsidP="001276A8">
            <w:pPr>
              <w:jc w:val="center"/>
              <w:rPr>
                <w:color w:val="000000"/>
                <w:sz w:val="20"/>
                <w:szCs w:val="20"/>
              </w:rPr>
            </w:pPr>
          </w:p>
        </w:tc>
        <w:tc>
          <w:tcPr>
            <w:tcW w:w="832" w:type="pct"/>
            <w:vMerge/>
            <w:shd w:val="clear" w:color="auto" w:fill="auto"/>
            <w:vAlign w:val="center"/>
          </w:tcPr>
          <w:p w:rsidR="001276A8" w:rsidRPr="006D65E2" w:rsidRDefault="001276A8" w:rsidP="001276A8">
            <w:pPr>
              <w:jc w:val="center"/>
              <w:rPr>
                <w:color w:val="000000"/>
                <w:sz w:val="20"/>
                <w:szCs w:val="20"/>
              </w:rPr>
            </w:pPr>
          </w:p>
        </w:tc>
        <w:tc>
          <w:tcPr>
            <w:tcW w:w="450" w:type="pct"/>
            <w:shd w:val="clear" w:color="auto" w:fill="auto"/>
            <w:vAlign w:val="center"/>
          </w:tcPr>
          <w:p w:rsidR="001276A8" w:rsidRPr="006D65E2" w:rsidRDefault="005F0B9B" w:rsidP="001276A8">
            <w:pPr>
              <w:jc w:val="center"/>
              <w:rPr>
                <w:color w:val="000000"/>
                <w:sz w:val="20"/>
                <w:szCs w:val="20"/>
              </w:rPr>
            </w:pPr>
            <w:r>
              <w:rPr>
                <w:color w:val="000000"/>
                <w:sz w:val="20"/>
                <w:szCs w:val="20"/>
              </w:rPr>
              <w:t>2025</w:t>
            </w:r>
            <w:r w:rsidR="001276A8" w:rsidRPr="006D65E2">
              <w:rPr>
                <w:color w:val="000000"/>
                <w:sz w:val="20"/>
                <w:szCs w:val="20"/>
              </w:rPr>
              <w:t xml:space="preserve"> год</w:t>
            </w:r>
          </w:p>
        </w:tc>
        <w:tc>
          <w:tcPr>
            <w:tcW w:w="450" w:type="pct"/>
            <w:shd w:val="clear" w:color="auto" w:fill="auto"/>
            <w:vAlign w:val="center"/>
          </w:tcPr>
          <w:p w:rsidR="001276A8" w:rsidRPr="006D65E2" w:rsidRDefault="005F0B9B" w:rsidP="001276A8">
            <w:pPr>
              <w:jc w:val="center"/>
              <w:rPr>
                <w:color w:val="000000"/>
                <w:sz w:val="20"/>
                <w:szCs w:val="20"/>
              </w:rPr>
            </w:pPr>
            <w:r>
              <w:rPr>
                <w:color w:val="000000"/>
                <w:sz w:val="20"/>
                <w:szCs w:val="20"/>
              </w:rPr>
              <w:t>2026</w:t>
            </w:r>
            <w:r w:rsidR="001276A8" w:rsidRPr="006D65E2">
              <w:rPr>
                <w:color w:val="000000"/>
                <w:sz w:val="20"/>
                <w:szCs w:val="20"/>
              </w:rPr>
              <w:t xml:space="preserve"> год</w:t>
            </w:r>
          </w:p>
        </w:tc>
        <w:tc>
          <w:tcPr>
            <w:tcW w:w="450" w:type="pct"/>
            <w:shd w:val="clear" w:color="auto" w:fill="auto"/>
            <w:vAlign w:val="center"/>
          </w:tcPr>
          <w:p w:rsidR="001276A8" w:rsidRPr="006D65E2" w:rsidRDefault="005F0B9B" w:rsidP="001276A8">
            <w:pPr>
              <w:jc w:val="center"/>
              <w:rPr>
                <w:color w:val="000000"/>
                <w:sz w:val="20"/>
                <w:szCs w:val="20"/>
              </w:rPr>
            </w:pPr>
            <w:r>
              <w:rPr>
                <w:color w:val="000000"/>
                <w:sz w:val="20"/>
                <w:szCs w:val="20"/>
              </w:rPr>
              <w:t>2027</w:t>
            </w:r>
            <w:r w:rsidR="001276A8" w:rsidRPr="006D65E2">
              <w:rPr>
                <w:color w:val="000000"/>
                <w:sz w:val="20"/>
                <w:szCs w:val="20"/>
              </w:rPr>
              <w:t xml:space="preserve"> год</w:t>
            </w:r>
          </w:p>
        </w:tc>
        <w:tc>
          <w:tcPr>
            <w:tcW w:w="450" w:type="pct"/>
            <w:shd w:val="clear" w:color="auto" w:fill="auto"/>
            <w:vAlign w:val="center"/>
          </w:tcPr>
          <w:p w:rsidR="001276A8" w:rsidRPr="006D65E2" w:rsidRDefault="005F0B9B" w:rsidP="001276A8">
            <w:pPr>
              <w:jc w:val="center"/>
              <w:rPr>
                <w:color w:val="000000"/>
                <w:sz w:val="20"/>
                <w:szCs w:val="20"/>
              </w:rPr>
            </w:pPr>
            <w:r>
              <w:rPr>
                <w:color w:val="000000"/>
                <w:sz w:val="20"/>
                <w:szCs w:val="20"/>
              </w:rPr>
              <w:t>2028</w:t>
            </w:r>
            <w:r w:rsidR="001276A8" w:rsidRPr="006D65E2">
              <w:rPr>
                <w:color w:val="000000"/>
                <w:sz w:val="20"/>
                <w:szCs w:val="20"/>
              </w:rPr>
              <w:t xml:space="preserve"> год</w:t>
            </w:r>
          </w:p>
        </w:tc>
        <w:tc>
          <w:tcPr>
            <w:tcW w:w="450" w:type="pct"/>
            <w:shd w:val="clear" w:color="auto" w:fill="auto"/>
            <w:vAlign w:val="center"/>
          </w:tcPr>
          <w:p w:rsidR="001276A8" w:rsidRPr="006D65E2" w:rsidRDefault="005F0B9B" w:rsidP="001276A8">
            <w:pPr>
              <w:jc w:val="center"/>
              <w:rPr>
                <w:color w:val="000000"/>
                <w:sz w:val="20"/>
                <w:szCs w:val="20"/>
              </w:rPr>
            </w:pPr>
            <w:r>
              <w:rPr>
                <w:color w:val="000000"/>
                <w:sz w:val="20"/>
                <w:szCs w:val="20"/>
              </w:rPr>
              <w:t>2029</w:t>
            </w:r>
            <w:r w:rsidR="001276A8" w:rsidRPr="006D65E2">
              <w:rPr>
                <w:color w:val="000000"/>
                <w:sz w:val="20"/>
                <w:szCs w:val="20"/>
              </w:rPr>
              <w:t xml:space="preserve"> год</w:t>
            </w:r>
          </w:p>
        </w:tc>
        <w:tc>
          <w:tcPr>
            <w:tcW w:w="449" w:type="pct"/>
            <w:shd w:val="clear" w:color="auto" w:fill="auto"/>
            <w:vAlign w:val="center"/>
          </w:tcPr>
          <w:p w:rsidR="001276A8" w:rsidRPr="006D65E2" w:rsidRDefault="005F0B9B" w:rsidP="001276A8">
            <w:pPr>
              <w:jc w:val="center"/>
              <w:rPr>
                <w:color w:val="000000"/>
                <w:sz w:val="20"/>
                <w:szCs w:val="20"/>
              </w:rPr>
            </w:pPr>
            <w:r>
              <w:rPr>
                <w:color w:val="000000"/>
                <w:sz w:val="20"/>
                <w:szCs w:val="20"/>
              </w:rPr>
              <w:t>2030-2035</w:t>
            </w:r>
            <w:r w:rsidR="001276A8" w:rsidRPr="006D65E2">
              <w:rPr>
                <w:color w:val="000000"/>
                <w:sz w:val="20"/>
                <w:szCs w:val="20"/>
              </w:rPr>
              <w:t xml:space="preserve"> годы</w:t>
            </w:r>
          </w:p>
        </w:tc>
      </w:tr>
      <w:tr w:rsidR="005F0B9B" w:rsidRPr="006D65E2" w:rsidTr="00A80E06">
        <w:trPr>
          <w:trHeight w:val="20"/>
        </w:trPr>
        <w:tc>
          <w:tcPr>
            <w:tcW w:w="224"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1</w:t>
            </w:r>
          </w:p>
        </w:tc>
        <w:tc>
          <w:tcPr>
            <w:tcW w:w="1245" w:type="pct"/>
            <w:shd w:val="clear" w:color="auto" w:fill="auto"/>
            <w:vAlign w:val="center"/>
          </w:tcPr>
          <w:p w:rsidR="005F0B9B" w:rsidRPr="006D65E2" w:rsidRDefault="005F0B9B" w:rsidP="005F0B9B">
            <w:pPr>
              <w:rPr>
                <w:color w:val="000000"/>
                <w:sz w:val="20"/>
                <w:szCs w:val="20"/>
              </w:rPr>
            </w:pPr>
            <w:r w:rsidRPr="006D65E2">
              <w:rPr>
                <w:color w:val="000000"/>
                <w:sz w:val="20"/>
                <w:szCs w:val="20"/>
              </w:rPr>
              <w:t>Электроснабжение</w:t>
            </w:r>
          </w:p>
        </w:tc>
        <w:tc>
          <w:tcPr>
            <w:tcW w:w="832"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руб./кВт*ч</w:t>
            </w:r>
          </w:p>
        </w:tc>
        <w:tc>
          <w:tcPr>
            <w:tcW w:w="450" w:type="pct"/>
            <w:shd w:val="clear" w:color="auto" w:fill="auto"/>
            <w:vAlign w:val="bottom"/>
          </w:tcPr>
          <w:p w:rsidR="005F0B9B" w:rsidRPr="005F0B9B" w:rsidRDefault="005F0B9B" w:rsidP="005F0B9B">
            <w:pPr>
              <w:jc w:val="center"/>
              <w:rPr>
                <w:sz w:val="20"/>
                <w:szCs w:val="20"/>
              </w:rPr>
            </w:pPr>
            <w:r w:rsidRPr="005F0B9B">
              <w:rPr>
                <w:sz w:val="20"/>
                <w:szCs w:val="20"/>
              </w:rPr>
              <w:t>3,47</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3,61</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3,75</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3,90</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4,06</w:t>
            </w:r>
          </w:p>
        </w:tc>
        <w:tc>
          <w:tcPr>
            <w:tcW w:w="449" w:type="pct"/>
            <w:shd w:val="clear" w:color="auto" w:fill="auto"/>
            <w:vAlign w:val="center"/>
          </w:tcPr>
          <w:p w:rsidR="005F0B9B" w:rsidRPr="005F0B9B" w:rsidRDefault="005F0B9B" w:rsidP="005F0B9B">
            <w:pPr>
              <w:jc w:val="center"/>
              <w:rPr>
                <w:sz w:val="20"/>
                <w:szCs w:val="20"/>
              </w:rPr>
            </w:pPr>
            <w:r w:rsidRPr="005F0B9B">
              <w:rPr>
                <w:sz w:val="20"/>
                <w:szCs w:val="20"/>
              </w:rPr>
              <w:t>5,14</w:t>
            </w:r>
          </w:p>
        </w:tc>
      </w:tr>
      <w:tr w:rsidR="005F0B9B" w:rsidRPr="006D65E2" w:rsidTr="00A2067D">
        <w:trPr>
          <w:trHeight w:val="20"/>
        </w:trPr>
        <w:tc>
          <w:tcPr>
            <w:tcW w:w="224"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2</w:t>
            </w:r>
          </w:p>
        </w:tc>
        <w:tc>
          <w:tcPr>
            <w:tcW w:w="1245" w:type="pct"/>
            <w:shd w:val="clear" w:color="auto" w:fill="auto"/>
            <w:vAlign w:val="center"/>
          </w:tcPr>
          <w:p w:rsidR="005F0B9B" w:rsidRPr="006D65E2" w:rsidRDefault="005F0B9B" w:rsidP="005F0B9B">
            <w:pPr>
              <w:rPr>
                <w:color w:val="000000"/>
                <w:sz w:val="20"/>
                <w:szCs w:val="20"/>
              </w:rPr>
            </w:pPr>
            <w:r w:rsidRPr="006D65E2">
              <w:rPr>
                <w:color w:val="000000"/>
                <w:sz w:val="20"/>
                <w:szCs w:val="20"/>
              </w:rPr>
              <w:t>Газоснабжение</w:t>
            </w:r>
          </w:p>
        </w:tc>
        <w:tc>
          <w:tcPr>
            <w:tcW w:w="832"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руб./куб.м.</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7,42</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7,72</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8,03</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8,35</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8,68</w:t>
            </w:r>
          </w:p>
        </w:tc>
        <w:tc>
          <w:tcPr>
            <w:tcW w:w="449" w:type="pct"/>
            <w:shd w:val="clear" w:color="auto" w:fill="auto"/>
            <w:vAlign w:val="center"/>
          </w:tcPr>
          <w:p w:rsidR="005F0B9B" w:rsidRPr="005F0B9B" w:rsidRDefault="005F0B9B" w:rsidP="005F0B9B">
            <w:pPr>
              <w:jc w:val="center"/>
              <w:rPr>
                <w:sz w:val="20"/>
                <w:szCs w:val="20"/>
              </w:rPr>
            </w:pPr>
            <w:r w:rsidRPr="005F0B9B">
              <w:rPr>
                <w:sz w:val="20"/>
                <w:szCs w:val="20"/>
              </w:rPr>
              <w:t>10,99</w:t>
            </w:r>
          </w:p>
        </w:tc>
      </w:tr>
      <w:tr w:rsidR="005F0B9B" w:rsidRPr="006D65E2" w:rsidTr="00A80E06">
        <w:trPr>
          <w:trHeight w:val="20"/>
        </w:trPr>
        <w:tc>
          <w:tcPr>
            <w:tcW w:w="224"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3</w:t>
            </w:r>
          </w:p>
        </w:tc>
        <w:tc>
          <w:tcPr>
            <w:tcW w:w="1245" w:type="pct"/>
            <w:shd w:val="clear" w:color="auto" w:fill="auto"/>
            <w:vAlign w:val="center"/>
          </w:tcPr>
          <w:p w:rsidR="005F0B9B" w:rsidRPr="006D65E2" w:rsidRDefault="005F0B9B" w:rsidP="005F0B9B">
            <w:pPr>
              <w:rPr>
                <w:color w:val="000000"/>
                <w:sz w:val="20"/>
                <w:szCs w:val="20"/>
              </w:rPr>
            </w:pPr>
            <w:r>
              <w:rPr>
                <w:color w:val="000000"/>
                <w:sz w:val="20"/>
                <w:szCs w:val="20"/>
              </w:rPr>
              <w:t xml:space="preserve">Теплоснабжение </w:t>
            </w:r>
          </w:p>
        </w:tc>
        <w:tc>
          <w:tcPr>
            <w:tcW w:w="832" w:type="pct"/>
            <w:shd w:val="clear" w:color="auto" w:fill="auto"/>
            <w:vAlign w:val="center"/>
          </w:tcPr>
          <w:p w:rsidR="005F0B9B" w:rsidRPr="006D65E2" w:rsidRDefault="005F0B9B" w:rsidP="005F0B9B">
            <w:pPr>
              <w:jc w:val="center"/>
              <w:rPr>
                <w:color w:val="000000"/>
                <w:sz w:val="20"/>
                <w:szCs w:val="20"/>
              </w:rPr>
            </w:pPr>
            <w:r>
              <w:rPr>
                <w:color w:val="000000"/>
                <w:sz w:val="20"/>
                <w:szCs w:val="20"/>
              </w:rPr>
              <w:t>руб./Гкал</w:t>
            </w:r>
          </w:p>
        </w:tc>
        <w:tc>
          <w:tcPr>
            <w:tcW w:w="450" w:type="pct"/>
            <w:shd w:val="clear" w:color="auto" w:fill="auto"/>
            <w:vAlign w:val="bottom"/>
          </w:tcPr>
          <w:p w:rsidR="005F0B9B" w:rsidRPr="005F0B9B" w:rsidRDefault="005F0B9B" w:rsidP="005F0B9B">
            <w:pPr>
              <w:jc w:val="center"/>
              <w:rPr>
                <w:sz w:val="20"/>
                <w:szCs w:val="20"/>
              </w:rPr>
            </w:pPr>
            <w:r w:rsidRPr="005F0B9B">
              <w:rPr>
                <w:sz w:val="20"/>
                <w:szCs w:val="20"/>
              </w:rPr>
              <w:t>2313,45</w:t>
            </w:r>
          </w:p>
        </w:tc>
        <w:tc>
          <w:tcPr>
            <w:tcW w:w="450" w:type="pct"/>
            <w:shd w:val="clear" w:color="auto" w:fill="auto"/>
            <w:vAlign w:val="bottom"/>
          </w:tcPr>
          <w:p w:rsidR="005F0B9B" w:rsidRPr="005F0B9B" w:rsidRDefault="005F0B9B" w:rsidP="005F0B9B">
            <w:pPr>
              <w:jc w:val="center"/>
              <w:rPr>
                <w:sz w:val="20"/>
                <w:szCs w:val="20"/>
              </w:rPr>
            </w:pPr>
            <w:r w:rsidRPr="005F0B9B">
              <w:rPr>
                <w:sz w:val="20"/>
                <w:szCs w:val="20"/>
              </w:rPr>
              <w:t>2565,59</w:t>
            </w:r>
          </w:p>
        </w:tc>
        <w:tc>
          <w:tcPr>
            <w:tcW w:w="450" w:type="pct"/>
            <w:shd w:val="clear" w:color="auto" w:fill="auto"/>
            <w:vAlign w:val="bottom"/>
          </w:tcPr>
          <w:p w:rsidR="005F0B9B" w:rsidRPr="005F0B9B" w:rsidRDefault="005F0B9B" w:rsidP="005F0B9B">
            <w:pPr>
              <w:jc w:val="center"/>
              <w:rPr>
                <w:sz w:val="20"/>
                <w:szCs w:val="20"/>
              </w:rPr>
            </w:pPr>
            <w:r w:rsidRPr="005F0B9B">
              <w:rPr>
                <w:sz w:val="20"/>
                <w:szCs w:val="20"/>
              </w:rPr>
              <w:t>3378,76</w:t>
            </w:r>
          </w:p>
        </w:tc>
        <w:tc>
          <w:tcPr>
            <w:tcW w:w="450" w:type="pct"/>
            <w:shd w:val="clear" w:color="auto" w:fill="auto"/>
            <w:vAlign w:val="bottom"/>
          </w:tcPr>
          <w:p w:rsidR="005F0B9B" w:rsidRPr="005F0B9B" w:rsidRDefault="005F0B9B" w:rsidP="005F0B9B">
            <w:pPr>
              <w:jc w:val="center"/>
              <w:rPr>
                <w:sz w:val="20"/>
                <w:szCs w:val="20"/>
              </w:rPr>
            </w:pPr>
            <w:r w:rsidRPr="005F0B9B">
              <w:rPr>
                <w:sz w:val="20"/>
                <w:szCs w:val="20"/>
              </w:rPr>
              <w:t>2541,33</w:t>
            </w:r>
          </w:p>
        </w:tc>
        <w:tc>
          <w:tcPr>
            <w:tcW w:w="450" w:type="pct"/>
            <w:shd w:val="clear" w:color="auto" w:fill="auto"/>
            <w:vAlign w:val="bottom"/>
          </w:tcPr>
          <w:p w:rsidR="005F0B9B" w:rsidRPr="005F0B9B" w:rsidRDefault="005F0B9B" w:rsidP="005F0B9B">
            <w:pPr>
              <w:jc w:val="center"/>
              <w:rPr>
                <w:sz w:val="20"/>
                <w:szCs w:val="20"/>
              </w:rPr>
            </w:pPr>
            <w:r w:rsidRPr="005F0B9B">
              <w:rPr>
                <w:sz w:val="20"/>
                <w:szCs w:val="20"/>
              </w:rPr>
              <w:t>3892,41</w:t>
            </w:r>
          </w:p>
        </w:tc>
        <w:tc>
          <w:tcPr>
            <w:tcW w:w="449" w:type="pct"/>
            <w:shd w:val="clear" w:color="auto" w:fill="auto"/>
            <w:vAlign w:val="center"/>
          </w:tcPr>
          <w:p w:rsidR="005F0B9B" w:rsidRPr="005F0B9B" w:rsidRDefault="005F0B9B" w:rsidP="005F0B9B">
            <w:pPr>
              <w:jc w:val="center"/>
              <w:rPr>
                <w:sz w:val="20"/>
                <w:szCs w:val="20"/>
              </w:rPr>
            </w:pPr>
            <w:r w:rsidRPr="005F0B9B">
              <w:rPr>
                <w:sz w:val="20"/>
                <w:szCs w:val="20"/>
              </w:rPr>
              <w:t>4925,14</w:t>
            </w:r>
          </w:p>
        </w:tc>
      </w:tr>
      <w:tr w:rsidR="005F0B9B" w:rsidRPr="006D65E2" w:rsidTr="00A2067D">
        <w:trPr>
          <w:trHeight w:val="20"/>
        </w:trPr>
        <w:tc>
          <w:tcPr>
            <w:tcW w:w="224"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4</w:t>
            </w:r>
          </w:p>
        </w:tc>
        <w:tc>
          <w:tcPr>
            <w:tcW w:w="1245" w:type="pct"/>
            <w:shd w:val="clear" w:color="auto" w:fill="auto"/>
            <w:vAlign w:val="center"/>
          </w:tcPr>
          <w:p w:rsidR="005F0B9B" w:rsidRPr="006D65E2" w:rsidRDefault="005F0B9B" w:rsidP="005F0B9B">
            <w:pPr>
              <w:rPr>
                <w:color w:val="000000"/>
                <w:sz w:val="20"/>
                <w:szCs w:val="20"/>
              </w:rPr>
            </w:pPr>
            <w:r w:rsidRPr="006D65E2">
              <w:rPr>
                <w:color w:val="000000"/>
                <w:sz w:val="20"/>
                <w:szCs w:val="20"/>
              </w:rPr>
              <w:t>Водоснабжение</w:t>
            </w:r>
          </w:p>
        </w:tc>
        <w:tc>
          <w:tcPr>
            <w:tcW w:w="832"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руб./куб.м.</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38,27</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40,07</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41,67</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43,34</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45,08</w:t>
            </w:r>
          </w:p>
        </w:tc>
        <w:tc>
          <w:tcPr>
            <w:tcW w:w="449" w:type="pct"/>
            <w:shd w:val="clear" w:color="auto" w:fill="auto"/>
            <w:vAlign w:val="center"/>
          </w:tcPr>
          <w:p w:rsidR="005F0B9B" w:rsidRPr="005F0B9B" w:rsidRDefault="005F0B9B" w:rsidP="005F0B9B">
            <w:pPr>
              <w:jc w:val="center"/>
              <w:rPr>
                <w:sz w:val="20"/>
                <w:szCs w:val="20"/>
              </w:rPr>
            </w:pPr>
            <w:r w:rsidRPr="005F0B9B">
              <w:rPr>
                <w:sz w:val="20"/>
                <w:szCs w:val="20"/>
              </w:rPr>
              <w:t>57,06</w:t>
            </w:r>
          </w:p>
        </w:tc>
      </w:tr>
      <w:tr w:rsidR="005F0B9B" w:rsidRPr="006D65E2" w:rsidTr="00A2067D">
        <w:trPr>
          <w:trHeight w:val="20"/>
        </w:trPr>
        <w:tc>
          <w:tcPr>
            <w:tcW w:w="224"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5</w:t>
            </w:r>
          </w:p>
        </w:tc>
        <w:tc>
          <w:tcPr>
            <w:tcW w:w="1245" w:type="pct"/>
            <w:shd w:val="clear" w:color="auto" w:fill="auto"/>
            <w:vAlign w:val="center"/>
          </w:tcPr>
          <w:p w:rsidR="005F0B9B" w:rsidRPr="006D65E2" w:rsidRDefault="005F0B9B" w:rsidP="005F0B9B">
            <w:pPr>
              <w:rPr>
                <w:color w:val="000000"/>
                <w:sz w:val="20"/>
                <w:szCs w:val="20"/>
              </w:rPr>
            </w:pPr>
            <w:r w:rsidRPr="006D65E2">
              <w:rPr>
                <w:color w:val="000000"/>
                <w:sz w:val="20"/>
                <w:szCs w:val="20"/>
              </w:rPr>
              <w:t xml:space="preserve">Водоотведение </w:t>
            </w:r>
          </w:p>
        </w:tc>
        <w:tc>
          <w:tcPr>
            <w:tcW w:w="832"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руб./куб.м.</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61,27</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63,90</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66,46</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69,12</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71,89</w:t>
            </w:r>
          </w:p>
        </w:tc>
        <w:tc>
          <w:tcPr>
            <w:tcW w:w="449" w:type="pct"/>
            <w:shd w:val="clear" w:color="auto" w:fill="auto"/>
            <w:vAlign w:val="center"/>
          </w:tcPr>
          <w:p w:rsidR="005F0B9B" w:rsidRPr="005F0B9B" w:rsidRDefault="005F0B9B" w:rsidP="005F0B9B">
            <w:pPr>
              <w:jc w:val="center"/>
              <w:rPr>
                <w:sz w:val="20"/>
                <w:szCs w:val="20"/>
              </w:rPr>
            </w:pPr>
            <w:r w:rsidRPr="005F0B9B">
              <w:rPr>
                <w:sz w:val="20"/>
                <w:szCs w:val="20"/>
              </w:rPr>
              <w:t>91,00</w:t>
            </w:r>
          </w:p>
        </w:tc>
      </w:tr>
      <w:tr w:rsidR="005F0B9B" w:rsidRPr="006D65E2" w:rsidTr="00A2067D">
        <w:trPr>
          <w:trHeight w:val="20"/>
        </w:trPr>
        <w:tc>
          <w:tcPr>
            <w:tcW w:w="224" w:type="pct"/>
            <w:shd w:val="clear" w:color="auto" w:fill="auto"/>
            <w:vAlign w:val="center"/>
          </w:tcPr>
          <w:p w:rsidR="005F0B9B" w:rsidRPr="006D65E2" w:rsidRDefault="005F0B9B" w:rsidP="005F0B9B">
            <w:pPr>
              <w:jc w:val="center"/>
              <w:rPr>
                <w:color w:val="000000"/>
                <w:sz w:val="20"/>
                <w:szCs w:val="20"/>
              </w:rPr>
            </w:pPr>
            <w:r>
              <w:rPr>
                <w:color w:val="000000"/>
                <w:sz w:val="20"/>
                <w:szCs w:val="20"/>
              </w:rPr>
              <w:t>6</w:t>
            </w:r>
          </w:p>
        </w:tc>
        <w:tc>
          <w:tcPr>
            <w:tcW w:w="1245" w:type="pct"/>
            <w:shd w:val="clear" w:color="auto" w:fill="auto"/>
            <w:vAlign w:val="center"/>
          </w:tcPr>
          <w:p w:rsidR="005F0B9B" w:rsidRPr="006D65E2" w:rsidRDefault="005F0B9B" w:rsidP="005F0B9B">
            <w:pPr>
              <w:rPr>
                <w:color w:val="000000"/>
                <w:sz w:val="20"/>
                <w:szCs w:val="20"/>
              </w:rPr>
            </w:pPr>
            <w:r w:rsidRPr="006D65E2">
              <w:rPr>
                <w:color w:val="000000"/>
                <w:sz w:val="20"/>
                <w:szCs w:val="20"/>
              </w:rPr>
              <w:t>Система по обращению с ТКО</w:t>
            </w:r>
          </w:p>
        </w:tc>
        <w:tc>
          <w:tcPr>
            <w:tcW w:w="832"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руб./куб.м.</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430,12</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447,35</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465,28</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483,92</w:t>
            </w:r>
          </w:p>
        </w:tc>
        <w:tc>
          <w:tcPr>
            <w:tcW w:w="450" w:type="pct"/>
            <w:shd w:val="clear" w:color="auto" w:fill="auto"/>
            <w:vAlign w:val="center"/>
          </w:tcPr>
          <w:p w:rsidR="005F0B9B" w:rsidRPr="005F0B9B" w:rsidRDefault="005F0B9B" w:rsidP="005F0B9B">
            <w:pPr>
              <w:jc w:val="center"/>
              <w:rPr>
                <w:sz w:val="20"/>
                <w:szCs w:val="20"/>
              </w:rPr>
            </w:pPr>
            <w:r w:rsidRPr="005F0B9B">
              <w:rPr>
                <w:sz w:val="20"/>
                <w:szCs w:val="20"/>
              </w:rPr>
              <w:t>503,32</w:t>
            </w:r>
          </w:p>
        </w:tc>
        <w:tc>
          <w:tcPr>
            <w:tcW w:w="449" w:type="pct"/>
            <w:shd w:val="clear" w:color="auto" w:fill="auto"/>
            <w:vAlign w:val="center"/>
          </w:tcPr>
          <w:p w:rsidR="005F0B9B" w:rsidRPr="005F0B9B" w:rsidRDefault="005F0B9B" w:rsidP="005F0B9B">
            <w:pPr>
              <w:jc w:val="center"/>
              <w:rPr>
                <w:sz w:val="20"/>
                <w:szCs w:val="20"/>
              </w:rPr>
            </w:pPr>
            <w:r w:rsidRPr="005F0B9B">
              <w:rPr>
                <w:sz w:val="20"/>
                <w:szCs w:val="20"/>
              </w:rPr>
              <w:t>637,11</w:t>
            </w:r>
          </w:p>
        </w:tc>
      </w:tr>
      <w:bookmarkEnd w:id="5"/>
    </w:tbl>
    <w:p w:rsidR="001276A8" w:rsidRDefault="001276A8" w:rsidP="00634B3B">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16.1. Расчет прогнозного совокупного платежа населения муниципального образования за коммунальные ресурсы на основе прогноза спроса с учетом энергоресурсосбережения и тарифов (платы (тарифа) за подключение (присоединение)) без учета льгот и субсидий</w:t>
      </w:r>
    </w:p>
    <w:p w:rsidR="0067779F" w:rsidRPr="006D65E2" w:rsidRDefault="0067779F" w:rsidP="00634B3B">
      <w:pPr>
        <w:ind w:firstLine="709"/>
        <w:contextualSpacing/>
        <w:jc w:val="both"/>
        <w:rPr>
          <w:rFonts w:eastAsia="Calibri"/>
          <w:b/>
          <w:sz w:val="24"/>
          <w:szCs w:val="24"/>
        </w:rPr>
      </w:pPr>
    </w:p>
    <w:p w:rsidR="0067779F" w:rsidRPr="006D65E2" w:rsidRDefault="0067779F" w:rsidP="0067779F">
      <w:pPr>
        <w:pStyle w:val="afa"/>
        <w:spacing w:after="0" w:line="240" w:lineRule="auto"/>
        <w:rPr>
          <w:sz w:val="24"/>
          <w:szCs w:val="24"/>
        </w:rPr>
      </w:pPr>
      <w:r w:rsidRPr="006D65E2">
        <w:rPr>
          <w:sz w:val="24"/>
          <w:szCs w:val="24"/>
        </w:rPr>
        <w:t xml:space="preserve">Для прогноза максимальных расходов населения на коммунальные услуги выполнен расчет величины платы за коммунальные услуги по нормативам потребления, исходными данными для которого приняты данные для однокомнатной квартиры, расположенной в благоустроенном многоквартирном доме, в которой проживает 1 человек. В доме оборудована газовая плита, </w:t>
      </w:r>
      <w:r w:rsidR="00A2067D" w:rsidRPr="006D65E2">
        <w:rPr>
          <w:sz w:val="24"/>
          <w:szCs w:val="24"/>
        </w:rPr>
        <w:t xml:space="preserve">присутствует </w:t>
      </w:r>
      <w:r w:rsidR="00FC352A" w:rsidRPr="0076651A">
        <w:rPr>
          <w:sz w:val="24"/>
          <w:szCs w:val="24"/>
        </w:rPr>
        <w:t>централизованное теплоснабжение,</w:t>
      </w:r>
      <w:r w:rsidR="00FC352A">
        <w:rPr>
          <w:sz w:val="24"/>
          <w:szCs w:val="24"/>
        </w:rPr>
        <w:t xml:space="preserve"> </w:t>
      </w:r>
      <w:r w:rsidRPr="006D65E2">
        <w:rPr>
          <w:sz w:val="24"/>
          <w:szCs w:val="24"/>
        </w:rPr>
        <w:t>холодное водоснабжение с ванной, раковиной, унитазом, мойкой кухонной</w:t>
      </w:r>
      <w:r w:rsidR="00A2067D" w:rsidRPr="006D65E2">
        <w:rPr>
          <w:sz w:val="24"/>
          <w:szCs w:val="24"/>
        </w:rPr>
        <w:t>, централизованное водоотведение</w:t>
      </w:r>
      <w:r w:rsidRPr="006D65E2">
        <w:rPr>
          <w:sz w:val="24"/>
          <w:szCs w:val="24"/>
        </w:rPr>
        <w:t xml:space="preserve">. </w:t>
      </w:r>
      <w:r w:rsidR="00942032" w:rsidRPr="006D65E2">
        <w:rPr>
          <w:sz w:val="24"/>
          <w:szCs w:val="24"/>
        </w:rPr>
        <w:t>Отсутствует централизованное горячее водоснабжение.</w:t>
      </w:r>
    </w:p>
    <w:p w:rsidR="0067779F" w:rsidRPr="006D65E2" w:rsidRDefault="0067779F" w:rsidP="0067779F">
      <w:pPr>
        <w:pStyle w:val="afa"/>
        <w:spacing w:after="0" w:line="240" w:lineRule="auto"/>
        <w:rPr>
          <w:sz w:val="24"/>
          <w:szCs w:val="24"/>
        </w:rPr>
      </w:pPr>
      <w:r w:rsidRPr="006D65E2">
        <w:rPr>
          <w:sz w:val="24"/>
          <w:szCs w:val="24"/>
        </w:rPr>
        <w:t>Приняты средние утвержденные тарифы на 20</w:t>
      </w:r>
      <w:r w:rsidR="005F0B9B">
        <w:rPr>
          <w:sz w:val="24"/>
          <w:szCs w:val="24"/>
        </w:rPr>
        <w:t>25</w:t>
      </w:r>
      <w:r w:rsidRPr="006D65E2">
        <w:rPr>
          <w:sz w:val="24"/>
          <w:szCs w:val="24"/>
        </w:rPr>
        <w:t xml:space="preserve"> год и прогнозные тарифы до 203</w:t>
      </w:r>
      <w:r w:rsidR="005F0B9B">
        <w:rPr>
          <w:sz w:val="24"/>
          <w:szCs w:val="24"/>
        </w:rPr>
        <w:t>5</w:t>
      </w:r>
      <w:r w:rsidRPr="006D65E2">
        <w:rPr>
          <w:sz w:val="24"/>
          <w:szCs w:val="24"/>
        </w:rPr>
        <w:t xml:space="preserve"> года. Расчеты для последующих периодов (20</w:t>
      </w:r>
      <w:r w:rsidR="001276A8" w:rsidRPr="006D65E2">
        <w:rPr>
          <w:sz w:val="24"/>
          <w:szCs w:val="24"/>
        </w:rPr>
        <w:t>2</w:t>
      </w:r>
      <w:r w:rsidR="005F0B9B">
        <w:rPr>
          <w:sz w:val="24"/>
          <w:szCs w:val="24"/>
        </w:rPr>
        <w:t>6</w:t>
      </w:r>
      <w:r w:rsidR="002752CF">
        <w:rPr>
          <w:sz w:val="24"/>
          <w:szCs w:val="24"/>
        </w:rPr>
        <w:t>-2035</w:t>
      </w:r>
      <w:r w:rsidRPr="006D65E2">
        <w:rPr>
          <w:sz w:val="24"/>
          <w:szCs w:val="24"/>
        </w:rPr>
        <w:t xml:space="preserve"> годы) проведены аналогично, с учетом роста тарифов при сохранении потребления ресурсов на текущем уровне.</w:t>
      </w:r>
    </w:p>
    <w:p w:rsidR="001276A8" w:rsidRPr="006D65E2" w:rsidRDefault="001276A8" w:rsidP="001276A8">
      <w:pPr>
        <w:pStyle w:val="afa"/>
        <w:spacing w:after="0" w:line="240" w:lineRule="auto"/>
        <w:jc w:val="right"/>
        <w:rPr>
          <w:sz w:val="24"/>
          <w:szCs w:val="24"/>
        </w:rPr>
      </w:pPr>
      <w:r w:rsidRPr="006D65E2">
        <w:rPr>
          <w:sz w:val="24"/>
          <w:szCs w:val="24"/>
        </w:rPr>
        <w:t xml:space="preserve">Таблица </w:t>
      </w:r>
      <w:r w:rsidR="007D1704" w:rsidRPr="006D65E2">
        <w:rPr>
          <w:sz w:val="24"/>
          <w:szCs w:val="24"/>
        </w:rPr>
        <w:t>16.1.1</w:t>
      </w:r>
      <w:r w:rsidRPr="006D65E2">
        <w:rPr>
          <w:sz w:val="24"/>
          <w:szCs w:val="24"/>
        </w:rPr>
        <w:t xml:space="preserve"> </w:t>
      </w:r>
    </w:p>
    <w:p w:rsidR="001276A8" w:rsidRPr="006D65E2" w:rsidRDefault="001276A8" w:rsidP="001276A8">
      <w:pPr>
        <w:pStyle w:val="afa"/>
        <w:spacing w:after="0" w:line="240" w:lineRule="auto"/>
        <w:jc w:val="center"/>
        <w:rPr>
          <w:sz w:val="24"/>
          <w:szCs w:val="24"/>
        </w:rPr>
      </w:pPr>
      <w:r w:rsidRPr="006D65E2">
        <w:rPr>
          <w:sz w:val="24"/>
          <w:szCs w:val="24"/>
        </w:rPr>
        <w:t>Расчет изменения совок</w:t>
      </w:r>
      <w:r w:rsidR="005F0B9B">
        <w:rPr>
          <w:sz w:val="24"/>
          <w:szCs w:val="24"/>
        </w:rPr>
        <w:t>упного платежа населения до 2035</w:t>
      </w:r>
      <w:r w:rsidRPr="006D65E2">
        <w:rPr>
          <w:sz w:val="24"/>
          <w:szCs w:val="24"/>
        </w:rPr>
        <w:t xml:space="preserve"> года в соответствии с прогнозным размером индексации совокупного платежа граждан за коммунальные услуги, установленным Правительством РФ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305"/>
        <w:gridCol w:w="1601"/>
        <w:gridCol w:w="905"/>
        <w:gridCol w:w="905"/>
        <w:gridCol w:w="905"/>
        <w:gridCol w:w="905"/>
        <w:gridCol w:w="905"/>
        <w:gridCol w:w="966"/>
      </w:tblGrid>
      <w:tr w:rsidR="00735A5F" w:rsidRPr="006D65E2" w:rsidTr="00185525">
        <w:trPr>
          <w:trHeight w:val="20"/>
        </w:trPr>
        <w:tc>
          <w:tcPr>
            <w:tcW w:w="232" w:type="pct"/>
            <w:vMerge w:val="restart"/>
            <w:shd w:val="clear" w:color="auto" w:fill="auto"/>
            <w:vAlign w:val="center"/>
          </w:tcPr>
          <w:p w:rsidR="00735A5F" w:rsidRPr="006D65E2" w:rsidRDefault="00735A5F" w:rsidP="00334B5F">
            <w:pPr>
              <w:jc w:val="center"/>
              <w:rPr>
                <w:color w:val="000000"/>
                <w:sz w:val="20"/>
                <w:szCs w:val="20"/>
              </w:rPr>
            </w:pPr>
            <w:r w:rsidRPr="006D65E2">
              <w:rPr>
                <w:color w:val="000000"/>
                <w:sz w:val="20"/>
                <w:szCs w:val="20"/>
              </w:rPr>
              <w:t xml:space="preserve">№ </w:t>
            </w:r>
            <w:proofErr w:type="spellStart"/>
            <w:r w:rsidRPr="006D65E2">
              <w:rPr>
                <w:color w:val="000000"/>
                <w:sz w:val="20"/>
                <w:szCs w:val="20"/>
              </w:rPr>
              <w:t>пп</w:t>
            </w:r>
            <w:proofErr w:type="spellEnd"/>
          </w:p>
        </w:tc>
        <w:tc>
          <w:tcPr>
            <w:tcW w:w="1170" w:type="pct"/>
            <w:vMerge w:val="restart"/>
            <w:shd w:val="clear" w:color="auto" w:fill="auto"/>
            <w:vAlign w:val="center"/>
          </w:tcPr>
          <w:p w:rsidR="00735A5F" w:rsidRPr="006D65E2" w:rsidRDefault="00735A5F" w:rsidP="00334B5F">
            <w:pPr>
              <w:jc w:val="center"/>
              <w:rPr>
                <w:color w:val="000000"/>
                <w:sz w:val="20"/>
                <w:szCs w:val="20"/>
              </w:rPr>
            </w:pPr>
            <w:r w:rsidRPr="006D65E2">
              <w:rPr>
                <w:color w:val="000000"/>
                <w:sz w:val="20"/>
                <w:szCs w:val="20"/>
              </w:rPr>
              <w:t>Вид коммунальной услуги</w:t>
            </w:r>
          </w:p>
        </w:tc>
        <w:tc>
          <w:tcPr>
            <w:tcW w:w="813" w:type="pct"/>
            <w:vMerge w:val="restart"/>
            <w:shd w:val="clear" w:color="auto" w:fill="auto"/>
            <w:vAlign w:val="center"/>
          </w:tcPr>
          <w:p w:rsidR="00735A5F" w:rsidRPr="006D65E2" w:rsidRDefault="00735A5F" w:rsidP="00334B5F">
            <w:pPr>
              <w:jc w:val="center"/>
              <w:rPr>
                <w:color w:val="000000"/>
                <w:sz w:val="20"/>
                <w:szCs w:val="20"/>
              </w:rPr>
            </w:pPr>
            <w:r w:rsidRPr="006D65E2">
              <w:rPr>
                <w:color w:val="000000"/>
                <w:sz w:val="20"/>
                <w:szCs w:val="20"/>
              </w:rPr>
              <w:t>Ед. изм.</w:t>
            </w:r>
          </w:p>
        </w:tc>
        <w:tc>
          <w:tcPr>
            <w:tcW w:w="2786" w:type="pct"/>
            <w:gridSpan w:val="6"/>
            <w:shd w:val="clear" w:color="auto" w:fill="auto"/>
            <w:vAlign w:val="center"/>
          </w:tcPr>
          <w:p w:rsidR="00735A5F" w:rsidRPr="006D65E2" w:rsidRDefault="00735A5F" w:rsidP="00334B5F">
            <w:pPr>
              <w:jc w:val="center"/>
              <w:rPr>
                <w:color w:val="000000"/>
                <w:sz w:val="20"/>
                <w:szCs w:val="20"/>
              </w:rPr>
            </w:pPr>
            <w:r w:rsidRPr="006D65E2">
              <w:rPr>
                <w:color w:val="000000"/>
                <w:sz w:val="20"/>
                <w:szCs w:val="20"/>
              </w:rPr>
              <w:t>Прогнозные значения</w:t>
            </w:r>
          </w:p>
        </w:tc>
      </w:tr>
      <w:tr w:rsidR="005F0B9B" w:rsidRPr="006D65E2" w:rsidTr="00185525">
        <w:trPr>
          <w:trHeight w:val="20"/>
        </w:trPr>
        <w:tc>
          <w:tcPr>
            <w:tcW w:w="232" w:type="pct"/>
            <w:vMerge/>
            <w:shd w:val="clear" w:color="auto" w:fill="auto"/>
            <w:vAlign w:val="center"/>
          </w:tcPr>
          <w:p w:rsidR="005F0B9B" w:rsidRPr="006D65E2" w:rsidRDefault="005F0B9B" w:rsidP="005F0B9B">
            <w:pPr>
              <w:jc w:val="center"/>
              <w:rPr>
                <w:color w:val="000000"/>
                <w:sz w:val="20"/>
                <w:szCs w:val="20"/>
              </w:rPr>
            </w:pPr>
          </w:p>
        </w:tc>
        <w:tc>
          <w:tcPr>
            <w:tcW w:w="1170" w:type="pct"/>
            <w:vMerge/>
            <w:shd w:val="clear" w:color="auto" w:fill="auto"/>
            <w:vAlign w:val="center"/>
          </w:tcPr>
          <w:p w:rsidR="005F0B9B" w:rsidRPr="006D65E2" w:rsidRDefault="005F0B9B" w:rsidP="005F0B9B">
            <w:pPr>
              <w:jc w:val="center"/>
              <w:rPr>
                <w:color w:val="000000"/>
                <w:sz w:val="20"/>
                <w:szCs w:val="20"/>
              </w:rPr>
            </w:pPr>
          </w:p>
        </w:tc>
        <w:tc>
          <w:tcPr>
            <w:tcW w:w="813" w:type="pct"/>
            <w:vMerge/>
            <w:shd w:val="clear" w:color="auto" w:fill="auto"/>
            <w:vAlign w:val="center"/>
          </w:tcPr>
          <w:p w:rsidR="005F0B9B" w:rsidRPr="006D65E2" w:rsidRDefault="005F0B9B" w:rsidP="005F0B9B">
            <w:pPr>
              <w:jc w:val="center"/>
              <w:rPr>
                <w:color w:val="000000"/>
                <w:sz w:val="20"/>
                <w:szCs w:val="20"/>
              </w:rPr>
            </w:pPr>
          </w:p>
        </w:tc>
        <w:tc>
          <w:tcPr>
            <w:tcW w:w="460" w:type="pct"/>
            <w:shd w:val="clear" w:color="auto" w:fill="auto"/>
            <w:vAlign w:val="center"/>
          </w:tcPr>
          <w:p w:rsidR="005F0B9B" w:rsidRPr="006D65E2" w:rsidRDefault="005F0B9B" w:rsidP="005F0B9B">
            <w:pPr>
              <w:jc w:val="center"/>
              <w:rPr>
                <w:color w:val="000000"/>
                <w:sz w:val="20"/>
                <w:szCs w:val="20"/>
              </w:rPr>
            </w:pPr>
            <w:r>
              <w:rPr>
                <w:color w:val="000000"/>
                <w:sz w:val="20"/>
                <w:szCs w:val="20"/>
              </w:rPr>
              <w:t>2025</w:t>
            </w:r>
            <w:r w:rsidRPr="006D65E2">
              <w:rPr>
                <w:color w:val="000000"/>
                <w:sz w:val="20"/>
                <w:szCs w:val="20"/>
              </w:rPr>
              <w:t xml:space="preserve"> год</w:t>
            </w:r>
          </w:p>
        </w:tc>
        <w:tc>
          <w:tcPr>
            <w:tcW w:w="460" w:type="pct"/>
            <w:shd w:val="clear" w:color="auto" w:fill="auto"/>
            <w:vAlign w:val="center"/>
          </w:tcPr>
          <w:p w:rsidR="005F0B9B" w:rsidRPr="006D65E2" w:rsidRDefault="005F0B9B" w:rsidP="005F0B9B">
            <w:pPr>
              <w:jc w:val="center"/>
              <w:rPr>
                <w:color w:val="000000"/>
                <w:sz w:val="20"/>
                <w:szCs w:val="20"/>
              </w:rPr>
            </w:pPr>
            <w:r>
              <w:rPr>
                <w:color w:val="000000"/>
                <w:sz w:val="20"/>
                <w:szCs w:val="20"/>
              </w:rPr>
              <w:t>2026</w:t>
            </w:r>
            <w:r w:rsidRPr="006D65E2">
              <w:rPr>
                <w:color w:val="000000"/>
                <w:sz w:val="20"/>
                <w:szCs w:val="20"/>
              </w:rPr>
              <w:t xml:space="preserve"> год</w:t>
            </w:r>
          </w:p>
        </w:tc>
        <w:tc>
          <w:tcPr>
            <w:tcW w:w="460" w:type="pct"/>
            <w:shd w:val="clear" w:color="auto" w:fill="auto"/>
            <w:vAlign w:val="center"/>
          </w:tcPr>
          <w:p w:rsidR="005F0B9B" w:rsidRPr="006D65E2" w:rsidRDefault="005F0B9B" w:rsidP="005F0B9B">
            <w:pPr>
              <w:jc w:val="center"/>
              <w:rPr>
                <w:color w:val="000000"/>
                <w:sz w:val="20"/>
                <w:szCs w:val="20"/>
              </w:rPr>
            </w:pPr>
            <w:r>
              <w:rPr>
                <w:color w:val="000000"/>
                <w:sz w:val="20"/>
                <w:szCs w:val="20"/>
              </w:rPr>
              <w:t>2027</w:t>
            </w:r>
            <w:r w:rsidRPr="006D65E2">
              <w:rPr>
                <w:color w:val="000000"/>
                <w:sz w:val="20"/>
                <w:szCs w:val="20"/>
              </w:rPr>
              <w:t xml:space="preserve"> год</w:t>
            </w:r>
          </w:p>
        </w:tc>
        <w:tc>
          <w:tcPr>
            <w:tcW w:w="460" w:type="pct"/>
            <w:shd w:val="clear" w:color="auto" w:fill="auto"/>
            <w:vAlign w:val="center"/>
          </w:tcPr>
          <w:p w:rsidR="005F0B9B" w:rsidRPr="006D65E2" w:rsidRDefault="005F0B9B" w:rsidP="005F0B9B">
            <w:pPr>
              <w:jc w:val="center"/>
              <w:rPr>
                <w:color w:val="000000"/>
                <w:sz w:val="20"/>
                <w:szCs w:val="20"/>
              </w:rPr>
            </w:pPr>
            <w:r>
              <w:rPr>
                <w:color w:val="000000"/>
                <w:sz w:val="20"/>
                <w:szCs w:val="20"/>
              </w:rPr>
              <w:t>2028</w:t>
            </w:r>
            <w:r w:rsidRPr="006D65E2">
              <w:rPr>
                <w:color w:val="000000"/>
                <w:sz w:val="20"/>
                <w:szCs w:val="20"/>
              </w:rPr>
              <w:t xml:space="preserve"> год</w:t>
            </w:r>
          </w:p>
        </w:tc>
        <w:tc>
          <w:tcPr>
            <w:tcW w:w="460" w:type="pct"/>
            <w:shd w:val="clear" w:color="auto" w:fill="auto"/>
            <w:vAlign w:val="center"/>
          </w:tcPr>
          <w:p w:rsidR="005F0B9B" w:rsidRPr="006D65E2" w:rsidRDefault="005F0B9B" w:rsidP="005F0B9B">
            <w:pPr>
              <w:jc w:val="center"/>
              <w:rPr>
                <w:color w:val="000000"/>
                <w:sz w:val="20"/>
                <w:szCs w:val="20"/>
              </w:rPr>
            </w:pPr>
            <w:r>
              <w:rPr>
                <w:color w:val="000000"/>
                <w:sz w:val="20"/>
                <w:szCs w:val="20"/>
              </w:rPr>
              <w:t>2029</w:t>
            </w:r>
            <w:r w:rsidRPr="006D65E2">
              <w:rPr>
                <w:color w:val="000000"/>
                <w:sz w:val="20"/>
                <w:szCs w:val="20"/>
              </w:rPr>
              <w:t xml:space="preserve"> год</w:t>
            </w:r>
          </w:p>
        </w:tc>
        <w:tc>
          <w:tcPr>
            <w:tcW w:w="485" w:type="pct"/>
            <w:shd w:val="clear" w:color="auto" w:fill="auto"/>
            <w:vAlign w:val="center"/>
          </w:tcPr>
          <w:p w:rsidR="005F0B9B" w:rsidRPr="006D65E2" w:rsidRDefault="005F0B9B" w:rsidP="005F0B9B">
            <w:pPr>
              <w:jc w:val="center"/>
              <w:rPr>
                <w:color w:val="000000"/>
                <w:sz w:val="20"/>
                <w:szCs w:val="20"/>
              </w:rPr>
            </w:pPr>
            <w:r>
              <w:rPr>
                <w:color w:val="000000"/>
                <w:sz w:val="20"/>
                <w:szCs w:val="20"/>
              </w:rPr>
              <w:t>2030-2035</w:t>
            </w:r>
            <w:r w:rsidRPr="006D65E2">
              <w:rPr>
                <w:color w:val="000000"/>
                <w:sz w:val="20"/>
                <w:szCs w:val="20"/>
              </w:rPr>
              <w:t xml:space="preserve"> годы</w:t>
            </w:r>
          </w:p>
        </w:tc>
      </w:tr>
      <w:tr w:rsidR="00A80E06" w:rsidRPr="006D65E2" w:rsidTr="00A80E06">
        <w:trPr>
          <w:trHeight w:val="20"/>
        </w:trPr>
        <w:tc>
          <w:tcPr>
            <w:tcW w:w="232" w:type="pct"/>
            <w:shd w:val="clear" w:color="auto" w:fill="auto"/>
            <w:vAlign w:val="center"/>
          </w:tcPr>
          <w:p w:rsidR="00A80E06" w:rsidRPr="006D65E2" w:rsidRDefault="00A80E06" w:rsidP="00A80E06">
            <w:pPr>
              <w:jc w:val="center"/>
              <w:rPr>
                <w:color w:val="000000"/>
                <w:sz w:val="20"/>
                <w:szCs w:val="20"/>
              </w:rPr>
            </w:pPr>
          </w:p>
        </w:tc>
        <w:tc>
          <w:tcPr>
            <w:tcW w:w="1170" w:type="pct"/>
            <w:shd w:val="clear" w:color="auto" w:fill="auto"/>
            <w:vAlign w:val="center"/>
          </w:tcPr>
          <w:p w:rsidR="00A80E06" w:rsidRPr="006D65E2" w:rsidRDefault="00A80E06" w:rsidP="00A80E06">
            <w:pPr>
              <w:rPr>
                <w:color w:val="000000"/>
                <w:sz w:val="20"/>
                <w:szCs w:val="20"/>
              </w:rPr>
            </w:pPr>
            <w:r w:rsidRPr="006D65E2">
              <w:rPr>
                <w:color w:val="000000"/>
                <w:sz w:val="20"/>
                <w:szCs w:val="20"/>
              </w:rPr>
              <w:t>Совокупный платеж за коммунальные услуги</w:t>
            </w:r>
          </w:p>
        </w:tc>
        <w:tc>
          <w:tcPr>
            <w:tcW w:w="813" w:type="pct"/>
            <w:shd w:val="clear" w:color="auto" w:fill="auto"/>
            <w:vAlign w:val="center"/>
          </w:tcPr>
          <w:p w:rsidR="00A80E06" w:rsidRPr="006D65E2" w:rsidRDefault="00A80E06" w:rsidP="00A80E06">
            <w:pPr>
              <w:jc w:val="center"/>
              <w:rPr>
                <w:color w:val="000000"/>
                <w:sz w:val="20"/>
                <w:szCs w:val="20"/>
              </w:rPr>
            </w:pPr>
            <w:r w:rsidRPr="006D65E2">
              <w:rPr>
                <w:color w:val="000000"/>
                <w:sz w:val="20"/>
                <w:szCs w:val="20"/>
              </w:rPr>
              <w:t>руб. в месяц</w:t>
            </w:r>
          </w:p>
        </w:tc>
        <w:tc>
          <w:tcPr>
            <w:tcW w:w="460" w:type="pct"/>
            <w:shd w:val="clear" w:color="auto" w:fill="auto"/>
            <w:vAlign w:val="center"/>
          </w:tcPr>
          <w:p w:rsidR="00A80E06" w:rsidRPr="00A80E06" w:rsidRDefault="00A80E06" w:rsidP="00A80E06">
            <w:pPr>
              <w:jc w:val="center"/>
              <w:rPr>
                <w:sz w:val="20"/>
                <w:szCs w:val="20"/>
              </w:rPr>
            </w:pPr>
            <w:r w:rsidRPr="00A80E06">
              <w:rPr>
                <w:sz w:val="20"/>
                <w:szCs w:val="20"/>
              </w:rPr>
              <w:t>5333,50</w:t>
            </w:r>
          </w:p>
        </w:tc>
        <w:tc>
          <w:tcPr>
            <w:tcW w:w="460" w:type="pct"/>
            <w:shd w:val="clear" w:color="auto" w:fill="auto"/>
            <w:vAlign w:val="center"/>
          </w:tcPr>
          <w:p w:rsidR="00A80E06" w:rsidRPr="00A80E06" w:rsidRDefault="00A80E06" w:rsidP="00A80E06">
            <w:pPr>
              <w:jc w:val="center"/>
              <w:rPr>
                <w:sz w:val="20"/>
                <w:szCs w:val="20"/>
              </w:rPr>
            </w:pPr>
            <w:r w:rsidRPr="00A80E06">
              <w:rPr>
                <w:sz w:val="20"/>
                <w:szCs w:val="20"/>
              </w:rPr>
              <w:t>5804,03</w:t>
            </w:r>
          </w:p>
        </w:tc>
        <w:tc>
          <w:tcPr>
            <w:tcW w:w="460" w:type="pct"/>
            <w:shd w:val="clear" w:color="auto" w:fill="auto"/>
            <w:vAlign w:val="center"/>
          </w:tcPr>
          <w:p w:rsidR="00A80E06" w:rsidRPr="00A80E06" w:rsidRDefault="00A80E06" w:rsidP="00A80E06">
            <w:pPr>
              <w:jc w:val="center"/>
              <w:rPr>
                <w:sz w:val="20"/>
                <w:szCs w:val="20"/>
              </w:rPr>
            </w:pPr>
            <w:r w:rsidRPr="00A80E06">
              <w:rPr>
                <w:sz w:val="20"/>
                <w:szCs w:val="20"/>
              </w:rPr>
              <w:t>7166,41</w:t>
            </w:r>
          </w:p>
        </w:tc>
        <w:tc>
          <w:tcPr>
            <w:tcW w:w="460" w:type="pct"/>
            <w:shd w:val="clear" w:color="auto" w:fill="auto"/>
            <w:vAlign w:val="center"/>
          </w:tcPr>
          <w:p w:rsidR="00A80E06" w:rsidRPr="00A80E06" w:rsidRDefault="00A80E06" w:rsidP="00A80E06">
            <w:pPr>
              <w:jc w:val="center"/>
              <w:rPr>
                <w:sz w:val="20"/>
                <w:szCs w:val="20"/>
              </w:rPr>
            </w:pPr>
            <w:r w:rsidRPr="00A80E06">
              <w:rPr>
                <w:sz w:val="20"/>
                <w:szCs w:val="20"/>
              </w:rPr>
              <w:t>5906,14</w:t>
            </w:r>
          </w:p>
        </w:tc>
        <w:tc>
          <w:tcPr>
            <w:tcW w:w="460" w:type="pct"/>
            <w:shd w:val="clear" w:color="auto" w:fill="auto"/>
            <w:vAlign w:val="center"/>
          </w:tcPr>
          <w:p w:rsidR="00A80E06" w:rsidRPr="00A80E06" w:rsidRDefault="00A80E06" w:rsidP="00A80E06">
            <w:pPr>
              <w:jc w:val="center"/>
              <w:rPr>
                <w:sz w:val="20"/>
                <w:szCs w:val="20"/>
              </w:rPr>
            </w:pPr>
            <w:r w:rsidRPr="00A80E06">
              <w:rPr>
                <w:sz w:val="20"/>
                <w:szCs w:val="20"/>
              </w:rPr>
              <w:t>8129,81</w:t>
            </w:r>
          </w:p>
        </w:tc>
        <w:tc>
          <w:tcPr>
            <w:tcW w:w="485" w:type="pct"/>
            <w:shd w:val="clear" w:color="auto" w:fill="auto"/>
            <w:vAlign w:val="center"/>
          </w:tcPr>
          <w:p w:rsidR="00A80E06" w:rsidRPr="00A80E06" w:rsidRDefault="00A80E06" w:rsidP="00A80E06">
            <w:pPr>
              <w:jc w:val="center"/>
              <w:rPr>
                <w:sz w:val="20"/>
                <w:szCs w:val="20"/>
              </w:rPr>
            </w:pPr>
            <w:r w:rsidRPr="00A80E06">
              <w:rPr>
                <w:sz w:val="20"/>
                <w:szCs w:val="20"/>
              </w:rPr>
              <w:t>10287,41</w:t>
            </w:r>
          </w:p>
        </w:tc>
      </w:tr>
      <w:tr w:rsidR="005F0B9B" w:rsidRPr="006D65E2" w:rsidTr="00A80E06">
        <w:trPr>
          <w:trHeight w:val="70"/>
        </w:trPr>
        <w:tc>
          <w:tcPr>
            <w:tcW w:w="232"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1</w:t>
            </w:r>
          </w:p>
        </w:tc>
        <w:tc>
          <w:tcPr>
            <w:tcW w:w="1170" w:type="pct"/>
            <w:shd w:val="clear" w:color="auto" w:fill="auto"/>
            <w:vAlign w:val="center"/>
          </w:tcPr>
          <w:p w:rsidR="005F0B9B" w:rsidRPr="006D65E2" w:rsidRDefault="005F0B9B" w:rsidP="005F0B9B">
            <w:pPr>
              <w:rPr>
                <w:color w:val="000000"/>
                <w:sz w:val="20"/>
                <w:szCs w:val="20"/>
              </w:rPr>
            </w:pPr>
            <w:r w:rsidRPr="006D65E2">
              <w:rPr>
                <w:color w:val="000000"/>
                <w:sz w:val="20"/>
                <w:szCs w:val="20"/>
              </w:rPr>
              <w:t>Электроснабжение</w:t>
            </w:r>
          </w:p>
        </w:tc>
        <w:tc>
          <w:tcPr>
            <w:tcW w:w="813"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руб./кВт*ч</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3,47</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3,61</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3,75</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3,90</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4,06</w:t>
            </w:r>
          </w:p>
        </w:tc>
        <w:tc>
          <w:tcPr>
            <w:tcW w:w="485" w:type="pct"/>
            <w:shd w:val="clear" w:color="auto" w:fill="auto"/>
            <w:vAlign w:val="center"/>
          </w:tcPr>
          <w:p w:rsidR="005F0B9B" w:rsidRPr="00A80E06" w:rsidRDefault="005F0B9B" w:rsidP="00A80E06">
            <w:pPr>
              <w:jc w:val="center"/>
              <w:rPr>
                <w:sz w:val="20"/>
                <w:szCs w:val="20"/>
              </w:rPr>
            </w:pPr>
            <w:r w:rsidRPr="00A80E06">
              <w:rPr>
                <w:sz w:val="20"/>
                <w:szCs w:val="20"/>
              </w:rPr>
              <w:t>5,14</w:t>
            </w:r>
          </w:p>
        </w:tc>
      </w:tr>
      <w:tr w:rsidR="00185525" w:rsidRPr="006D65E2" w:rsidTr="00A80E06">
        <w:trPr>
          <w:trHeight w:val="20"/>
        </w:trPr>
        <w:tc>
          <w:tcPr>
            <w:tcW w:w="232" w:type="pct"/>
            <w:shd w:val="clear" w:color="auto" w:fill="auto"/>
            <w:vAlign w:val="center"/>
          </w:tcPr>
          <w:p w:rsidR="00185525" w:rsidRPr="006D65E2" w:rsidRDefault="00185525" w:rsidP="00185525">
            <w:pPr>
              <w:jc w:val="center"/>
              <w:rPr>
                <w:color w:val="000000"/>
                <w:sz w:val="20"/>
                <w:szCs w:val="20"/>
              </w:rPr>
            </w:pPr>
          </w:p>
        </w:tc>
        <w:tc>
          <w:tcPr>
            <w:tcW w:w="1170" w:type="pct"/>
            <w:shd w:val="clear" w:color="auto" w:fill="auto"/>
            <w:vAlign w:val="center"/>
          </w:tcPr>
          <w:p w:rsidR="00185525" w:rsidRPr="006D65E2" w:rsidRDefault="00185525" w:rsidP="00185525">
            <w:pPr>
              <w:rPr>
                <w:color w:val="000000"/>
                <w:sz w:val="20"/>
                <w:szCs w:val="20"/>
              </w:rPr>
            </w:pPr>
            <w:r w:rsidRPr="006D65E2">
              <w:rPr>
                <w:color w:val="000000"/>
                <w:sz w:val="20"/>
                <w:szCs w:val="20"/>
              </w:rPr>
              <w:t>Норматив потребления</w:t>
            </w:r>
          </w:p>
        </w:tc>
        <w:tc>
          <w:tcPr>
            <w:tcW w:w="813" w:type="pct"/>
            <w:shd w:val="clear" w:color="auto" w:fill="auto"/>
            <w:vAlign w:val="center"/>
          </w:tcPr>
          <w:p w:rsidR="00185525" w:rsidRPr="006D65E2" w:rsidRDefault="00185525" w:rsidP="00185525">
            <w:pPr>
              <w:jc w:val="center"/>
              <w:rPr>
                <w:color w:val="000000"/>
                <w:sz w:val="20"/>
                <w:szCs w:val="20"/>
              </w:rPr>
            </w:pPr>
            <w:r w:rsidRPr="006D65E2">
              <w:rPr>
                <w:color w:val="000000"/>
                <w:sz w:val="20"/>
                <w:szCs w:val="20"/>
              </w:rPr>
              <w:t>кВт*</w:t>
            </w:r>
            <w:proofErr w:type="gramStart"/>
            <w:r w:rsidRPr="006D65E2">
              <w:rPr>
                <w:color w:val="000000"/>
                <w:sz w:val="20"/>
                <w:szCs w:val="20"/>
              </w:rPr>
              <w:t>ч</w:t>
            </w:r>
            <w:proofErr w:type="gramEnd"/>
            <w:r w:rsidRPr="006D65E2">
              <w:rPr>
                <w:color w:val="000000"/>
                <w:sz w:val="20"/>
                <w:szCs w:val="20"/>
              </w:rPr>
              <w:t xml:space="preserve"> на 1 чел.</w:t>
            </w:r>
          </w:p>
        </w:tc>
        <w:tc>
          <w:tcPr>
            <w:tcW w:w="460" w:type="pct"/>
            <w:shd w:val="clear" w:color="auto" w:fill="auto"/>
            <w:vAlign w:val="center"/>
          </w:tcPr>
          <w:p w:rsidR="00185525" w:rsidRPr="00A80E06" w:rsidRDefault="00185525" w:rsidP="00A80E06">
            <w:pPr>
              <w:jc w:val="center"/>
              <w:rPr>
                <w:sz w:val="20"/>
                <w:szCs w:val="20"/>
              </w:rPr>
            </w:pPr>
            <w:r w:rsidRPr="00A80E06">
              <w:rPr>
                <w:sz w:val="20"/>
                <w:szCs w:val="20"/>
              </w:rPr>
              <w:t>181</w:t>
            </w:r>
          </w:p>
        </w:tc>
        <w:tc>
          <w:tcPr>
            <w:tcW w:w="460" w:type="pct"/>
            <w:shd w:val="clear" w:color="auto" w:fill="auto"/>
            <w:vAlign w:val="center"/>
          </w:tcPr>
          <w:p w:rsidR="00185525" w:rsidRPr="00A80E06" w:rsidRDefault="00185525" w:rsidP="00A80E06">
            <w:pPr>
              <w:jc w:val="center"/>
              <w:rPr>
                <w:sz w:val="20"/>
                <w:szCs w:val="20"/>
              </w:rPr>
            </w:pPr>
            <w:r w:rsidRPr="00A80E06">
              <w:rPr>
                <w:sz w:val="20"/>
                <w:szCs w:val="20"/>
              </w:rPr>
              <w:t>181</w:t>
            </w:r>
          </w:p>
        </w:tc>
        <w:tc>
          <w:tcPr>
            <w:tcW w:w="460" w:type="pct"/>
            <w:shd w:val="clear" w:color="auto" w:fill="auto"/>
            <w:vAlign w:val="center"/>
          </w:tcPr>
          <w:p w:rsidR="00185525" w:rsidRPr="00A80E06" w:rsidRDefault="00185525" w:rsidP="00A80E06">
            <w:pPr>
              <w:jc w:val="center"/>
              <w:rPr>
                <w:sz w:val="20"/>
                <w:szCs w:val="20"/>
              </w:rPr>
            </w:pPr>
            <w:r w:rsidRPr="00A80E06">
              <w:rPr>
                <w:sz w:val="20"/>
                <w:szCs w:val="20"/>
              </w:rPr>
              <w:t>181</w:t>
            </w:r>
          </w:p>
        </w:tc>
        <w:tc>
          <w:tcPr>
            <w:tcW w:w="460" w:type="pct"/>
            <w:shd w:val="clear" w:color="auto" w:fill="auto"/>
            <w:vAlign w:val="center"/>
          </w:tcPr>
          <w:p w:rsidR="00185525" w:rsidRPr="00A80E06" w:rsidRDefault="00185525" w:rsidP="00A80E06">
            <w:pPr>
              <w:jc w:val="center"/>
              <w:rPr>
                <w:sz w:val="20"/>
                <w:szCs w:val="20"/>
              </w:rPr>
            </w:pPr>
            <w:r w:rsidRPr="00A80E06">
              <w:rPr>
                <w:sz w:val="20"/>
                <w:szCs w:val="20"/>
              </w:rPr>
              <w:t>181</w:t>
            </w:r>
          </w:p>
        </w:tc>
        <w:tc>
          <w:tcPr>
            <w:tcW w:w="460" w:type="pct"/>
            <w:shd w:val="clear" w:color="auto" w:fill="auto"/>
            <w:vAlign w:val="center"/>
          </w:tcPr>
          <w:p w:rsidR="00185525" w:rsidRPr="00A80E06" w:rsidRDefault="00185525" w:rsidP="00A80E06">
            <w:pPr>
              <w:jc w:val="center"/>
              <w:rPr>
                <w:sz w:val="20"/>
                <w:szCs w:val="20"/>
              </w:rPr>
            </w:pPr>
            <w:r w:rsidRPr="00A80E06">
              <w:rPr>
                <w:sz w:val="20"/>
                <w:szCs w:val="20"/>
              </w:rPr>
              <w:t>181</w:t>
            </w:r>
          </w:p>
        </w:tc>
        <w:tc>
          <w:tcPr>
            <w:tcW w:w="485" w:type="pct"/>
            <w:shd w:val="clear" w:color="auto" w:fill="auto"/>
            <w:vAlign w:val="center"/>
          </w:tcPr>
          <w:p w:rsidR="00185525" w:rsidRPr="00A80E06" w:rsidRDefault="00185525" w:rsidP="00A80E06">
            <w:pPr>
              <w:jc w:val="center"/>
              <w:rPr>
                <w:sz w:val="20"/>
                <w:szCs w:val="20"/>
              </w:rPr>
            </w:pPr>
            <w:r w:rsidRPr="00A80E06">
              <w:rPr>
                <w:sz w:val="20"/>
                <w:szCs w:val="20"/>
              </w:rPr>
              <w:t>181</w:t>
            </w:r>
          </w:p>
        </w:tc>
      </w:tr>
      <w:tr w:rsidR="005F0B9B" w:rsidRPr="006D65E2" w:rsidTr="00A80E06">
        <w:trPr>
          <w:trHeight w:val="20"/>
        </w:trPr>
        <w:tc>
          <w:tcPr>
            <w:tcW w:w="232" w:type="pct"/>
            <w:shd w:val="clear" w:color="auto" w:fill="auto"/>
            <w:vAlign w:val="center"/>
          </w:tcPr>
          <w:p w:rsidR="005F0B9B" w:rsidRPr="006D65E2" w:rsidRDefault="005F0B9B" w:rsidP="005F0B9B">
            <w:pPr>
              <w:jc w:val="center"/>
              <w:rPr>
                <w:color w:val="000000"/>
                <w:sz w:val="20"/>
                <w:szCs w:val="20"/>
              </w:rPr>
            </w:pPr>
          </w:p>
        </w:tc>
        <w:tc>
          <w:tcPr>
            <w:tcW w:w="1170" w:type="pct"/>
            <w:shd w:val="clear" w:color="auto" w:fill="auto"/>
            <w:vAlign w:val="center"/>
          </w:tcPr>
          <w:p w:rsidR="005F0B9B" w:rsidRPr="006D65E2" w:rsidRDefault="005F0B9B" w:rsidP="005F0B9B">
            <w:pPr>
              <w:rPr>
                <w:color w:val="000000"/>
                <w:sz w:val="20"/>
                <w:szCs w:val="20"/>
              </w:rPr>
            </w:pPr>
            <w:r w:rsidRPr="006D65E2">
              <w:rPr>
                <w:color w:val="000000"/>
                <w:sz w:val="20"/>
                <w:szCs w:val="20"/>
              </w:rPr>
              <w:t>Совокупный платеж</w:t>
            </w:r>
          </w:p>
        </w:tc>
        <w:tc>
          <w:tcPr>
            <w:tcW w:w="813"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руб./мес.</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628,07</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653,19</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679,32</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706,49</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734,75</w:t>
            </w:r>
          </w:p>
        </w:tc>
        <w:tc>
          <w:tcPr>
            <w:tcW w:w="485" w:type="pct"/>
            <w:shd w:val="clear" w:color="auto" w:fill="auto"/>
            <w:vAlign w:val="center"/>
          </w:tcPr>
          <w:p w:rsidR="005F0B9B" w:rsidRPr="00A80E06" w:rsidRDefault="005F0B9B" w:rsidP="00A80E06">
            <w:pPr>
              <w:jc w:val="center"/>
              <w:rPr>
                <w:sz w:val="20"/>
                <w:szCs w:val="20"/>
              </w:rPr>
            </w:pPr>
            <w:r w:rsidRPr="00A80E06">
              <w:rPr>
                <w:sz w:val="20"/>
                <w:szCs w:val="20"/>
              </w:rPr>
              <w:t>929,70</w:t>
            </w:r>
          </w:p>
        </w:tc>
      </w:tr>
      <w:tr w:rsidR="005F0B9B" w:rsidRPr="006D65E2" w:rsidTr="00A80E06">
        <w:trPr>
          <w:trHeight w:val="20"/>
        </w:trPr>
        <w:tc>
          <w:tcPr>
            <w:tcW w:w="232" w:type="pct"/>
            <w:shd w:val="clear" w:color="auto" w:fill="auto"/>
            <w:vAlign w:val="center"/>
          </w:tcPr>
          <w:p w:rsidR="005F0B9B" w:rsidRPr="006D65E2" w:rsidRDefault="005F0B9B" w:rsidP="005F0B9B">
            <w:pPr>
              <w:jc w:val="center"/>
              <w:rPr>
                <w:color w:val="000000"/>
                <w:sz w:val="20"/>
                <w:szCs w:val="20"/>
              </w:rPr>
            </w:pPr>
            <w:r>
              <w:rPr>
                <w:color w:val="000000"/>
                <w:sz w:val="20"/>
                <w:szCs w:val="20"/>
              </w:rPr>
              <w:t>2</w:t>
            </w:r>
          </w:p>
        </w:tc>
        <w:tc>
          <w:tcPr>
            <w:tcW w:w="1170" w:type="pct"/>
            <w:shd w:val="clear" w:color="auto" w:fill="auto"/>
            <w:vAlign w:val="center"/>
          </w:tcPr>
          <w:p w:rsidR="005F0B9B" w:rsidRPr="006D65E2" w:rsidRDefault="005F0B9B" w:rsidP="005F0B9B">
            <w:pPr>
              <w:rPr>
                <w:color w:val="000000"/>
                <w:sz w:val="20"/>
                <w:szCs w:val="20"/>
              </w:rPr>
            </w:pPr>
            <w:r w:rsidRPr="006D65E2">
              <w:rPr>
                <w:color w:val="000000"/>
                <w:sz w:val="20"/>
                <w:szCs w:val="20"/>
              </w:rPr>
              <w:t>Газоснабжение</w:t>
            </w:r>
          </w:p>
        </w:tc>
        <w:tc>
          <w:tcPr>
            <w:tcW w:w="813"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руб./ куб.м.</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7,42</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7,72</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8,03</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8,35</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8,68</w:t>
            </w:r>
          </w:p>
        </w:tc>
        <w:tc>
          <w:tcPr>
            <w:tcW w:w="485" w:type="pct"/>
            <w:shd w:val="clear" w:color="auto" w:fill="auto"/>
            <w:vAlign w:val="center"/>
          </w:tcPr>
          <w:p w:rsidR="005F0B9B" w:rsidRPr="00A80E06" w:rsidRDefault="005F0B9B" w:rsidP="00A80E06">
            <w:pPr>
              <w:jc w:val="center"/>
              <w:rPr>
                <w:sz w:val="20"/>
                <w:szCs w:val="20"/>
              </w:rPr>
            </w:pPr>
            <w:r w:rsidRPr="00A80E06">
              <w:rPr>
                <w:sz w:val="20"/>
                <w:szCs w:val="20"/>
              </w:rPr>
              <w:t>10,99</w:t>
            </w:r>
          </w:p>
        </w:tc>
      </w:tr>
      <w:tr w:rsidR="005F0B9B" w:rsidRPr="006D65E2" w:rsidTr="00A80E06">
        <w:trPr>
          <w:trHeight w:val="20"/>
        </w:trPr>
        <w:tc>
          <w:tcPr>
            <w:tcW w:w="232" w:type="pct"/>
            <w:shd w:val="clear" w:color="auto" w:fill="auto"/>
            <w:vAlign w:val="center"/>
          </w:tcPr>
          <w:p w:rsidR="005F0B9B" w:rsidRPr="006D65E2" w:rsidRDefault="005F0B9B" w:rsidP="005F0B9B">
            <w:pPr>
              <w:jc w:val="center"/>
              <w:rPr>
                <w:color w:val="000000"/>
                <w:sz w:val="20"/>
                <w:szCs w:val="20"/>
              </w:rPr>
            </w:pPr>
          </w:p>
        </w:tc>
        <w:tc>
          <w:tcPr>
            <w:tcW w:w="1170" w:type="pct"/>
            <w:shd w:val="clear" w:color="auto" w:fill="auto"/>
            <w:vAlign w:val="center"/>
          </w:tcPr>
          <w:p w:rsidR="005F0B9B" w:rsidRPr="006D65E2" w:rsidRDefault="005F0B9B" w:rsidP="005F0B9B">
            <w:pPr>
              <w:rPr>
                <w:color w:val="000000"/>
                <w:sz w:val="20"/>
                <w:szCs w:val="20"/>
              </w:rPr>
            </w:pPr>
            <w:r w:rsidRPr="006D65E2">
              <w:rPr>
                <w:color w:val="000000"/>
                <w:sz w:val="20"/>
                <w:szCs w:val="20"/>
              </w:rPr>
              <w:t>Норматив потребления на пищеприготовление и нагрев воды</w:t>
            </w:r>
          </w:p>
        </w:tc>
        <w:tc>
          <w:tcPr>
            <w:tcW w:w="813"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куб.м./1 проживающего</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31</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31</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31</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31</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31</w:t>
            </w:r>
          </w:p>
        </w:tc>
        <w:tc>
          <w:tcPr>
            <w:tcW w:w="485" w:type="pct"/>
            <w:shd w:val="clear" w:color="auto" w:fill="auto"/>
            <w:vAlign w:val="center"/>
          </w:tcPr>
          <w:p w:rsidR="005F0B9B" w:rsidRPr="00A80E06" w:rsidRDefault="005F0B9B" w:rsidP="00A80E06">
            <w:pPr>
              <w:jc w:val="center"/>
              <w:rPr>
                <w:sz w:val="20"/>
                <w:szCs w:val="20"/>
              </w:rPr>
            </w:pPr>
            <w:r w:rsidRPr="00A80E06">
              <w:rPr>
                <w:sz w:val="20"/>
                <w:szCs w:val="20"/>
              </w:rPr>
              <w:t>31</w:t>
            </w:r>
          </w:p>
        </w:tc>
      </w:tr>
      <w:tr w:rsidR="005F0B9B" w:rsidRPr="006D65E2" w:rsidTr="00A80E06">
        <w:trPr>
          <w:trHeight w:val="20"/>
        </w:trPr>
        <w:tc>
          <w:tcPr>
            <w:tcW w:w="232" w:type="pct"/>
            <w:shd w:val="clear" w:color="auto" w:fill="auto"/>
            <w:vAlign w:val="center"/>
          </w:tcPr>
          <w:p w:rsidR="005F0B9B" w:rsidRPr="006D65E2" w:rsidRDefault="005F0B9B" w:rsidP="005F0B9B">
            <w:pPr>
              <w:jc w:val="center"/>
              <w:rPr>
                <w:color w:val="000000"/>
                <w:sz w:val="20"/>
                <w:szCs w:val="20"/>
              </w:rPr>
            </w:pPr>
          </w:p>
        </w:tc>
        <w:tc>
          <w:tcPr>
            <w:tcW w:w="1170" w:type="pct"/>
            <w:shd w:val="clear" w:color="auto" w:fill="auto"/>
            <w:vAlign w:val="center"/>
          </w:tcPr>
          <w:p w:rsidR="005F0B9B" w:rsidRPr="006D65E2" w:rsidRDefault="005F0B9B" w:rsidP="005F0B9B">
            <w:pPr>
              <w:rPr>
                <w:color w:val="000000"/>
                <w:sz w:val="20"/>
                <w:szCs w:val="20"/>
              </w:rPr>
            </w:pPr>
            <w:r w:rsidRPr="006D65E2">
              <w:rPr>
                <w:color w:val="000000"/>
                <w:sz w:val="20"/>
                <w:szCs w:val="20"/>
              </w:rPr>
              <w:t>Совокупный платеж</w:t>
            </w:r>
          </w:p>
        </w:tc>
        <w:tc>
          <w:tcPr>
            <w:tcW w:w="813" w:type="pct"/>
            <w:shd w:val="clear" w:color="auto" w:fill="auto"/>
            <w:vAlign w:val="center"/>
          </w:tcPr>
          <w:p w:rsidR="005F0B9B" w:rsidRPr="006D65E2" w:rsidRDefault="005F0B9B" w:rsidP="005F0B9B">
            <w:pPr>
              <w:jc w:val="center"/>
              <w:rPr>
                <w:color w:val="000000"/>
                <w:sz w:val="20"/>
                <w:szCs w:val="20"/>
              </w:rPr>
            </w:pPr>
            <w:r w:rsidRPr="006D65E2">
              <w:rPr>
                <w:color w:val="000000"/>
                <w:sz w:val="20"/>
                <w:szCs w:val="20"/>
              </w:rPr>
              <w:t>руб./мес.</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230,02</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239,24</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248,82</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258,79</w:t>
            </w:r>
          </w:p>
        </w:tc>
        <w:tc>
          <w:tcPr>
            <w:tcW w:w="460" w:type="pct"/>
            <w:shd w:val="clear" w:color="auto" w:fill="auto"/>
            <w:vAlign w:val="center"/>
          </w:tcPr>
          <w:p w:rsidR="005F0B9B" w:rsidRPr="00A80E06" w:rsidRDefault="005F0B9B" w:rsidP="00A80E06">
            <w:pPr>
              <w:jc w:val="center"/>
              <w:rPr>
                <w:sz w:val="20"/>
                <w:szCs w:val="20"/>
              </w:rPr>
            </w:pPr>
            <w:r w:rsidRPr="00A80E06">
              <w:rPr>
                <w:sz w:val="20"/>
                <w:szCs w:val="20"/>
              </w:rPr>
              <w:t>269,16</w:t>
            </w:r>
          </w:p>
        </w:tc>
        <w:tc>
          <w:tcPr>
            <w:tcW w:w="485" w:type="pct"/>
            <w:shd w:val="clear" w:color="auto" w:fill="auto"/>
            <w:vAlign w:val="center"/>
          </w:tcPr>
          <w:p w:rsidR="005F0B9B" w:rsidRPr="00A80E06" w:rsidRDefault="005F0B9B" w:rsidP="00A80E06">
            <w:pPr>
              <w:jc w:val="center"/>
              <w:rPr>
                <w:sz w:val="20"/>
                <w:szCs w:val="20"/>
              </w:rPr>
            </w:pPr>
            <w:r w:rsidRPr="00A80E06">
              <w:rPr>
                <w:sz w:val="20"/>
                <w:szCs w:val="20"/>
              </w:rPr>
              <w:t>340,72</w:t>
            </w:r>
          </w:p>
        </w:tc>
      </w:tr>
      <w:tr w:rsidR="00FC352A" w:rsidRPr="006D65E2" w:rsidTr="00A80E06">
        <w:trPr>
          <w:trHeight w:val="20"/>
        </w:trPr>
        <w:tc>
          <w:tcPr>
            <w:tcW w:w="232" w:type="pct"/>
            <w:shd w:val="clear" w:color="auto" w:fill="auto"/>
            <w:vAlign w:val="center"/>
          </w:tcPr>
          <w:p w:rsidR="00FC352A" w:rsidRPr="006D65E2" w:rsidRDefault="00FC352A" w:rsidP="00FC352A">
            <w:pPr>
              <w:jc w:val="center"/>
              <w:rPr>
                <w:color w:val="000000"/>
                <w:sz w:val="20"/>
                <w:szCs w:val="20"/>
              </w:rPr>
            </w:pPr>
            <w:r>
              <w:rPr>
                <w:color w:val="000000"/>
                <w:sz w:val="20"/>
                <w:szCs w:val="20"/>
              </w:rPr>
              <w:t>3</w:t>
            </w:r>
          </w:p>
        </w:tc>
        <w:tc>
          <w:tcPr>
            <w:tcW w:w="1170" w:type="pct"/>
            <w:shd w:val="clear" w:color="auto" w:fill="auto"/>
            <w:vAlign w:val="center"/>
          </w:tcPr>
          <w:p w:rsidR="00FC352A" w:rsidRPr="006D65E2" w:rsidRDefault="00FC352A" w:rsidP="00FC352A">
            <w:pPr>
              <w:rPr>
                <w:color w:val="000000"/>
                <w:sz w:val="20"/>
                <w:szCs w:val="20"/>
              </w:rPr>
            </w:pPr>
            <w:r>
              <w:rPr>
                <w:color w:val="000000"/>
                <w:sz w:val="20"/>
                <w:szCs w:val="20"/>
              </w:rPr>
              <w:t xml:space="preserve">Теплоснабжение </w:t>
            </w:r>
          </w:p>
        </w:tc>
        <w:tc>
          <w:tcPr>
            <w:tcW w:w="813" w:type="pct"/>
            <w:shd w:val="clear" w:color="auto" w:fill="auto"/>
            <w:vAlign w:val="center"/>
          </w:tcPr>
          <w:p w:rsidR="00FC352A" w:rsidRPr="006D65E2" w:rsidRDefault="00FC352A" w:rsidP="00FC352A">
            <w:pPr>
              <w:jc w:val="center"/>
              <w:rPr>
                <w:color w:val="000000"/>
                <w:sz w:val="20"/>
                <w:szCs w:val="20"/>
              </w:rPr>
            </w:pPr>
            <w:r>
              <w:rPr>
                <w:color w:val="000000"/>
                <w:sz w:val="20"/>
                <w:szCs w:val="20"/>
              </w:rPr>
              <w:t>руб./Гкал</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2313,45</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2565,59</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3378,76</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2541,33</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3892,41</w:t>
            </w:r>
          </w:p>
        </w:tc>
        <w:tc>
          <w:tcPr>
            <w:tcW w:w="485" w:type="pct"/>
            <w:shd w:val="clear" w:color="auto" w:fill="auto"/>
            <w:vAlign w:val="center"/>
          </w:tcPr>
          <w:p w:rsidR="00FC352A" w:rsidRPr="00A80E06" w:rsidRDefault="00FC352A" w:rsidP="00A80E06">
            <w:pPr>
              <w:jc w:val="center"/>
              <w:rPr>
                <w:sz w:val="20"/>
                <w:szCs w:val="20"/>
              </w:rPr>
            </w:pPr>
            <w:r w:rsidRPr="00A80E06">
              <w:rPr>
                <w:sz w:val="20"/>
                <w:szCs w:val="20"/>
              </w:rPr>
              <w:t>4925,14</w:t>
            </w:r>
          </w:p>
        </w:tc>
      </w:tr>
      <w:tr w:rsidR="00FC352A" w:rsidRPr="006D65E2" w:rsidTr="00A80E06">
        <w:trPr>
          <w:trHeight w:val="20"/>
        </w:trPr>
        <w:tc>
          <w:tcPr>
            <w:tcW w:w="232" w:type="pct"/>
            <w:shd w:val="clear" w:color="auto" w:fill="auto"/>
            <w:vAlign w:val="center"/>
          </w:tcPr>
          <w:p w:rsidR="00FC352A" w:rsidRPr="006D65E2" w:rsidRDefault="00FC352A" w:rsidP="00FC352A">
            <w:pPr>
              <w:jc w:val="center"/>
              <w:rPr>
                <w:color w:val="000000"/>
                <w:sz w:val="20"/>
                <w:szCs w:val="20"/>
              </w:rPr>
            </w:pPr>
          </w:p>
        </w:tc>
        <w:tc>
          <w:tcPr>
            <w:tcW w:w="1170" w:type="pct"/>
            <w:shd w:val="clear" w:color="auto" w:fill="auto"/>
            <w:vAlign w:val="center"/>
          </w:tcPr>
          <w:p w:rsidR="00FC352A" w:rsidRPr="006D65E2" w:rsidRDefault="00FC352A" w:rsidP="00FC352A">
            <w:pPr>
              <w:rPr>
                <w:color w:val="000000"/>
                <w:sz w:val="20"/>
                <w:szCs w:val="20"/>
              </w:rPr>
            </w:pPr>
            <w:r w:rsidRPr="006D65E2">
              <w:rPr>
                <w:color w:val="000000"/>
                <w:sz w:val="20"/>
                <w:szCs w:val="20"/>
              </w:rPr>
              <w:t>Норматив потребления на пищеприготовление и нагрев воды</w:t>
            </w:r>
          </w:p>
        </w:tc>
        <w:tc>
          <w:tcPr>
            <w:tcW w:w="813" w:type="pct"/>
            <w:shd w:val="clear" w:color="auto" w:fill="auto"/>
            <w:vAlign w:val="center"/>
          </w:tcPr>
          <w:p w:rsidR="00FC352A" w:rsidRPr="006D65E2" w:rsidRDefault="00FC352A" w:rsidP="00FC352A">
            <w:pPr>
              <w:jc w:val="center"/>
              <w:rPr>
                <w:color w:val="000000"/>
                <w:sz w:val="20"/>
                <w:szCs w:val="20"/>
              </w:rPr>
            </w:pPr>
            <w:r w:rsidRPr="006D65E2">
              <w:rPr>
                <w:color w:val="000000"/>
                <w:sz w:val="20"/>
                <w:szCs w:val="20"/>
              </w:rPr>
              <w:t>куб.м./1 проживающего</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0,0482</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0,0482</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0,0482</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0,0482</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0,0482</w:t>
            </w:r>
          </w:p>
        </w:tc>
        <w:tc>
          <w:tcPr>
            <w:tcW w:w="485" w:type="pct"/>
            <w:shd w:val="clear" w:color="auto" w:fill="auto"/>
            <w:vAlign w:val="center"/>
          </w:tcPr>
          <w:p w:rsidR="00FC352A" w:rsidRPr="00A80E06" w:rsidRDefault="00FC352A" w:rsidP="00A80E06">
            <w:pPr>
              <w:jc w:val="center"/>
              <w:rPr>
                <w:sz w:val="20"/>
                <w:szCs w:val="20"/>
              </w:rPr>
            </w:pPr>
            <w:r w:rsidRPr="00A80E06">
              <w:rPr>
                <w:sz w:val="20"/>
                <w:szCs w:val="20"/>
              </w:rPr>
              <w:t>0,0482</w:t>
            </w:r>
          </w:p>
        </w:tc>
      </w:tr>
      <w:tr w:rsidR="00FC352A" w:rsidRPr="006D65E2" w:rsidTr="00A80E06">
        <w:trPr>
          <w:trHeight w:val="20"/>
        </w:trPr>
        <w:tc>
          <w:tcPr>
            <w:tcW w:w="232" w:type="pct"/>
            <w:shd w:val="clear" w:color="auto" w:fill="auto"/>
            <w:vAlign w:val="center"/>
          </w:tcPr>
          <w:p w:rsidR="00FC352A" w:rsidRPr="006D65E2" w:rsidRDefault="00FC352A" w:rsidP="00FC352A">
            <w:pPr>
              <w:jc w:val="center"/>
              <w:rPr>
                <w:color w:val="000000"/>
                <w:sz w:val="20"/>
                <w:szCs w:val="20"/>
              </w:rPr>
            </w:pPr>
          </w:p>
        </w:tc>
        <w:tc>
          <w:tcPr>
            <w:tcW w:w="1170" w:type="pct"/>
            <w:shd w:val="clear" w:color="auto" w:fill="auto"/>
            <w:vAlign w:val="center"/>
          </w:tcPr>
          <w:p w:rsidR="00FC352A" w:rsidRPr="006D65E2" w:rsidRDefault="00FC352A" w:rsidP="00FC352A">
            <w:pPr>
              <w:rPr>
                <w:color w:val="000000"/>
                <w:sz w:val="20"/>
                <w:szCs w:val="20"/>
              </w:rPr>
            </w:pPr>
            <w:r w:rsidRPr="006D65E2">
              <w:rPr>
                <w:color w:val="000000"/>
                <w:sz w:val="20"/>
                <w:szCs w:val="20"/>
              </w:rPr>
              <w:t>Совокупный платеж</w:t>
            </w:r>
          </w:p>
        </w:tc>
        <w:tc>
          <w:tcPr>
            <w:tcW w:w="813" w:type="pct"/>
            <w:shd w:val="clear" w:color="auto" w:fill="auto"/>
            <w:vAlign w:val="center"/>
          </w:tcPr>
          <w:p w:rsidR="00FC352A" w:rsidRPr="006D65E2" w:rsidRDefault="00FC352A" w:rsidP="00FC352A">
            <w:pPr>
              <w:jc w:val="center"/>
              <w:rPr>
                <w:color w:val="000000"/>
                <w:sz w:val="20"/>
                <w:szCs w:val="20"/>
              </w:rPr>
            </w:pPr>
            <w:r w:rsidRPr="006D65E2">
              <w:rPr>
                <w:color w:val="000000"/>
                <w:sz w:val="20"/>
                <w:szCs w:val="20"/>
              </w:rPr>
              <w:t>руб./мес.</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3679,77</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4080,83</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5374,26</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4042,24</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6191,27</w:t>
            </w:r>
          </w:p>
        </w:tc>
        <w:tc>
          <w:tcPr>
            <w:tcW w:w="485" w:type="pct"/>
            <w:shd w:val="clear" w:color="auto" w:fill="auto"/>
            <w:vAlign w:val="center"/>
          </w:tcPr>
          <w:p w:rsidR="00FC352A" w:rsidRPr="00A80E06" w:rsidRDefault="00FC352A" w:rsidP="00A80E06">
            <w:pPr>
              <w:jc w:val="center"/>
              <w:rPr>
                <w:sz w:val="20"/>
                <w:szCs w:val="20"/>
              </w:rPr>
            </w:pPr>
            <w:r w:rsidRPr="00A80E06">
              <w:rPr>
                <w:sz w:val="20"/>
                <w:szCs w:val="20"/>
              </w:rPr>
              <w:t>7833,93</w:t>
            </w:r>
          </w:p>
        </w:tc>
      </w:tr>
      <w:tr w:rsidR="00FC352A" w:rsidRPr="006D65E2" w:rsidTr="00A80E06">
        <w:trPr>
          <w:trHeight w:val="20"/>
        </w:trPr>
        <w:tc>
          <w:tcPr>
            <w:tcW w:w="232" w:type="pct"/>
            <w:shd w:val="clear" w:color="auto" w:fill="auto"/>
            <w:vAlign w:val="center"/>
          </w:tcPr>
          <w:p w:rsidR="00FC352A" w:rsidRPr="006D65E2" w:rsidRDefault="00FC352A" w:rsidP="00FC352A">
            <w:pPr>
              <w:jc w:val="center"/>
              <w:rPr>
                <w:color w:val="000000"/>
                <w:sz w:val="20"/>
                <w:szCs w:val="20"/>
              </w:rPr>
            </w:pPr>
            <w:r>
              <w:rPr>
                <w:color w:val="000000"/>
                <w:sz w:val="20"/>
                <w:szCs w:val="20"/>
              </w:rPr>
              <w:t>4</w:t>
            </w:r>
          </w:p>
        </w:tc>
        <w:tc>
          <w:tcPr>
            <w:tcW w:w="1170" w:type="pct"/>
            <w:shd w:val="clear" w:color="auto" w:fill="auto"/>
            <w:vAlign w:val="center"/>
          </w:tcPr>
          <w:p w:rsidR="00FC352A" w:rsidRPr="006D65E2" w:rsidRDefault="00FC352A" w:rsidP="00FC352A">
            <w:pPr>
              <w:rPr>
                <w:color w:val="000000"/>
                <w:sz w:val="20"/>
                <w:szCs w:val="20"/>
              </w:rPr>
            </w:pPr>
            <w:r w:rsidRPr="006D65E2">
              <w:rPr>
                <w:color w:val="000000"/>
                <w:sz w:val="20"/>
                <w:szCs w:val="20"/>
              </w:rPr>
              <w:t>Водоснабжение</w:t>
            </w:r>
          </w:p>
        </w:tc>
        <w:tc>
          <w:tcPr>
            <w:tcW w:w="813" w:type="pct"/>
            <w:shd w:val="clear" w:color="auto" w:fill="auto"/>
            <w:vAlign w:val="center"/>
          </w:tcPr>
          <w:p w:rsidR="00FC352A" w:rsidRPr="006D65E2" w:rsidRDefault="00FC352A" w:rsidP="00FC352A">
            <w:pPr>
              <w:jc w:val="center"/>
              <w:rPr>
                <w:color w:val="000000"/>
                <w:sz w:val="20"/>
                <w:szCs w:val="20"/>
              </w:rPr>
            </w:pPr>
            <w:r w:rsidRPr="006D65E2">
              <w:rPr>
                <w:color w:val="000000"/>
                <w:sz w:val="20"/>
                <w:szCs w:val="20"/>
              </w:rPr>
              <w:t>руб./куб.м.</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38,27</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40,07</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41,67</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43,34</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45,08</w:t>
            </w:r>
          </w:p>
        </w:tc>
        <w:tc>
          <w:tcPr>
            <w:tcW w:w="485" w:type="pct"/>
            <w:shd w:val="clear" w:color="auto" w:fill="auto"/>
            <w:vAlign w:val="center"/>
          </w:tcPr>
          <w:p w:rsidR="00FC352A" w:rsidRPr="00A80E06" w:rsidRDefault="00FC352A" w:rsidP="00A80E06">
            <w:pPr>
              <w:jc w:val="center"/>
              <w:rPr>
                <w:sz w:val="20"/>
                <w:szCs w:val="20"/>
              </w:rPr>
            </w:pPr>
            <w:r w:rsidRPr="00A80E06">
              <w:rPr>
                <w:sz w:val="20"/>
                <w:szCs w:val="20"/>
              </w:rPr>
              <w:t>57,06</w:t>
            </w:r>
          </w:p>
        </w:tc>
      </w:tr>
      <w:tr w:rsidR="00FC352A" w:rsidRPr="006D65E2" w:rsidTr="00A80E06">
        <w:trPr>
          <w:trHeight w:val="20"/>
        </w:trPr>
        <w:tc>
          <w:tcPr>
            <w:tcW w:w="232" w:type="pct"/>
            <w:shd w:val="clear" w:color="auto" w:fill="auto"/>
            <w:vAlign w:val="center"/>
          </w:tcPr>
          <w:p w:rsidR="00FC352A" w:rsidRPr="006D65E2" w:rsidRDefault="00FC352A" w:rsidP="00FC352A">
            <w:pPr>
              <w:jc w:val="center"/>
              <w:rPr>
                <w:color w:val="000000"/>
                <w:sz w:val="20"/>
                <w:szCs w:val="20"/>
              </w:rPr>
            </w:pPr>
          </w:p>
        </w:tc>
        <w:tc>
          <w:tcPr>
            <w:tcW w:w="1170" w:type="pct"/>
            <w:shd w:val="clear" w:color="auto" w:fill="auto"/>
            <w:vAlign w:val="center"/>
          </w:tcPr>
          <w:p w:rsidR="00FC352A" w:rsidRPr="006D65E2" w:rsidRDefault="00FC352A" w:rsidP="00FC352A">
            <w:pPr>
              <w:rPr>
                <w:color w:val="000000"/>
                <w:sz w:val="20"/>
                <w:szCs w:val="20"/>
              </w:rPr>
            </w:pPr>
            <w:r w:rsidRPr="006D65E2">
              <w:rPr>
                <w:color w:val="000000"/>
                <w:sz w:val="20"/>
                <w:szCs w:val="20"/>
              </w:rPr>
              <w:t>Норматив потребления</w:t>
            </w:r>
          </w:p>
        </w:tc>
        <w:tc>
          <w:tcPr>
            <w:tcW w:w="813" w:type="pct"/>
            <w:shd w:val="clear" w:color="auto" w:fill="auto"/>
            <w:vAlign w:val="center"/>
          </w:tcPr>
          <w:p w:rsidR="00FC352A" w:rsidRPr="006D65E2" w:rsidRDefault="00FC352A" w:rsidP="00FC352A">
            <w:pPr>
              <w:jc w:val="center"/>
              <w:rPr>
                <w:color w:val="000000"/>
                <w:sz w:val="20"/>
                <w:szCs w:val="20"/>
              </w:rPr>
            </w:pPr>
            <w:r w:rsidRPr="006D65E2">
              <w:rPr>
                <w:color w:val="000000"/>
                <w:sz w:val="20"/>
                <w:szCs w:val="20"/>
              </w:rPr>
              <w:t>куб.м./1 проживающего</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7,363</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7,363</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7,363</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7,363</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7,363</w:t>
            </w:r>
          </w:p>
        </w:tc>
        <w:tc>
          <w:tcPr>
            <w:tcW w:w="485" w:type="pct"/>
            <w:shd w:val="clear" w:color="auto" w:fill="auto"/>
            <w:vAlign w:val="center"/>
          </w:tcPr>
          <w:p w:rsidR="00FC352A" w:rsidRPr="00A80E06" w:rsidRDefault="00FC352A" w:rsidP="00A80E06">
            <w:pPr>
              <w:jc w:val="center"/>
              <w:rPr>
                <w:sz w:val="20"/>
                <w:szCs w:val="20"/>
              </w:rPr>
            </w:pPr>
            <w:r w:rsidRPr="00A80E06">
              <w:rPr>
                <w:sz w:val="20"/>
                <w:szCs w:val="20"/>
              </w:rPr>
              <w:t>7,363</w:t>
            </w:r>
          </w:p>
        </w:tc>
      </w:tr>
      <w:tr w:rsidR="00FC352A" w:rsidRPr="006D65E2" w:rsidTr="00A80E06">
        <w:trPr>
          <w:trHeight w:val="20"/>
        </w:trPr>
        <w:tc>
          <w:tcPr>
            <w:tcW w:w="232" w:type="pct"/>
            <w:shd w:val="clear" w:color="auto" w:fill="auto"/>
            <w:vAlign w:val="center"/>
          </w:tcPr>
          <w:p w:rsidR="00FC352A" w:rsidRPr="006D65E2" w:rsidRDefault="00FC352A" w:rsidP="00FC352A">
            <w:pPr>
              <w:jc w:val="center"/>
              <w:rPr>
                <w:color w:val="000000"/>
                <w:sz w:val="20"/>
                <w:szCs w:val="20"/>
              </w:rPr>
            </w:pPr>
          </w:p>
        </w:tc>
        <w:tc>
          <w:tcPr>
            <w:tcW w:w="1170" w:type="pct"/>
            <w:shd w:val="clear" w:color="auto" w:fill="auto"/>
            <w:vAlign w:val="center"/>
          </w:tcPr>
          <w:p w:rsidR="00FC352A" w:rsidRPr="006D65E2" w:rsidRDefault="00FC352A" w:rsidP="00FC352A">
            <w:pPr>
              <w:rPr>
                <w:color w:val="000000"/>
                <w:sz w:val="20"/>
                <w:szCs w:val="20"/>
              </w:rPr>
            </w:pPr>
            <w:r w:rsidRPr="006D65E2">
              <w:rPr>
                <w:color w:val="000000"/>
                <w:sz w:val="20"/>
                <w:szCs w:val="20"/>
              </w:rPr>
              <w:t>Совокупный платеж</w:t>
            </w:r>
          </w:p>
        </w:tc>
        <w:tc>
          <w:tcPr>
            <w:tcW w:w="813" w:type="pct"/>
            <w:shd w:val="clear" w:color="auto" w:fill="auto"/>
            <w:vAlign w:val="center"/>
          </w:tcPr>
          <w:p w:rsidR="00FC352A" w:rsidRPr="006D65E2" w:rsidRDefault="00FC352A" w:rsidP="00FC352A">
            <w:pPr>
              <w:jc w:val="center"/>
              <w:rPr>
                <w:color w:val="000000"/>
                <w:sz w:val="20"/>
                <w:szCs w:val="20"/>
              </w:rPr>
            </w:pPr>
            <w:r w:rsidRPr="006D65E2">
              <w:rPr>
                <w:color w:val="000000"/>
                <w:sz w:val="20"/>
                <w:szCs w:val="20"/>
              </w:rPr>
              <w:t>руб./мес.</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281,78</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295,04</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306,82</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319,11</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331,90</w:t>
            </w:r>
          </w:p>
        </w:tc>
        <w:tc>
          <w:tcPr>
            <w:tcW w:w="485" w:type="pct"/>
            <w:shd w:val="clear" w:color="auto" w:fill="auto"/>
            <w:vAlign w:val="center"/>
          </w:tcPr>
          <w:p w:rsidR="00FC352A" w:rsidRPr="00A80E06" w:rsidRDefault="00FC352A" w:rsidP="00A80E06">
            <w:pPr>
              <w:jc w:val="center"/>
              <w:rPr>
                <w:sz w:val="20"/>
                <w:szCs w:val="20"/>
              </w:rPr>
            </w:pPr>
            <w:r w:rsidRPr="00A80E06">
              <w:rPr>
                <w:sz w:val="20"/>
                <w:szCs w:val="20"/>
              </w:rPr>
              <w:t>420,13</w:t>
            </w:r>
          </w:p>
        </w:tc>
      </w:tr>
      <w:tr w:rsidR="00FC352A" w:rsidRPr="006D65E2" w:rsidTr="00A80E06">
        <w:trPr>
          <w:trHeight w:val="20"/>
        </w:trPr>
        <w:tc>
          <w:tcPr>
            <w:tcW w:w="232" w:type="pct"/>
            <w:shd w:val="clear" w:color="auto" w:fill="auto"/>
            <w:vAlign w:val="center"/>
          </w:tcPr>
          <w:p w:rsidR="00FC352A" w:rsidRPr="006D65E2" w:rsidRDefault="00FC352A" w:rsidP="00FC352A">
            <w:pPr>
              <w:jc w:val="center"/>
              <w:rPr>
                <w:color w:val="000000"/>
                <w:sz w:val="20"/>
                <w:szCs w:val="20"/>
              </w:rPr>
            </w:pPr>
            <w:r>
              <w:rPr>
                <w:color w:val="000000"/>
                <w:sz w:val="20"/>
                <w:szCs w:val="20"/>
              </w:rPr>
              <w:t>5</w:t>
            </w:r>
          </w:p>
        </w:tc>
        <w:tc>
          <w:tcPr>
            <w:tcW w:w="1170" w:type="pct"/>
            <w:shd w:val="clear" w:color="auto" w:fill="auto"/>
            <w:vAlign w:val="center"/>
          </w:tcPr>
          <w:p w:rsidR="00FC352A" w:rsidRPr="006D65E2" w:rsidRDefault="00FC352A" w:rsidP="00FC352A">
            <w:pPr>
              <w:rPr>
                <w:color w:val="000000"/>
                <w:sz w:val="20"/>
                <w:szCs w:val="20"/>
              </w:rPr>
            </w:pPr>
            <w:r w:rsidRPr="006D65E2">
              <w:rPr>
                <w:color w:val="000000"/>
                <w:sz w:val="20"/>
                <w:szCs w:val="20"/>
              </w:rPr>
              <w:t>Водоотведение</w:t>
            </w:r>
          </w:p>
        </w:tc>
        <w:tc>
          <w:tcPr>
            <w:tcW w:w="813" w:type="pct"/>
            <w:shd w:val="clear" w:color="auto" w:fill="auto"/>
            <w:vAlign w:val="center"/>
          </w:tcPr>
          <w:p w:rsidR="00FC352A" w:rsidRPr="006D65E2" w:rsidRDefault="00FC352A" w:rsidP="00FC352A">
            <w:pPr>
              <w:jc w:val="center"/>
              <w:rPr>
                <w:color w:val="000000"/>
                <w:sz w:val="20"/>
                <w:szCs w:val="20"/>
              </w:rPr>
            </w:pPr>
            <w:r w:rsidRPr="006D65E2">
              <w:rPr>
                <w:color w:val="000000"/>
                <w:sz w:val="20"/>
                <w:szCs w:val="20"/>
              </w:rPr>
              <w:t>руб./куб.м.</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61,27</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63,90</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66,46</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69,12</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71,89</w:t>
            </w:r>
          </w:p>
        </w:tc>
        <w:tc>
          <w:tcPr>
            <w:tcW w:w="485" w:type="pct"/>
            <w:shd w:val="clear" w:color="auto" w:fill="auto"/>
            <w:vAlign w:val="center"/>
          </w:tcPr>
          <w:p w:rsidR="00FC352A" w:rsidRPr="00A80E06" w:rsidRDefault="00FC352A" w:rsidP="00A80E06">
            <w:pPr>
              <w:jc w:val="center"/>
              <w:rPr>
                <w:sz w:val="20"/>
                <w:szCs w:val="20"/>
              </w:rPr>
            </w:pPr>
            <w:r w:rsidRPr="00A80E06">
              <w:rPr>
                <w:sz w:val="20"/>
                <w:szCs w:val="20"/>
              </w:rPr>
              <w:t>91,00</w:t>
            </w:r>
          </w:p>
        </w:tc>
      </w:tr>
      <w:tr w:rsidR="00FC352A" w:rsidRPr="006D65E2" w:rsidTr="00A80E06">
        <w:trPr>
          <w:trHeight w:val="20"/>
        </w:trPr>
        <w:tc>
          <w:tcPr>
            <w:tcW w:w="232" w:type="pct"/>
            <w:shd w:val="clear" w:color="auto" w:fill="auto"/>
            <w:vAlign w:val="center"/>
          </w:tcPr>
          <w:p w:rsidR="00FC352A" w:rsidRPr="006D65E2" w:rsidRDefault="00FC352A" w:rsidP="00FC352A">
            <w:pPr>
              <w:jc w:val="center"/>
              <w:rPr>
                <w:color w:val="000000"/>
                <w:sz w:val="20"/>
                <w:szCs w:val="20"/>
              </w:rPr>
            </w:pPr>
          </w:p>
        </w:tc>
        <w:tc>
          <w:tcPr>
            <w:tcW w:w="1170" w:type="pct"/>
            <w:shd w:val="clear" w:color="auto" w:fill="auto"/>
            <w:vAlign w:val="center"/>
          </w:tcPr>
          <w:p w:rsidR="00FC352A" w:rsidRPr="006D65E2" w:rsidRDefault="00FC352A" w:rsidP="00FC352A">
            <w:pPr>
              <w:rPr>
                <w:color w:val="000000"/>
                <w:sz w:val="20"/>
                <w:szCs w:val="20"/>
              </w:rPr>
            </w:pPr>
            <w:r w:rsidRPr="006D65E2">
              <w:rPr>
                <w:color w:val="000000"/>
                <w:sz w:val="20"/>
                <w:szCs w:val="20"/>
              </w:rPr>
              <w:t>Норматив потребления</w:t>
            </w:r>
          </w:p>
        </w:tc>
        <w:tc>
          <w:tcPr>
            <w:tcW w:w="813" w:type="pct"/>
            <w:shd w:val="clear" w:color="auto" w:fill="auto"/>
            <w:vAlign w:val="center"/>
          </w:tcPr>
          <w:p w:rsidR="00FC352A" w:rsidRPr="006D65E2" w:rsidRDefault="00FC352A" w:rsidP="00FC352A">
            <w:pPr>
              <w:jc w:val="center"/>
              <w:rPr>
                <w:color w:val="000000"/>
                <w:sz w:val="20"/>
                <w:szCs w:val="20"/>
              </w:rPr>
            </w:pPr>
            <w:r w:rsidRPr="006D65E2">
              <w:rPr>
                <w:color w:val="000000"/>
                <w:sz w:val="20"/>
                <w:szCs w:val="20"/>
              </w:rPr>
              <w:t>куб.м./1 проживающего</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7,363</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7,363</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7,363</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7,363</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7,363</w:t>
            </w:r>
          </w:p>
        </w:tc>
        <w:tc>
          <w:tcPr>
            <w:tcW w:w="485" w:type="pct"/>
            <w:shd w:val="clear" w:color="auto" w:fill="auto"/>
            <w:vAlign w:val="center"/>
          </w:tcPr>
          <w:p w:rsidR="00FC352A" w:rsidRPr="00A80E06" w:rsidRDefault="00FC352A" w:rsidP="00A80E06">
            <w:pPr>
              <w:jc w:val="center"/>
              <w:rPr>
                <w:sz w:val="20"/>
                <w:szCs w:val="20"/>
              </w:rPr>
            </w:pPr>
            <w:r w:rsidRPr="00A80E06">
              <w:rPr>
                <w:sz w:val="20"/>
                <w:szCs w:val="20"/>
              </w:rPr>
              <w:t>7,363</w:t>
            </w:r>
          </w:p>
        </w:tc>
      </w:tr>
      <w:tr w:rsidR="00FC352A" w:rsidRPr="006D65E2" w:rsidTr="00A80E06">
        <w:trPr>
          <w:trHeight w:val="20"/>
        </w:trPr>
        <w:tc>
          <w:tcPr>
            <w:tcW w:w="232" w:type="pct"/>
            <w:shd w:val="clear" w:color="auto" w:fill="auto"/>
            <w:vAlign w:val="center"/>
          </w:tcPr>
          <w:p w:rsidR="00FC352A" w:rsidRPr="006D65E2" w:rsidRDefault="00FC352A" w:rsidP="00FC352A">
            <w:pPr>
              <w:jc w:val="center"/>
              <w:rPr>
                <w:color w:val="000000"/>
                <w:sz w:val="20"/>
                <w:szCs w:val="20"/>
              </w:rPr>
            </w:pPr>
          </w:p>
        </w:tc>
        <w:tc>
          <w:tcPr>
            <w:tcW w:w="1170" w:type="pct"/>
            <w:shd w:val="clear" w:color="auto" w:fill="auto"/>
            <w:vAlign w:val="center"/>
          </w:tcPr>
          <w:p w:rsidR="00FC352A" w:rsidRPr="006D65E2" w:rsidRDefault="00FC352A" w:rsidP="00FC352A">
            <w:pPr>
              <w:rPr>
                <w:color w:val="000000"/>
                <w:sz w:val="20"/>
                <w:szCs w:val="20"/>
              </w:rPr>
            </w:pPr>
            <w:r w:rsidRPr="006D65E2">
              <w:rPr>
                <w:color w:val="000000"/>
                <w:sz w:val="20"/>
                <w:szCs w:val="20"/>
              </w:rPr>
              <w:t>Совокупный платеж</w:t>
            </w:r>
          </w:p>
        </w:tc>
        <w:tc>
          <w:tcPr>
            <w:tcW w:w="813" w:type="pct"/>
            <w:shd w:val="clear" w:color="auto" w:fill="auto"/>
            <w:vAlign w:val="center"/>
          </w:tcPr>
          <w:p w:rsidR="00FC352A" w:rsidRPr="006D65E2" w:rsidRDefault="00FC352A" w:rsidP="00FC352A">
            <w:pPr>
              <w:jc w:val="center"/>
              <w:rPr>
                <w:color w:val="000000"/>
                <w:sz w:val="20"/>
                <w:szCs w:val="20"/>
              </w:rPr>
            </w:pPr>
            <w:r w:rsidRPr="006D65E2">
              <w:rPr>
                <w:color w:val="000000"/>
                <w:sz w:val="20"/>
                <w:szCs w:val="20"/>
              </w:rPr>
              <w:t>руб./мес.</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451,13</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470,50</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489,34</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508,93</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529,32</w:t>
            </w:r>
          </w:p>
        </w:tc>
        <w:tc>
          <w:tcPr>
            <w:tcW w:w="485" w:type="pct"/>
            <w:shd w:val="clear" w:color="auto" w:fill="auto"/>
            <w:vAlign w:val="center"/>
          </w:tcPr>
          <w:p w:rsidR="00FC352A" w:rsidRPr="00A80E06" w:rsidRDefault="00FC352A" w:rsidP="00A80E06">
            <w:pPr>
              <w:jc w:val="center"/>
              <w:rPr>
                <w:sz w:val="20"/>
                <w:szCs w:val="20"/>
              </w:rPr>
            </w:pPr>
            <w:r w:rsidRPr="00A80E06">
              <w:rPr>
                <w:sz w:val="20"/>
                <w:szCs w:val="20"/>
              </w:rPr>
              <w:t>670,03</w:t>
            </w:r>
          </w:p>
        </w:tc>
      </w:tr>
      <w:tr w:rsidR="00FC352A" w:rsidRPr="006D65E2" w:rsidTr="00A80E06">
        <w:trPr>
          <w:trHeight w:val="20"/>
        </w:trPr>
        <w:tc>
          <w:tcPr>
            <w:tcW w:w="232" w:type="pct"/>
            <w:shd w:val="clear" w:color="auto" w:fill="auto"/>
            <w:vAlign w:val="center"/>
          </w:tcPr>
          <w:p w:rsidR="00FC352A" w:rsidRPr="006D65E2" w:rsidRDefault="00FC352A" w:rsidP="00FC352A">
            <w:pPr>
              <w:jc w:val="center"/>
              <w:rPr>
                <w:color w:val="000000"/>
                <w:sz w:val="20"/>
                <w:szCs w:val="20"/>
              </w:rPr>
            </w:pPr>
            <w:r>
              <w:rPr>
                <w:color w:val="000000"/>
                <w:sz w:val="20"/>
                <w:szCs w:val="20"/>
              </w:rPr>
              <w:t>6</w:t>
            </w:r>
          </w:p>
        </w:tc>
        <w:tc>
          <w:tcPr>
            <w:tcW w:w="1170" w:type="pct"/>
            <w:shd w:val="clear" w:color="auto" w:fill="auto"/>
            <w:vAlign w:val="center"/>
          </w:tcPr>
          <w:p w:rsidR="00FC352A" w:rsidRPr="006D65E2" w:rsidRDefault="00FC352A" w:rsidP="00FC352A">
            <w:pPr>
              <w:rPr>
                <w:color w:val="000000"/>
                <w:sz w:val="20"/>
                <w:szCs w:val="20"/>
              </w:rPr>
            </w:pPr>
            <w:r w:rsidRPr="006D65E2">
              <w:rPr>
                <w:color w:val="000000"/>
                <w:sz w:val="20"/>
                <w:szCs w:val="20"/>
              </w:rPr>
              <w:t>Система по обращению с ТКО</w:t>
            </w:r>
          </w:p>
        </w:tc>
        <w:tc>
          <w:tcPr>
            <w:tcW w:w="813" w:type="pct"/>
            <w:shd w:val="clear" w:color="auto" w:fill="auto"/>
            <w:vAlign w:val="center"/>
          </w:tcPr>
          <w:p w:rsidR="00FC352A" w:rsidRPr="006D65E2" w:rsidRDefault="00FC352A" w:rsidP="00FC352A">
            <w:pPr>
              <w:jc w:val="center"/>
              <w:rPr>
                <w:color w:val="000000"/>
                <w:sz w:val="20"/>
                <w:szCs w:val="20"/>
              </w:rPr>
            </w:pPr>
            <w:r w:rsidRPr="006D65E2">
              <w:rPr>
                <w:color w:val="000000"/>
                <w:sz w:val="20"/>
                <w:szCs w:val="20"/>
              </w:rPr>
              <w:t>руб./куб.м.</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430,12</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447,35</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465,28</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483,92</w:t>
            </w:r>
          </w:p>
        </w:tc>
        <w:tc>
          <w:tcPr>
            <w:tcW w:w="460" w:type="pct"/>
            <w:shd w:val="clear" w:color="auto" w:fill="auto"/>
            <w:vAlign w:val="center"/>
          </w:tcPr>
          <w:p w:rsidR="00FC352A" w:rsidRPr="00A80E06" w:rsidRDefault="00FC352A" w:rsidP="00A80E06">
            <w:pPr>
              <w:jc w:val="center"/>
              <w:rPr>
                <w:sz w:val="20"/>
                <w:szCs w:val="20"/>
              </w:rPr>
            </w:pPr>
            <w:r w:rsidRPr="00A80E06">
              <w:rPr>
                <w:sz w:val="20"/>
                <w:szCs w:val="20"/>
              </w:rPr>
              <w:t>503,32</w:t>
            </w:r>
          </w:p>
        </w:tc>
        <w:tc>
          <w:tcPr>
            <w:tcW w:w="485" w:type="pct"/>
            <w:shd w:val="clear" w:color="auto" w:fill="auto"/>
            <w:vAlign w:val="center"/>
          </w:tcPr>
          <w:p w:rsidR="00FC352A" w:rsidRPr="00A80E06" w:rsidRDefault="00FC352A" w:rsidP="00A80E06">
            <w:pPr>
              <w:jc w:val="center"/>
              <w:rPr>
                <w:sz w:val="20"/>
                <w:szCs w:val="20"/>
              </w:rPr>
            </w:pPr>
            <w:r w:rsidRPr="00A80E06">
              <w:rPr>
                <w:sz w:val="20"/>
                <w:szCs w:val="20"/>
              </w:rPr>
              <w:t>637,11</w:t>
            </w:r>
          </w:p>
        </w:tc>
      </w:tr>
      <w:tr w:rsidR="00FC352A" w:rsidRPr="006D65E2" w:rsidTr="00A80E06">
        <w:trPr>
          <w:trHeight w:val="20"/>
        </w:trPr>
        <w:tc>
          <w:tcPr>
            <w:tcW w:w="232" w:type="pct"/>
            <w:shd w:val="clear" w:color="auto" w:fill="auto"/>
            <w:vAlign w:val="center"/>
          </w:tcPr>
          <w:p w:rsidR="00FC352A" w:rsidRPr="006D65E2" w:rsidRDefault="00FC352A" w:rsidP="00FC352A">
            <w:pPr>
              <w:jc w:val="center"/>
              <w:rPr>
                <w:color w:val="000000"/>
                <w:sz w:val="20"/>
                <w:szCs w:val="20"/>
              </w:rPr>
            </w:pPr>
          </w:p>
        </w:tc>
        <w:tc>
          <w:tcPr>
            <w:tcW w:w="1170" w:type="pct"/>
            <w:shd w:val="clear" w:color="auto" w:fill="auto"/>
            <w:vAlign w:val="center"/>
          </w:tcPr>
          <w:p w:rsidR="00FC352A" w:rsidRPr="006D65E2" w:rsidRDefault="00FC352A" w:rsidP="00FC352A">
            <w:pPr>
              <w:rPr>
                <w:color w:val="000000"/>
                <w:sz w:val="20"/>
                <w:szCs w:val="20"/>
              </w:rPr>
            </w:pPr>
            <w:r w:rsidRPr="006D65E2">
              <w:rPr>
                <w:color w:val="000000"/>
                <w:sz w:val="20"/>
                <w:szCs w:val="20"/>
              </w:rPr>
              <w:t>Норматив потребления</w:t>
            </w:r>
          </w:p>
        </w:tc>
        <w:tc>
          <w:tcPr>
            <w:tcW w:w="813" w:type="pct"/>
            <w:shd w:val="clear" w:color="auto" w:fill="auto"/>
            <w:vAlign w:val="center"/>
          </w:tcPr>
          <w:p w:rsidR="00FC352A" w:rsidRPr="006D65E2" w:rsidRDefault="00FC352A" w:rsidP="00FC352A">
            <w:pPr>
              <w:jc w:val="center"/>
              <w:rPr>
                <w:color w:val="000000"/>
                <w:sz w:val="20"/>
                <w:szCs w:val="20"/>
              </w:rPr>
            </w:pPr>
            <w:r w:rsidRPr="006D65E2">
              <w:rPr>
                <w:color w:val="000000"/>
                <w:sz w:val="20"/>
                <w:szCs w:val="20"/>
              </w:rPr>
              <w:t>куб.м./1 проживающего</w:t>
            </w:r>
          </w:p>
        </w:tc>
        <w:tc>
          <w:tcPr>
            <w:tcW w:w="460" w:type="pct"/>
            <w:shd w:val="clear" w:color="auto" w:fill="auto"/>
            <w:vAlign w:val="center"/>
          </w:tcPr>
          <w:p w:rsidR="00FC352A" w:rsidRPr="00A80E06" w:rsidRDefault="00A80E06" w:rsidP="00A80E06">
            <w:pPr>
              <w:jc w:val="center"/>
              <w:rPr>
                <w:sz w:val="20"/>
                <w:szCs w:val="20"/>
              </w:rPr>
            </w:pPr>
            <w:r w:rsidRPr="00A80E06">
              <w:rPr>
                <w:sz w:val="20"/>
                <w:szCs w:val="20"/>
              </w:rPr>
              <w:t>0,15</w:t>
            </w:r>
          </w:p>
        </w:tc>
        <w:tc>
          <w:tcPr>
            <w:tcW w:w="460" w:type="pct"/>
            <w:shd w:val="clear" w:color="auto" w:fill="auto"/>
            <w:vAlign w:val="center"/>
          </w:tcPr>
          <w:p w:rsidR="00FC352A" w:rsidRPr="00A80E06" w:rsidRDefault="00A80E06" w:rsidP="00A80E06">
            <w:pPr>
              <w:jc w:val="center"/>
              <w:rPr>
                <w:sz w:val="20"/>
                <w:szCs w:val="20"/>
              </w:rPr>
            </w:pPr>
            <w:r w:rsidRPr="00A80E06">
              <w:rPr>
                <w:sz w:val="20"/>
                <w:szCs w:val="20"/>
              </w:rPr>
              <w:t>0,15</w:t>
            </w:r>
          </w:p>
        </w:tc>
        <w:tc>
          <w:tcPr>
            <w:tcW w:w="460" w:type="pct"/>
            <w:shd w:val="clear" w:color="auto" w:fill="auto"/>
            <w:vAlign w:val="center"/>
          </w:tcPr>
          <w:p w:rsidR="00FC352A" w:rsidRPr="00A80E06" w:rsidRDefault="00A80E06" w:rsidP="00A80E06">
            <w:pPr>
              <w:jc w:val="center"/>
              <w:rPr>
                <w:sz w:val="20"/>
                <w:szCs w:val="20"/>
              </w:rPr>
            </w:pPr>
            <w:r w:rsidRPr="00A80E06">
              <w:rPr>
                <w:sz w:val="20"/>
                <w:szCs w:val="20"/>
              </w:rPr>
              <w:t>0,15</w:t>
            </w:r>
          </w:p>
        </w:tc>
        <w:tc>
          <w:tcPr>
            <w:tcW w:w="460" w:type="pct"/>
            <w:shd w:val="clear" w:color="auto" w:fill="auto"/>
            <w:vAlign w:val="center"/>
          </w:tcPr>
          <w:p w:rsidR="00FC352A" w:rsidRPr="00A80E06" w:rsidRDefault="00A80E06" w:rsidP="00A80E06">
            <w:pPr>
              <w:jc w:val="center"/>
              <w:rPr>
                <w:sz w:val="20"/>
                <w:szCs w:val="20"/>
              </w:rPr>
            </w:pPr>
            <w:r w:rsidRPr="00A80E06">
              <w:rPr>
                <w:sz w:val="20"/>
                <w:szCs w:val="20"/>
              </w:rPr>
              <w:t>0,15</w:t>
            </w:r>
          </w:p>
        </w:tc>
        <w:tc>
          <w:tcPr>
            <w:tcW w:w="460" w:type="pct"/>
            <w:shd w:val="clear" w:color="auto" w:fill="auto"/>
            <w:vAlign w:val="center"/>
          </w:tcPr>
          <w:p w:rsidR="00FC352A" w:rsidRPr="00A80E06" w:rsidRDefault="00A80E06" w:rsidP="00A80E06">
            <w:pPr>
              <w:jc w:val="center"/>
              <w:rPr>
                <w:sz w:val="20"/>
                <w:szCs w:val="20"/>
              </w:rPr>
            </w:pPr>
            <w:r w:rsidRPr="00A80E06">
              <w:rPr>
                <w:sz w:val="20"/>
                <w:szCs w:val="20"/>
              </w:rPr>
              <w:t>0,15</w:t>
            </w:r>
          </w:p>
        </w:tc>
        <w:tc>
          <w:tcPr>
            <w:tcW w:w="485" w:type="pct"/>
            <w:shd w:val="clear" w:color="auto" w:fill="auto"/>
            <w:vAlign w:val="center"/>
          </w:tcPr>
          <w:p w:rsidR="00FC352A" w:rsidRPr="00A80E06" w:rsidRDefault="00A80E06" w:rsidP="00A80E06">
            <w:pPr>
              <w:jc w:val="center"/>
              <w:rPr>
                <w:sz w:val="20"/>
                <w:szCs w:val="20"/>
              </w:rPr>
            </w:pPr>
            <w:r w:rsidRPr="00A80E06">
              <w:rPr>
                <w:sz w:val="20"/>
                <w:szCs w:val="20"/>
              </w:rPr>
              <w:t>0,15</w:t>
            </w:r>
          </w:p>
        </w:tc>
      </w:tr>
      <w:tr w:rsidR="00A80E06" w:rsidRPr="006D65E2" w:rsidTr="00A80E06">
        <w:trPr>
          <w:trHeight w:val="20"/>
        </w:trPr>
        <w:tc>
          <w:tcPr>
            <w:tcW w:w="232" w:type="pct"/>
            <w:shd w:val="clear" w:color="auto" w:fill="auto"/>
            <w:vAlign w:val="center"/>
          </w:tcPr>
          <w:p w:rsidR="00A80E06" w:rsidRPr="006D65E2" w:rsidRDefault="00A80E06" w:rsidP="00A80E06">
            <w:pPr>
              <w:jc w:val="center"/>
              <w:rPr>
                <w:color w:val="000000"/>
                <w:sz w:val="20"/>
                <w:szCs w:val="20"/>
              </w:rPr>
            </w:pPr>
          </w:p>
        </w:tc>
        <w:tc>
          <w:tcPr>
            <w:tcW w:w="1170" w:type="pct"/>
            <w:shd w:val="clear" w:color="auto" w:fill="auto"/>
            <w:vAlign w:val="center"/>
          </w:tcPr>
          <w:p w:rsidR="00A80E06" w:rsidRPr="006D65E2" w:rsidRDefault="00A80E06" w:rsidP="00A80E06">
            <w:pPr>
              <w:rPr>
                <w:color w:val="000000"/>
                <w:sz w:val="20"/>
                <w:szCs w:val="20"/>
              </w:rPr>
            </w:pPr>
            <w:r w:rsidRPr="006D65E2">
              <w:rPr>
                <w:color w:val="000000"/>
                <w:sz w:val="20"/>
                <w:szCs w:val="20"/>
              </w:rPr>
              <w:t>Совокупный платеж</w:t>
            </w:r>
          </w:p>
        </w:tc>
        <w:tc>
          <w:tcPr>
            <w:tcW w:w="813" w:type="pct"/>
            <w:shd w:val="clear" w:color="auto" w:fill="auto"/>
            <w:vAlign w:val="center"/>
          </w:tcPr>
          <w:p w:rsidR="00A80E06" w:rsidRPr="006D65E2" w:rsidRDefault="00A80E06" w:rsidP="00A80E06">
            <w:pPr>
              <w:jc w:val="center"/>
              <w:rPr>
                <w:color w:val="000000"/>
                <w:sz w:val="20"/>
                <w:szCs w:val="20"/>
              </w:rPr>
            </w:pPr>
            <w:r w:rsidRPr="006D65E2">
              <w:rPr>
                <w:color w:val="000000"/>
                <w:sz w:val="20"/>
                <w:szCs w:val="20"/>
              </w:rPr>
              <w:t>руб./мес.</w:t>
            </w:r>
          </w:p>
        </w:tc>
        <w:tc>
          <w:tcPr>
            <w:tcW w:w="460" w:type="pct"/>
            <w:shd w:val="clear" w:color="auto" w:fill="auto"/>
            <w:vAlign w:val="center"/>
          </w:tcPr>
          <w:p w:rsidR="00A80E06" w:rsidRPr="00A80E06" w:rsidRDefault="00A80E06" w:rsidP="00A80E06">
            <w:pPr>
              <w:jc w:val="center"/>
              <w:rPr>
                <w:sz w:val="20"/>
                <w:szCs w:val="20"/>
              </w:rPr>
            </w:pPr>
            <w:r w:rsidRPr="00A80E06">
              <w:rPr>
                <w:sz w:val="20"/>
                <w:szCs w:val="20"/>
              </w:rPr>
              <w:t>62,73</w:t>
            </w:r>
          </w:p>
        </w:tc>
        <w:tc>
          <w:tcPr>
            <w:tcW w:w="460" w:type="pct"/>
            <w:shd w:val="clear" w:color="auto" w:fill="auto"/>
            <w:vAlign w:val="center"/>
          </w:tcPr>
          <w:p w:rsidR="00A80E06" w:rsidRPr="00A80E06" w:rsidRDefault="00A80E06" w:rsidP="00A80E06">
            <w:pPr>
              <w:jc w:val="center"/>
              <w:rPr>
                <w:sz w:val="20"/>
                <w:szCs w:val="20"/>
              </w:rPr>
            </w:pPr>
            <w:r w:rsidRPr="00A80E06">
              <w:rPr>
                <w:sz w:val="20"/>
                <w:szCs w:val="20"/>
              </w:rPr>
              <w:t>65,24</w:t>
            </w:r>
          </w:p>
        </w:tc>
        <w:tc>
          <w:tcPr>
            <w:tcW w:w="460" w:type="pct"/>
            <w:shd w:val="clear" w:color="auto" w:fill="auto"/>
            <w:vAlign w:val="center"/>
          </w:tcPr>
          <w:p w:rsidR="00A80E06" w:rsidRPr="00A80E06" w:rsidRDefault="00A80E06" w:rsidP="00A80E06">
            <w:pPr>
              <w:jc w:val="center"/>
              <w:rPr>
                <w:sz w:val="20"/>
                <w:szCs w:val="20"/>
              </w:rPr>
            </w:pPr>
            <w:r w:rsidRPr="00A80E06">
              <w:rPr>
                <w:sz w:val="20"/>
                <w:szCs w:val="20"/>
              </w:rPr>
              <w:t>67,85</w:t>
            </w:r>
          </w:p>
        </w:tc>
        <w:tc>
          <w:tcPr>
            <w:tcW w:w="460" w:type="pct"/>
            <w:shd w:val="clear" w:color="auto" w:fill="auto"/>
            <w:vAlign w:val="center"/>
          </w:tcPr>
          <w:p w:rsidR="00A80E06" w:rsidRPr="00A80E06" w:rsidRDefault="00A80E06" w:rsidP="00A80E06">
            <w:pPr>
              <w:jc w:val="center"/>
              <w:rPr>
                <w:sz w:val="20"/>
                <w:szCs w:val="20"/>
              </w:rPr>
            </w:pPr>
            <w:r w:rsidRPr="00A80E06">
              <w:rPr>
                <w:sz w:val="20"/>
                <w:szCs w:val="20"/>
              </w:rPr>
              <w:t>70,57</w:t>
            </w:r>
          </w:p>
        </w:tc>
        <w:tc>
          <w:tcPr>
            <w:tcW w:w="460" w:type="pct"/>
            <w:shd w:val="clear" w:color="auto" w:fill="auto"/>
            <w:vAlign w:val="center"/>
          </w:tcPr>
          <w:p w:rsidR="00A80E06" w:rsidRPr="00A80E06" w:rsidRDefault="00A80E06" w:rsidP="00A80E06">
            <w:pPr>
              <w:jc w:val="center"/>
              <w:rPr>
                <w:sz w:val="20"/>
                <w:szCs w:val="20"/>
              </w:rPr>
            </w:pPr>
            <w:r w:rsidRPr="00A80E06">
              <w:rPr>
                <w:sz w:val="20"/>
                <w:szCs w:val="20"/>
              </w:rPr>
              <w:t>73,40</w:t>
            </w:r>
          </w:p>
        </w:tc>
        <w:tc>
          <w:tcPr>
            <w:tcW w:w="485" w:type="pct"/>
            <w:shd w:val="clear" w:color="auto" w:fill="auto"/>
            <w:vAlign w:val="center"/>
          </w:tcPr>
          <w:p w:rsidR="00A80E06" w:rsidRPr="00A80E06" w:rsidRDefault="00A80E06" w:rsidP="00A80E06">
            <w:pPr>
              <w:jc w:val="center"/>
              <w:rPr>
                <w:sz w:val="20"/>
                <w:szCs w:val="20"/>
              </w:rPr>
            </w:pPr>
            <w:r w:rsidRPr="00A80E06">
              <w:rPr>
                <w:sz w:val="20"/>
                <w:szCs w:val="20"/>
              </w:rPr>
              <w:t>92,91</w:t>
            </w:r>
          </w:p>
        </w:tc>
      </w:tr>
    </w:tbl>
    <w:p w:rsidR="001276A8" w:rsidRPr="006D65E2" w:rsidRDefault="001276A8" w:rsidP="001276A8">
      <w:pPr>
        <w:pStyle w:val="afa"/>
        <w:spacing w:after="0" w:line="240" w:lineRule="auto"/>
        <w:jc w:val="center"/>
        <w:rPr>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16.2. Сопоставление прогнозного совокупного платежа населения за коммунальные ресурсы с прогнозами доходов населения</w:t>
      </w:r>
    </w:p>
    <w:p w:rsidR="001276A8" w:rsidRPr="006D65E2" w:rsidRDefault="001276A8" w:rsidP="001276A8">
      <w:pPr>
        <w:pStyle w:val="afa"/>
        <w:spacing w:after="0" w:line="240" w:lineRule="auto"/>
        <w:rPr>
          <w:sz w:val="24"/>
          <w:szCs w:val="24"/>
        </w:rPr>
      </w:pPr>
      <w:r w:rsidRPr="006D65E2">
        <w:rPr>
          <w:sz w:val="24"/>
          <w:szCs w:val="24"/>
        </w:rPr>
        <w:t>При реализации мероприятий Программы тарифы на коммунальные услуги в муниципальном образовании будут изменяться, однако определены предельные индексы изменения размера платы граждан за коммунальные услуги, что является максимальным критерием при выполнении расчетов. Документом, определяющим прогнозные значения роста тарифов на коммунальные услуги, является прогноз социально-экономического развития РФ на 202</w:t>
      </w:r>
      <w:r w:rsidR="00A80E06">
        <w:rPr>
          <w:sz w:val="24"/>
          <w:szCs w:val="24"/>
        </w:rPr>
        <w:t>5</w:t>
      </w:r>
      <w:r w:rsidRPr="006D65E2">
        <w:rPr>
          <w:sz w:val="24"/>
          <w:szCs w:val="24"/>
        </w:rPr>
        <w:t xml:space="preserve"> год и на плановый период 202</w:t>
      </w:r>
      <w:r w:rsidR="00A80E06">
        <w:rPr>
          <w:sz w:val="24"/>
          <w:szCs w:val="24"/>
        </w:rPr>
        <w:t>6</w:t>
      </w:r>
      <w:r w:rsidRPr="006D65E2">
        <w:rPr>
          <w:sz w:val="24"/>
          <w:szCs w:val="24"/>
        </w:rPr>
        <w:t xml:space="preserve"> и 202</w:t>
      </w:r>
      <w:r w:rsidR="00A80E06">
        <w:rPr>
          <w:sz w:val="24"/>
          <w:szCs w:val="24"/>
        </w:rPr>
        <w:t>7</w:t>
      </w:r>
      <w:r w:rsidRPr="006D65E2">
        <w:rPr>
          <w:sz w:val="24"/>
          <w:szCs w:val="24"/>
        </w:rPr>
        <w:t xml:space="preserve"> годов.</w:t>
      </w:r>
    </w:p>
    <w:p w:rsidR="001276A8" w:rsidRPr="006D65E2" w:rsidRDefault="001276A8" w:rsidP="001276A8">
      <w:pPr>
        <w:pStyle w:val="afa"/>
        <w:spacing w:after="0" w:line="240" w:lineRule="auto"/>
        <w:rPr>
          <w:sz w:val="24"/>
          <w:szCs w:val="24"/>
        </w:rPr>
      </w:pPr>
      <w:r w:rsidRPr="006D65E2">
        <w:rPr>
          <w:sz w:val="24"/>
          <w:szCs w:val="24"/>
        </w:rPr>
        <w:t xml:space="preserve">В случае, если при реализации мероприятий рост тарифов выше предельного индекса изменения размера платы граждан за коммунальные услуги, утвержденного на территории </w:t>
      </w:r>
      <w:r w:rsidR="00735A5F" w:rsidRPr="006D65E2">
        <w:rPr>
          <w:sz w:val="24"/>
          <w:szCs w:val="24"/>
        </w:rPr>
        <w:t>Чувашской Республики</w:t>
      </w:r>
      <w:r w:rsidRPr="006D65E2">
        <w:rPr>
          <w:sz w:val="24"/>
          <w:szCs w:val="24"/>
        </w:rPr>
        <w:t>, потребители (население) оплачивают величину предельного индекса, а величина превышения оплачивается в рамках субсидий и расходов бюджета на социальную поддержку. Также субсидии для оплаты жилищно-коммунальных услуг предоставляются при превышении расходов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соответствующей (эквивалентной) максимально допустимой доле расходов граждан (=22 %) на оплату жилого помещения и коммунальных услуг в совокупном доходе семьи.</w:t>
      </w:r>
    </w:p>
    <w:p w:rsidR="001276A8" w:rsidRPr="006D65E2" w:rsidRDefault="001276A8" w:rsidP="001276A8">
      <w:pPr>
        <w:pStyle w:val="afa"/>
        <w:spacing w:after="0" w:line="240" w:lineRule="auto"/>
        <w:rPr>
          <w:sz w:val="24"/>
          <w:szCs w:val="24"/>
        </w:rPr>
      </w:pPr>
      <w:r w:rsidRPr="006D65E2">
        <w:rPr>
          <w:sz w:val="24"/>
          <w:szCs w:val="24"/>
        </w:rPr>
        <w:t>Данные расходы бюджета принимаются за год, предшествующий году реализации, с учетом утвержденных тарифов и инвестиционных программ для организаций коммунального комплекса, а также в соответствии с социально-экономическим положением на территории муниципального образования.</w:t>
      </w:r>
    </w:p>
    <w:p w:rsidR="001276A8" w:rsidRPr="006D65E2" w:rsidRDefault="001276A8" w:rsidP="001276A8">
      <w:pPr>
        <w:pStyle w:val="afa"/>
        <w:spacing w:after="0" w:line="240" w:lineRule="auto"/>
        <w:rPr>
          <w:sz w:val="24"/>
          <w:szCs w:val="24"/>
        </w:rPr>
      </w:pPr>
      <w:r w:rsidRPr="006D65E2">
        <w:rPr>
          <w:sz w:val="24"/>
          <w:szCs w:val="24"/>
        </w:rPr>
        <w:t xml:space="preserve">В таблице </w:t>
      </w:r>
      <w:r w:rsidR="00941000" w:rsidRPr="006D65E2">
        <w:rPr>
          <w:sz w:val="24"/>
          <w:szCs w:val="24"/>
        </w:rPr>
        <w:t>16.2.1</w:t>
      </w:r>
      <w:r w:rsidRPr="006D65E2">
        <w:rPr>
          <w:sz w:val="24"/>
          <w:szCs w:val="24"/>
        </w:rPr>
        <w:t xml:space="preserve"> представлено сопоставление прогнозного совокупного платежа населения за коммунальные ресурсы с прогнозами доходов населения.</w:t>
      </w:r>
    </w:p>
    <w:p w:rsidR="001276A8" w:rsidRPr="006D65E2" w:rsidRDefault="001276A8" w:rsidP="001276A8">
      <w:pPr>
        <w:pStyle w:val="afa"/>
        <w:spacing w:after="0" w:line="240" w:lineRule="auto"/>
        <w:rPr>
          <w:sz w:val="24"/>
          <w:szCs w:val="24"/>
        </w:rPr>
      </w:pPr>
      <w:r w:rsidRPr="006D65E2">
        <w:rPr>
          <w:sz w:val="24"/>
          <w:szCs w:val="24"/>
        </w:rPr>
        <w:t xml:space="preserve">Доступность для потребителей товаров и услуг организаций коммунального комплекса характеризуется возможностью приобретения и оплаты потребителями соответствующих товаров и услуг организаций коммунального комплекса с учетом цен и надбавок к ценам для потребителей. В соответствии с Приказом Министерства регионального развития РФ от 23 августа 2010 года №378 «Об утверждении методических указаний по расчету предельных индексов изменения размера платы граждан за коммунальные услуги» доступность платы за потребляемые коммунальные услуги является </w:t>
      </w:r>
      <w:r w:rsidRPr="006D65E2">
        <w:rPr>
          <w:sz w:val="24"/>
          <w:szCs w:val="24"/>
        </w:rPr>
        <w:lastRenderedPageBreak/>
        <w:t xml:space="preserve">комплексным параметром и определяется на основе системы критериев, устанавливаемой органами исполнительной власти субъектов Российской Федерации, к которым относятся: </w:t>
      </w:r>
    </w:p>
    <w:p w:rsidR="001276A8" w:rsidRPr="006D65E2" w:rsidRDefault="001276A8" w:rsidP="008C4A05">
      <w:pPr>
        <w:pStyle w:val="afa"/>
        <w:numPr>
          <w:ilvl w:val="0"/>
          <w:numId w:val="2"/>
        </w:numPr>
        <w:tabs>
          <w:tab w:val="left" w:pos="1134"/>
        </w:tabs>
        <w:spacing w:after="0" w:line="240" w:lineRule="auto"/>
        <w:ind w:left="0" w:firstLine="709"/>
        <w:rPr>
          <w:sz w:val="24"/>
          <w:szCs w:val="24"/>
        </w:rPr>
      </w:pPr>
      <w:r w:rsidRPr="006D65E2">
        <w:rPr>
          <w:sz w:val="24"/>
          <w:szCs w:val="24"/>
        </w:rPr>
        <w:t>доля расходов на коммунальные услуги в совокупном доходе семьи (среднедушевом доходе);</w:t>
      </w:r>
    </w:p>
    <w:p w:rsidR="001276A8" w:rsidRPr="006D65E2" w:rsidRDefault="001276A8" w:rsidP="008C4A05">
      <w:pPr>
        <w:pStyle w:val="afa"/>
        <w:numPr>
          <w:ilvl w:val="0"/>
          <w:numId w:val="2"/>
        </w:numPr>
        <w:tabs>
          <w:tab w:val="left" w:pos="1134"/>
        </w:tabs>
        <w:spacing w:after="0" w:line="240" w:lineRule="auto"/>
        <w:ind w:left="0" w:firstLine="709"/>
        <w:rPr>
          <w:sz w:val="24"/>
          <w:szCs w:val="24"/>
        </w:rPr>
      </w:pPr>
      <w:r w:rsidRPr="006D65E2">
        <w:rPr>
          <w:sz w:val="24"/>
          <w:szCs w:val="24"/>
        </w:rPr>
        <w:t>уровень собираемости платежей за коммунальные услуги;</w:t>
      </w:r>
    </w:p>
    <w:p w:rsidR="001276A8" w:rsidRPr="006D65E2" w:rsidRDefault="001276A8" w:rsidP="008C4A05">
      <w:pPr>
        <w:pStyle w:val="afa"/>
        <w:numPr>
          <w:ilvl w:val="0"/>
          <w:numId w:val="2"/>
        </w:numPr>
        <w:tabs>
          <w:tab w:val="left" w:pos="1134"/>
        </w:tabs>
        <w:spacing w:after="0" w:line="240" w:lineRule="auto"/>
        <w:ind w:left="0" w:firstLine="709"/>
        <w:rPr>
          <w:sz w:val="24"/>
          <w:szCs w:val="24"/>
        </w:rPr>
      </w:pPr>
      <w:r w:rsidRPr="006D65E2">
        <w:rPr>
          <w:sz w:val="24"/>
          <w:szCs w:val="24"/>
        </w:rPr>
        <w:t xml:space="preserve">доля населения с доходами ниже прожиточного минимума; </w:t>
      </w:r>
    </w:p>
    <w:p w:rsidR="001276A8" w:rsidRPr="006D65E2" w:rsidRDefault="001276A8" w:rsidP="008C4A05">
      <w:pPr>
        <w:pStyle w:val="afa"/>
        <w:numPr>
          <w:ilvl w:val="0"/>
          <w:numId w:val="2"/>
        </w:numPr>
        <w:tabs>
          <w:tab w:val="left" w:pos="1134"/>
        </w:tabs>
        <w:spacing w:after="0" w:line="240" w:lineRule="auto"/>
        <w:ind w:left="0" w:firstLine="709"/>
        <w:rPr>
          <w:sz w:val="24"/>
          <w:szCs w:val="24"/>
        </w:rPr>
      </w:pPr>
      <w:r w:rsidRPr="006D65E2">
        <w:rPr>
          <w:sz w:val="24"/>
          <w:szCs w:val="24"/>
        </w:rPr>
        <w:t>доля получателей субсидий на оплату коммунальных услуг в общей численности населения.</w:t>
      </w:r>
    </w:p>
    <w:p w:rsidR="001276A8" w:rsidRPr="006D65E2" w:rsidRDefault="001276A8" w:rsidP="001276A8">
      <w:pPr>
        <w:pStyle w:val="afa"/>
        <w:spacing w:after="0" w:line="240" w:lineRule="auto"/>
        <w:rPr>
          <w:sz w:val="24"/>
          <w:szCs w:val="24"/>
        </w:rPr>
      </w:pPr>
      <w:r w:rsidRPr="006D65E2">
        <w:rPr>
          <w:sz w:val="24"/>
          <w:szCs w:val="24"/>
        </w:rPr>
        <w:t>Средние значения критериев доступности для граждан платы за коммунальные услуги согласно Приказу Министерства регионального развития РФ от 23 августа 2010 года №378 «</w:t>
      </w:r>
      <w:r w:rsidRPr="006D65E2">
        <w:rPr>
          <w:bCs/>
          <w:sz w:val="24"/>
          <w:szCs w:val="24"/>
        </w:rPr>
        <w:t>Об утверждении методических указаний по расчету предельных индексов изменения размера платы граждан за коммунальные услуги»,</w:t>
      </w:r>
      <w:r w:rsidRPr="006D65E2">
        <w:rPr>
          <w:sz w:val="24"/>
          <w:szCs w:val="24"/>
        </w:rPr>
        <w:t xml:space="preserve"> оцениваются в соответствии с критериями, приведенными в таблице ниже.</w:t>
      </w:r>
      <w:bookmarkStart w:id="6" w:name="_Toc528549017"/>
    </w:p>
    <w:p w:rsidR="001276A8" w:rsidRPr="006D65E2" w:rsidRDefault="001276A8" w:rsidP="001276A8">
      <w:pPr>
        <w:pStyle w:val="afa"/>
        <w:spacing w:after="0" w:line="240" w:lineRule="auto"/>
        <w:jc w:val="right"/>
        <w:rPr>
          <w:noProof/>
          <w:color w:val="000000"/>
          <w:sz w:val="24"/>
          <w:szCs w:val="24"/>
        </w:rPr>
      </w:pPr>
      <w:r w:rsidRPr="006D65E2">
        <w:rPr>
          <w:sz w:val="24"/>
          <w:szCs w:val="24"/>
        </w:rPr>
        <w:t xml:space="preserve">Таблица </w:t>
      </w:r>
      <w:r w:rsidR="007D1704" w:rsidRPr="006D65E2">
        <w:rPr>
          <w:sz w:val="24"/>
          <w:szCs w:val="24"/>
        </w:rPr>
        <w:t>16.2.1</w:t>
      </w:r>
    </w:p>
    <w:p w:rsidR="001276A8" w:rsidRPr="006D65E2" w:rsidRDefault="001276A8" w:rsidP="00E0304E">
      <w:pPr>
        <w:pStyle w:val="afa"/>
        <w:spacing w:after="0" w:line="240" w:lineRule="auto"/>
        <w:ind w:firstLine="0"/>
        <w:jc w:val="center"/>
        <w:rPr>
          <w:sz w:val="24"/>
          <w:szCs w:val="24"/>
        </w:rPr>
      </w:pPr>
      <w:r w:rsidRPr="006D65E2">
        <w:rPr>
          <w:sz w:val="24"/>
          <w:szCs w:val="24"/>
        </w:rPr>
        <w:t>Средние значения критериев доступности для населения платы за коммунальные услуги</w:t>
      </w:r>
      <w:bookmarkEnd w:id="6"/>
    </w:p>
    <w:tbl>
      <w:tblPr>
        <w:tblStyle w:val="ad"/>
        <w:tblW w:w="5000" w:type="pct"/>
        <w:tblLook w:val="04A0"/>
      </w:tblPr>
      <w:tblGrid>
        <w:gridCol w:w="582"/>
        <w:gridCol w:w="2936"/>
        <w:gridCol w:w="1586"/>
        <w:gridCol w:w="1468"/>
        <w:gridCol w:w="1519"/>
        <w:gridCol w:w="1762"/>
      </w:tblGrid>
      <w:tr w:rsidR="001276A8" w:rsidRPr="006D65E2" w:rsidTr="00310BA0">
        <w:trPr>
          <w:trHeight w:val="64"/>
          <w:tblHeader/>
        </w:trPr>
        <w:tc>
          <w:tcPr>
            <w:tcW w:w="295" w:type="pct"/>
            <w:vMerge w:val="restart"/>
            <w:shd w:val="clear" w:color="auto" w:fill="auto"/>
            <w:vAlign w:val="center"/>
          </w:tcPr>
          <w:p w:rsidR="001276A8" w:rsidRPr="006D65E2" w:rsidRDefault="001276A8" w:rsidP="001276A8">
            <w:pPr>
              <w:pStyle w:val="afa"/>
              <w:spacing w:after="0" w:line="240" w:lineRule="auto"/>
              <w:ind w:firstLine="22"/>
              <w:jc w:val="center"/>
              <w:rPr>
                <w:sz w:val="20"/>
                <w:szCs w:val="20"/>
              </w:rPr>
            </w:pPr>
            <w:r w:rsidRPr="006D65E2">
              <w:rPr>
                <w:sz w:val="20"/>
                <w:szCs w:val="20"/>
              </w:rPr>
              <w:t xml:space="preserve">№ </w:t>
            </w:r>
            <w:proofErr w:type="spellStart"/>
            <w:r w:rsidRPr="006D65E2">
              <w:rPr>
                <w:sz w:val="20"/>
                <w:szCs w:val="20"/>
              </w:rPr>
              <w:t>пп</w:t>
            </w:r>
            <w:proofErr w:type="spellEnd"/>
          </w:p>
        </w:tc>
        <w:tc>
          <w:tcPr>
            <w:tcW w:w="1490" w:type="pct"/>
            <w:vMerge w:val="restart"/>
            <w:shd w:val="clear" w:color="auto" w:fill="auto"/>
            <w:vAlign w:val="center"/>
          </w:tcPr>
          <w:p w:rsidR="001276A8" w:rsidRPr="006D65E2" w:rsidRDefault="001276A8" w:rsidP="001276A8">
            <w:pPr>
              <w:pStyle w:val="afa"/>
              <w:spacing w:after="0" w:line="240" w:lineRule="auto"/>
              <w:ind w:firstLine="22"/>
              <w:jc w:val="center"/>
              <w:rPr>
                <w:sz w:val="20"/>
                <w:szCs w:val="20"/>
              </w:rPr>
            </w:pPr>
            <w:r w:rsidRPr="006D65E2">
              <w:rPr>
                <w:sz w:val="20"/>
                <w:szCs w:val="20"/>
              </w:rPr>
              <w:t>Критерий</w:t>
            </w:r>
          </w:p>
        </w:tc>
        <w:tc>
          <w:tcPr>
            <w:tcW w:w="805" w:type="pct"/>
            <w:vMerge w:val="restart"/>
            <w:shd w:val="clear" w:color="auto" w:fill="auto"/>
            <w:vAlign w:val="center"/>
          </w:tcPr>
          <w:p w:rsidR="001276A8" w:rsidRPr="006D65E2" w:rsidRDefault="001276A8" w:rsidP="008D3088">
            <w:pPr>
              <w:pStyle w:val="afa"/>
              <w:spacing w:after="0" w:line="240" w:lineRule="auto"/>
              <w:ind w:firstLine="22"/>
              <w:jc w:val="center"/>
              <w:rPr>
                <w:sz w:val="20"/>
                <w:szCs w:val="20"/>
              </w:rPr>
            </w:pPr>
            <w:r w:rsidRPr="006D65E2">
              <w:rPr>
                <w:sz w:val="20"/>
                <w:szCs w:val="20"/>
              </w:rPr>
              <w:t>Показатель на 202</w:t>
            </w:r>
            <w:r w:rsidR="00A80E06">
              <w:rPr>
                <w:sz w:val="20"/>
                <w:szCs w:val="20"/>
              </w:rPr>
              <w:t>5</w:t>
            </w:r>
            <w:r w:rsidRPr="006D65E2">
              <w:rPr>
                <w:sz w:val="20"/>
                <w:szCs w:val="20"/>
              </w:rPr>
              <w:t xml:space="preserve"> год</w:t>
            </w:r>
          </w:p>
        </w:tc>
        <w:tc>
          <w:tcPr>
            <w:tcW w:w="2410" w:type="pct"/>
            <w:gridSpan w:val="3"/>
            <w:shd w:val="clear" w:color="auto" w:fill="auto"/>
            <w:vAlign w:val="center"/>
          </w:tcPr>
          <w:p w:rsidR="001276A8" w:rsidRPr="006D65E2" w:rsidRDefault="001276A8" w:rsidP="001276A8">
            <w:pPr>
              <w:pStyle w:val="afa"/>
              <w:spacing w:after="0" w:line="240" w:lineRule="auto"/>
              <w:ind w:firstLine="22"/>
              <w:jc w:val="center"/>
              <w:rPr>
                <w:sz w:val="20"/>
                <w:szCs w:val="20"/>
              </w:rPr>
            </w:pPr>
            <w:r w:rsidRPr="006D65E2">
              <w:rPr>
                <w:sz w:val="20"/>
                <w:szCs w:val="20"/>
              </w:rPr>
              <w:t>Уровень доступности</w:t>
            </w:r>
          </w:p>
        </w:tc>
      </w:tr>
      <w:tr w:rsidR="001276A8" w:rsidRPr="006D65E2" w:rsidTr="00310BA0">
        <w:trPr>
          <w:trHeight w:val="64"/>
          <w:tblHeader/>
        </w:trPr>
        <w:tc>
          <w:tcPr>
            <w:tcW w:w="295" w:type="pct"/>
            <w:vMerge/>
            <w:shd w:val="clear" w:color="auto" w:fill="auto"/>
            <w:vAlign w:val="center"/>
          </w:tcPr>
          <w:p w:rsidR="001276A8" w:rsidRPr="006D65E2" w:rsidRDefault="001276A8" w:rsidP="001276A8">
            <w:pPr>
              <w:pStyle w:val="afa"/>
              <w:ind w:firstLine="22"/>
              <w:jc w:val="center"/>
              <w:rPr>
                <w:sz w:val="20"/>
                <w:szCs w:val="20"/>
              </w:rPr>
            </w:pPr>
          </w:p>
        </w:tc>
        <w:tc>
          <w:tcPr>
            <w:tcW w:w="1490" w:type="pct"/>
            <w:vMerge/>
            <w:shd w:val="clear" w:color="auto" w:fill="auto"/>
            <w:vAlign w:val="center"/>
          </w:tcPr>
          <w:p w:rsidR="001276A8" w:rsidRPr="006D65E2" w:rsidRDefault="001276A8" w:rsidP="001276A8">
            <w:pPr>
              <w:pStyle w:val="afa"/>
              <w:ind w:firstLine="22"/>
              <w:jc w:val="center"/>
              <w:rPr>
                <w:sz w:val="20"/>
                <w:szCs w:val="20"/>
              </w:rPr>
            </w:pPr>
          </w:p>
        </w:tc>
        <w:tc>
          <w:tcPr>
            <w:tcW w:w="805" w:type="pct"/>
            <w:vMerge/>
            <w:shd w:val="clear" w:color="auto" w:fill="auto"/>
            <w:vAlign w:val="center"/>
          </w:tcPr>
          <w:p w:rsidR="001276A8" w:rsidRPr="006D65E2" w:rsidRDefault="001276A8" w:rsidP="001276A8">
            <w:pPr>
              <w:pStyle w:val="afa"/>
              <w:spacing w:after="0"/>
              <w:ind w:firstLine="22"/>
              <w:jc w:val="center"/>
              <w:rPr>
                <w:sz w:val="20"/>
                <w:szCs w:val="20"/>
              </w:rPr>
            </w:pPr>
          </w:p>
        </w:tc>
        <w:tc>
          <w:tcPr>
            <w:tcW w:w="745" w:type="pct"/>
            <w:shd w:val="clear" w:color="auto" w:fill="auto"/>
            <w:vAlign w:val="center"/>
          </w:tcPr>
          <w:p w:rsidR="001276A8" w:rsidRPr="006D65E2" w:rsidRDefault="001276A8" w:rsidP="001276A8">
            <w:pPr>
              <w:pStyle w:val="afa"/>
              <w:spacing w:after="0" w:line="240" w:lineRule="auto"/>
              <w:ind w:firstLine="22"/>
              <w:jc w:val="center"/>
              <w:rPr>
                <w:sz w:val="20"/>
                <w:szCs w:val="20"/>
              </w:rPr>
            </w:pPr>
            <w:r w:rsidRPr="006D65E2">
              <w:rPr>
                <w:sz w:val="20"/>
                <w:szCs w:val="20"/>
              </w:rPr>
              <w:t>Высокий</w:t>
            </w:r>
          </w:p>
        </w:tc>
        <w:tc>
          <w:tcPr>
            <w:tcW w:w="771" w:type="pct"/>
            <w:shd w:val="clear" w:color="auto" w:fill="auto"/>
            <w:vAlign w:val="center"/>
          </w:tcPr>
          <w:p w:rsidR="001276A8" w:rsidRPr="006D65E2" w:rsidRDefault="001276A8" w:rsidP="001276A8">
            <w:pPr>
              <w:pStyle w:val="afa"/>
              <w:spacing w:after="0" w:line="240" w:lineRule="auto"/>
              <w:ind w:firstLine="22"/>
              <w:jc w:val="center"/>
              <w:rPr>
                <w:sz w:val="20"/>
                <w:szCs w:val="20"/>
              </w:rPr>
            </w:pPr>
            <w:r w:rsidRPr="006D65E2">
              <w:rPr>
                <w:sz w:val="20"/>
                <w:szCs w:val="20"/>
              </w:rPr>
              <w:t>Доступный</w:t>
            </w:r>
          </w:p>
        </w:tc>
        <w:tc>
          <w:tcPr>
            <w:tcW w:w="894" w:type="pct"/>
            <w:shd w:val="clear" w:color="auto" w:fill="auto"/>
            <w:vAlign w:val="center"/>
          </w:tcPr>
          <w:p w:rsidR="001276A8" w:rsidRPr="006D65E2" w:rsidRDefault="001276A8" w:rsidP="001276A8">
            <w:pPr>
              <w:pStyle w:val="afa"/>
              <w:spacing w:after="0" w:line="240" w:lineRule="auto"/>
              <w:ind w:firstLine="22"/>
              <w:jc w:val="center"/>
              <w:rPr>
                <w:sz w:val="20"/>
                <w:szCs w:val="20"/>
              </w:rPr>
            </w:pPr>
            <w:r w:rsidRPr="006D65E2">
              <w:rPr>
                <w:sz w:val="20"/>
                <w:szCs w:val="20"/>
              </w:rPr>
              <w:t>Недоступный</w:t>
            </w:r>
          </w:p>
        </w:tc>
      </w:tr>
      <w:tr w:rsidR="001276A8" w:rsidRPr="006D65E2" w:rsidTr="00310BA0">
        <w:trPr>
          <w:trHeight w:val="611"/>
        </w:trPr>
        <w:tc>
          <w:tcPr>
            <w:tcW w:w="295" w:type="pct"/>
            <w:shd w:val="clear" w:color="auto" w:fill="auto"/>
            <w:vAlign w:val="center"/>
          </w:tcPr>
          <w:p w:rsidR="001276A8" w:rsidRPr="006D65E2" w:rsidRDefault="001276A8" w:rsidP="001276A8">
            <w:pPr>
              <w:ind w:firstLine="22"/>
              <w:jc w:val="center"/>
              <w:rPr>
                <w:sz w:val="20"/>
                <w:szCs w:val="20"/>
              </w:rPr>
            </w:pPr>
            <w:r w:rsidRPr="006D65E2">
              <w:rPr>
                <w:sz w:val="20"/>
                <w:szCs w:val="20"/>
              </w:rPr>
              <w:t>1</w:t>
            </w:r>
          </w:p>
        </w:tc>
        <w:tc>
          <w:tcPr>
            <w:tcW w:w="1490" w:type="pct"/>
            <w:shd w:val="clear" w:color="auto" w:fill="auto"/>
            <w:vAlign w:val="center"/>
          </w:tcPr>
          <w:p w:rsidR="001276A8" w:rsidRPr="006D65E2" w:rsidRDefault="001276A8" w:rsidP="001276A8">
            <w:pPr>
              <w:ind w:firstLine="22"/>
              <w:rPr>
                <w:sz w:val="20"/>
                <w:szCs w:val="20"/>
              </w:rPr>
            </w:pPr>
            <w:r w:rsidRPr="006D65E2">
              <w:rPr>
                <w:sz w:val="20"/>
                <w:szCs w:val="20"/>
              </w:rPr>
              <w:t>Доля расходов на коммунальные услуги в совокупном доходе, %</w:t>
            </w:r>
          </w:p>
        </w:tc>
        <w:tc>
          <w:tcPr>
            <w:tcW w:w="805" w:type="pct"/>
            <w:shd w:val="clear" w:color="auto" w:fill="auto"/>
            <w:vAlign w:val="center"/>
          </w:tcPr>
          <w:p w:rsidR="001276A8" w:rsidRPr="006D65E2" w:rsidRDefault="004F2B0B" w:rsidP="00185525">
            <w:pPr>
              <w:ind w:firstLine="22"/>
              <w:jc w:val="center"/>
              <w:rPr>
                <w:sz w:val="20"/>
                <w:szCs w:val="20"/>
              </w:rPr>
            </w:pPr>
            <w:r>
              <w:rPr>
                <w:sz w:val="20"/>
                <w:szCs w:val="20"/>
              </w:rPr>
              <w:t>14,3</w:t>
            </w:r>
          </w:p>
        </w:tc>
        <w:tc>
          <w:tcPr>
            <w:tcW w:w="745" w:type="pct"/>
            <w:shd w:val="clear" w:color="auto" w:fill="auto"/>
            <w:vAlign w:val="center"/>
          </w:tcPr>
          <w:p w:rsidR="001276A8" w:rsidRPr="006D65E2" w:rsidRDefault="001276A8" w:rsidP="001276A8">
            <w:pPr>
              <w:ind w:firstLine="22"/>
              <w:jc w:val="center"/>
              <w:rPr>
                <w:sz w:val="20"/>
                <w:szCs w:val="20"/>
              </w:rPr>
            </w:pPr>
            <w:r w:rsidRPr="006D65E2">
              <w:rPr>
                <w:sz w:val="20"/>
                <w:szCs w:val="20"/>
              </w:rPr>
              <w:t>от 6,3 до 7,2</w:t>
            </w:r>
          </w:p>
        </w:tc>
        <w:tc>
          <w:tcPr>
            <w:tcW w:w="771" w:type="pct"/>
            <w:shd w:val="clear" w:color="auto" w:fill="auto"/>
            <w:vAlign w:val="center"/>
          </w:tcPr>
          <w:p w:rsidR="001276A8" w:rsidRPr="006D65E2" w:rsidRDefault="001276A8" w:rsidP="001276A8">
            <w:pPr>
              <w:ind w:firstLine="22"/>
              <w:jc w:val="center"/>
              <w:rPr>
                <w:sz w:val="20"/>
                <w:szCs w:val="20"/>
              </w:rPr>
            </w:pPr>
            <w:r w:rsidRPr="006D65E2">
              <w:rPr>
                <w:sz w:val="20"/>
                <w:szCs w:val="20"/>
              </w:rPr>
              <w:t>от 7,2 до 8,6</w:t>
            </w:r>
          </w:p>
        </w:tc>
        <w:tc>
          <w:tcPr>
            <w:tcW w:w="894" w:type="pct"/>
            <w:shd w:val="clear" w:color="auto" w:fill="auto"/>
            <w:vAlign w:val="center"/>
          </w:tcPr>
          <w:p w:rsidR="001276A8" w:rsidRPr="006D65E2" w:rsidRDefault="001276A8" w:rsidP="001276A8">
            <w:pPr>
              <w:ind w:firstLine="22"/>
              <w:jc w:val="center"/>
              <w:rPr>
                <w:sz w:val="20"/>
                <w:szCs w:val="20"/>
              </w:rPr>
            </w:pPr>
            <w:r w:rsidRPr="006D65E2">
              <w:rPr>
                <w:sz w:val="20"/>
                <w:szCs w:val="20"/>
              </w:rPr>
              <w:t>свыше 8,6</w:t>
            </w:r>
          </w:p>
        </w:tc>
      </w:tr>
      <w:tr w:rsidR="001276A8" w:rsidRPr="006D65E2" w:rsidTr="00310BA0">
        <w:trPr>
          <w:trHeight w:val="549"/>
        </w:trPr>
        <w:tc>
          <w:tcPr>
            <w:tcW w:w="295" w:type="pct"/>
            <w:shd w:val="clear" w:color="auto" w:fill="auto"/>
            <w:vAlign w:val="center"/>
          </w:tcPr>
          <w:p w:rsidR="001276A8" w:rsidRPr="006D65E2" w:rsidRDefault="001276A8" w:rsidP="001276A8">
            <w:pPr>
              <w:ind w:firstLine="22"/>
              <w:jc w:val="center"/>
              <w:rPr>
                <w:sz w:val="20"/>
                <w:szCs w:val="20"/>
              </w:rPr>
            </w:pPr>
            <w:r w:rsidRPr="006D65E2">
              <w:rPr>
                <w:sz w:val="20"/>
                <w:szCs w:val="20"/>
              </w:rPr>
              <w:t>2</w:t>
            </w:r>
          </w:p>
        </w:tc>
        <w:tc>
          <w:tcPr>
            <w:tcW w:w="1490" w:type="pct"/>
            <w:shd w:val="clear" w:color="auto" w:fill="auto"/>
            <w:vAlign w:val="center"/>
          </w:tcPr>
          <w:p w:rsidR="001276A8" w:rsidRPr="006D65E2" w:rsidRDefault="001276A8" w:rsidP="001276A8">
            <w:pPr>
              <w:ind w:firstLine="22"/>
              <w:rPr>
                <w:sz w:val="20"/>
                <w:szCs w:val="20"/>
              </w:rPr>
            </w:pPr>
            <w:r w:rsidRPr="006D65E2">
              <w:rPr>
                <w:sz w:val="20"/>
                <w:szCs w:val="20"/>
              </w:rPr>
              <w:t>Доля населения с доходами ниже прожиточного минимума, %</w:t>
            </w:r>
          </w:p>
        </w:tc>
        <w:tc>
          <w:tcPr>
            <w:tcW w:w="805" w:type="pct"/>
            <w:shd w:val="clear" w:color="auto" w:fill="auto"/>
            <w:vAlign w:val="center"/>
          </w:tcPr>
          <w:p w:rsidR="001276A8" w:rsidRPr="006D65E2" w:rsidRDefault="00A80E06" w:rsidP="001276A8">
            <w:pPr>
              <w:ind w:firstLine="22"/>
              <w:jc w:val="center"/>
              <w:rPr>
                <w:sz w:val="20"/>
                <w:szCs w:val="20"/>
              </w:rPr>
            </w:pPr>
            <w:r w:rsidRPr="00F40B26">
              <w:rPr>
                <w:sz w:val="20"/>
                <w:szCs w:val="20"/>
              </w:rPr>
              <w:t>2,8</w:t>
            </w:r>
          </w:p>
        </w:tc>
        <w:tc>
          <w:tcPr>
            <w:tcW w:w="745" w:type="pct"/>
            <w:shd w:val="clear" w:color="auto" w:fill="auto"/>
            <w:vAlign w:val="center"/>
          </w:tcPr>
          <w:p w:rsidR="001276A8" w:rsidRPr="006D65E2" w:rsidRDefault="001276A8" w:rsidP="001276A8">
            <w:pPr>
              <w:ind w:firstLine="22"/>
              <w:jc w:val="center"/>
              <w:rPr>
                <w:sz w:val="20"/>
                <w:szCs w:val="20"/>
              </w:rPr>
            </w:pPr>
            <w:r w:rsidRPr="006D65E2">
              <w:rPr>
                <w:sz w:val="20"/>
                <w:szCs w:val="20"/>
              </w:rPr>
              <w:t>до 8</w:t>
            </w:r>
          </w:p>
        </w:tc>
        <w:tc>
          <w:tcPr>
            <w:tcW w:w="771" w:type="pct"/>
            <w:shd w:val="clear" w:color="auto" w:fill="auto"/>
            <w:vAlign w:val="center"/>
          </w:tcPr>
          <w:p w:rsidR="001276A8" w:rsidRPr="006D65E2" w:rsidRDefault="001276A8" w:rsidP="001276A8">
            <w:pPr>
              <w:ind w:firstLine="22"/>
              <w:jc w:val="center"/>
              <w:rPr>
                <w:sz w:val="20"/>
                <w:szCs w:val="20"/>
              </w:rPr>
            </w:pPr>
            <w:r w:rsidRPr="006D65E2">
              <w:rPr>
                <w:sz w:val="20"/>
                <w:szCs w:val="20"/>
              </w:rPr>
              <w:t>от 8 до 12</w:t>
            </w:r>
          </w:p>
        </w:tc>
        <w:tc>
          <w:tcPr>
            <w:tcW w:w="894" w:type="pct"/>
            <w:shd w:val="clear" w:color="auto" w:fill="auto"/>
            <w:vAlign w:val="center"/>
          </w:tcPr>
          <w:p w:rsidR="001276A8" w:rsidRPr="006D65E2" w:rsidRDefault="001276A8" w:rsidP="001276A8">
            <w:pPr>
              <w:ind w:firstLine="22"/>
              <w:jc w:val="center"/>
              <w:rPr>
                <w:sz w:val="20"/>
                <w:szCs w:val="20"/>
              </w:rPr>
            </w:pPr>
            <w:r w:rsidRPr="006D65E2">
              <w:rPr>
                <w:sz w:val="20"/>
                <w:szCs w:val="20"/>
              </w:rPr>
              <w:t>свыше 12</w:t>
            </w:r>
          </w:p>
        </w:tc>
      </w:tr>
      <w:tr w:rsidR="001276A8" w:rsidRPr="006D65E2" w:rsidTr="00310BA0">
        <w:trPr>
          <w:trHeight w:val="429"/>
        </w:trPr>
        <w:tc>
          <w:tcPr>
            <w:tcW w:w="295" w:type="pct"/>
            <w:shd w:val="clear" w:color="auto" w:fill="auto"/>
            <w:vAlign w:val="center"/>
          </w:tcPr>
          <w:p w:rsidR="001276A8" w:rsidRPr="006D65E2" w:rsidRDefault="001276A8" w:rsidP="001276A8">
            <w:pPr>
              <w:ind w:firstLine="22"/>
              <w:jc w:val="center"/>
              <w:rPr>
                <w:sz w:val="20"/>
                <w:szCs w:val="20"/>
              </w:rPr>
            </w:pPr>
            <w:r w:rsidRPr="006D65E2">
              <w:rPr>
                <w:sz w:val="20"/>
                <w:szCs w:val="20"/>
              </w:rPr>
              <w:t>3</w:t>
            </w:r>
          </w:p>
        </w:tc>
        <w:tc>
          <w:tcPr>
            <w:tcW w:w="1490" w:type="pct"/>
            <w:shd w:val="clear" w:color="auto" w:fill="auto"/>
            <w:vAlign w:val="center"/>
          </w:tcPr>
          <w:p w:rsidR="001276A8" w:rsidRPr="006D65E2" w:rsidRDefault="001276A8" w:rsidP="001276A8">
            <w:pPr>
              <w:ind w:firstLine="22"/>
              <w:rPr>
                <w:sz w:val="20"/>
                <w:szCs w:val="20"/>
              </w:rPr>
            </w:pPr>
            <w:r w:rsidRPr="006D65E2">
              <w:rPr>
                <w:sz w:val="20"/>
                <w:szCs w:val="20"/>
              </w:rPr>
              <w:t>Уровень собираемости платежей за коммунальные услуги, %</w:t>
            </w:r>
          </w:p>
        </w:tc>
        <w:tc>
          <w:tcPr>
            <w:tcW w:w="805" w:type="pct"/>
            <w:shd w:val="clear" w:color="auto" w:fill="auto"/>
            <w:vAlign w:val="center"/>
          </w:tcPr>
          <w:p w:rsidR="001276A8" w:rsidRPr="006D65E2" w:rsidRDefault="00F40B26" w:rsidP="001276A8">
            <w:pPr>
              <w:ind w:firstLine="22"/>
              <w:jc w:val="center"/>
              <w:rPr>
                <w:sz w:val="20"/>
                <w:szCs w:val="20"/>
              </w:rPr>
            </w:pPr>
            <w:r>
              <w:rPr>
                <w:sz w:val="20"/>
                <w:szCs w:val="20"/>
              </w:rPr>
              <w:t>90</w:t>
            </w:r>
          </w:p>
        </w:tc>
        <w:tc>
          <w:tcPr>
            <w:tcW w:w="745" w:type="pct"/>
            <w:shd w:val="clear" w:color="auto" w:fill="auto"/>
            <w:vAlign w:val="center"/>
          </w:tcPr>
          <w:p w:rsidR="001276A8" w:rsidRPr="006D65E2" w:rsidRDefault="001276A8" w:rsidP="001276A8">
            <w:pPr>
              <w:ind w:firstLine="22"/>
              <w:jc w:val="center"/>
              <w:rPr>
                <w:sz w:val="20"/>
                <w:szCs w:val="20"/>
              </w:rPr>
            </w:pPr>
            <w:r w:rsidRPr="006D65E2">
              <w:rPr>
                <w:sz w:val="20"/>
                <w:szCs w:val="20"/>
              </w:rPr>
              <w:t>от 92 до 95</w:t>
            </w:r>
          </w:p>
        </w:tc>
        <w:tc>
          <w:tcPr>
            <w:tcW w:w="771" w:type="pct"/>
            <w:shd w:val="clear" w:color="auto" w:fill="auto"/>
            <w:vAlign w:val="center"/>
          </w:tcPr>
          <w:p w:rsidR="001276A8" w:rsidRPr="006D65E2" w:rsidRDefault="001276A8" w:rsidP="001276A8">
            <w:pPr>
              <w:ind w:firstLine="22"/>
              <w:jc w:val="center"/>
              <w:rPr>
                <w:sz w:val="20"/>
                <w:szCs w:val="20"/>
              </w:rPr>
            </w:pPr>
            <w:r w:rsidRPr="006D65E2">
              <w:rPr>
                <w:sz w:val="20"/>
                <w:szCs w:val="20"/>
              </w:rPr>
              <w:t>от 85 до 92</w:t>
            </w:r>
          </w:p>
        </w:tc>
        <w:tc>
          <w:tcPr>
            <w:tcW w:w="894" w:type="pct"/>
            <w:shd w:val="clear" w:color="auto" w:fill="auto"/>
            <w:vAlign w:val="center"/>
          </w:tcPr>
          <w:p w:rsidR="001276A8" w:rsidRPr="006D65E2" w:rsidRDefault="001276A8" w:rsidP="001276A8">
            <w:pPr>
              <w:ind w:firstLine="22"/>
              <w:jc w:val="center"/>
              <w:rPr>
                <w:sz w:val="20"/>
                <w:szCs w:val="20"/>
              </w:rPr>
            </w:pPr>
            <w:r w:rsidRPr="006D65E2">
              <w:rPr>
                <w:sz w:val="20"/>
                <w:szCs w:val="20"/>
              </w:rPr>
              <w:t>ниже 85</w:t>
            </w:r>
          </w:p>
        </w:tc>
      </w:tr>
      <w:tr w:rsidR="001276A8" w:rsidRPr="006D65E2" w:rsidTr="00310BA0">
        <w:trPr>
          <w:trHeight w:val="70"/>
        </w:trPr>
        <w:tc>
          <w:tcPr>
            <w:tcW w:w="295" w:type="pct"/>
            <w:shd w:val="clear" w:color="auto" w:fill="auto"/>
            <w:vAlign w:val="center"/>
          </w:tcPr>
          <w:p w:rsidR="001276A8" w:rsidRPr="006D65E2" w:rsidRDefault="001276A8" w:rsidP="001276A8">
            <w:pPr>
              <w:ind w:firstLine="22"/>
              <w:jc w:val="center"/>
              <w:rPr>
                <w:sz w:val="20"/>
                <w:szCs w:val="20"/>
              </w:rPr>
            </w:pPr>
            <w:r w:rsidRPr="006D65E2">
              <w:rPr>
                <w:sz w:val="20"/>
                <w:szCs w:val="20"/>
              </w:rPr>
              <w:t>4</w:t>
            </w:r>
          </w:p>
        </w:tc>
        <w:tc>
          <w:tcPr>
            <w:tcW w:w="1490" w:type="pct"/>
            <w:shd w:val="clear" w:color="auto" w:fill="auto"/>
            <w:vAlign w:val="center"/>
          </w:tcPr>
          <w:p w:rsidR="001276A8" w:rsidRPr="006D65E2" w:rsidRDefault="001276A8" w:rsidP="001276A8">
            <w:pPr>
              <w:ind w:firstLine="22"/>
              <w:rPr>
                <w:sz w:val="20"/>
                <w:szCs w:val="20"/>
              </w:rPr>
            </w:pPr>
            <w:r w:rsidRPr="006D65E2">
              <w:rPr>
                <w:sz w:val="20"/>
                <w:szCs w:val="20"/>
              </w:rPr>
              <w:t>Доля получателей субсидий на оплату коммунальных услуг в общей численности населения</w:t>
            </w:r>
          </w:p>
        </w:tc>
        <w:tc>
          <w:tcPr>
            <w:tcW w:w="805" w:type="pct"/>
            <w:shd w:val="clear" w:color="auto" w:fill="auto"/>
            <w:vAlign w:val="center"/>
          </w:tcPr>
          <w:p w:rsidR="001276A8" w:rsidRPr="006D65E2" w:rsidRDefault="00A80E06" w:rsidP="001276A8">
            <w:pPr>
              <w:ind w:firstLine="22"/>
              <w:jc w:val="center"/>
              <w:rPr>
                <w:sz w:val="20"/>
                <w:szCs w:val="20"/>
              </w:rPr>
            </w:pPr>
            <w:r>
              <w:rPr>
                <w:sz w:val="20"/>
                <w:szCs w:val="20"/>
              </w:rPr>
              <w:t>5</w:t>
            </w:r>
          </w:p>
        </w:tc>
        <w:tc>
          <w:tcPr>
            <w:tcW w:w="745" w:type="pct"/>
            <w:shd w:val="clear" w:color="auto" w:fill="auto"/>
            <w:vAlign w:val="center"/>
          </w:tcPr>
          <w:p w:rsidR="001276A8" w:rsidRPr="006D65E2" w:rsidRDefault="001276A8" w:rsidP="001276A8">
            <w:pPr>
              <w:ind w:firstLine="22"/>
              <w:jc w:val="center"/>
              <w:rPr>
                <w:sz w:val="20"/>
                <w:szCs w:val="20"/>
              </w:rPr>
            </w:pPr>
            <w:r w:rsidRPr="006D65E2">
              <w:rPr>
                <w:sz w:val="20"/>
                <w:szCs w:val="20"/>
              </w:rPr>
              <w:t>не более 10</w:t>
            </w:r>
          </w:p>
        </w:tc>
        <w:tc>
          <w:tcPr>
            <w:tcW w:w="771" w:type="pct"/>
            <w:shd w:val="clear" w:color="auto" w:fill="auto"/>
            <w:vAlign w:val="center"/>
          </w:tcPr>
          <w:p w:rsidR="001276A8" w:rsidRPr="006D65E2" w:rsidRDefault="001276A8" w:rsidP="001276A8">
            <w:pPr>
              <w:ind w:firstLine="22"/>
              <w:jc w:val="center"/>
              <w:rPr>
                <w:sz w:val="20"/>
                <w:szCs w:val="20"/>
              </w:rPr>
            </w:pPr>
            <w:r w:rsidRPr="006D65E2">
              <w:rPr>
                <w:sz w:val="20"/>
                <w:szCs w:val="20"/>
              </w:rPr>
              <w:t>от 10 до 15</w:t>
            </w:r>
          </w:p>
        </w:tc>
        <w:tc>
          <w:tcPr>
            <w:tcW w:w="894" w:type="pct"/>
            <w:shd w:val="clear" w:color="auto" w:fill="auto"/>
            <w:vAlign w:val="center"/>
          </w:tcPr>
          <w:p w:rsidR="001276A8" w:rsidRPr="006D65E2" w:rsidRDefault="001276A8" w:rsidP="001276A8">
            <w:pPr>
              <w:ind w:firstLine="22"/>
              <w:jc w:val="center"/>
              <w:rPr>
                <w:sz w:val="20"/>
                <w:szCs w:val="20"/>
              </w:rPr>
            </w:pPr>
            <w:r w:rsidRPr="006D65E2">
              <w:rPr>
                <w:sz w:val="20"/>
                <w:szCs w:val="20"/>
              </w:rPr>
              <w:t>свыше 15</w:t>
            </w:r>
          </w:p>
        </w:tc>
      </w:tr>
    </w:tbl>
    <w:p w:rsidR="001276A8" w:rsidRPr="006D65E2" w:rsidRDefault="001276A8" w:rsidP="00634B3B">
      <w:pPr>
        <w:ind w:firstLine="709"/>
        <w:contextualSpacing/>
        <w:jc w:val="both"/>
        <w:rPr>
          <w:rFonts w:eastAsia="Calibri"/>
          <w:b/>
          <w:sz w:val="24"/>
          <w:szCs w:val="24"/>
        </w:rPr>
      </w:pPr>
    </w:p>
    <w:p w:rsidR="00634B3B" w:rsidRPr="006D65E2" w:rsidRDefault="00634B3B" w:rsidP="00634B3B">
      <w:pPr>
        <w:ind w:firstLine="709"/>
        <w:contextualSpacing/>
        <w:jc w:val="both"/>
        <w:rPr>
          <w:rFonts w:eastAsia="Calibri"/>
          <w:b/>
          <w:sz w:val="24"/>
          <w:szCs w:val="24"/>
        </w:rPr>
      </w:pPr>
      <w:r w:rsidRPr="006D65E2">
        <w:rPr>
          <w:rFonts w:eastAsia="Calibri"/>
          <w:b/>
          <w:sz w:val="24"/>
          <w:szCs w:val="24"/>
        </w:rPr>
        <w:t xml:space="preserve">16.3. Проверка доступности тарифов на коммунальные </w:t>
      </w:r>
      <w:r w:rsidRPr="004F2B0B">
        <w:rPr>
          <w:rFonts w:eastAsia="Calibri"/>
          <w:b/>
          <w:sz w:val="24"/>
          <w:szCs w:val="24"/>
        </w:rPr>
        <w:t>услуги для населения</w:t>
      </w:r>
    </w:p>
    <w:p w:rsidR="006D6151" w:rsidRPr="006D65E2" w:rsidRDefault="006D6151" w:rsidP="006D6151">
      <w:pPr>
        <w:ind w:firstLine="709"/>
        <w:contextualSpacing/>
        <w:jc w:val="both"/>
        <w:rPr>
          <w:rFonts w:eastAsia="Calibri"/>
          <w:sz w:val="24"/>
          <w:szCs w:val="24"/>
        </w:rPr>
      </w:pPr>
      <w:r w:rsidRPr="006D65E2">
        <w:rPr>
          <w:rFonts w:eastAsia="Calibri"/>
          <w:sz w:val="24"/>
          <w:szCs w:val="24"/>
        </w:rPr>
        <w:t xml:space="preserve">Нормативная величина платежей граждан (с учетом прогнозируемых тарифов в ценах отчетного периода) определена в соответствии с региональным стандартом по установленным нормативам потребления коммунальных ресурсов. </w:t>
      </w:r>
    </w:p>
    <w:p w:rsidR="006D6151" w:rsidRPr="006D65E2" w:rsidRDefault="006D6151" w:rsidP="006D6151">
      <w:pPr>
        <w:ind w:firstLine="709"/>
        <w:contextualSpacing/>
        <w:jc w:val="both"/>
        <w:rPr>
          <w:rFonts w:eastAsia="Calibri"/>
          <w:sz w:val="24"/>
          <w:szCs w:val="24"/>
        </w:rPr>
      </w:pPr>
      <w:r w:rsidRPr="006D65E2">
        <w:rPr>
          <w:rFonts w:eastAsia="Calibri"/>
          <w:sz w:val="24"/>
          <w:szCs w:val="24"/>
        </w:rPr>
        <w:t>При переходе от оплаты коммунальных ресурсов по установленным нормативам потребления на оплату по фактическому потреблению по приборам учета и при отсутствии отдельных видов благоустройства фактическая величина платежей граждан может изменяться, как правило, в меньшую сторону.</w:t>
      </w:r>
    </w:p>
    <w:p w:rsidR="006D6151" w:rsidRPr="006D65E2" w:rsidRDefault="006D6151" w:rsidP="00735A5F">
      <w:pPr>
        <w:ind w:firstLine="709"/>
        <w:contextualSpacing/>
        <w:jc w:val="both"/>
        <w:rPr>
          <w:rFonts w:eastAsia="Calibri"/>
          <w:sz w:val="24"/>
          <w:szCs w:val="24"/>
        </w:rPr>
      </w:pPr>
      <w:r w:rsidRPr="006D65E2">
        <w:rPr>
          <w:rFonts w:eastAsia="Calibri"/>
          <w:sz w:val="24"/>
          <w:szCs w:val="24"/>
        </w:rPr>
        <w:t xml:space="preserve">Предельная стоимость оказываемых ЖКУ на человека установлена постановлением </w:t>
      </w:r>
      <w:r w:rsidR="00735A5F" w:rsidRPr="006D65E2">
        <w:rPr>
          <w:rFonts w:eastAsia="Calibri"/>
          <w:sz w:val="24"/>
          <w:szCs w:val="24"/>
        </w:rPr>
        <w:t>Кабинета Министров Чувашской Республики от 13.02.2024 №51 «О внесении изменений в постановление Кабинета Министров Чувашской Республики от 30 июня 2006 г. N 158»</w:t>
      </w:r>
      <w:r w:rsidRPr="006D65E2">
        <w:rPr>
          <w:rFonts w:eastAsia="Calibri"/>
          <w:sz w:val="24"/>
          <w:szCs w:val="24"/>
        </w:rPr>
        <w:t xml:space="preserve">. </w:t>
      </w:r>
    </w:p>
    <w:p w:rsidR="006D6151" w:rsidRPr="006D65E2" w:rsidRDefault="006D6151" w:rsidP="006D6151">
      <w:pPr>
        <w:ind w:firstLine="709"/>
        <w:contextualSpacing/>
        <w:jc w:val="both"/>
        <w:rPr>
          <w:rFonts w:eastAsia="Calibri"/>
          <w:sz w:val="24"/>
          <w:szCs w:val="24"/>
        </w:rPr>
      </w:pPr>
      <w:r w:rsidRPr="006D65E2">
        <w:rPr>
          <w:rFonts w:eastAsia="Calibri"/>
          <w:sz w:val="24"/>
          <w:szCs w:val="24"/>
        </w:rPr>
        <w:t xml:space="preserve">Сравнительный анализ прогнозируемого изменения уровня платежей граждан с утвержденным стандартом предельной стоимости ЖКУ представлен в таблице </w:t>
      </w:r>
      <w:r w:rsidR="00941000" w:rsidRPr="006D65E2">
        <w:rPr>
          <w:rFonts w:eastAsia="Calibri"/>
          <w:sz w:val="24"/>
          <w:szCs w:val="24"/>
        </w:rPr>
        <w:t>16.3.1</w:t>
      </w:r>
      <w:r w:rsidRPr="006D65E2">
        <w:rPr>
          <w:rFonts w:eastAsia="Calibri"/>
          <w:sz w:val="24"/>
          <w:szCs w:val="24"/>
        </w:rPr>
        <w:t>.</w:t>
      </w:r>
    </w:p>
    <w:p w:rsidR="006D6151" w:rsidRPr="006D65E2" w:rsidRDefault="006D6151" w:rsidP="006D6151">
      <w:pPr>
        <w:ind w:firstLine="709"/>
        <w:contextualSpacing/>
        <w:jc w:val="right"/>
        <w:rPr>
          <w:rFonts w:eastAsia="Calibri"/>
          <w:sz w:val="24"/>
          <w:szCs w:val="24"/>
        </w:rPr>
      </w:pPr>
      <w:r w:rsidRPr="006D65E2">
        <w:rPr>
          <w:rFonts w:eastAsia="Calibri"/>
          <w:sz w:val="24"/>
          <w:szCs w:val="24"/>
        </w:rPr>
        <w:t xml:space="preserve">Таблица </w:t>
      </w:r>
      <w:r w:rsidR="00941000" w:rsidRPr="006D65E2">
        <w:rPr>
          <w:rFonts w:eastAsia="Calibri"/>
          <w:sz w:val="24"/>
          <w:szCs w:val="24"/>
        </w:rPr>
        <w:t>16.3.1</w:t>
      </w:r>
    </w:p>
    <w:p w:rsidR="006D6151" w:rsidRPr="006D65E2" w:rsidRDefault="006D6151" w:rsidP="006D6151">
      <w:pPr>
        <w:ind w:firstLine="709"/>
        <w:contextualSpacing/>
        <w:jc w:val="center"/>
        <w:rPr>
          <w:rFonts w:eastAsia="Calibri"/>
          <w:sz w:val="24"/>
          <w:szCs w:val="24"/>
        </w:rPr>
      </w:pPr>
      <w:r w:rsidRPr="006D65E2">
        <w:rPr>
          <w:rFonts w:eastAsia="Calibri"/>
          <w:sz w:val="24"/>
          <w:szCs w:val="24"/>
        </w:rPr>
        <w:t>Сопоставление прогнозного совокупного платежа населения за коммунальные ресурсы с прогнозами доходов населения</w:t>
      </w:r>
    </w:p>
    <w:tbl>
      <w:tblPr>
        <w:tblW w:w="5000" w:type="pct"/>
        <w:tblLook w:val="04A0"/>
      </w:tblPr>
      <w:tblGrid>
        <w:gridCol w:w="441"/>
        <w:gridCol w:w="2991"/>
        <w:gridCol w:w="1001"/>
        <w:gridCol w:w="887"/>
        <w:gridCol w:w="887"/>
        <w:gridCol w:w="887"/>
        <w:gridCol w:w="887"/>
        <w:gridCol w:w="887"/>
        <w:gridCol w:w="985"/>
      </w:tblGrid>
      <w:tr w:rsidR="004F2B0B" w:rsidRPr="006D65E2" w:rsidTr="004F2B0B">
        <w:trPr>
          <w:trHeight w:val="571"/>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B0B" w:rsidRPr="006D65E2" w:rsidRDefault="004F2B0B" w:rsidP="004F2B0B">
            <w:pPr>
              <w:jc w:val="center"/>
              <w:rPr>
                <w:color w:val="000000"/>
                <w:sz w:val="20"/>
                <w:szCs w:val="20"/>
              </w:rPr>
            </w:pPr>
            <w:r w:rsidRPr="006D65E2">
              <w:rPr>
                <w:color w:val="000000"/>
                <w:sz w:val="20"/>
                <w:szCs w:val="20"/>
              </w:rPr>
              <w:t xml:space="preserve">№ </w:t>
            </w:r>
            <w:proofErr w:type="spellStart"/>
            <w:r w:rsidRPr="006D65E2">
              <w:rPr>
                <w:color w:val="000000"/>
                <w:sz w:val="20"/>
                <w:szCs w:val="20"/>
              </w:rPr>
              <w:t>пп</w:t>
            </w:r>
            <w:proofErr w:type="spellEnd"/>
          </w:p>
        </w:tc>
        <w:tc>
          <w:tcPr>
            <w:tcW w:w="1518" w:type="pct"/>
            <w:tcBorders>
              <w:top w:val="single" w:sz="4" w:space="0" w:color="auto"/>
              <w:left w:val="nil"/>
              <w:bottom w:val="single" w:sz="4" w:space="0" w:color="auto"/>
              <w:right w:val="single" w:sz="4" w:space="0" w:color="auto"/>
            </w:tcBorders>
            <w:shd w:val="clear" w:color="auto" w:fill="auto"/>
            <w:vAlign w:val="center"/>
            <w:hideMark/>
          </w:tcPr>
          <w:p w:rsidR="004F2B0B" w:rsidRPr="006D65E2" w:rsidRDefault="004F2B0B" w:rsidP="004F2B0B">
            <w:pPr>
              <w:jc w:val="center"/>
              <w:rPr>
                <w:color w:val="000000"/>
                <w:sz w:val="20"/>
                <w:szCs w:val="20"/>
              </w:rPr>
            </w:pPr>
            <w:r w:rsidRPr="006D65E2">
              <w:rPr>
                <w:color w:val="000000"/>
                <w:sz w:val="20"/>
                <w:szCs w:val="20"/>
              </w:rPr>
              <w:t>Наименование</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4F2B0B" w:rsidRPr="006D65E2" w:rsidRDefault="004F2B0B" w:rsidP="004F2B0B">
            <w:pPr>
              <w:jc w:val="center"/>
              <w:rPr>
                <w:color w:val="000000"/>
                <w:sz w:val="20"/>
                <w:szCs w:val="20"/>
              </w:rPr>
            </w:pPr>
            <w:r w:rsidRPr="006D65E2">
              <w:rPr>
                <w:color w:val="000000"/>
                <w:sz w:val="20"/>
                <w:szCs w:val="20"/>
              </w:rPr>
              <w:t>Ед. изм.</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4F2B0B" w:rsidRPr="006D65E2" w:rsidRDefault="004F2B0B" w:rsidP="004F2B0B">
            <w:pPr>
              <w:jc w:val="center"/>
              <w:rPr>
                <w:color w:val="000000"/>
                <w:sz w:val="20"/>
                <w:szCs w:val="20"/>
              </w:rPr>
            </w:pPr>
            <w:r>
              <w:rPr>
                <w:color w:val="000000"/>
                <w:sz w:val="20"/>
                <w:szCs w:val="20"/>
              </w:rPr>
              <w:t>2025</w:t>
            </w:r>
            <w:r w:rsidRPr="006D65E2">
              <w:rPr>
                <w:color w:val="000000"/>
                <w:sz w:val="20"/>
                <w:szCs w:val="20"/>
              </w:rPr>
              <w:t xml:space="preserve">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4F2B0B" w:rsidRPr="006D65E2" w:rsidRDefault="004F2B0B" w:rsidP="004F2B0B">
            <w:pPr>
              <w:jc w:val="center"/>
              <w:rPr>
                <w:color w:val="000000"/>
                <w:sz w:val="20"/>
                <w:szCs w:val="20"/>
              </w:rPr>
            </w:pPr>
            <w:r>
              <w:rPr>
                <w:color w:val="000000"/>
                <w:sz w:val="20"/>
                <w:szCs w:val="20"/>
              </w:rPr>
              <w:t>2026</w:t>
            </w:r>
            <w:r w:rsidRPr="006D65E2">
              <w:rPr>
                <w:color w:val="000000"/>
                <w:sz w:val="20"/>
                <w:szCs w:val="20"/>
              </w:rPr>
              <w:t xml:space="preserve">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4F2B0B" w:rsidRPr="006D65E2" w:rsidRDefault="004F2B0B" w:rsidP="004F2B0B">
            <w:pPr>
              <w:jc w:val="center"/>
              <w:rPr>
                <w:color w:val="000000"/>
                <w:sz w:val="20"/>
                <w:szCs w:val="20"/>
              </w:rPr>
            </w:pPr>
            <w:r>
              <w:rPr>
                <w:color w:val="000000"/>
                <w:sz w:val="20"/>
                <w:szCs w:val="20"/>
              </w:rPr>
              <w:t>2027</w:t>
            </w:r>
            <w:r w:rsidRPr="006D65E2">
              <w:rPr>
                <w:color w:val="000000"/>
                <w:sz w:val="20"/>
                <w:szCs w:val="20"/>
              </w:rPr>
              <w:t xml:space="preserve">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4F2B0B" w:rsidRPr="006D65E2" w:rsidRDefault="004F2B0B" w:rsidP="004F2B0B">
            <w:pPr>
              <w:jc w:val="center"/>
              <w:rPr>
                <w:color w:val="000000"/>
                <w:sz w:val="20"/>
                <w:szCs w:val="20"/>
              </w:rPr>
            </w:pPr>
            <w:r>
              <w:rPr>
                <w:color w:val="000000"/>
                <w:sz w:val="20"/>
                <w:szCs w:val="20"/>
              </w:rPr>
              <w:t>2028</w:t>
            </w:r>
            <w:r w:rsidRPr="006D65E2">
              <w:rPr>
                <w:color w:val="000000"/>
                <w:sz w:val="20"/>
                <w:szCs w:val="20"/>
              </w:rPr>
              <w:t xml:space="preserve"> год</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4F2B0B" w:rsidRPr="006D65E2" w:rsidRDefault="004F2B0B" w:rsidP="004F2B0B">
            <w:pPr>
              <w:jc w:val="center"/>
              <w:rPr>
                <w:color w:val="000000"/>
                <w:sz w:val="20"/>
                <w:szCs w:val="20"/>
              </w:rPr>
            </w:pPr>
            <w:r>
              <w:rPr>
                <w:color w:val="000000"/>
                <w:sz w:val="20"/>
                <w:szCs w:val="20"/>
              </w:rPr>
              <w:t>2029</w:t>
            </w:r>
            <w:r w:rsidRPr="006D65E2">
              <w:rPr>
                <w:color w:val="000000"/>
                <w:sz w:val="20"/>
                <w:szCs w:val="20"/>
              </w:rPr>
              <w:t xml:space="preserve"> год</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4F2B0B" w:rsidRPr="006D65E2" w:rsidRDefault="004F2B0B" w:rsidP="004F2B0B">
            <w:pPr>
              <w:jc w:val="center"/>
              <w:rPr>
                <w:color w:val="000000"/>
                <w:sz w:val="20"/>
                <w:szCs w:val="20"/>
              </w:rPr>
            </w:pPr>
            <w:r>
              <w:rPr>
                <w:color w:val="000000"/>
                <w:sz w:val="20"/>
                <w:szCs w:val="20"/>
              </w:rPr>
              <w:t>2030-2035</w:t>
            </w:r>
            <w:r w:rsidRPr="006D65E2">
              <w:rPr>
                <w:color w:val="000000"/>
                <w:sz w:val="20"/>
                <w:szCs w:val="20"/>
              </w:rPr>
              <w:t xml:space="preserve"> годы</w:t>
            </w:r>
          </w:p>
        </w:tc>
      </w:tr>
      <w:tr w:rsidR="004F2B0B" w:rsidRPr="006D65E2" w:rsidTr="004F2B0B">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F2B0B" w:rsidRPr="006D65E2" w:rsidRDefault="004F2B0B" w:rsidP="004F2B0B">
            <w:pPr>
              <w:jc w:val="center"/>
              <w:rPr>
                <w:color w:val="000000"/>
                <w:sz w:val="20"/>
                <w:szCs w:val="20"/>
              </w:rPr>
            </w:pPr>
            <w:r w:rsidRPr="006D65E2">
              <w:rPr>
                <w:color w:val="000000"/>
                <w:sz w:val="20"/>
                <w:szCs w:val="20"/>
              </w:rPr>
              <w:t>1</w:t>
            </w:r>
          </w:p>
        </w:tc>
        <w:tc>
          <w:tcPr>
            <w:tcW w:w="1518" w:type="pct"/>
            <w:tcBorders>
              <w:top w:val="nil"/>
              <w:left w:val="nil"/>
              <w:bottom w:val="single" w:sz="4" w:space="0" w:color="auto"/>
              <w:right w:val="single" w:sz="4" w:space="0" w:color="auto"/>
            </w:tcBorders>
            <w:shd w:val="clear" w:color="auto" w:fill="auto"/>
            <w:vAlign w:val="center"/>
            <w:hideMark/>
          </w:tcPr>
          <w:p w:rsidR="004F2B0B" w:rsidRPr="006D65E2" w:rsidRDefault="004F2B0B" w:rsidP="004F2B0B">
            <w:pPr>
              <w:rPr>
                <w:color w:val="000000"/>
                <w:sz w:val="20"/>
                <w:szCs w:val="20"/>
              </w:rPr>
            </w:pPr>
            <w:r w:rsidRPr="006D65E2">
              <w:rPr>
                <w:color w:val="000000"/>
                <w:sz w:val="20"/>
                <w:szCs w:val="20"/>
              </w:rPr>
              <w:t>Средняя заработная плата на территории муниципального образования</w:t>
            </w:r>
          </w:p>
        </w:tc>
        <w:tc>
          <w:tcPr>
            <w:tcW w:w="508" w:type="pct"/>
            <w:tcBorders>
              <w:top w:val="nil"/>
              <w:left w:val="nil"/>
              <w:bottom w:val="single" w:sz="4" w:space="0" w:color="auto"/>
              <w:right w:val="single" w:sz="4" w:space="0" w:color="auto"/>
            </w:tcBorders>
            <w:shd w:val="clear" w:color="auto" w:fill="auto"/>
            <w:vAlign w:val="center"/>
            <w:hideMark/>
          </w:tcPr>
          <w:p w:rsidR="004F2B0B" w:rsidRPr="006D65E2" w:rsidRDefault="004F2B0B" w:rsidP="004F2B0B">
            <w:pPr>
              <w:jc w:val="center"/>
              <w:rPr>
                <w:color w:val="000000"/>
                <w:sz w:val="20"/>
                <w:szCs w:val="20"/>
              </w:rPr>
            </w:pPr>
            <w:r w:rsidRPr="006D65E2">
              <w:rPr>
                <w:color w:val="000000"/>
                <w:sz w:val="20"/>
                <w:szCs w:val="20"/>
              </w:rPr>
              <w:t>руб./мес.</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2B0B" w:rsidRPr="00D67EAF" w:rsidRDefault="004F2B0B" w:rsidP="004F2B0B">
            <w:pPr>
              <w:widowControl/>
              <w:autoSpaceDE/>
              <w:autoSpaceDN/>
              <w:ind w:left="-103" w:right="-125"/>
              <w:jc w:val="center"/>
              <w:rPr>
                <w:sz w:val="20"/>
                <w:szCs w:val="20"/>
                <w:lang w:eastAsia="ru-RU"/>
              </w:rPr>
            </w:pPr>
            <w:r>
              <w:rPr>
                <w:sz w:val="20"/>
                <w:szCs w:val="20"/>
                <w:lang w:eastAsia="ru-RU"/>
              </w:rPr>
              <w:t>37208,3</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4F2B0B" w:rsidRPr="006D65E2" w:rsidRDefault="004F2B0B" w:rsidP="004F2B0B">
            <w:pPr>
              <w:widowControl/>
              <w:autoSpaceDE/>
              <w:autoSpaceDN/>
              <w:ind w:left="-103" w:right="-125"/>
              <w:jc w:val="center"/>
              <w:rPr>
                <w:sz w:val="20"/>
                <w:szCs w:val="20"/>
                <w:lang w:eastAsia="ru-RU"/>
              </w:rPr>
            </w:pPr>
            <w:r>
              <w:rPr>
                <w:sz w:val="20"/>
                <w:szCs w:val="20"/>
                <w:lang w:eastAsia="ru-RU"/>
              </w:rPr>
              <w:t>39254,7</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4F2B0B" w:rsidRPr="00D67EAF" w:rsidRDefault="004F2B0B" w:rsidP="004F2B0B">
            <w:pPr>
              <w:widowControl/>
              <w:autoSpaceDE/>
              <w:autoSpaceDN/>
              <w:ind w:left="-103" w:right="-125"/>
              <w:jc w:val="center"/>
              <w:rPr>
                <w:sz w:val="20"/>
                <w:szCs w:val="20"/>
                <w:lang w:eastAsia="ru-RU"/>
              </w:rPr>
            </w:pPr>
            <w:r>
              <w:rPr>
                <w:sz w:val="20"/>
                <w:szCs w:val="20"/>
                <w:lang w:eastAsia="ru-RU"/>
              </w:rPr>
              <w:t>41806,3</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4F2B0B" w:rsidRPr="00D2104D" w:rsidRDefault="004F2B0B" w:rsidP="004F2B0B">
            <w:pPr>
              <w:ind w:left="-103" w:right="-125"/>
              <w:jc w:val="center"/>
              <w:rPr>
                <w:color w:val="000000"/>
                <w:sz w:val="20"/>
                <w:szCs w:val="20"/>
              </w:rPr>
            </w:pPr>
            <w:r>
              <w:rPr>
                <w:color w:val="000000"/>
                <w:sz w:val="20"/>
                <w:szCs w:val="20"/>
              </w:rPr>
              <w:t>44314,4</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4F2B0B" w:rsidRPr="00D2104D" w:rsidRDefault="004F2B0B" w:rsidP="004F2B0B">
            <w:pPr>
              <w:ind w:left="-103" w:right="-125"/>
              <w:jc w:val="center"/>
              <w:rPr>
                <w:color w:val="000000"/>
                <w:sz w:val="20"/>
                <w:szCs w:val="20"/>
              </w:rPr>
            </w:pPr>
            <w:r>
              <w:rPr>
                <w:color w:val="000000"/>
                <w:sz w:val="20"/>
                <w:szCs w:val="20"/>
              </w:rPr>
              <w:t>46973,2</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4F2B0B" w:rsidRPr="006D65E2" w:rsidRDefault="004F2B0B" w:rsidP="004F2B0B">
            <w:pPr>
              <w:ind w:left="-103" w:right="-125"/>
              <w:jc w:val="center"/>
              <w:rPr>
                <w:color w:val="000000"/>
                <w:sz w:val="20"/>
                <w:szCs w:val="20"/>
              </w:rPr>
            </w:pPr>
            <w:r>
              <w:rPr>
                <w:color w:val="000000"/>
                <w:sz w:val="20"/>
                <w:szCs w:val="20"/>
              </w:rPr>
              <w:t>66632,4</w:t>
            </w:r>
          </w:p>
        </w:tc>
      </w:tr>
      <w:tr w:rsidR="004F2B0B" w:rsidRPr="006D65E2" w:rsidTr="00310BA0">
        <w:trPr>
          <w:trHeight w:val="20"/>
        </w:trPr>
        <w:tc>
          <w:tcPr>
            <w:tcW w:w="224" w:type="pct"/>
            <w:tcBorders>
              <w:top w:val="nil"/>
              <w:left w:val="single" w:sz="4" w:space="0" w:color="auto"/>
              <w:bottom w:val="single" w:sz="4" w:space="0" w:color="auto"/>
              <w:right w:val="single" w:sz="4" w:space="0" w:color="auto"/>
            </w:tcBorders>
            <w:shd w:val="clear" w:color="auto" w:fill="auto"/>
            <w:noWrap/>
            <w:vAlign w:val="center"/>
            <w:hideMark/>
          </w:tcPr>
          <w:p w:rsidR="004F2B0B" w:rsidRPr="006D65E2" w:rsidRDefault="004F2B0B" w:rsidP="004F2B0B">
            <w:pPr>
              <w:jc w:val="center"/>
              <w:rPr>
                <w:color w:val="000000"/>
                <w:sz w:val="20"/>
                <w:szCs w:val="20"/>
              </w:rPr>
            </w:pPr>
            <w:r w:rsidRPr="006D65E2">
              <w:rPr>
                <w:color w:val="000000"/>
                <w:sz w:val="20"/>
                <w:szCs w:val="20"/>
              </w:rPr>
              <w:t>2</w:t>
            </w:r>
          </w:p>
        </w:tc>
        <w:tc>
          <w:tcPr>
            <w:tcW w:w="1518" w:type="pct"/>
            <w:tcBorders>
              <w:top w:val="nil"/>
              <w:left w:val="nil"/>
              <w:bottom w:val="single" w:sz="4" w:space="0" w:color="auto"/>
              <w:right w:val="single" w:sz="4" w:space="0" w:color="auto"/>
            </w:tcBorders>
            <w:shd w:val="clear" w:color="auto" w:fill="auto"/>
            <w:vAlign w:val="center"/>
            <w:hideMark/>
          </w:tcPr>
          <w:p w:rsidR="004F2B0B" w:rsidRPr="006D65E2" w:rsidRDefault="004F2B0B" w:rsidP="004F2B0B">
            <w:pPr>
              <w:rPr>
                <w:color w:val="000000"/>
                <w:sz w:val="20"/>
                <w:szCs w:val="20"/>
              </w:rPr>
            </w:pPr>
            <w:r w:rsidRPr="006D65E2">
              <w:rPr>
                <w:color w:val="000000"/>
                <w:sz w:val="20"/>
                <w:szCs w:val="20"/>
              </w:rPr>
              <w:t>Величина прожиточного минимума в расчете на душу населения Чувашской Республики</w:t>
            </w:r>
          </w:p>
        </w:tc>
        <w:tc>
          <w:tcPr>
            <w:tcW w:w="508" w:type="pct"/>
            <w:tcBorders>
              <w:top w:val="nil"/>
              <w:left w:val="nil"/>
              <w:bottom w:val="single" w:sz="4" w:space="0" w:color="auto"/>
              <w:right w:val="single" w:sz="4" w:space="0" w:color="auto"/>
            </w:tcBorders>
            <w:shd w:val="clear" w:color="auto" w:fill="auto"/>
            <w:vAlign w:val="center"/>
            <w:hideMark/>
          </w:tcPr>
          <w:p w:rsidR="004F2B0B" w:rsidRPr="006D65E2" w:rsidRDefault="004F2B0B" w:rsidP="004F2B0B">
            <w:pPr>
              <w:jc w:val="center"/>
              <w:rPr>
                <w:color w:val="000000"/>
                <w:sz w:val="20"/>
                <w:szCs w:val="20"/>
              </w:rPr>
            </w:pPr>
            <w:r w:rsidRPr="006D65E2">
              <w:rPr>
                <w:color w:val="000000"/>
                <w:sz w:val="20"/>
                <w:szCs w:val="20"/>
              </w:rPr>
              <w:t>руб./мес.</w:t>
            </w:r>
          </w:p>
        </w:tc>
        <w:tc>
          <w:tcPr>
            <w:tcW w:w="450" w:type="pct"/>
            <w:tcBorders>
              <w:top w:val="nil"/>
              <w:left w:val="single" w:sz="4" w:space="0" w:color="auto"/>
              <w:bottom w:val="single" w:sz="4" w:space="0" w:color="auto"/>
              <w:right w:val="single" w:sz="4" w:space="0" w:color="auto"/>
            </w:tcBorders>
            <w:shd w:val="clear" w:color="auto" w:fill="auto"/>
            <w:noWrap/>
            <w:vAlign w:val="center"/>
          </w:tcPr>
          <w:p w:rsidR="004F2B0B" w:rsidRPr="006D65E2" w:rsidRDefault="004F2B0B" w:rsidP="004F2B0B">
            <w:pPr>
              <w:widowControl/>
              <w:autoSpaceDE/>
              <w:autoSpaceDN/>
              <w:jc w:val="center"/>
              <w:rPr>
                <w:sz w:val="20"/>
                <w:szCs w:val="20"/>
                <w:lang w:eastAsia="ru-RU"/>
              </w:rPr>
            </w:pPr>
            <w:r>
              <w:rPr>
                <w:sz w:val="20"/>
                <w:szCs w:val="20"/>
                <w:lang w:eastAsia="ru-RU"/>
              </w:rPr>
              <w:t>15428</w:t>
            </w:r>
          </w:p>
        </w:tc>
        <w:tc>
          <w:tcPr>
            <w:tcW w:w="450" w:type="pct"/>
            <w:tcBorders>
              <w:top w:val="nil"/>
              <w:left w:val="nil"/>
              <w:bottom w:val="single" w:sz="4" w:space="0" w:color="auto"/>
              <w:right w:val="single" w:sz="4" w:space="0" w:color="auto"/>
            </w:tcBorders>
            <w:shd w:val="clear" w:color="auto" w:fill="auto"/>
            <w:noWrap/>
            <w:vAlign w:val="center"/>
          </w:tcPr>
          <w:p w:rsidR="004F2B0B" w:rsidRPr="006D65E2" w:rsidRDefault="004F2B0B" w:rsidP="004F2B0B">
            <w:pPr>
              <w:widowControl/>
              <w:autoSpaceDE/>
              <w:autoSpaceDN/>
              <w:jc w:val="center"/>
              <w:rPr>
                <w:color w:val="000000"/>
                <w:sz w:val="20"/>
                <w:szCs w:val="20"/>
              </w:rPr>
            </w:pPr>
            <w:r w:rsidRPr="006D65E2">
              <w:rPr>
                <w:color w:val="000000"/>
                <w:sz w:val="20"/>
                <w:szCs w:val="20"/>
              </w:rPr>
              <w:t>16578</w:t>
            </w:r>
          </w:p>
        </w:tc>
        <w:tc>
          <w:tcPr>
            <w:tcW w:w="450" w:type="pct"/>
            <w:tcBorders>
              <w:top w:val="nil"/>
              <w:left w:val="nil"/>
              <w:bottom w:val="single" w:sz="4" w:space="0" w:color="auto"/>
              <w:right w:val="single" w:sz="4" w:space="0" w:color="auto"/>
            </w:tcBorders>
            <w:shd w:val="clear" w:color="auto" w:fill="auto"/>
            <w:noWrap/>
            <w:vAlign w:val="center"/>
          </w:tcPr>
          <w:p w:rsidR="004F2B0B" w:rsidRPr="006D65E2" w:rsidRDefault="004F2B0B" w:rsidP="004F2B0B">
            <w:pPr>
              <w:jc w:val="center"/>
              <w:rPr>
                <w:color w:val="000000"/>
                <w:sz w:val="20"/>
                <w:szCs w:val="20"/>
              </w:rPr>
            </w:pPr>
            <w:r w:rsidRPr="006D65E2">
              <w:rPr>
                <w:color w:val="000000"/>
                <w:sz w:val="20"/>
                <w:szCs w:val="20"/>
              </w:rPr>
              <w:t>18058</w:t>
            </w:r>
          </w:p>
        </w:tc>
        <w:tc>
          <w:tcPr>
            <w:tcW w:w="450" w:type="pct"/>
            <w:tcBorders>
              <w:top w:val="nil"/>
              <w:left w:val="nil"/>
              <w:bottom w:val="single" w:sz="4" w:space="0" w:color="auto"/>
              <w:right w:val="single" w:sz="4" w:space="0" w:color="auto"/>
            </w:tcBorders>
            <w:shd w:val="clear" w:color="auto" w:fill="auto"/>
            <w:noWrap/>
            <w:vAlign w:val="center"/>
          </w:tcPr>
          <w:p w:rsidR="004F2B0B" w:rsidRPr="00FA4BFA" w:rsidRDefault="004F2B0B" w:rsidP="004F2B0B">
            <w:pPr>
              <w:widowControl/>
              <w:autoSpaceDE/>
              <w:autoSpaceDN/>
              <w:jc w:val="center"/>
              <w:rPr>
                <w:color w:val="000000"/>
                <w:sz w:val="20"/>
                <w:szCs w:val="20"/>
                <w:lang w:val="en-US"/>
              </w:rPr>
            </w:pPr>
            <w:r>
              <w:rPr>
                <w:color w:val="000000"/>
                <w:sz w:val="20"/>
                <w:szCs w:val="20"/>
                <w:lang w:val="en-US"/>
              </w:rPr>
              <w:t>18811</w:t>
            </w:r>
          </w:p>
        </w:tc>
        <w:tc>
          <w:tcPr>
            <w:tcW w:w="450" w:type="pct"/>
            <w:tcBorders>
              <w:top w:val="nil"/>
              <w:left w:val="nil"/>
              <w:bottom w:val="single" w:sz="4" w:space="0" w:color="auto"/>
              <w:right w:val="single" w:sz="4" w:space="0" w:color="auto"/>
            </w:tcBorders>
            <w:shd w:val="clear" w:color="auto" w:fill="auto"/>
            <w:noWrap/>
            <w:vAlign w:val="center"/>
          </w:tcPr>
          <w:p w:rsidR="004F2B0B" w:rsidRPr="00FA4BFA" w:rsidRDefault="004F2B0B" w:rsidP="004F2B0B">
            <w:pPr>
              <w:jc w:val="center"/>
              <w:rPr>
                <w:color w:val="000000"/>
                <w:sz w:val="20"/>
                <w:szCs w:val="20"/>
                <w:lang w:val="en-US"/>
              </w:rPr>
            </w:pPr>
            <w:r>
              <w:rPr>
                <w:color w:val="000000"/>
                <w:sz w:val="20"/>
                <w:szCs w:val="20"/>
                <w:lang w:val="en-US"/>
              </w:rPr>
              <w:t>19564</w:t>
            </w:r>
          </w:p>
        </w:tc>
        <w:tc>
          <w:tcPr>
            <w:tcW w:w="502" w:type="pct"/>
            <w:tcBorders>
              <w:top w:val="nil"/>
              <w:left w:val="nil"/>
              <w:bottom w:val="single" w:sz="4" w:space="0" w:color="auto"/>
              <w:right w:val="single" w:sz="4" w:space="0" w:color="auto"/>
            </w:tcBorders>
            <w:shd w:val="clear" w:color="auto" w:fill="auto"/>
            <w:noWrap/>
            <w:vAlign w:val="center"/>
          </w:tcPr>
          <w:p w:rsidR="004F2B0B" w:rsidRPr="006D65E2" w:rsidRDefault="004F2B0B" w:rsidP="004F2B0B">
            <w:pPr>
              <w:widowControl/>
              <w:autoSpaceDE/>
              <w:autoSpaceDN/>
              <w:jc w:val="center"/>
              <w:rPr>
                <w:color w:val="000000"/>
                <w:sz w:val="20"/>
                <w:szCs w:val="20"/>
                <w:lang w:val="en-US"/>
              </w:rPr>
            </w:pPr>
            <w:r>
              <w:rPr>
                <w:color w:val="000000"/>
                <w:sz w:val="20"/>
                <w:szCs w:val="20"/>
                <w:lang w:val="en-US"/>
              </w:rPr>
              <w:t>24081</w:t>
            </w:r>
          </w:p>
        </w:tc>
      </w:tr>
      <w:tr w:rsidR="004F2B0B" w:rsidRPr="006D65E2" w:rsidTr="00310BA0">
        <w:trPr>
          <w:trHeight w:val="20"/>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B0B" w:rsidRPr="006D65E2" w:rsidRDefault="004F2B0B" w:rsidP="004F2B0B">
            <w:pPr>
              <w:jc w:val="center"/>
              <w:rPr>
                <w:color w:val="000000"/>
                <w:sz w:val="20"/>
                <w:szCs w:val="20"/>
              </w:rPr>
            </w:pPr>
            <w:r w:rsidRPr="006D65E2">
              <w:rPr>
                <w:color w:val="000000"/>
                <w:sz w:val="20"/>
                <w:szCs w:val="20"/>
              </w:rPr>
              <w:lastRenderedPageBreak/>
              <w:t>3</w:t>
            </w: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B0B" w:rsidRPr="006D65E2" w:rsidRDefault="004F2B0B" w:rsidP="004F2B0B">
            <w:pPr>
              <w:rPr>
                <w:color w:val="000000"/>
                <w:sz w:val="20"/>
                <w:szCs w:val="20"/>
              </w:rPr>
            </w:pPr>
            <w:r w:rsidRPr="006D65E2">
              <w:rPr>
                <w:color w:val="000000"/>
                <w:sz w:val="20"/>
                <w:szCs w:val="20"/>
              </w:rPr>
              <w:t>Совокупный платеж по коммунальным услугам на 1 человека при заданных условиях расчета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B0B" w:rsidRPr="006D65E2" w:rsidRDefault="004F2B0B" w:rsidP="004F2B0B">
            <w:pPr>
              <w:jc w:val="center"/>
              <w:rPr>
                <w:color w:val="000000"/>
                <w:sz w:val="20"/>
                <w:szCs w:val="20"/>
              </w:rPr>
            </w:pPr>
            <w:r w:rsidRPr="006D65E2">
              <w:rPr>
                <w:color w:val="000000"/>
                <w:sz w:val="20"/>
                <w:szCs w:val="20"/>
              </w:rPr>
              <w:t>руб./мес.</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2B0B" w:rsidRPr="00A80E06" w:rsidRDefault="004F2B0B" w:rsidP="004F2B0B">
            <w:pPr>
              <w:jc w:val="center"/>
              <w:rPr>
                <w:sz w:val="20"/>
                <w:szCs w:val="20"/>
              </w:rPr>
            </w:pPr>
            <w:r w:rsidRPr="00A80E06">
              <w:rPr>
                <w:sz w:val="20"/>
                <w:szCs w:val="20"/>
              </w:rPr>
              <w:t>5333,50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2B0B" w:rsidRPr="00A80E06" w:rsidRDefault="004F2B0B" w:rsidP="004F2B0B">
            <w:pPr>
              <w:jc w:val="center"/>
              <w:rPr>
                <w:sz w:val="20"/>
                <w:szCs w:val="20"/>
              </w:rPr>
            </w:pPr>
            <w:r w:rsidRPr="00A80E06">
              <w:rPr>
                <w:sz w:val="20"/>
                <w:szCs w:val="20"/>
              </w:rPr>
              <w:t>5804,03</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2B0B" w:rsidRPr="00A80E06" w:rsidRDefault="004F2B0B" w:rsidP="004F2B0B">
            <w:pPr>
              <w:jc w:val="center"/>
              <w:rPr>
                <w:sz w:val="20"/>
                <w:szCs w:val="20"/>
              </w:rPr>
            </w:pPr>
            <w:r w:rsidRPr="00A80E06">
              <w:rPr>
                <w:sz w:val="20"/>
                <w:szCs w:val="20"/>
              </w:rPr>
              <w:t>7166,41</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2B0B" w:rsidRPr="00A80E06" w:rsidRDefault="004F2B0B" w:rsidP="004F2B0B">
            <w:pPr>
              <w:jc w:val="center"/>
              <w:rPr>
                <w:sz w:val="20"/>
                <w:szCs w:val="20"/>
              </w:rPr>
            </w:pPr>
            <w:r w:rsidRPr="00A80E06">
              <w:rPr>
                <w:sz w:val="20"/>
                <w:szCs w:val="20"/>
              </w:rPr>
              <w:t>5906,14</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2B0B" w:rsidRPr="00A80E06" w:rsidRDefault="004F2B0B" w:rsidP="004F2B0B">
            <w:pPr>
              <w:jc w:val="center"/>
              <w:rPr>
                <w:sz w:val="20"/>
                <w:szCs w:val="20"/>
              </w:rPr>
            </w:pPr>
            <w:r w:rsidRPr="00A80E06">
              <w:rPr>
                <w:sz w:val="20"/>
                <w:szCs w:val="20"/>
              </w:rPr>
              <w:t>8129,81</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2B0B" w:rsidRPr="00A80E06" w:rsidRDefault="004F2B0B" w:rsidP="004F2B0B">
            <w:pPr>
              <w:jc w:val="center"/>
              <w:rPr>
                <w:sz w:val="20"/>
                <w:szCs w:val="20"/>
              </w:rPr>
            </w:pPr>
            <w:r w:rsidRPr="00A80E06">
              <w:rPr>
                <w:sz w:val="20"/>
                <w:szCs w:val="20"/>
              </w:rPr>
              <w:t>10287,41</w:t>
            </w:r>
          </w:p>
        </w:tc>
      </w:tr>
      <w:tr w:rsidR="004F2B0B" w:rsidRPr="006D65E2" w:rsidTr="00310BA0">
        <w:trPr>
          <w:trHeight w:val="20"/>
        </w:trPr>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2B0B" w:rsidRPr="006D65E2" w:rsidRDefault="004F2B0B" w:rsidP="004F2B0B">
            <w:pPr>
              <w:jc w:val="center"/>
              <w:rPr>
                <w:color w:val="000000"/>
                <w:sz w:val="20"/>
                <w:szCs w:val="20"/>
              </w:rPr>
            </w:pPr>
            <w:r w:rsidRPr="006D65E2">
              <w:rPr>
                <w:color w:val="000000"/>
                <w:sz w:val="20"/>
                <w:szCs w:val="20"/>
              </w:rPr>
              <w:t>4</w:t>
            </w:r>
          </w:p>
        </w:tc>
        <w:tc>
          <w:tcPr>
            <w:tcW w:w="1518" w:type="pct"/>
            <w:tcBorders>
              <w:top w:val="single" w:sz="4" w:space="0" w:color="auto"/>
              <w:left w:val="nil"/>
              <w:bottom w:val="single" w:sz="4" w:space="0" w:color="auto"/>
              <w:right w:val="single" w:sz="4" w:space="0" w:color="auto"/>
            </w:tcBorders>
            <w:shd w:val="clear" w:color="auto" w:fill="auto"/>
            <w:vAlign w:val="center"/>
          </w:tcPr>
          <w:p w:rsidR="004F2B0B" w:rsidRPr="006D65E2" w:rsidRDefault="004F2B0B" w:rsidP="004F2B0B">
            <w:pPr>
              <w:ind w:firstLine="22"/>
              <w:rPr>
                <w:sz w:val="20"/>
                <w:szCs w:val="20"/>
              </w:rPr>
            </w:pPr>
            <w:r w:rsidRPr="006D65E2">
              <w:rPr>
                <w:sz w:val="20"/>
                <w:szCs w:val="20"/>
              </w:rPr>
              <w:t>Доля расходов на коммунальные услуги в совокупном доходе</w:t>
            </w:r>
          </w:p>
        </w:tc>
        <w:tc>
          <w:tcPr>
            <w:tcW w:w="508" w:type="pct"/>
            <w:tcBorders>
              <w:top w:val="single" w:sz="4" w:space="0" w:color="auto"/>
              <w:left w:val="nil"/>
              <w:bottom w:val="single" w:sz="4" w:space="0" w:color="auto"/>
              <w:right w:val="single" w:sz="4" w:space="0" w:color="auto"/>
            </w:tcBorders>
            <w:shd w:val="clear" w:color="auto" w:fill="auto"/>
            <w:vAlign w:val="center"/>
          </w:tcPr>
          <w:p w:rsidR="004F2B0B" w:rsidRPr="006D65E2" w:rsidRDefault="004F2B0B" w:rsidP="004F2B0B">
            <w:pPr>
              <w:ind w:firstLine="22"/>
              <w:jc w:val="center"/>
              <w:rPr>
                <w:sz w:val="20"/>
                <w:szCs w:val="20"/>
              </w:rPr>
            </w:pPr>
            <w:r w:rsidRPr="006D65E2">
              <w:rPr>
                <w:sz w:val="20"/>
                <w:szCs w:val="20"/>
              </w:rPr>
              <w:t>%</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14,3</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14,8</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17,1</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13,3</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17,3</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15,4</w:t>
            </w:r>
          </w:p>
        </w:tc>
      </w:tr>
    </w:tbl>
    <w:p w:rsidR="006D6151" w:rsidRPr="006D65E2" w:rsidRDefault="006D6151" w:rsidP="006D6151">
      <w:pPr>
        <w:ind w:firstLine="709"/>
        <w:contextualSpacing/>
        <w:jc w:val="center"/>
        <w:rPr>
          <w:rFonts w:eastAsia="Calibri"/>
          <w:sz w:val="20"/>
          <w:szCs w:val="20"/>
        </w:rPr>
      </w:pPr>
    </w:p>
    <w:p w:rsidR="006D6151" w:rsidRPr="006D65E2" w:rsidRDefault="006D6151" w:rsidP="006D6151">
      <w:pPr>
        <w:widowControl/>
        <w:autoSpaceDE/>
        <w:autoSpaceDN/>
        <w:spacing w:line="259" w:lineRule="auto"/>
        <w:jc w:val="right"/>
        <w:rPr>
          <w:rFonts w:eastAsia="Calibri"/>
          <w:sz w:val="24"/>
          <w:szCs w:val="24"/>
        </w:rPr>
      </w:pPr>
      <w:r w:rsidRPr="006D65E2">
        <w:rPr>
          <w:rFonts w:eastAsia="Calibri"/>
          <w:sz w:val="24"/>
          <w:szCs w:val="24"/>
        </w:rPr>
        <w:t xml:space="preserve">Таблица </w:t>
      </w:r>
      <w:r w:rsidR="00941000" w:rsidRPr="006D65E2">
        <w:rPr>
          <w:rFonts w:eastAsia="Calibri"/>
          <w:sz w:val="24"/>
          <w:szCs w:val="24"/>
        </w:rPr>
        <w:t>16.3.2</w:t>
      </w:r>
    </w:p>
    <w:p w:rsidR="006D6151" w:rsidRPr="006D65E2" w:rsidRDefault="006D6151" w:rsidP="006D6151">
      <w:pPr>
        <w:widowControl/>
        <w:autoSpaceDE/>
        <w:autoSpaceDN/>
        <w:spacing w:line="259" w:lineRule="auto"/>
        <w:jc w:val="center"/>
        <w:rPr>
          <w:rFonts w:eastAsia="Calibri"/>
          <w:sz w:val="24"/>
          <w:szCs w:val="24"/>
        </w:rPr>
      </w:pPr>
      <w:r w:rsidRPr="006D65E2">
        <w:rPr>
          <w:rFonts w:eastAsia="Calibri"/>
          <w:sz w:val="24"/>
          <w:szCs w:val="24"/>
        </w:rPr>
        <w:t>Сравнительный анализ прогнозируемого изменения уровня платежей граждан с утвержденным стандартом предельной стоимости ЖКУ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
        <w:gridCol w:w="2880"/>
        <w:gridCol w:w="978"/>
        <w:gridCol w:w="866"/>
        <w:gridCol w:w="933"/>
        <w:gridCol w:w="933"/>
        <w:gridCol w:w="933"/>
        <w:gridCol w:w="933"/>
        <w:gridCol w:w="966"/>
      </w:tblGrid>
      <w:tr w:rsidR="004F2B0B" w:rsidRPr="006D65E2" w:rsidTr="004F2B0B">
        <w:trPr>
          <w:trHeight w:val="389"/>
        </w:trPr>
        <w:tc>
          <w:tcPr>
            <w:tcW w:w="224" w:type="pct"/>
            <w:shd w:val="clear" w:color="auto" w:fill="auto"/>
            <w:vAlign w:val="center"/>
            <w:hideMark/>
          </w:tcPr>
          <w:p w:rsidR="004F2B0B" w:rsidRPr="006D65E2" w:rsidRDefault="004F2B0B" w:rsidP="004F2B0B">
            <w:pPr>
              <w:jc w:val="center"/>
              <w:rPr>
                <w:color w:val="000000"/>
                <w:sz w:val="20"/>
                <w:szCs w:val="20"/>
              </w:rPr>
            </w:pPr>
            <w:r w:rsidRPr="006D65E2">
              <w:rPr>
                <w:color w:val="000000"/>
                <w:sz w:val="20"/>
                <w:szCs w:val="20"/>
              </w:rPr>
              <w:t xml:space="preserve">№ </w:t>
            </w:r>
            <w:proofErr w:type="spellStart"/>
            <w:r w:rsidRPr="006D65E2">
              <w:rPr>
                <w:color w:val="000000"/>
                <w:sz w:val="20"/>
                <w:szCs w:val="20"/>
              </w:rPr>
              <w:t>пп</w:t>
            </w:r>
            <w:proofErr w:type="spellEnd"/>
          </w:p>
        </w:tc>
        <w:tc>
          <w:tcPr>
            <w:tcW w:w="1518" w:type="pct"/>
            <w:shd w:val="clear" w:color="auto" w:fill="auto"/>
            <w:vAlign w:val="center"/>
            <w:hideMark/>
          </w:tcPr>
          <w:p w:rsidR="004F2B0B" w:rsidRPr="006D65E2" w:rsidRDefault="004F2B0B" w:rsidP="004F2B0B">
            <w:pPr>
              <w:jc w:val="center"/>
              <w:rPr>
                <w:color w:val="000000"/>
                <w:sz w:val="20"/>
                <w:szCs w:val="20"/>
              </w:rPr>
            </w:pPr>
            <w:r w:rsidRPr="006D65E2">
              <w:rPr>
                <w:color w:val="000000"/>
                <w:sz w:val="20"/>
                <w:szCs w:val="20"/>
              </w:rPr>
              <w:t>Наименование</w:t>
            </w:r>
          </w:p>
        </w:tc>
        <w:tc>
          <w:tcPr>
            <w:tcW w:w="508" w:type="pct"/>
            <w:shd w:val="clear" w:color="auto" w:fill="auto"/>
            <w:vAlign w:val="center"/>
            <w:hideMark/>
          </w:tcPr>
          <w:p w:rsidR="004F2B0B" w:rsidRPr="006D65E2" w:rsidRDefault="004F2B0B" w:rsidP="004F2B0B">
            <w:pPr>
              <w:jc w:val="center"/>
              <w:rPr>
                <w:color w:val="000000"/>
                <w:sz w:val="20"/>
                <w:szCs w:val="20"/>
              </w:rPr>
            </w:pPr>
            <w:r w:rsidRPr="006D65E2">
              <w:rPr>
                <w:color w:val="000000"/>
                <w:sz w:val="20"/>
                <w:szCs w:val="20"/>
              </w:rPr>
              <w:t>Ед. изм.</w:t>
            </w:r>
          </w:p>
        </w:tc>
        <w:tc>
          <w:tcPr>
            <w:tcW w:w="450" w:type="pct"/>
            <w:shd w:val="clear" w:color="auto" w:fill="auto"/>
            <w:vAlign w:val="center"/>
            <w:hideMark/>
          </w:tcPr>
          <w:p w:rsidR="004F2B0B" w:rsidRPr="006D65E2" w:rsidRDefault="004F2B0B" w:rsidP="004F2B0B">
            <w:pPr>
              <w:jc w:val="center"/>
              <w:rPr>
                <w:color w:val="000000"/>
                <w:sz w:val="20"/>
                <w:szCs w:val="20"/>
              </w:rPr>
            </w:pPr>
            <w:r>
              <w:rPr>
                <w:color w:val="000000"/>
                <w:sz w:val="20"/>
                <w:szCs w:val="20"/>
              </w:rPr>
              <w:t>2025</w:t>
            </w:r>
            <w:r w:rsidRPr="006D65E2">
              <w:rPr>
                <w:color w:val="000000"/>
                <w:sz w:val="20"/>
                <w:szCs w:val="20"/>
              </w:rPr>
              <w:t xml:space="preserve"> год</w:t>
            </w:r>
          </w:p>
        </w:tc>
        <w:tc>
          <w:tcPr>
            <w:tcW w:w="450" w:type="pct"/>
            <w:shd w:val="clear" w:color="auto" w:fill="auto"/>
            <w:vAlign w:val="center"/>
            <w:hideMark/>
          </w:tcPr>
          <w:p w:rsidR="004F2B0B" w:rsidRPr="006D65E2" w:rsidRDefault="004F2B0B" w:rsidP="004F2B0B">
            <w:pPr>
              <w:jc w:val="center"/>
              <w:rPr>
                <w:color w:val="000000"/>
                <w:sz w:val="20"/>
                <w:szCs w:val="20"/>
              </w:rPr>
            </w:pPr>
            <w:r>
              <w:rPr>
                <w:color w:val="000000"/>
                <w:sz w:val="20"/>
                <w:szCs w:val="20"/>
              </w:rPr>
              <w:t>2026</w:t>
            </w:r>
            <w:r w:rsidRPr="006D65E2">
              <w:rPr>
                <w:color w:val="000000"/>
                <w:sz w:val="20"/>
                <w:szCs w:val="20"/>
              </w:rPr>
              <w:t xml:space="preserve"> год</w:t>
            </w:r>
          </w:p>
        </w:tc>
        <w:tc>
          <w:tcPr>
            <w:tcW w:w="450" w:type="pct"/>
            <w:shd w:val="clear" w:color="auto" w:fill="auto"/>
            <w:vAlign w:val="center"/>
            <w:hideMark/>
          </w:tcPr>
          <w:p w:rsidR="004F2B0B" w:rsidRPr="006D65E2" w:rsidRDefault="004F2B0B" w:rsidP="004F2B0B">
            <w:pPr>
              <w:jc w:val="center"/>
              <w:rPr>
                <w:color w:val="000000"/>
                <w:sz w:val="20"/>
                <w:szCs w:val="20"/>
              </w:rPr>
            </w:pPr>
            <w:r>
              <w:rPr>
                <w:color w:val="000000"/>
                <w:sz w:val="20"/>
                <w:szCs w:val="20"/>
              </w:rPr>
              <w:t>2027</w:t>
            </w:r>
            <w:r w:rsidRPr="006D65E2">
              <w:rPr>
                <w:color w:val="000000"/>
                <w:sz w:val="20"/>
                <w:szCs w:val="20"/>
              </w:rPr>
              <w:t xml:space="preserve"> год</w:t>
            </w:r>
          </w:p>
        </w:tc>
        <w:tc>
          <w:tcPr>
            <w:tcW w:w="450" w:type="pct"/>
            <w:shd w:val="clear" w:color="auto" w:fill="auto"/>
            <w:vAlign w:val="center"/>
            <w:hideMark/>
          </w:tcPr>
          <w:p w:rsidR="004F2B0B" w:rsidRPr="006D65E2" w:rsidRDefault="004F2B0B" w:rsidP="004F2B0B">
            <w:pPr>
              <w:jc w:val="center"/>
              <w:rPr>
                <w:color w:val="000000"/>
                <w:sz w:val="20"/>
                <w:szCs w:val="20"/>
              </w:rPr>
            </w:pPr>
            <w:r>
              <w:rPr>
                <w:color w:val="000000"/>
                <w:sz w:val="20"/>
                <w:szCs w:val="20"/>
              </w:rPr>
              <w:t>2028</w:t>
            </w:r>
            <w:r w:rsidRPr="006D65E2">
              <w:rPr>
                <w:color w:val="000000"/>
                <w:sz w:val="20"/>
                <w:szCs w:val="20"/>
              </w:rPr>
              <w:t xml:space="preserve"> год</w:t>
            </w:r>
          </w:p>
        </w:tc>
        <w:tc>
          <w:tcPr>
            <w:tcW w:w="450" w:type="pct"/>
            <w:shd w:val="clear" w:color="auto" w:fill="auto"/>
            <w:vAlign w:val="center"/>
            <w:hideMark/>
          </w:tcPr>
          <w:p w:rsidR="004F2B0B" w:rsidRPr="006D65E2" w:rsidRDefault="004F2B0B" w:rsidP="004F2B0B">
            <w:pPr>
              <w:jc w:val="center"/>
              <w:rPr>
                <w:color w:val="000000"/>
                <w:sz w:val="20"/>
                <w:szCs w:val="20"/>
              </w:rPr>
            </w:pPr>
            <w:r>
              <w:rPr>
                <w:color w:val="000000"/>
                <w:sz w:val="20"/>
                <w:szCs w:val="20"/>
              </w:rPr>
              <w:t>2029</w:t>
            </w:r>
            <w:r w:rsidRPr="006D65E2">
              <w:rPr>
                <w:color w:val="000000"/>
                <w:sz w:val="20"/>
                <w:szCs w:val="20"/>
              </w:rPr>
              <w:t xml:space="preserve"> год</w:t>
            </w:r>
          </w:p>
        </w:tc>
        <w:tc>
          <w:tcPr>
            <w:tcW w:w="502" w:type="pct"/>
            <w:shd w:val="clear" w:color="auto" w:fill="auto"/>
            <w:vAlign w:val="center"/>
            <w:hideMark/>
          </w:tcPr>
          <w:p w:rsidR="004F2B0B" w:rsidRPr="006D65E2" w:rsidRDefault="004F2B0B" w:rsidP="004F2B0B">
            <w:pPr>
              <w:jc w:val="center"/>
              <w:rPr>
                <w:color w:val="000000"/>
                <w:sz w:val="20"/>
                <w:szCs w:val="20"/>
              </w:rPr>
            </w:pPr>
            <w:r>
              <w:rPr>
                <w:color w:val="000000"/>
                <w:sz w:val="20"/>
                <w:szCs w:val="20"/>
              </w:rPr>
              <w:t>2030-2035</w:t>
            </w:r>
            <w:r w:rsidRPr="006D65E2">
              <w:rPr>
                <w:color w:val="000000"/>
                <w:sz w:val="20"/>
                <w:szCs w:val="20"/>
              </w:rPr>
              <w:t xml:space="preserve"> годы</w:t>
            </w:r>
          </w:p>
        </w:tc>
      </w:tr>
      <w:tr w:rsidR="004F2B0B" w:rsidRPr="006D65E2" w:rsidTr="004F2B0B">
        <w:trPr>
          <w:trHeight w:val="20"/>
        </w:trPr>
        <w:tc>
          <w:tcPr>
            <w:tcW w:w="224" w:type="pct"/>
            <w:shd w:val="clear" w:color="auto" w:fill="auto"/>
            <w:noWrap/>
            <w:vAlign w:val="center"/>
            <w:hideMark/>
          </w:tcPr>
          <w:p w:rsidR="004F2B0B" w:rsidRPr="006D65E2" w:rsidRDefault="004F2B0B" w:rsidP="004F2B0B">
            <w:pPr>
              <w:rPr>
                <w:color w:val="000000"/>
                <w:sz w:val="20"/>
                <w:szCs w:val="20"/>
              </w:rPr>
            </w:pPr>
            <w:r w:rsidRPr="006D65E2">
              <w:rPr>
                <w:color w:val="000000"/>
                <w:sz w:val="20"/>
                <w:szCs w:val="20"/>
              </w:rPr>
              <w:t>1</w:t>
            </w:r>
          </w:p>
        </w:tc>
        <w:tc>
          <w:tcPr>
            <w:tcW w:w="1518" w:type="pct"/>
            <w:shd w:val="clear" w:color="auto" w:fill="auto"/>
            <w:vAlign w:val="center"/>
            <w:hideMark/>
          </w:tcPr>
          <w:p w:rsidR="004F2B0B" w:rsidRPr="006D65E2" w:rsidRDefault="004F2B0B" w:rsidP="004F2B0B">
            <w:pPr>
              <w:rPr>
                <w:color w:val="000000"/>
                <w:sz w:val="20"/>
                <w:szCs w:val="20"/>
              </w:rPr>
            </w:pPr>
            <w:r w:rsidRPr="006D65E2">
              <w:rPr>
                <w:color w:val="000000"/>
                <w:sz w:val="20"/>
                <w:szCs w:val="20"/>
              </w:rPr>
              <w:t>Совокупный платеж по коммунальным услугам на 1 человека при заданных условиях расчета</w:t>
            </w:r>
          </w:p>
        </w:tc>
        <w:tc>
          <w:tcPr>
            <w:tcW w:w="508" w:type="pct"/>
            <w:tcBorders>
              <w:top w:val="nil"/>
              <w:left w:val="nil"/>
              <w:bottom w:val="single" w:sz="4" w:space="0" w:color="auto"/>
              <w:right w:val="single" w:sz="4" w:space="0" w:color="auto"/>
            </w:tcBorders>
            <w:shd w:val="clear" w:color="auto" w:fill="auto"/>
            <w:vAlign w:val="center"/>
            <w:hideMark/>
          </w:tcPr>
          <w:p w:rsidR="004F2B0B" w:rsidRPr="006D65E2" w:rsidRDefault="004F2B0B" w:rsidP="004F2B0B">
            <w:pPr>
              <w:jc w:val="center"/>
              <w:rPr>
                <w:color w:val="000000"/>
                <w:sz w:val="20"/>
                <w:szCs w:val="20"/>
              </w:rPr>
            </w:pPr>
            <w:r w:rsidRPr="006D65E2">
              <w:rPr>
                <w:color w:val="000000"/>
                <w:sz w:val="20"/>
                <w:szCs w:val="20"/>
              </w:rPr>
              <w:t>руб./мес.</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2B0B" w:rsidRPr="00A80E06" w:rsidRDefault="004F2B0B" w:rsidP="004F2B0B">
            <w:pPr>
              <w:jc w:val="center"/>
              <w:rPr>
                <w:sz w:val="20"/>
                <w:szCs w:val="20"/>
              </w:rPr>
            </w:pPr>
            <w:r w:rsidRPr="00A80E06">
              <w:rPr>
                <w:sz w:val="20"/>
                <w:szCs w:val="20"/>
              </w:rPr>
              <w:t>5333,50</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4F2B0B" w:rsidRPr="00A80E06" w:rsidRDefault="004F2B0B" w:rsidP="004F2B0B">
            <w:pPr>
              <w:jc w:val="center"/>
              <w:rPr>
                <w:sz w:val="20"/>
                <w:szCs w:val="20"/>
              </w:rPr>
            </w:pPr>
            <w:r w:rsidRPr="00A80E06">
              <w:rPr>
                <w:sz w:val="20"/>
                <w:szCs w:val="20"/>
              </w:rPr>
              <w:t>5804,03</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4F2B0B" w:rsidRPr="00A80E06" w:rsidRDefault="004F2B0B" w:rsidP="004F2B0B">
            <w:pPr>
              <w:jc w:val="center"/>
              <w:rPr>
                <w:sz w:val="20"/>
                <w:szCs w:val="20"/>
              </w:rPr>
            </w:pPr>
            <w:r w:rsidRPr="00A80E06">
              <w:rPr>
                <w:sz w:val="20"/>
                <w:szCs w:val="20"/>
              </w:rPr>
              <w:t>7166,41</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4F2B0B" w:rsidRPr="00A80E06" w:rsidRDefault="004F2B0B" w:rsidP="004F2B0B">
            <w:pPr>
              <w:jc w:val="center"/>
              <w:rPr>
                <w:sz w:val="20"/>
                <w:szCs w:val="20"/>
              </w:rPr>
            </w:pPr>
            <w:r w:rsidRPr="00A80E06">
              <w:rPr>
                <w:sz w:val="20"/>
                <w:szCs w:val="20"/>
              </w:rPr>
              <w:t>5906,14</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4F2B0B" w:rsidRPr="00A80E06" w:rsidRDefault="004F2B0B" w:rsidP="004F2B0B">
            <w:pPr>
              <w:jc w:val="center"/>
              <w:rPr>
                <w:sz w:val="20"/>
                <w:szCs w:val="20"/>
              </w:rPr>
            </w:pPr>
            <w:r w:rsidRPr="00A80E06">
              <w:rPr>
                <w:sz w:val="20"/>
                <w:szCs w:val="20"/>
              </w:rPr>
              <w:t>8129,81</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4F2B0B" w:rsidRPr="00A80E06" w:rsidRDefault="004F2B0B" w:rsidP="004F2B0B">
            <w:pPr>
              <w:jc w:val="center"/>
              <w:rPr>
                <w:sz w:val="20"/>
                <w:szCs w:val="20"/>
              </w:rPr>
            </w:pPr>
            <w:r w:rsidRPr="00A80E06">
              <w:rPr>
                <w:sz w:val="20"/>
                <w:szCs w:val="20"/>
              </w:rPr>
              <w:t>10287,41</w:t>
            </w:r>
          </w:p>
        </w:tc>
      </w:tr>
      <w:tr w:rsidR="004F2B0B" w:rsidRPr="006D65E2" w:rsidTr="004F2B0B">
        <w:trPr>
          <w:trHeight w:val="20"/>
        </w:trPr>
        <w:tc>
          <w:tcPr>
            <w:tcW w:w="224" w:type="pct"/>
            <w:shd w:val="clear" w:color="auto" w:fill="auto"/>
            <w:noWrap/>
            <w:vAlign w:val="center"/>
            <w:hideMark/>
          </w:tcPr>
          <w:p w:rsidR="004F2B0B" w:rsidRPr="006D65E2" w:rsidRDefault="004F2B0B" w:rsidP="004F2B0B">
            <w:pPr>
              <w:rPr>
                <w:color w:val="000000"/>
                <w:sz w:val="20"/>
                <w:szCs w:val="20"/>
              </w:rPr>
            </w:pPr>
            <w:r w:rsidRPr="006D65E2">
              <w:rPr>
                <w:color w:val="000000"/>
                <w:sz w:val="20"/>
                <w:szCs w:val="20"/>
              </w:rPr>
              <w:t>2</w:t>
            </w:r>
          </w:p>
        </w:tc>
        <w:tc>
          <w:tcPr>
            <w:tcW w:w="1518" w:type="pct"/>
            <w:shd w:val="clear" w:color="auto" w:fill="auto"/>
            <w:vAlign w:val="center"/>
            <w:hideMark/>
          </w:tcPr>
          <w:p w:rsidR="004F2B0B" w:rsidRPr="006D65E2" w:rsidRDefault="004F2B0B" w:rsidP="004F2B0B">
            <w:pPr>
              <w:rPr>
                <w:color w:val="000000"/>
                <w:sz w:val="20"/>
                <w:szCs w:val="20"/>
              </w:rPr>
            </w:pPr>
            <w:r w:rsidRPr="006D65E2">
              <w:rPr>
                <w:color w:val="000000"/>
                <w:sz w:val="20"/>
                <w:szCs w:val="20"/>
              </w:rPr>
              <w:t>Размеры регионального стандарта стоимости жилищно-коммунальных услуг на 1 человека</w:t>
            </w:r>
          </w:p>
        </w:tc>
        <w:tc>
          <w:tcPr>
            <w:tcW w:w="508" w:type="pct"/>
            <w:tcBorders>
              <w:top w:val="nil"/>
              <w:left w:val="nil"/>
              <w:bottom w:val="single" w:sz="4" w:space="0" w:color="auto"/>
              <w:right w:val="single" w:sz="4" w:space="0" w:color="auto"/>
            </w:tcBorders>
            <w:shd w:val="clear" w:color="auto" w:fill="auto"/>
            <w:vAlign w:val="center"/>
            <w:hideMark/>
          </w:tcPr>
          <w:p w:rsidR="004F2B0B" w:rsidRPr="006D65E2" w:rsidRDefault="004F2B0B" w:rsidP="004F2B0B">
            <w:pPr>
              <w:jc w:val="center"/>
              <w:rPr>
                <w:color w:val="000000"/>
                <w:sz w:val="20"/>
                <w:szCs w:val="20"/>
              </w:rPr>
            </w:pPr>
            <w:r w:rsidRPr="006D65E2">
              <w:rPr>
                <w:color w:val="000000"/>
                <w:sz w:val="20"/>
                <w:szCs w:val="20"/>
              </w:rPr>
              <w:t>руб./мес.</w:t>
            </w:r>
          </w:p>
        </w:tc>
        <w:tc>
          <w:tcPr>
            <w:tcW w:w="450" w:type="pct"/>
            <w:tcBorders>
              <w:top w:val="nil"/>
              <w:left w:val="single" w:sz="4" w:space="0" w:color="auto"/>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4193</w:t>
            </w:r>
          </w:p>
        </w:tc>
        <w:tc>
          <w:tcPr>
            <w:tcW w:w="450" w:type="pct"/>
            <w:tcBorders>
              <w:top w:val="nil"/>
              <w:left w:val="nil"/>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4307</w:t>
            </w:r>
          </w:p>
        </w:tc>
        <w:tc>
          <w:tcPr>
            <w:tcW w:w="450" w:type="pct"/>
            <w:tcBorders>
              <w:top w:val="nil"/>
              <w:left w:val="nil"/>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4427</w:t>
            </w:r>
          </w:p>
        </w:tc>
        <w:tc>
          <w:tcPr>
            <w:tcW w:w="450" w:type="pct"/>
            <w:tcBorders>
              <w:top w:val="nil"/>
              <w:left w:val="nil"/>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4552</w:t>
            </w:r>
          </w:p>
        </w:tc>
        <w:tc>
          <w:tcPr>
            <w:tcW w:w="450" w:type="pct"/>
            <w:tcBorders>
              <w:top w:val="nil"/>
              <w:left w:val="nil"/>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4983</w:t>
            </w:r>
          </w:p>
        </w:tc>
        <w:tc>
          <w:tcPr>
            <w:tcW w:w="502" w:type="pct"/>
            <w:tcBorders>
              <w:top w:val="nil"/>
              <w:left w:val="nil"/>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8493</w:t>
            </w:r>
          </w:p>
        </w:tc>
      </w:tr>
      <w:tr w:rsidR="004F2B0B" w:rsidRPr="006D65E2" w:rsidTr="004F2B0B">
        <w:trPr>
          <w:trHeight w:val="20"/>
        </w:trPr>
        <w:tc>
          <w:tcPr>
            <w:tcW w:w="224" w:type="pct"/>
            <w:shd w:val="clear" w:color="auto" w:fill="auto"/>
            <w:noWrap/>
            <w:vAlign w:val="center"/>
            <w:hideMark/>
          </w:tcPr>
          <w:p w:rsidR="004F2B0B" w:rsidRPr="006D65E2" w:rsidRDefault="004F2B0B" w:rsidP="004F2B0B">
            <w:pPr>
              <w:rPr>
                <w:color w:val="000000"/>
                <w:sz w:val="20"/>
                <w:szCs w:val="20"/>
              </w:rPr>
            </w:pPr>
            <w:r w:rsidRPr="006D65E2">
              <w:rPr>
                <w:color w:val="000000"/>
                <w:sz w:val="20"/>
                <w:szCs w:val="20"/>
              </w:rPr>
              <w:t>3</w:t>
            </w:r>
          </w:p>
        </w:tc>
        <w:tc>
          <w:tcPr>
            <w:tcW w:w="1518" w:type="pct"/>
            <w:shd w:val="clear" w:color="auto" w:fill="auto"/>
            <w:vAlign w:val="center"/>
            <w:hideMark/>
          </w:tcPr>
          <w:p w:rsidR="004F2B0B" w:rsidRPr="006D65E2" w:rsidRDefault="004F2B0B" w:rsidP="004F2B0B">
            <w:pPr>
              <w:rPr>
                <w:color w:val="000000"/>
                <w:sz w:val="20"/>
                <w:szCs w:val="20"/>
              </w:rPr>
            </w:pPr>
            <w:r w:rsidRPr="006D65E2">
              <w:rPr>
                <w:color w:val="000000"/>
                <w:sz w:val="20"/>
                <w:szCs w:val="20"/>
              </w:rPr>
              <w:t>Разница между предельной стоимостью ЖКУ и удельным прогнозируемым расходом</w:t>
            </w:r>
          </w:p>
        </w:tc>
        <w:tc>
          <w:tcPr>
            <w:tcW w:w="508" w:type="pct"/>
            <w:tcBorders>
              <w:top w:val="nil"/>
              <w:left w:val="nil"/>
              <w:bottom w:val="single" w:sz="4" w:space="0" w:color="auto"/>
              <w:right w:val="single" w:sz="4" w:space="0" w:color="auto"/>
            </w:tcBorders>
            <w:shd w:val="clear" w:color="auto" w:fill="auto"/>
            <w:vAlign w:val="center"/>
            <w:hideMark/>
          </w:tcPr>
          <w:p w:rsidR="004F2B0B" w:rsidRPr="006D65E2" w:rsidRDefault="004F2B0B" w:rsidP="004F2B0B">
            <w:pPr>
              <w:jc w:val="center"/>
              <w:rPr>
                <w:color w:val="000000"/>
                <w:sz w:val="20"/>
                <w:szCs w:val="20"/>
              </w:rPr>
            </w:pPr>
            <w:r w:rsidRPr="006D65E2">
              <w:rPr>
                <w:color w:val="000000"/>
                <w:sz w:val="20"/>
                <w:szCs w:val="20"/>
              </w:rPr>
              <w:t>руб./мес.</w:t>
            </w:r>
          </w:p>
        </w:tc>
        <w:tc>
          <w:tcPr>
            <w:tcW w:w="450" w:type="pct"/>
            <w:tcBorders>
              <w:top w:val="nil"/>
              <w:left w:val="single" w:sz="4" w:space="0" w:color="auto"/>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-1140,5</w:t>
            </w:r>
          </w:p>
        </w:tc>
        <w:tc>
          <w:tcPr>
            <w:tcW w:w="450" w:type="pct"/>
            <w:tcBorders>
              <w:top w:val="nil"/>
              <w:left w:val="nil"/>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-1497,03</w:t>
            </w:r>
          </w:p>
        </w:tc>
        <w:tc>
          <w:tcPr>
            <w:tcW w:w="450" w:type="pct"/>
            <w:tcBorders>
              <w:top w:val="nil"/>
              <w:left w:val="nil"/>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-2739,41</w:t>
            </w:r>
          </w:p>
        </w:tc>
        <w:tc>
          <w:tcPr>
            <w:tcW w:w="450" w:type="pct"/>
            <w:tcBorders>
              <w:top w:val="nil"/>
              <w:left w:val="nil"/>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-1354,14</w:t>
            </w:r>
          </w:p>
        </w:tc>
        <w:tc>
          <w:tcPr>
            <w:tcW w:w="450" w:type="pct"/>
            <w:tcBorders>
              <w:top w:val="nil"/>
              <w:left w:val="nil"/>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-3146,81</w:t>
            </w:r>
          </w:p>
        </w:tc>
        <w:tc>
          <w:tcPr>
            <w:tcW w:w="502" w:type="pct"/>
            <w:tcBorders>
              <w:top w:val="nil"/>
              <w:left w:val="nil"/>
              <w:bottom w:val="single" w:sz="4" w:space="0" w:color="auto"/>
              <w:right w:val="single" w:sz="4" w:space="0" w:color="auto"/>
            </w:tcBorders>
            <w:shd w:val="clear" w:color="auto" w:fill="auto"/>
            <w:noWrap/>
            <w:vAlign w:val="center"/>
          </w:tcPr>
          <w:p w:rsidR="004F2B0B" w:rsidRPr="004F2B0B" w:rsidRDefault="004F2B0B" w:rsidP="004F2B0B">
            <w:pPr>
              <w:jc w:val="center"/>
              <w:rPr>
                <w:sz w:val="20"/>
                <w:szCs w:val="20"/>
              </w:rPr>
            </w:pPr>
            <w:r w:rsidRPr="004F2B0B">
              <w:rPr>
                <w:sz w:val="20"/>
                <w:szCs w:val="20"/>
              </w:rPr>
              <w:t>-1794,41</w:t>
            </w:r>
          </w:p>
        </w:tc>
      </w:tr>
    </w:tbl>
    <w:p w:rsidR="00942032" w:rsidRPr="006D65E2" w:rsidRDefault="00942032" w:rsidP="006D6151">
      <w:pPr>
        <w:widowControl/>
        <w:autoSpaceDE/>
        <w:autoSpaceDN/>
        <w:spacing w:line="259" w:lineRule="auto"/>
        <w:jc w:val="center"/>
        <w:rPr>
          <w:rFonts w:eastAsia="Calibri"/>
          <w:sz w:val="24"/>
          <w:szCs w:val="24"/>
        </w:rPr>
      </w:pPr>
    </w:p>
    <w:p w:rsidR="00634B3B" w:rsidRPr="006D65E2" w:rsidRDefault="00634B3B" w:rsidP="00634B3B">
      <w:pPr>
        <w:widowControl/>
        <w:autoSpaceDE/>
        <w:autoSpaceDN/>
        <w:spacing w:after="160" w:line="259" w:lineRule="auto"/>
        <w:ind w:firstLine="709"/>
        <w:jc w:val="both"/>
        <w:rPr>
          <w:rFonts w:eastAsia="Calibri"/>
          <w:b/>
          <w:sz w:val="28"/>
          <w:szCs w:val="28"/>
        </w:rPr>
      </w:pPr>
      <w:r w:rsidRPr="006D65E2">
        <w:rPr>
          <w:rFonts w:eastAsia="Calibri"/>
          <w:b/>
          <w:sz w:val="28"/>
          <w:szCs w:val="28"/>
        </w:rPr>
        <w:t>Раздел 17 Модель для расчета программы</w:t>
      </w:r>
    </w:p>
    <w:p w:rsidR="006D6151" w:rsidRPr="006D65E2" w:rsidRDefault="006D6151" w:rsidP="006D6151">
      <w:pPr>
        <w:pStyle w:val="afa"/>
        <w:spacing w:after="0" w:line="240" w:lineRule="auto"/>
        <w:rPr>
          <w:sz w:val="24"/>
          <w:szCs w:val="24"/>
        </w:rPr>
      </w:pPr>
      <w:r w:rsidRPr="006D65E2">
        <w:rPr>
          <w:sz w:val="24"/>
          <w:szCs w:val="24"/>
        </w:rPr>
        <w:t xml:space="preserve">Для расчета Программы применялась линейная модель. </w:t>
      </w:r>
    </w:p>
    <w:p w:rsidR="006D6151" w:rsidRPr="006D65E2" w:rsidRDefault="006D6151" w:rsidP="006D6151">
      <w:pPr>
        <w:pStyle w:val="afa"/>
        <w:spacing w:after="0" w:line="240" w:lineRule="auto"/>
        <w:rPr>
          <w:sz w:val="24"/>
          <w:szCs w:val="24"/>
        </w:rPr>
      </w:pPr>
      <w:r w:rsidRPr="006D65E2">
        <w:rPr>
          <w:sz w:val="24"/>
          <w:szCs w:val="24"/>
        </w:rPr>
        <w:t>Для моделирования инвестиционной деятельности, капитального строительства и реконструкции объектов основных средств, в модели отражены стоимостные характеристики и объемные показатели работ.</w:t>
      </w:r>
    </w:p>
    <w:p w:rsidR="006D6151" w:rsidRPr="006D65E2" w:rsidRDefault="006D6151" w:rsidP="006D6151">
      <w:pPr>
        <w:pStyle w:val="afa"/>
        <w:spacing w:after="0" w:line="240" w:lineRule="auto"/>
        <w:rPr>
          <w:sz w:val="24"/>
          <w:szCs w:val="24"/>
        </w:rPr>
      </w:pPr>
      <w:r w:rsidRPr="006D65E2">
        <w:rPr>
          <w:sz w:val="24"/>
          <w:szCs w:val="24"/>
        </w:rPr>
        <w:t>Расчет основных целевых показателей программы проводился исходя из данных, полученных от администрации муниципального образования, ресурсоснабжающих организаций, организаций коммунального комплекса.</w:t>
      </w:r>
    </w:p>
    <w:p w:rsidR="006D6151" w:rsidRPr="006D65E2" w:rsidRDefault="006D6151" w:rsidP="006D6151">
      <w:pPr>
        <w:pStyle w:val="afa"/>
        <w:spacing w:after="0" w:line="240" w:lineRule="auto"/>
        <w:rPr>
          <w:sz w:val="24"/>
          <w:szCs w:val="24"/>
        </w:rPr>
      </w:pPr>
      <w:r w:rsidRPr="006D65E2">
        <w:rPr>
          <w:sz w:val="24"/>
          <w:szCs w:val="24"/>
        </w:rPr>
        <w:t xml:space="preserve">За основу были взяты фактические балансовые показатели по </w:t>
      </w:r>
      <w:proofErr w:type="spellStart"/>
      <w:r w:rsidRPr="006D65E2">
        <w:rPr>
          <w:sz w:val="24"/>
          <w:szCs w:val="24"/>
        </w:rPr>
        <w:t>ресурсоснабжению</w:t>
      </w:r>
      <w:proofErr w:type="spellEnd"/>
      <w:r w:rsidRPr="006D65E2">
        <w:rPr>
          <w:sz w:val="24"/>
          <w:szCs w:val="24"/>
        </w:rPr>
        <w:t>, инженерные характеристики существующего оборудования в соответствии с:</w:t>
      </w:r>
    </w:p>
    <w:p w:rsidR="006D6151" w:rsidRPr="006D65E2" w:rsidRDefault="006D6151" w:rsidP="008C4A05">
      <w:pPr>
        <w:pStyle w:val="afa"/>
        <w:numPr>
          <w:ilvl w:val="0"/>
          <w:numId w:val="2"/>
        </w:numPr>
        <w:tabs>
          <w:tab w:val="left" w:pos="1134"/>
        </w:tabs>
        <w:spacing w:after="0" w:line="240" w:lineRule="auto"/>
        <w:ind w:left="0" w:firstLine="709"/>
        <w:rPr>
          <w:sz w:val="24"/>
          <w:szCs w:val="24"/>
        </w:rPr>
      </w:pPr>
      <w:r w:rsidRPr="006D65E2">
        <w:rPr>
          <w:sz w:val="24"/>
          <w:szCs w:val="24"/>
        </w:rPr>
        <w:t>Генеральным планом муниципального образования, разработанным в соответствии с Градостроительным кодексом Российской Федерации;</w:t>
      </w:r>
    </w:p>
    <w:p w:rsidR="006D6151" w:rsidRDefault="006D6151" w:rsidP="008C4A05">
      <w:pPr>
        <w:pStyle w:val="afa"/>
        <w:numPr>
          <w:ilvl w:val="0"/>
          <w:numId w:val="2"/>
        </w:numPr>
        <w:tabs>
          <w:tab w:val="left" w:pos="1134"/>
        </w:tabs>
        <w:spacing w:after="0" w:line="240" w:lineRule="auto"/>
        <w:ind w:left="0" w:firstLine="709"/>
        <w:rPr>
          <w:sz w:val="24"/>
          <w:szCs w:val="24"/>
        </w:rPr>
      </w:pPr>
      <w:r w:rsidRPr="006D65E2">
        <w:rPr>
          <w:sz w:val="24"/>
          <w:szCs w:val="24"/>
        </w:rPr>
        <w:t>Схемы водоснабжения и водоотведения</w:t>
      </w:r>
      <w:r w:rsidR="004F2B0B">
        <w:rPr>
          <w:sz w:val="24"/>
          <w:szCs w:val="24"/>
        </w:rPr>
        <w:t>;</w:t>
      </w:r>
    </w:p>
    <w:p w:rsidR="004F2B0B" w:rsidRPr="006D65E2" w:rsidRDefault="004F2B0B" w:rsidP="008C4A05">
      <w:pPr>
        <w:pStyle w:val="afa"/>
        <w:numPr>
          <w:ilvl w:val="0"/>
          <w:numId w:val="2"/>
        </w:numPr>
        <w:tabs>
          <w:tab w:val="left" w:pos="1134"/>
        </w:tabs>
        <w:spacing w:after="0" w:line="240" w:lineRule="auto"/>
        <w:ind w:left="0" w:firstLine="709"/>
        <w:rPr>
          <w:sz w:val="24"/>
          <w:szCs w:val="24"/>
        </w:rPr>
      </w:pPr>
      <w:r>
        <w:rPr>
          <w:sz w:val="24"/>
          <w:szCs w:val="24"/>
        </w:rPr>
        <w:t>Схемы теплоснабжения.</w:t>
      </w:r>
    </w:p>
    <w:p w:rsidR="006D6151" w:rsidRPr="006D65E2" w:rsidRDefault="006D6151" w:rsidP="006D6151">
      <w:pPr>
        <w:pStyle w:val="afa"/>
        <w:spacing w:after="0" w:line="240" w:lineRule="auto"/>
        <w:rPr>
          <w:sz w:val="24"/>
          <w:szCs w:val="24"/>
        </w:rPr>
      </w:pPr>
      <w:r w:rsidRPr="006D65E2">
        <w:rPr>
          <w:sz w:val="24"/>
          <w:szCs w:val="24"/>
        </w:rPr>
        <w:t>С учетом прогноза были сделаны выводы по существующему состоянию инженерной инфраструктуры, были предложены мероприятия по совершенствованию, модернизации существующих инженерных комплексов.</w:t>
      </w:r>
    </w:p>
    <w:p w:rsidR="006D6151" w:rsidRPr="006D6151" w:rsidRDefault="006D6151" w:rsidP="006D6151">
      <w:pPr>
        <w:pStyle w:val="afa"/>
        <w:spacing w:after="0" w:line="240" w:lineRule="auto"/>
        <w:rPr>
          <w:sz w:val="24"/>
          <w:szCs w:val="24"/>
        </w:rPr>
      </w:pPr>
      <w:r w:rsidRPr="006D65E2">
        <w:rPr>
          <w:sz w:val="24"/>
          <w:szCs w:val="24"/>
        </w:rPr>
        <w:t xml:space="preserve">Все расчёты выполнялись с использованием программы </w:t>
      </w:r>
      <w:proofErr w:type="spellStart"/>
      <w:r w:rsidRPr="006D65E2">
        <w:rPr>
          <w:sz w:val="24"/>
          <w:szCs w:val="24"/>
        </w:rPr>
        <w:t>Microsoft</w:t>
      </w:r>
      <w:proofErr w:type="spellEnd"/>
      <w:r w:rsidRPr="006D65E2">
        <w:rPr>
          <w:sz w:val="24"/>
          <w:szCs w:val="24"/>
        </w:rPr>
        <w:t xml:space="preserve"> </w:t>
      </w:r>
      <w:proofErr w:type="spellStart"/>
      <w:r w:rsidRPr="006D65E2">
        <w:rPr>
          <w:sz w:val="24"/>
          <w:szCs w:val="24"/>
        </w:rPr>
        <w:t>Excel</w:t>
      </w:r>
      <w:proofErr w:type="spellEnd"/>
      <w:r w:rsidRPr="006D65E2">
        <w:rPr>
          <w:sz w:val="24"/>
          <w:szCs w:val="24"/>
        </w:rPr>
        <w:t>.</w:t>
      </w:r>
    </w:p>
    <w:p w:rsidR="006D6151" w:rsidRPr="00634B3B" w:rsidRDefault="006D6151" w:rsidP="00634B3B">
      <w:pPr>
        <w:widowControl/>
        <w:autoSpaceDE/>
        <w:autoSpaceDN/>
        <w:spacing w:after="160" w:line="259" w:lineRule="auto"/>
        <w:ind w:firstLine="709"/>
        <w:jc w:val="both"/>
        <w:rPr>
          <w:rFonts w:eastAsia="Calibri"/>
          <w:b/>
          <w:sz w:val="28"/>
          <w:szCs w:val="28"/>
        </w:rPr>
      </w:pPr>
    </w:p>
    <w:sectPr w:rsidR="006D6151" w:rsidRPr="00634B3B" w:rsidSect="00A2067D">
      <w:pgSz w:w="11906" w:h="16838"/>
      <w:pgMar w:top="1134" w:right="851" w:bottom="851" w:left="1418" w:header="709" w:footer="45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29B" w:rsidRDefault="002D629B" w:rsidP="004B0026">
      <w:r>
        <w:separator/>
      </w:r>
    </w:p>
  </w:endnote>
  <w:endnote w:type="continuationSeparator" w:id="0">
    <w:p w:rsidR="002D629B" w:rsidRDefault="002D629B" w:rsidP="004B00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etersburgCT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TimesET">
    <w:altName w:val="Times New Roman"/>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font658">
    <w:charset w:val="CC"/>
    <w:family w:val="auto"/>
    <w:pitch w:val="variable"/>
    <w:sig w:usb0="00000000" w:usb1="00000000" w:usb2="00000000" w:usb3="00000000" w:csb0="00000000" w:csb1="00000000"/>
  </w:font>
  <w:font w:name="als_hauss">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953889"/>
      <w:docPartObj>
        <w:docPartGallery w:val="Page Numbers (Bottom of Page)"/>
        <w:docPartUnique/>
      </w:docPartObj>
    </w:sdtPr>
    <w:sdtContent>
      <w:p w:rsidR="00586E99" w:rsidRDefault="00D752B2">
        <w:pPr>
          <w:pStyle w:val="aa"/>
          <w:jc w:val="right"/>
        </w:pPr>
        <w:fldSimple w:instr="PAGE   \* MERGEFORMAT">
          <w:r w:rsidR="00947E72">
            <w:rPr>
              <w:noProof/>
            </w:rPr>
            <w:t>75</w:t>
          </w:r>
        </w:fldSimple>
      </w:p>
    </w:sdtContent>
  </w:sdt>
  <w:p w:rsidR="00586E99" w:rsidRDefault="00586E9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823097"/>
      <w:docPartObj>
        <w:docPartGallery w:val="Page Numbers (Bottom of Page)"/>
        <w:docPartUnique/>
      </w:docPartObj>
    </w:sdtPr>
    <w:sdtContent>
      <w:p w:rsidR="00586E99" w:rsidRDefault="00D752B2" w:rsidP="006C41A0">
        <w:pPr>
          <w:pStyle w:val="aa"/>
          <w:jc w:val="right"/>
        </w:pPr>
        <w:fldSimple w:instr="PAGE   \* MERGEFORMAT">
          <w:r w:rsidR="00947E72">
            <w:rPr>
              <w:noProof/>
            </w:rPr>
            <w:t>74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29B" w:rsidRDefault="002D629B" w:rsidP="004B0026">
      <w:r>
        <w:separator/>
      </w:r>
    </w:p>
  </w:footnote>
  <w:footnote w:type="continuationSeparator" w:id="0">
    <w:p w:rsidR="002D629B" w:rsidRDefault="002D629B" w:rsidP="004B0026">
      <w:r>
        <w:continuationSeparator/>
      </w:r>
    </w:p>
  </w:footnote>
  <w:footnote w:id="1">
    <w:p w:rsidR="00586E99" w:rsidRPr="009D0FE7" w:rsidRDefault="00586E99" w:rsidP="0076196E">
      <w:pPr>
        <w:pStyle w:val="afc"/>
        <w:jc w:val="both"/>
        <w:rPr>
          <w:rFonts w:ascii="Times New Roman" w:hAnsi="Times New Roman" w:cs="Times New Roman"/>
        </w:rPr>
      </w:pPr>
      <w:r w:rsidRPr="009D0FE7">
        <w:rPr>
          <w:rStyle w:val="afe"/>
          <w:rFonts w:ascii="Times New Roman" w:hAnsi="Times New Roman" w:cs="Times New Roman"/>
        </w:rPr>
        <w:footnoteRef/>
      </w:r>
      <w:r w:rsidRPr="009D0FE7">
        <w:rPr>
          <w:rFonts w:ascii="Times New Roman" w:hAnsi="Times New Roman" w:cs="Times New Roman"/>
        </w:rPr>
        <w:t xml:space="preserve"> Приказ </w:t>
      </w:r>
      <w:proofErr w:type="spellStart"/>
      <w:r w:rsidRPr="009D0FE7">
        <w:rPr>
          <w:rFonts w:ascii="Times New Roman" w:hAnsi="Times New Roman" w:cs="Times New Roman"/>
        </w:rPr>
        <w:t>Минрегиона</w:t>
      </w:r>
      <w:proofErr w:type="spellEnd"/>
      <w:r w:rsidRPr="009D0FE7">
        <w:rPr>
          <w:rFonts w:ascii="Times New Roman" w:hAnsi="Times New Roman" w:cs="Times New Roman"/>
        </w:rPr>
        <w:t xml:space="preserve"> РФ от 06 мая 2011года №204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программ комплексного развития систем коммунальной инфраструктуры муниципальных образований»)</w:t>
      </w:r>
    </w:p>
  </w:footnote>
  <w:footnote w:id="2">
    <w:p w:rsidR="00586E99" w:rsidRDefault="00586E99" w:rsidP="0076196E">
      <w:pPr>
        <w:pStyle w:val="afc"/>
        <w:jc w:val="both"/>
      </w:pPr>
      <w:r w:rsidRPr="009D0FE7">
        <w:rPr>
          <w:rStyle w:val="afe"/>
          <w:rFonts w:ascii="Times New Roman" w:hAnsi="Times New Roman" w:cs="Times New Roman"/>
        </w:rPr>
        <w:footnoteRef/>
      </w:r>
      <w:r w:rsidRPr="009D0FE7">
        <w:rPr>
          <w:rFonts w:ascii="Times New Roman" w:hAnsi="Times New Roman" w:cs="Times New Roman"/>
        </w:rPr>
        <w:t xml:space="preserve"> Приказ </w:t>
      </w:r>
      <w:proofErr w:type="spellStart"/>
      <w:r w:rsidRPr="009D0FE7">
        <w:rPr>
          <w:rFonts w:ascii="Times New Roman" w:hAnsi="Times New Roman" w:cs="Times New Roman"/>
        </w:rPr>
        <w:t>Минрегиона</w:t>
      </w:r>
      <w:proofErr w:type="spellEnd"/>
      <w:r w:rsidRPr="009D0FE7">
        <w:rPr>
          <w:rFonts w:ascii="Times New Roman" w:hAnsi="Times New Roman" w:cs="Times New Roman"/>
        </w:rPr>
        <w:t xml:space="preserve"> РФ от 14 апреля 2008го</w:t>
      </w:r>
      <w:r>
        <w:rPr>
          <w:rFonts w:ascii="Times New Roman" w:hAnsi="Times New Roman" w:cs="Times New Roman"/>
        </w:rPr>
        <w:t>да</w:t>
      </w:r>
      <w:r w:rsidRPr="009D0FE7">
        <w:rPr>
          <w:rFonts w:ascii="Times New Roman" w:hAnsi="Times New Roman" w:cs="Times New Roman"/>
        </w:rPr>
        <w:t xml:space="preserve"> №48 «Об утверждении Методики проведения мониторинга выполнения производственных и инвестиционных программ организаций коммунального комплекса»</w:t>
      </w:r>
    </w:p>
  </w:footnote>
  <w:footnote w:id="3">
    <w:p w:rsidR="00586E99" w:rsidRDefault="00586E99" w:rsidP="00E0304E">
      <w:pPr>
        <w:pStyle w:val="afc"/>
        <w:jc w:val="both"/>
      </w:pPr>
      <w:r w:rsidRPr="00C34F5C">
        <w:rPr>
          <w:rStyle w:val="afe"/>
          <w:rFonts w:ascii="Times New Roman" w:hAnsi="Times New Roman" w:cs="Times New Roman"/>
        </w:rPr>
        <w:footnoteRef/>
      </w:r>
      <w:r w:rsidRPr="00C34F5C">
        <w:rPr>
          <w:rFonts w:ascii="Times New Roman" w:hAnsi="Times New Roman" w:cs="Times New Roman"/>
        </w:rPr>
        <w:t xml:space="preserve"> Приказ Министерства регионального развития Российской Федерации от 14 апреля 2008года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2">
    <w:nsid w:val="00000004"/>
    <w:multiLevelType w:val="multilevel"/>
    <w:tmpl w:val="00000004"/>
    <w:name w:val="WW8Num4"/>
    <w:lvl w:ilvl="0">
      <w:start w:val="1"/>
      <w:numFmt w:val="decimal"/>
      <w:pStyle w:val="10"/>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singleLevel"/>
    <w:tmpl w:val="00000005"/>
    <w:name w:val="WW8Num5"/>
    <w:lvl w:ilvl="0">
      <w:start w:val="1"/>
      <w:numFmt w:val="decimal"/>
      <w:pStyle w:val="a"/>
      <w:lvlText w:val="%1)"/>
      <w:lvlJc w:val="left"/>
      <w:pPr>
        <w:tabs>
          <w:tab w:val="num" w:pos="0"/>
        </w:tabs>
        <w:ind w:left="1069" w:hanging="360"/>
      </w:pPr>
      <w:rPr>
        <w:rFonts w:hint="default"/>
      </w:rPr>
    </w:lvl>
  </w:abstractNum>
  <w:abstractNum w:abstractNumId="4">
    <w:nsid w:val="02BE68F1"/>
    <w:multiLevelType w:val="hybridMultilevel"/>
    <w:tmpl w:val="69E054F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FB7CDE"/>
    <w:multiLevelType w:val="hybridMultilevel"/>
    <w:tmpl w:val="5192BA3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D411D7"/>
    <w:multiLevelType w:val="hybridMultilevel"/>
    <w:tmpl w:val="1F52DB50"/>
    <w:styleLink w:val="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050B1757"/>
    <w:multiLevelType w:val="hybridMultilevel"/>
    <w:tmpl w:val="7C2E7970"/>
    <w:lvl w:ilvl="0" w:tplc="74BA62F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0B707467"/>
    <w:multiLevelType w:val="hybridMultilevel"/>
    <w:tmpl w:val="84DEC092"/>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9">
    <w:nsid w:val="17A72811"/>
    <w:multiLevelType w:val="hybridMultilevel"/>
    <w:tmpl w:val="B478E6D8"/>
    <w:lvl w:ilvl="0" w:tplc="0BCCF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65692D"/>
    <w:multiLevelType w:val="hybridMultilevel"/>
    <w:tmpl w:val="6814621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8221D9"/>
    <w:multiLevelType w:val="hybridMultilevel"/>
    <w:tmpl w:val="5F302A1C"/>
    <w:lvl w:ilvl="0" w:tplc="F5AC7A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B54B32"/>
    <w:multiLevelType w:val="hybridMultilevel"/>
    <w:tmpl w:val="ECD44368"/>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2666822"/>
    <w:multiLevelType w:val="hybridMultilevel"/>
    <w:tmpl w:val="AC8612BA"/>
    <w:lvl w:ilvl="0" w:tplc="74BA62F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4">
    <w:nsid w:val="5FD40293"/>
    <w:multiLevelType w:val="hybridMultilevel"/>
    <w:tmpl w:val="FF54C7DE"/>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CF82B18"/>
    <w:multiLevelType w:val="multilevel"/>
    <w:tmpl w:val="4C4A1DA0"/>
    <w:lvl w:ilvl="0">
      <w:start w:val="1"/>
      <w:numFmt w:val="decimal"/>
      <w:pStyle w:val="11"/>
      <w:lvlText w:val="%1"/>
      <w:lvlJc w:val="left"/>
      <w:pPr>
        <w:ind w:left="720" w:hanging="360"/>
      </w:pPr>
      <w:rPr>
        <w:rFonts w:hint="default"/>
        <w:color w:val="auto"/>
        <w:sz w:val="28"/>
      </w:rPr>
    </w:lvl>
    <w:lvl w:ilvl="1">
      <w:start w:val="1"/>
      <w:numFmt w:val="decimal"/>
      <w:pStyle w:val="110"/>
      <w:isLgl/>
      <w:lvlText w:val="%1.%2"/>
      <w:lvlJc w:val="left"/>
      <w:pPr>
        <w:ind w:left="610" w:hanging="468"/>
      </w:pPr>
      <w:rPr>
        <w:rFonts w:eastAsia="Arial Unicode MS" w:cs="Arial Unicode MS" w:hint="default"/>
        <w:b/>
      </w:rPr>
    </w:lvl>
    <w:lvl w:ilvl="2">
      <w:start w:val="1"/>
      <w:numFmt w:val="decimal"/>
      <w:pStyle w:val="111"/>
      <w:isLgl/>
      <w:lvlText w:val="%1.%2.%3."/>
      <w:lvlJc w:val="left"/>
      <w:pPr>
        <w:ind w:left="1080" w:hanging="720"/>
      </w:pPr>
      <w:rPr>
        <w:rFonts w:eastAsia="Arial Unicode MS" w:cs="Arial Unicode MS" w:hint="default"/>
        <w:b/>
      </w:rPr>
    </w:lvl>
    <w:lvl w:ilvl="3">
      <w:start w:val="1"/>
      <w:numFmt w:val="decimal"/>
      <w:lvlRestart w:val="1"/>
      <w:pStyle w:val="a0"/>
      <w:isLgl/>
      <w:lvlText w:val="Рисунок %1.%4"/>
      <w:lvlJc w:val="left"/>
      <w:pPr>
        <w:ind w:left="1080" w:hanging="720"/>
      </w:pPr>
      <w:rPr>
        <w:rFonts w:eastAsia="Arial Unicode MS" w:cs="Arial Unicode MS" w:hint="default"/>
        <w:b w:val="0"/>
        <w:sz w:val="26"/>
        <w:szCs w:val="26"/>
      </w:rPr>
    </w:lvl>
    <w:lvl w:ilvl="4">
      <w:start w:val="1"/>
      <w:numFmt w:val="decimal"/>
      <w:lvlRestart w:val="1"/>
      <w:pStyle w:val="a1"/>
      <w:isLgl/>
      <w:lvlText w:val="Таблица %1.%5 - "/>
      <w:lvlJc w:val="left"/>
      <w:pPr>
        <w:ind w:left="1648"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isLgl/>
      <w:lvlText w:val="%1.%2.%3.%4.%5.%6."/>
      <w:lvlJc w:val="left"/>
      <w:pPr>
        <w:ind w:left="1440" w:hanging="1080"/>
      </w:pPr>
      <w:rPr>
        <w:rFonts w:eastAsia="Arial Unicode MS" w:cs="Arial Unicode MS" w:hint="default"/>
        <w:b/>
      </w:rPr>
    </w:lvl>
    <w:lvl w:ilvl="6">
      <w:start w:val="1"/>
      <w:numFmt w:val="decimal"/>
      <w:lvlRestart w:val="4"/>
      <w:isLgl/>
      <w:lvlText w:val="Таблица %1.%7"/>
      <w:lvlJc w:val="left"/>
      <w:pPr>
        <w:ind w:left="1800" w:hanging="1440"/>
      </w:pPr>
      <w:rPr>
        <w:rFonts w:eastAsia="Arial Unicode MS" w:cs="Arial Unicode MS" w:hint="default"/>
        <w:b/>
      </w:rPr>
    </w:lvl>
    <w:lvl w:ilvl="7">
      <w:start w:val="1"/>
      <w:numFmt w:val="decimal"/>
      <w:isLgl/>
      <w:lvlText w:val="%1.%2.%3.%4.%5.%6.%7.%8."/>
      <w:lvlJc w:val="left"/>
      <w:pPr>
        <w:ind w:left="1800" w:hanging="1440"/>
      </w:pPr>
      <w:rPr>
        <w:rFonts w:eastAsia="Arial Unicode MS" w:cs="Arial Unicode MS" w:hint="default"/>
        <w:b/>
      </w:rPr>
    </w:lvl>
    <w:lvl w:ilvl="8">
      <w:start w:val="1"/>
      <w:numFmt w:val="decimal"/>
      <w:isLgl/>
      <w:lvlText w:val="%1.%2.%3.%4.%5.%6.%7.%8.%9."/>
      <w:lvlJc w:val="left"/>
      <w:pPr>
        <w:ind w:left="2160" w:hanging="1800"/>
      </w:pPr>
      <w:rPr>
        <w:rFonts w:eastAsia="Arial Unicode MS" w:cs="Arial Unicode MS" w:hint="default"/>
        <w:b/>
      </w:rPr>
    </w:lvl>
  </w:abstractNum>
  <w:num w:numId="1">
    <w:abstractNumId w:val="6"/>
  </w:num>
  <w:num w:numId="2">
    <w:abstractNumId w:val="10"/>
  </w:num>
  <w:num w:numId="3">
    <w:abstractNumId w:val="15"/>
  </w:num>
  <w:num w:numId="4">
    <w:abstractNumId w:val="11"/>
  </w:num>
  <w:num w:numId="5">
    <w:abstractNumId w:val="0"/>
  </w:num>
  <w:num w:numId="6">
    <w:abstractNumId w:val="2"/>
  </w:num>
  <w:num w:numId="7">
    <w:abstractNumId w:val="3"/>
  </w:num>
  <w:num w:numId="8">
    <w:abstractNumId w:val="14"/>
  </w:num>
  <w:num w:numId="9">
    <w:abstractNumId w:val="12"/>
  </w:num>
  <w:num w:numId="10">
    <w:abstractNumId w:val="4"/>
  </w:num>
  <w:num w:numId="11">
    <w:abstractNumId w:val="5"/>
  </w:num>
  <w:num w:numId="12">
    <w:abstractNumId w:val="9"/>
  </w:num>
  <w:num w:numId="13">
    <w:abstractNumId w:val="7"/>
  </w:num>
  <w:num w:numId="14">
    <w:abstractNumId w:val="8"/>
  </w:num>
  <w:num w:numId="15">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4B0026"/>
    <w:rsid w:val="00007242"/>
    <w:rsid w:val="00011470"/>
    <w:rsid w:val="0001328F"/>
    <w:rsid w:val="00021BDD"/>
    <w:rsid w:val="000245C7"/>
    <w:rsid w:val="00030ADB"/>
    <w:rsid w:val="00037C75"/>
    <w:rsid w:val="0004193D"/>
    <w:rsid w:val="00044F51"/>
    <w:rsid w:val="000470D9"/>
    <w:rsid w:val="000650A6"/>
    <w:rsid w:val="00070B40"/>
    <w:rsid w:val="00073B52"/>
    <w:rsid w:val="000760DD"/>
    <w:rsid w:val="000868C9"/>
    <w:rsid w:val="000915F5"/>
    <w:rsid w:val="000A39FF"/>
    <w:rsid w:val="000A662A"/>
    <w:rsid w:val="000B4954"/>
    <w:rsid w:val="000B7A1D"/>
    <w:rsid w:val="000D0F2F"/>
    <w:rsid w:val="000D12C4"/>
    <w:rsid w:val="000D7560"/>
    <w:rsid w:val="000D7644"/>
    <w:rsid w:val="000E3831"/>
    <w:rsid w:val="00102DA2"/>
    <w:rsid w:val="00107FF2"/>
    <w:rsid w:val="001162C8"/>
    <w:rsid w:val="001276A8"/>
    <w:rsid w:val="00131951"/>
    <w:rsid w:val="00136675"/>
    <w:rsid w:val="00136E90"/>
    <w:rsid w:val="001377FD"/>
    <w:rsid w:val="001449DF"/>
    <w:rsid w:val="00144A0A"/>
    <w:rsid w:val="0015698B"/>
    <w:rsid w:val="0016186A"/>
    <w:rsid w:val="00163DD1"/>
    <w:rsid w:val="00172C1E"/>
    <w:rsid w:val="0017351C"/>
    <w:rsid w:val="00174A99"/>
    <w:rsid w:val="00175D08"/>
    <w:rsid w:val="00177099"/>
    <w:rsid w:val="0018002D"/>
    <w:rsid w:val="00181729"/>
    <w:rsid w:val="0018278B"/>
    <w:rsid w:val="00182BB7"/>
    <w:rsid w:val="00185525"/>
    <w:rsid w:val="0019356A"/>
    <w:rsid w:val="001945C4"/>
    <w:rsid w:val="00196493"/>
    <w:rsid w:val="001A1E63"/>
    <w:rsid w:val="001A3375"/>
    <w:rsid w:val="001C1CDD"/>
    <w:rsid w:val="001C4589"/>
    <w:rsid w:val="001C4625"/>
    <w:rsid w:val="001C67FB"/>
    <w:rsid w:val="001D7552"/>
    <w:rsid w:val="001F7163"/>
    <w:rsid w:val="002007EB"/>
    <w:rsid w:val="00210AF1"/>
    <w:rsid w:val="00214979"/>
    <w:rsid w:val="00217FB0"/>
    <w:rsid w:val="002336DC"/>
    <w:rsid w:val="00233A7D"/>
    <w:rsid w:val="00244B30"/>
    <w:rsid w:val="00257CF0"/>
    <w:rsid w:val="00261DBC"/>
    <w:rsid w:val="00264E32"/>
    <w:rsid w:val="0027490D"/>
    <w:rsid w:val="002752CF"/>
    <w:rsid w:val="00277BFE"/>
    <w:rsid w:val="00280BF9"/>
    <w:rsid w:val="00280DF3"/>
    <w:rsid w:val="002848AC"/>
    <w:rsid w:val="00284F38"/>
    <w:rsid w:val="00290829"/>
    <w:rsid w:val="0029666F"/>
    <w:rsid w:val="00296B82"/>
    <w:rsid w:val="00296CDC"/>
    <w:rsid w:val="002A0345"/>
    <w:rsid w:val="002A31BD"/>
    <w:rsid w:val="002A5166"/>
    <w:rsid w:val="002C3C3D"/>
    <w:rsid w:val="002D33A5"/>
    <w:rsid w:val="002D629B"/>
    <w:rsid w:val="002E03B8"/>
    <w:rsid w:val="002E0D4A"/>
    <w:rsid w:val="002E6DC3"/>
    <w:rsid w:val="002E7D92"/>
    <w:rsid w:val="002F4F91"/>
    <w:rsid w:val="00301B74"/>
    <w:rsid w:val="00305775"/>
    <w:rsid w:val="00306177"/>
    <w:rsid w:val="00306203"/>
    <w:rsid w:val="00310BA0"/>
    <w:rsid w:val="00315918"/>
    <w:rsid w:val="00316215"/>
    <w:rsid w:val="0032068D"/>
    <w:rsid w:val="003223E7"/>
    <w:rsid w:val="00323907"/>
    <w:rsid w:val="0032522C"/>
    <w:rsid w:val="00327A33"/>
    <w:rsid w:val="00332BD3"/>
    <w:rsid w:val="00334B5F"/>
    <w:rsid w:val="00336435"/>
    <w:rsid w:val="00341F29"/>
    <w:rsid w:val="00343B8E"/>
    <w:rsid w:val="00366750"/>
    <w:rsid w:val="00371E3C"/>
    <w:rsid w:val="00376FA0"/>
    <w:rsid w:val="00390A40"/>
    <w:rsid w:val="00391697"/>
    <w:rsid w:val="00393BAC"/>
    <w:rsid w:val="00395E2C"/>
    <w:rsid w:val="00397F9A"/>
    <w:rsid w:val="003A0680"/>
    <w:rsid w:val="003A37D0"/>
    <w:rsid w:val="003C099E"/>
    <w:rsid w:val="003C234E"/>
    <w:rsid w:val="003C3AFB"/>
    <w:rsid w:val="003C6C86"/>
    <w:rsid w:val="003D1240"/>
    <w:rsid w:val="003E38B5"/>
    <w:rsid w:val="00402139"/>
    <w:rsid w:val="00402341"/>
    <w:rsid w:val="0040454D"/>
    <w:rsid w:val="004066AA"/>
    <w:rsid w:val="00410F02"/>
    <w:rsid w:val="00411283"/>
    <w:rsid w:val="004114FC"/>
    <w:rsid w:val="004172BD"/>
    <w:rsid w:val="00417D55"/>
    <w:rsid w:val="004201F0"/>
    <w:rsid w:val="004334A8"/>
    <w:rsid w:val="00435868"/>
    <w:rsid w:val="00440BF3"/>
    <w:rsid w:val="0047510D"/>
    <w:rsid w:val="0048159B"/>
    <w:rsid w:val="0048545D"/>
    <w:rsid w:val="00491C3E"/>
    <w:rsid w:val="004940C0"/>
    <w:rsid w:val="004955AD"/>
    <w:rsid w:val="004965AC"/>
    <w:rsid w:val="004B0026"/>
    <w:rsid w:val="004B7246"/>
    <w:rsid w:val="004D1ADE"/>
    <w:rsid w:val="004E1CDE"/>
    <w:rsid w:val="004F0AC4"/>
    <w:rsid w:val="004F2370"/>
    <w:rsid w:val="004F2B0B"/>
    <w:rsid w:val="004F4E3C"/>
    <w:rsid w:val="00507A31"/>
    <w:rsid w:val="0051056B"/>
    <w:rsid w:val="00513409"/>
    <w:rsid w:val="00513815"/>
    <w:rsid w:val="00516AE1"/>
    <w:rsid w:val="00520940"/>
    <w:rsid w:val="0052120F"/>
    <w:rsid w:val="0052431D"/>
    <w:rsid w:val="00536337"/>
    <w:rsid w:val="00542B6D"/>
    <w:rsid w:val="005449EE"/>
    <w:rsid w:val="00546B9B"/>
    <w:rsid w:val="00552925"/>
    <w:rsid w:val="00556F67"/>
    <w:rsid w:val="005577F7"/>
    <w:rsid w:val="0056093C"/>
    <w:rsid w:val="00577805"/>
    <w:rsid w:val="0058234C"/>
    <w:rsid w:val="00586E99"/>
    <w:rsid w:val="00594EA9"/>
    <w:rsid w:val="00595569"/>
    <w:rsid w:val="005A18DC"/>
    <w:rsid w:val="005A36F6"/>
    <w:rsid w:val="005A4DB1"/>
    <w:rsid w:val="005B499A"/>
    <w:rsid w:val="005C07E3"/>
    <w:rsid w:val="005C0F3B"/>
    <w:rsid w:val="005D0981"/>
    <w:rsid w:val="005D2304"/>
    <w:rsid w:val="005E3BF2"/>
    <w:rsid w:val="005E4961"/>
    <w:rsid w:val="005E7729"/>
    <w:rsid w:val="005F0B9B"/>
    <w:rsid w:val="006028B2"/>
    <w:rsid w:val="00602B8D"/>
    <w:rsid w:val="00603CB9"/>
    <w:rsid w:val="00615477"/>
    <w:rsid w:val="00617523"/>
    <w:rsid w:val="00634B3B"/>
    <w:rsid w:val="00646FF0"/>
    <w:rsid w:val="006654CB"/>
    <w:rsid w:val="00673B0B"/>
    <w:rsid w:val="0067630F"/>
    <w:rsid w:val="00676461"/>
    <w:rsid w:val="00676879"/>
    <w:rsid w:val="006770A8"/>
    <w:rsid w:val="0067779F"/>
    <w:rsid w:val="006810C3"/>
    <w:rsid w:val="00684D20"/>
    <w:rsid w:val="0069136F"/>
    <w:rsid w:val="00693EE8"/>
    <w:rsid w:val="006A7B58"/>
    <w:rsid w:val="006B18BC"/>
    <w:rsid w:val="006B6E9F"/>
    <w:rsid w:val="006C2FE9"/>
    <w:rsid w:val="006C41A0"/>
    <w:rsid w:val="006C5486"/>
    <w:rsid w:val="006D062E"/>
    <w:rsid w:val="006D3EF9"/>
    <w:rsid w:val="006D6151"/>
    <w:rsid w:val="006D65E2"/>
    <w:rsid w:val="006E3A98"/>
    <w:rsid w:val="006E5503"/>
    <w:rsid w:val="006E56BD"/>
    <w:rsid w:val="006F186E"/>
    <w:rsid w:val="006F495C"/>
    <w:rsid w:val="006F4D10"/>
    <w:rsid w:val="0070235E"/>
    <w:rsid w:val="00703DB7"/>
    <w:rsid w:val="007069A9"/>
    <w:rsid w:val="00711447"/>
    <w:rsid w:val="007150A8"/>
    <w:rsid w:val="00716A51"/>
    <w:rsid w:val="00722719"/>
    <w:rsid w:val="00722A25"/>
    <w:rsid w:val="00735A5F"/>
    <w:rsid w:val="00736849"/>
    <w:rsid w:val="00741DC2"/>
    <w:rsid w:val="00751F75"/>
    <w:rsid w:val="00752395"/>
    <w:rsid w:val="007549FC"/>
    <w:rsid w:val="0076196E"/>
    <w:rsid w:val="00774291"/>
    <w:rsid w:val="00774DFF"/>
    <w:rsid w:val="007A1A91"/>
    <w:rsid w:val="007A1E00"/>
    <w:rsid w:val="007A2529"/>
    <w:rsid w:val="007A6D60"/>
    <w:rsid w:val="007B6DEF"/>
    <w:rsid w:val="007B7596"/>
    <w:rsid w:val="007C654E"/>
    <w:rsid w:val="007D1704"/>
    <w:rsid w:val="007E3A92"/>
    <w:rsid w:val="007E76CF"/>
    <w:rsid w:val="007F0AB1"/>
    <w:rsid w:val="007F4C2A"/>
    <w:rsid w:val="007F5E15"/>
    <w:rsid w:val="008055A8"/>
    <w:rsid w:val="0081397F"/>
    <w:rsid w:val="0082165F"/>
    <w:rsid w:val="0082258B"/>
    <w:rsid w:val="00834BF6"/>
    <w:rsid w:val="0084212D"/>
    <w:rsid w:val="00856A33"/>
    <w:rsid w:val="00860528"/>
    <w:rsid w:val="008632BA"/>
    <w:rsid w:val="00864ABB"/>
    <w:rsid w:val="008718C5"/>
    <w:rsid w:val="00881250"/>
    <w:rsid w:val="00884255"/>
    <w:rsid w:val="008A6EC2"/>
    <w:rsid w:val="008B26B6"/>
    <w:rsid w:val="008B35AB"/>
    <w:rsid w:val="008C4A05"/>
    <w:rsid w:val="008C6762"/>
    <w:rsid w:val="008C7691"/>
    <w:rsid w:val="008D148A"/>
    <w:rsid w:val="008D26E9"/>
    <w:rsid w:val="008D3088"/>
    <w:rsid w:val="008E39CC"/>
    <w:rsid w:val="008E7E04"/>
    <w:rsid w:val="008F0BE5"/>
    <w:rsid w:val="008F61C6"/>
    <w:rsid w:val="008F76A2"/>
    <w:rsid w:val="00907F35"/>
    <w:rsid w:val="00915C4E"/>
    <w:rsid w:val="009161B1"/>
    <w:rsid w:val="0092725E"/>
    <w:rsid w:val="009403EB"/>
    <w:rsid w:val="00941000"/>
    <w:rsid w:val="00942032"/>
    <w:rsid w:val="00947105"/>
    <w:rsid w:val="009473AE"/>
    <w:rsid w:val="00947E72"/>
    <w:rsid w:val="00951B26"/>
    <w:rsid w:val="00951C02"/>
    <w:rsid w:val="00967E67"/>
    <w:rsid w:val="009826CA"/>
    <w:rsid w:val="00986751"/>
    <w:rsid w:val="00991C30"/>
    <w:rsid w:val="0099322A"/>
    <w:rsid w:val="009A6BBB"/>
    <w:rsid w:val="009B1358"/>
    <w:rsid w:val="009B2A22"/>
    <w:rsid w:val="009B2A8C"/>
    <w:rsid w:val="009C17F7"/>
    <w:rsid w:val="009C4573"/>
    <w:rsid w:val="009C4D78"/>
    <w:rsid w:val="009C642E"/>
    <w:rsid w:val="009D51EE"/>
    <w:rsid w:val="009E1A45"/>
    <w:rsid w:val="009F2DB0"/>
    <w:rsid w:val="009F461B"/>
    <w:rsid w:val="009F73B0"/>
    <w:rsid w:val="00A06219"/>
    <w:rsid w:val="00A07FE6"/>
    <w:rsid w:val="00A123B0"/>
    <w:rsid w:val="00A13EF4"/>
    <w:rsid w:val="00A14261"/>
    <w:rsid w:val="00A17E55"/>
    <w:rsid w:val="00A2067D"/>
    <w:rsid w:val="00A26624"/>
    <w:rsid w:val="00A3087A"/>
    <w:rsid w:val="00A33B3F"/>
    <w:rsid w:val="00A35DF5"/>
    <w:rsid w:val="00A57224"/>
    <w:rsid w:val="00A64471"/>
    <w:rsid w:val="00A740BD"/>
    <w:rsid w:val="00A75C84"/>
    <w:rsid w:val="00A777DE"/>
    <w:rsid w:val="00A80E06"/>
    <w:rsid w:val="00A80EC2"/>
    <w:rsid w:val="00A86B1F"/>
    <w:rsid w:val="00A957A4"/>
    <w:rsid w:val="00AA298E"/>
    <w:rsid w:val="00AC1BAF"/>
    <w:rsid w:val="00AC43AF"/>
    <w:rsid w:val="00AC569B"/>
    <w:rsid w:val="00AC7C9B"/>
    <w:rsid w:val="00AD067D"/>
    <w:rsid w:val="00AD14A8"/>
    <w:rsid w:val="00AD14BB"/>
    <w:rsid w:val="00AD2FFD"/>
    <w:rsid w:val="00AE07E1"/>
    <w:rsid w:val="00AE1A42"/>
    <w:rsid w:val="00AE37EA"/>
    <w:rsid w:val="00AE7A0A"/>
    <w:rsid w:val="00AF0FD3"/>
    <w:rsid w:val="00AF63CC"/>
    <w:rsid w:val="00AF740A"/>
    <w:rsid w:val="00B14149"/>
    <w:rsid w:val="00B237DF"/>
    <w:rsid w:val="00B46CD7"/>
    <w:rsid w:val="00B47B5E"/>
    <w:rsid w:val="00B52080"/>
    <w:rsid w:val="00B561B6"/>
    <w:rsid w:val="00B835FB"/>
    <w:rsid w:val="00BA3659"/>
    <w:rsid w:val="00BA5C7B"/>
    <w:rsid w:val="00BB0E55"/>
    <w:rsid w:val="00BB0F3E"/>
    <w:rsid w:val="00BB3FBD"/>
    <w:rsid w:val="00BC3D02"/>
    <w:rsid w:val="00BC50DE"/>
    <w:rsid w:val="00BD7408"/>
    <w:rsid w:val="00BE5F6B"/>
    <w:rsid w:val="00BF275E"/>
    <w:rsid w:val="00BF33CC"/>
    <w:rsid w:val="00BF527C"/>
    <w:rsid w:val="00C16001"/>
    <w:rsid w:val="00C266F2"/>
    <w:rsid w:val="00C6542C"/>
    <w:rsid w:val="00C65BC5"/>
    <w:rsid w:val="00C71272"/>
    <w:rsid w:val="00C74848"/>
    <w:rsid w:val="00C85A13"/>
    <w:rsid w:val="00C871DA"/>
    <w:rsid w:val="00C907AB"/>
    <w:rsid w:val="00C911F9"/>
    <w:rsid w:val="00CB1A62"/>
    <w:rsid w:val="00CC1EBB"/>
    <w:rsid w:val="00CC3DC6"/>
    <w:rsid w:val="00CC4889"/>
    <w:rsid w:val="00CC64E0"/>
    <w:rsid w:val="00CD4775"/>
    <w:rsid w:val="00CD7AA6"/>
    <w:rsid w:val="00CE57AC"/>
    <w:rsid w:val="00CE5BED"/>
    <w:rsid w:val="00CE7ECA"/>
    <w:rsid w:val="00CF0D74"/>
    <w:rsid w:val="00CF453E"/>
    <w:rsid w:val="00D00F25"/>
    <w:rsid w:val="00D16985"/>
    <w:rsid w:val="00D2104D"/>
    <w:rsid w:val="00D212EE"/>
    <w:rsid w:val="00D2588F"/>
    <w:rsid w:val="00D27A80"/>
    <w:rsid w:val="00D3271A"/>
    <w:rsid w:val="00D62871"/>
    <w:rsid w:val="00D67EAF"/>
    <w:rsid w:val="00D707A9"/>
    <w:rsid w:val="00D73CBF"/>
    <w:rsid w:val="00D752B2"/>
    <w:rsid w:val="00D769BE"/>
    <w:rsid w:val="00D8283A"/>
    <w:rsid w:val="00DB5A3B"/>
    <w:rsid w:val="00DB5BDF"/>
    <w:rsid w:val="00DC32C0"/>
    <w:rsid w:val="00DD333D"/>
    <w:rsid w:val="00DD3540"/>
    <w:rsid w:val="00DD6EBF"/>
    <w:rsid w:val="00DE1E9C"/>
    <w:rsid w:val="00DF2E21"/>
    <w:rsid w:val="00DF4746"/>
    <w:rsid w:val="00DF5782"/>
    <w:rsid w:val="00DF63AB"/>
    <w:rsid w:val="00E0304E"/>
    <w:rsid w:val="00E050AB"/>
    <w:rsid w:val="00E10266"/>
    <w:rsid w:val="00E11D2D"/>
    <w:rsid w:val="00E22D4E"/>
    <w:rsid w:val="00E24A60"/>
    <w:rsid w:val="00E26CF8"/>
    <w:rsid w:val="00E4444D"/>
    <w:rsid w:val="00E46738"/>
    <w:rsid w:val="00E55B56"/>
    <w:rsid w:val="00E60828"/>
    <w:rsid w:val="00E61A8D"/>
    <w:rsid w:val="00E66823"/>
    <w:rsid w:val="00E75BE3"/>
    <w:rsid w:val="00E9480E"/>
    <w:rsid w:val="00E94A1E"/>
    <w:rsid w:val="00E94EF6"/>
    <w:rsid w:val="00EA0F34"/>
    <w:rsid w:val="00EA2B4C"/>
    <w:rsid w:val="00EB3601"/>
    <w:rsid w:val="00EC2866"/>
    <w:rsid w:val="00EC75C9"/>
    <w:rsid w:val="00EE084C"/>
    <w:rsid w:val="00F02145"/>
    <w:rsid w:val="00F026A0"/>
    <w:rsid w:val="00F04904"/>
    <w:rsid w:val="00F05BF1"/>
    <w:rsid w:val="00F065D3"/>
    <w:rsid w:val="00F10242"/>
    <w:rsid w:val="00F103B3"/>
    <w:rsid w:val="00F12CA6"/>
    <w:rsid w:val="00F138D1"/>
    <w:rsid w:val="00F1524B"/>
    <w:rsid w:val="00F33DB1"/>
    <w:rsid w:val="00F40B26"/>
    <w:rsid w:val="00F44B97"/>
    <w:rsid w:val="00F5033C"/>
    <w:rsid w:val="00F5310A"/>
    <w:rsid w:val="00F53E92"/>
    <w:rsid w:val="00F62CFB"/>
    <w:rsid w:val="00F63D89"/>
    <w:rsid w:val="00F66E9F"/>
    <w:rsid w:val="00F75530"/>
    <w:rsid w:val="00F80C3C"/>
    <w:rsid w:val="00F812AF"/>
    <w:rsid w:val="00F83370"/>
    <w:rsid w:val="00F86230"/>
    <w:rsid w:val="00F9274C"/>
    <w:rsid w:val="00F932F9"/>
    <w:rsid w:val="00F97F36"/>
    <w:rsid w:val="00FA1608"/>
    <w:rsid w:val="00FA4BFA"/>
    <w:rsid w:val="00FB5957"/>
    <w:rsid w:val="00FB7464"/>
    <w:rsid w:val="00FC1107"/>
    <w:rsid w:val="00FC352A"/>
    <w:rsid w:val="00FD0ABD"/>
    <w:rsid w:val="00FD0FB9"/>
    <w:rsid w:val="00FD3D8B"/>
    <w:rsid w:val="00FD4DCE"/>
    <w:rsid w:val="00FD4E12"/>
    <w:rsid w:val="00FF0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line number" w:uiPriority="0"/>
    <w:lsdException w:name="page number" w:uiPriority="0"/>
    <w:lsdException w:name="endnote text" w:uiPriority="0"/>
    <w:lsdException w:name="List" w:uiPriority="0"/>
    <w:lsdException w:name="List Bullet"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uiPriority w:val="1"/>
    <w:qFormat/>
    <w:rsid w:val="004B0026"/>
    <w:pPr>
      <w:widowControl w:val="0"/>
      <w:autoSpaceDE w:val="0"/>
      <w:autoSpaceDN w:val="0"/>
      <w:spacing w:after="0" w:line="240" w:lineRule="auto"/>
    </w:pPr>
    <w:rPr>
      <w:rFonts w:ascii="Times New Roman" w:eastAsia="Times New Roman" w:hAnsi="Times New Roman" w:cs="Times New Roman"/>
    </w:rPr>
  </w:style>
  <w:style w:type="paragraph" w:styleId="12">
    <w:name w:val="heading 1"/>
    <w:basedOn w:val="a2"/>
    <w:next w:val="a2"/>
    <w:link w:val="13"/>
    <w:uiPriority w:val="9"/>
    <w:qFormat/>
    <w:rsid w:val="00F049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2"/>
    <w:next w:val="a2"/>
    <w:link w:val="21"/>
    <w:uiPriority w:val="1"/>
    <w:unhideWhenUsed/>
    <w:qFormat/>
    <w:rsid w:val="006770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1"/>
    <w:unhideWhenUsed/>
    <w:qFormat/>
    <w:rsid w:val="00F812AF"/>
    <w:pPr>
      <w:keepNext/>
      <w:keepLines/>
      <w:widowControl/>
      <w:autoSpaceDE/>
      <w:autoSpaceDN/>
      <w:spacing w:before="200"/>
      <w:outlineLvl w:val="2"/>
    </w:pPr>
    <w:rPr>
      <w:rFonts w:asciiTheme="majorHAnsi" w:eastAsiaTheme="majorEastAsia" w:hAnsiTheme="majorHAnsi" w:cstheme="majorBidi"/>
      <w:b/>
      <w:bCs/>
      <w:color w:val="5B9BD5" w:themeColor="accent1"/>
      <w:sz w:val="24"/>
      <w:szCs w:val="24"/>
      <w:lang w:eastAsia="ru-RU"/>
    </w:rPr>
  </w:style>
  <w:style w:type="paragraph" w:styleId="4">
    <w:name w:val="heading 4"/>
    <w:basedOn w:val="a2"/>
    <w:next w:val="a2"/>
    <w:link w:val="40"/>
    <w:uiPriority w:val="1"/>
    <w:qFormat/>
    <w:rsid w:val="00F812AF"/>
    <w:pPr>
      <w:keepNext/>
      <w:autoSpaceDE/>
      <w:autoSpaceDN/>
      <w:jc w:val="both"/>
      <w:outlineLvl w:val="3"/>
    </w:pPr>
    <w:rPr>
      <w:rFonts w:ascii="CG Times (W1)" w:hAnsi="CG Times (W1)"/>
      <w:sz w:val="28"/>
      <w:szCs w:val="20"/>
      <w:lang w:eastAsia="ru-RU"/>
    </w:rPr>
  </w:style>
  <w:style w:type="paragraph" w:styleId="5">
    <w:name w:val="heading 5"/>
    <w:basedOn w:val="a2"/>
    <w:next w:val="a2"/>
    <w:link w:val="50"/>
    <w:qFormat/>
    <w:rsid w:val="00A26624"/>
    <w:pPr>
      <w:keepNext/>
      <w:widowControl/>
      <w:autoSpaceDE/>
      <w:autoSpaceDN/>
      <w:outlineLvl w:val="4"/>
    </w:pPr>
    <w:rPr>
      <w:b/>
      <w:sz w:val="20"/>
      <w:szCs w:val="24"/>
      <w:lang w:eastAsia="ru-RU"/>
    </w:rPr>
  </w:style>
  <w:style w:type="paragraph" w:styleId="6">
    <w:name w:val="heading 6"/>
    <w:basedOn w:val="a2"/>
    <w:next w:val="a2"/>
    <w:link w:val="60"/>
    <w:unhideWhenUsed/>
    <w:qFormat/>
    <w:rsid w:val="00A26624"/>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2"/>
    <w:next w:val="a2"/>
    <w:link w:val="70"/>
    <w:unhideWhenUsed/>
    <w:qFormat/>
    <w:rsid w:val="00F812AF"/>
    <w:pPr>
      <w:keepNext/>
      <w:keepLines/>
      <w:widowControl/>
      <w:autoSpaceDE/>
      <w:autoSpaceDN/>
      <w:spacing w:before="40" w:line="259" w:lineRule="auto"/>
      <w:outlineLvl w:val="6"/>
    </w:pPr>
    <w:rPr>
      <w:rFonts w:asciiTheme="majorHAnsi" w:eastAsiaTheme="majorEastAsia" w:hAnsiTheme="majorHAnsi" w:cstheme="majorBidi"/>
      <w:i/>
      <w:iCs/>
      <w:color w:val="1F4D78" w:themeColor="accent1" w:themeShade="7F"/>
    </w:rPr>
  </w:style>
  <w:style w:type="paragraph" w:styleId="8">
    <w:name w:val="heading 8"/>
    <w:basedOn w:val="a2"/>
    <w:next w:val="a2"/>
    <w:link w:val="80"/>
    <w:qFormat/>
    <w:rsid w:val="0016186A"/>
    <w:pPr>
      <w:widowControl/>
      <w:tabs>
        <w:tab w:val="left" w:pos="0"/>
      </w:tabs>
      <w:autoSpaceDE/>
      <w:autoSpaceDN/>
      <w:spacing w:before="240" w:after="60"/>
      <w:ind w:left="5760" w:hanging="720"/>
      <w:jc w:val="both"/>
      <w:outlineLvl w:val="7"/>
    </w:pPr>
    <w:rPr>
      <w:rFonts w:ascii="PetersburgCTT" w:hAnsi="PetersburgCTT"/>
      <w:i/>
      <w:szCs w:val="24"/>
      <w:lang w:eastAsia="ar-SA"/>
    </w:rPr>
  </w:style>
  <w:style w:type="paragraph" w:styleId="9">
    <w:name w:val="heading 9"/>
    <w:basedOn w:val="a2"/>
    <w:next w:val="a2"/>
    <w:link w:val="90"/>
    <w:qFormat/>
    <w:rsid w:val="0016186A"/>
    <w:pPr>
      <w:widowControl/>
      <w:tabs>
        <w:tab w:val="left" w:pos="0"/>
      </w:tabs>
      <w:autoSpaceDE/>
      <w:autoSpaceDN/>
      <w:spacing w:before="240" w:after="60"/>
      <w:ind w:left="6480" w:hanging="720"/>
      <w:jc w:val="both"/>
      <w:outlineLvl w:val="8"/>
    </w:pPr>
    <w:rPr>
      <w:rFonts w:ascii="PetersburgCTT" w:hAnsi="PetersburgCTT"/>
      <w:i/>
      <w:sz w:val="18"/>
      <w:szCs w:val="24"/>
      <w:lang w:eastAsia="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Body Text Char1,Body Text Char Char,Основной текст Знак Знак,bt"/>
    <w:basedOn w:val="a2"/>
    <w:link w:val="a7"/>
    <w:uiPriority w:val="1"/>
    <w:qFormat/>
    <w:rsid w:val="004B0026"/>
    <w:rPr>
      <w:sz w:val="24"/>
      <w:szCs w:val="24"/>
    </w:rPr>
  </w:style>
  <w:style w:type="character" w:customStyle="1" w:styleId="a7">
    <w:name w:val="Основной текст Знак"/>
    <w:aliases w:val="Body Text Char1 Знак1,Body Text Char Char Знак1,Основной текст Знак Знак Знак,bt Знак"/>
    <w:basedOn w:val="a3"/>
    <w:link w:val="a6"/>
    <w:uiPriority w:val="1"/>
    <w:rsid w:val="004B0026"/>
    <w:rPr>
      <w:rFonts w:ascii="Times New Roman" w:eastAsia="Times New Roman" w:hAnsi="Times New Roman" w:cs="Times New Roman"/>
      <w:sz w:val="24"/>
      <w:szCs w:val="24"/>
    </w:rPr>
  </w:style>
  <w:style w:type="paragraph" w:customStyle="1" w:styleId="112">
    <w:name w:val="Заголовок 11"/>
    <w:basedOn w:val="a2"/>
    <w:uiPriority w:val="1"/>
    <w:qFormat/>
    <w:rsid w:val="004B0026"/>
    <w:pPr>
      <w:spacing w:before="90"/>
      <w:ind w:left="118"/>
      <w:jc w:val="both"/>
      <w:outlineLvl w:val="1"/>
    </w:pPr>
    <w:rPr>
      <w:b/>
      <w:bCs/>
      <w:sz w:val="24"/>
      <w:szCs w:val="24"/>
    </w:rPr>
  </w:style>
  <w:style w:type="paragraph" w:styleId="a8">
    <w:name w:val="header"/>
    <w:aliases w:val="ВерхКолонтитул"/>
    <w:basedOn w:val="a2"/>
    <w:link w:val="a9"/>
    <w:unhideWhenUsed/>
    <w:rsid w:val="004B0026"/>
    <w:pPr>
      <w:tabs>
        <w:tab w:val="center" w:pos="4677"/>
        <w:tab w:val="right" w:pos="9355"/>
      </w:tabs>
    </w:pPr>
  </w:style>
  <w:style w:type="character" w:customStyle="1" w:styleId="a9">
    <w:name w:val="Верхний колонтитул Знак"/>
    <w:aliases w:val="ВерхКолонтитул Знак"/>
    <w:basedOn w:val="a3"/>
    <w:link w:val="a8"/>
    <w:uiPriority w:val="99"/>
    <w:rsid w:val="004B0026"/>
    <w:rPr>
      <w:rFonts w:ascii="Times New Roman" w:eastAsia="Times New Roman" w:hAnsi="Times New Roman" w:cs="Times New Roman"/>
    </w:rPr>
  </w:style>
  <w:style w:type="paragraph" w:styleId="aa">
    <w:name w:val="footer"/>
    <w:basedOn w:val="a2"/>
    <w:link w:val="ab"/>
    <w:uiPriority w:val="99"/>
    <w:unhideWhenUsed/>
    <w:rsid w:val="004B0026"/>
    <w:pPr>
      <w:tabs>
        <w:tab w:val="center" w:pos="4677"/>
        <w:tab w:val="right" w:pos="9355"/>
      </w:tabs>
    </w:pPr>
  </w:style>
  <w:style w:type="character" w:customStyle="1" w:styleId="ab">
    <w:name w:val="Нижний колонтитул Знак"/>
    <w:basedOn w:val="a3"/>
    <w:link w:val="aa"/>
    <w:uiPriority w:val="99"/>
    <w:rsid w:val="004B0026"/>
    <w:rPr>
      <w:rFonts w:ascii="Times New Roman" w:eastAsia="Times New Roman" w:hAnsi="Times New Roman" w:cs="Times New Roman"/>
    </w:rPr>
  </w:style>
  <w:style w:type="paragraph" w:styleId="ac">
    <w:name w:val="Normal (Web)"/>
    <w:aliases w:val="Обычный (Web),Обычный (Web)1"/>
    <w:basedOn w:val="a2"/>
    <w:uiPriority w:val="99"/>
    <w:unhideWhenUsed/>
    <w:rsid w:val="00393BAC"/>
    <w:pPr>
      <w:widowControl/>
      <w:autoSpaceDE/>
      <w:autoSpaceDN/>
      <w:spacing w:before="100" w:beforeAutospacing="1" w:after="100" w:afterAutospacing="1"/>
    </w:pPr>
    <w:rPr>
      <w:rFonts w:ascii="Verdana" w:hAnsi="Verdana"/>
      <w:color w:val="000000"/>
      <w:sz w:val="17"/>
      <w:szCs w:val="17"/>
      <w:lang w:eastAsia="ru-RU"/>
    </w:rPr>
  </w:style>
  <w:style w:type="table" w:styleId="ad">
    <w:name w:val="Table Grid"/>
    <w:aliases w:val="ТАБЛИЦА ДЛЯ ЗАПИСОК,Table Grid Report"/>
    <w:basedOn w:val="a4"/>
    <w:uiPriority w:val="59"/>
    <w:qFormat/>
    <w:rsid w:val="001F7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2"/>
    <w:link w:val="32"/>
    <w:unhideWhenUsed/>
    <w:rsid w:val="00A26624"/>
    <w:pPr>
      <w:spacing w:after="120"/>
      <w:ind w:left="283"/>
    </w:pPr>
    <w:rPr>
      <w:sz w:val="16"/>
      <w:szCs w:val="16"/>
    </w:rPr>
  </w:style>
  <w:style w:type="character" w:customStyle="1" w:styleId="32">
    <w:name w:val="Основной текст с отступом 3 Знак"/>
    <w:basedOn w:val="a3"/>
    <w:link w:val="31"/>
    <w:rsid w:val="00A26624"/>
    <w:rPr>
      <w:rFonts w:ascii="Times New Roman" w:eastAsia="Times New Roman" w:hAnsi="Times New Roman" w:cs="Times New Roman"/>
      <w:sz w:val="16"/>
      <w:szCs w:val="16"/>
    </w:rPr>
  </w:style>
  <w:style w:type="character" w:customStyle="1" w:styleId="50">
    <w:name w:val="Заголовок 5 Знак"/>
    <w:basedOn w:val="a3"/>
    <w:link w:val="5"/>
    <w:rsid w:val="00A26624"/>
    <w:rPr>
      <w:rFonts w:ascii="Times New Roman" w:eastAsia="Times New Roman" w:hAnsi="Times New Roman" w:cs="Times New Roman"/>
      <w:b/>
      <w:sz w:val="20"/>
      <w:szCs w:val="24"/>
      <w:lang w:eastAsia="ru-RU"/>
    </w:rPr>
  </w:style>
  <w:style w:type="character" w:customStyle="1" w:styleId="60">
    <w:name w:val="Заголовок 6 Знак"/>
    <w:basedOn w:val="a3"/>
    <w:link w:val="6"/>
    <w:rsid w:val="00A26624"/>
    <w:rPr>
      <w:rFonts w:asciiTheme="majorHAnsi" w:eastAsiaTheme="majorEastAsia" w:hAnsiTheme="majorHAnsi" w:cstheme="majorBidi"/>
      <w:color w:val="1F4D78" w:themeColor="accent1" w:themeShade="7F"/>
    </w:rPr>
  </w:style>
  <w:style w:type="character" w:styleId="ae">
    <w:name w:val="Hyperlink"/>
    <w:basedOn w:val="a3"/>
    <w:uiPriority w:val="99"/>
    <w:unhideWhenUsed/>
    <w:rsid w:val="004172BD"/>
    <w:rPr>
      <w:color w:val="0000FF"/>
      <w:u w:val="single"/>
    </w:rPr>
  </w:style>
  <w:style w:type="paragraph" w:customStyle="1" w:styleId="formattext">
    <w:name w:val="formattext"/>
    <w:basedOn w:val="a2"/>
    <w:rsid w:val="00C16001"/>
    <w:pPr>
      <w:widowControl/>
      <w:autoSpaceDE/>
      <w:autoSpaceDN/>
      <w:spacing w:before="100" w:beforeAutospacing="1" w:after="100" w:afterAutospacing="1"/>
    </w:pPr>
    <w:rPr>
      <w:sz w:val="24"/>
      <w:szCs w:val="24"/>
      <w:lang w:eastAsia="ru-RU"/>
    </w:rPr>
  </w:style>
  <w:style w:type="character" w:customStyle="1" w:styleId="searchresult">
    <w:name w:val="search_result"/>
    <w:basedOn w:val="a3"/>
    <w:rsid w:val="00C16001"/>
  </w:style>
  <w:style w:type="character" w:customStyle="1" w:styleId="13">
    <w:name w:val="Заголовок 1 Знак"/>
    <w:basedOn w:val="a3"/>
    <w:link w:val="12"/>
    <w:uiPriority w:val="9"/>
    <w:rsid w:val="00F04904"/>
    <w:rPr>
      <w:rFonts w:asciiTheme="majorHAnsi" w:eastAsiaTheme="majorEastAsia" w:hAnsiTheme="majorHAnsi" w:cstheme="majorBidi"/>
      <w:color w:val="2E74B5" w:themeColor="accent1" w:themeShade="BF"/>
      <w:sz w:val="32"/>
      <w:szCs w:val="32"/>
    </w:rPr>
  </w:style>
  <w:style w:type="paragraph" w:customStyle="1" w:styleId="ConsPlusNormal">
    <w:name w:val="ConsPlusNormal"/>
    <w:link w:val="ConsPlusNormal0"/>
    <w:qFormat/>
    <w:rsid w:val="00F33D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Заголовок 2 Знак"/>
    <w:basedOn w:val="a3"/>
    <w:link w:val="20"/>
    <w:uiPriority w:val="1"/>
    <w:rsid w:val="006770A8"/>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a2"/>
    <w:uiPriority w:val="1"/>
    <w:qFormat/>
    <w:rsid w:val="001A3375"/>
    <w:pPr>
      <w:jc w:val="center"/>
    </w:pPr>
  </w:style>
  <w:style w:type="table" w:customStyle="1" w:styleId="TableNormal">
    <w:name w:val="Table Normal"/>
    <w:uiPriority w:val="2"/>
    <w:semiHidden/>
    <w:unhideWhenUsed/>
    <w:qFormat/>
    <w:rsid w:val="00BC3D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3D1240"/>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F812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3"/>
    <w:link w:val="3"/>
    <w:uiPriority w:val="1"/>
    <w:rsid w:val="00F812AF"/>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3"/>
    <w:link w:val="4"/>
    <w:uiPriority w:val="1"/>
    <w:rsid w:val="00F812AF"/>
    <w:rPr>
      <w:rFonts w:ascii="CG Times (W1)" w:eastAsia="Times New Roman" w:hAnsi="CG Times (W1)" w:cs="Times New Roman"/>
      <w:sz w:val="28"/>
      <w:szCs w:val="20"/>
      <w:lang w:eastAsia="ru-RU"/>
    </w:rPr>
  </w:style>
  <w:style w:type="character" w:customStyle="1" w:styleId="70">
    <w:name w:val="Заголовок 7 Знак"/>
    <w:basedOn w:val="a3"/>
    <w:link w:val="7"/>
    <w:rsid w:val="00F812AF"/>
    <w:rPr>
      <w:rFonts w:asciiTheme="majorHAnsi" w:eastAsiaTheme="majorEastAsia" w:hAnsiTheme="majorHAnsi" w:cstheme="majorBidi"/>
      <w:i/>
      <w:iCs/>
      <w:color w:val="1F4D78" w:themeColor="accent1" w:themeShade="7F"/>
    </w:rPr>
  </w:style>
  <w:style w:type="paragraph" w:customStyle="1" w:styleId="S">
    <w:name w:val="S_Обычный"/>
    <w:basedOn w:val="a2"/>
    <w:link w:val="S0"/>
    <w:qFormat/>
    <w:rsid w:val="00F812AF"/>
    <w:pPr>
      <w:widowControl/>
      <w:autoSpaceDE/>
      <w:autoSpaceDN/>
      <w:spacing w:line="360" w:lineRule="auto"/>
      <w:ind w:firstLine="709"/>
      <w:jc w:val="both"/>
    </w:pPr>
    <w:rPr>
      <w:sz w:val="24"/>
      <w:szCs w:val="24"/>
      <w:lang w:eastAsia="ru-RU"/>
    </w:rPr>
  </w:style>
  <w:style w:type="character" w:customStyle="1" w:styleId="S0">
    <w:name w:val="S_Обычный Знак"/>
    <w:basedOn w:val="a3"/>
    <w:link w:val="S"/>
    <w:rsid w:val="00F812AF"/>
    <w:rPr>
      <w:rFonts w:ascii="Times New Roman" w:eastAsia="Times New Roman" w:hAnsi="Times New Roman" w:cs="Times New Roman"/>
      <w:sz w:val="24"/>
      <w:szCs w:val="24"/>
      <w:lang w:eastAsia="ru-RU"/>
    </w:rPr>
  </w:style>
  <w:style w:type="paragraph" w:styleId="af">
    <w:name w:val="TOC Heading"/>
    <w:basedOn w:val="12"/>
    <w:next w:val="a2"/>
    <w:unhideWhenUsed/>
    <w:qFormat/>
    <w:rsid w:val="00F812AF"/>
    <w:pPr>
      <w:widowControl/>
      <w:autoSpaceDE/>
      <w:autoSpaceDN/>
      <w:spacing w:before="480" w:line="276" w:lineRule="auto"/>
      <w:outlineLvl w:val="9"/>
    </w:pPr>
    <w:rPr>
      <w:b/>
      <w:bCs/>
      <w:sz w:val="28"/>
      <w:szCs w:val="28"/>
    </w:rPr>
  </w:style>
  <w:style w:type="paragraph" w:styleId="14">
    <w:name w:val="toc 1"/>
    <w:basedOn w:val="a2"/>
    <w:next w:val="a2"/>
    <w:autoRedefine/>
    <w:uiPriority w:val="1"/>
    <w:unhideWhenUsed/>
    <w:qFormat/>
    <w:rsid w:val="00F812AF"/>
    <w:pPr>
      <w:widowControl/>
      <w:autoSpaceDE/>
      <w:autoSpaceDN/>
      <w:spacing w:after="100"/>
    </w:pPr>
    <w:rPr>
      <w:sz w:val="24"/>
      <w:szCs w:val="24"/>
      <w:lang w:eastAsia="ru-RU"/>
    </w:rPr>
  </w:style>
  <w:style w:type="paragraph" w:styleId="22">
    <w:name w:val="toc 2"/>
    <w:basedOn w:val="a2"/>
    <w:next w:val="a2"/>
    <w:autoRedefine/>
    <w:uiPriority w:val="1"/>
    <w:unhideWhenUsed/>
    <w:qFormat/>
    <w:rsid w:val="00F812AF"/>
    <w:pPr>
      <w:widowControl/>
      <w:autoSpaceDE/>
      <w:autoSpaceDN/>
      <w:spacing w:after="100"/>
      <w:ind w:left="240"/>
    </w:pPr>
    <w:rPr>
      <w:sz w:val="24"/>
      <w:szCs w:val="24"/>
      <w:lang w:eastAsia="ru-RU"/>
    </w:rPr>
  </w:style>
  <w:style w:type="paragraph" w:styleId="af0">
    <w:name w:val="Balloon Text"/>
    <w:basedOn w:val="a2"/>
    <w:link w:val="af1"/>
    <w:unhideWhenUsed/>
    <w:rsid w:val="00F812AF"/>
    <w:pPr>
      <w:widowControl/>
      <w:autoSpaceDE/>
      <w:autoSpaceDN/>
    </w:pPr>
    <w:rPr>
      <w:rFonts w:ascii="Tahoma" w:hAnsi="Tahoma" w:cs="Tahoma"/>
      <w:sz w:val="16"/>
      <w:szCs w:val="16"/>
      <w:lang w:eastAsia="ru-RU"/>
    </w:rPr>
  </w:style>
  <w:style w:type="character" w:customStyle="1" w:styleId="af1">
    <w:name w:val="Текст выноски Знак"/>
    <w:basedOn w:val="a3"/>
    <w:link w:val="af0"/>
    <w:rsid w:val="00F812AF"/>
    <w:rPr>
      <w:rFonts w:ascii="Tahoma" w:eastAsia="Times New Roman" w:hAnsi="Tahoma" w:cs="Tahoma"/>
      <w:sz w:val="16"/>
      <w:szCs w:val="16"/>
      <w:lang w:eastAsia="ru-RU"/>
    </w:rPr>
  </w:style>
  <w:style w:type="paragraph" w:styleId="af2">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Рисунок,таблица"/>
    <w:basedOn w:val="a2"/>
    <w:next w:val="a2"/>
    <w:link w:val="af3"/>
    <w:unhideWhenUsed/>
    <w:qFormat/>
    <w:rsid w:val="00F812AF"/>
    <w:pPr>
      <w:widowControl/>
      <w:autoSpaceDE/>
      <w:autoSpaceDN/>
      <w:spacing w:after="200"/>
    </w:pPr>
    <w:rPr>
      <w:b/>
      <w:bCs/>
      <w:color w:val="5B9BD5" w:themeColor="accent1"/>
      <w:sz w:val="18"/>
      <w:szCs w:val="18"/>
      <w:lang w:eastAsia="ru-RU"/>
    </w:rPr>
  </w:style>
  <w:style w:type="paragraph" w:customStyle="1" w:styleId="doktekstj">
    <w:name w:val="doktekstj"/>
    <w:basedOn w:val="a2"/>
    <w:rsid w:val="00F812AF"/>
    <w:pPr>
      <w:widowControl/>
      <w:autoSpaceDE/>
      <w:autoSpaceDN/>
      <w:spacing w:before="100" w:beforeAutospacing="1" w:after="100" w:afterAutospacing="1"/>
    </w:pPr>
    <w:rPr>
      <w:sz w:val="24"/>
      <w:szCs w:val="24"/>
      <w:lang w:eastAsia="ru-RU"/>
    </w:rPr>
  </w:style>
  <w:style w:type="paragraph" w:styleId="af4">
    <w:name w:val="No Spacing"/>
    <w:aliases w:val="Основной"/>
    <w:link w:val="af5"/>
    <w:uiPriority w:val="1"/>
    <w:qFormat/>
    <w:rsid w:val="00F812AF"/>
    <w:pPr>
      <w:spacing w:after="0" w:line="240" w:lineRule="auto"/>
    </w:pPr>
    <w:rPr>
      <w:rFonts w:ascii="Calibri" w:eastAsia="Calibri" w:hAnsi="Calibri" w:cs="Times New Roman"/>
    </w:rPr>
  </w:style>
  <w:style w:type="character" w:customStyle="1" w:styleId="af5">
    <w:name w:val="Без интервала Знак"/>
    <w:aliases w:val="Основной Знак"/>
    <w:link w:val="af4"/>
    <w:locked/>
    <w:rsid w:val="00F812AF"/>
    <w:rPr>
      <w:rFonts w:ascii="Calibri" w:eastAsia="Calibri" w:hAnsi="Calibri" w:cs="Times New Roman"/>
    </w:rPr>
  </w:style>
  <w:style w:type="paragraph" w:styleId="af6">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КСП"/>
    <w:basedOn w:val="a2"/>
    <w:link w:val="af7"/>
    <w:uiPriority w:val="1"/>
    <w:qFormat/>
    <w:rsid w:val="00F812AF"/>
    <w:pPr>
      <w:widowControl/>
      <w:autoSpaceDE/>
      <w:autoSpaceDN/>
      <w:ind w:left="720"/>
      <w:contextualSpacing/>
    </w:pPr>
    <w:rPr>
      <w:sz w:val="24"/>
      <w:szCs w:val="24"/>
      <w:lang w:eastAsia="ru-RU"/>
    </w:rPr>
  </w:style>
  <w:style w:type="paragraph" w:customStyle="1" w:styleId="15">
    <w:name w:val="в таблице1"/>
    <w:basedOn w:val="a2"/>
    <w:link w:val="16"/>
    <w:qFormat/>
    <w:rsid w:val="00F812AF"/>
    <w:pPr>
      <w:keepLines/>
      <w:widowControl/>
      <w:autoSpaceDE/>
      <w:autoSpaceDN/>
      <w:jc w:val="center"/>
    </w:pPr>
    <w:rPr>
      <w:sz w:val="20"/>
      <w:szCs w:val="20"/>
      <w:lang w:eastAsia="ru-RU"/>
    </w:rPr>
  </w:style>
  <w:style w:type="character" w:customStyle="1" w:styleId="16">
    <w:name w:val="в таблице1 Знак"/>
    <w:basedOn w:val="a3"/>
    <w:link w:val="15"/>
    <w:rsid w:val="00F812AF"/>
    <w:rPr>
      <w:rFonts w:ascii="Times New Roman" w:eastAsia="Times New Roman" w:hAnsi="Times New Roman" w:cs="Times New Roman"/>
      <w:sz w:val="20"/>
      <w:szCs w:val="20"/>
      <w:lang w:eastAsia="ru-RU"/>
    </w:rPr>
  </w:style>
  <w:style w:type="character" w:customStyle="1" w:styleId="af3">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2"/>
    <w:locked/>
    <w:rsid w:val="00F812AF"/>
    <w:rPr>
      <w:rFonts w:ascii="Times New Roman" w:eastAsia="Times New Roman" w:hAnsi="Times New Roman" w:cs="Times New Roman"/>
      <w:b/>
      <w:bCs/>
      <w:color w:val="5B9BD5" w:themeColor="accent1"/>
      <w:sz w:val="18"/>
      <w:szCs w:val="18"/>
      <w:lang w:eastAsia="ru-RU"/>
    </w:rPr>
  </w:style>
  <w:style w:type="character" w:customStyle="1" w:styleId="af7">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6"/>
    <w:uiPriority w:val="34"/>
    <w:qFormat/>
    <w:locked/>
    <w:rsid w:val="00F812AF"/>
    <w:rPr>
      <w:rFonts w:ascii="Times New Roman" w:eastAsia="Times New Roman" w:hAnsi="Times New Roman" w:cs="Times New Roman"/>
      <w:sz w:val="24"/>
      <w:szCs w:val="24"/>
      <w:lang w:eastAsia="ru-RU"/>
    </w:rPr>
  </w:style>
  <w:style w:type="numbering" w:customStyle="1" w:styleId="2">
    <w:name w:val="Статья / Раздел2"/>
    <w:uiPriority w:val="99"/>
    <w:rsid w:val="00F812AF"/>
    <w:pPr>
      <w:numPr>
        <w:numId w:val="1"/>
      </w:numPr>
    </w:pPr>
  </w:style>
  <w:style w:type="paragraph" w:customStyle="1" w:styleId="17">
    <w:name w:val="Таблица1"/>
    <w:basedOn w:val="a2"/>
    <w:link w:val="18"/>
    <w:qFormat/>
    <w:rsid w:val="00F812AF"/>
    <w:pPr>
      <w:keepNext/>
      <w:keepLines/>
      <w:widowControl/>
      <w:autoSpaceDE/>
      <w:autoSpaceDN/>
      <w:jc w:val="right"/>
    </w:pPr>
    <w:rPr>
      <w:b/>
      <w:bCs/>
      <w:sz w:val="20"/>
      <w:szCs w:val="20"/>
      <w:lang w:val="tt-RU" w:eastAsia="ru-RU"/>
    </w:rPr>
  </w:style>
  <w:style w:type="character" w:customStyle="1" w:styleId="18">
    <w:name w:val="Таблица1 Знак"/>
    <w:basedOn w:val="a3"/>
    <w:link w:val="17"/>
    <w:rsid w:val="00F812AF"/>
    <w:rPr>
      <w:rFonts w:ascii="Times New Roman" w:eastAsia="Times New Roman" w:hAnsi="Times New Roman" w:cs="Times New Roman"/>
      <w:b/>
      <w:bCs/>
      <w:sz w:val="20"/>
      <w:szCs w:val="20"/>
      <w:lang w:val="tt-RU" w:eastAsia="ru-RU"/>
    </w:rPr>
  </w:style>
  <w:style w:type="character" w:styleId="af8">
    <w:name w:val="Strong"/>
    <w:basedOn w:val="a3"/>
    <w:qFormat/>
    <w:rsid w:val="00F812AF"/>
    <w:rPr>
      <w:b/>
      <w:bCs/>
    </w:rPr>
  </w:style>
  <w:style w:type="character" w:styleId="af9">
    <w:name w:val="FollowedHyperlink"/>
    <w:basedOn w:val="a3"/>
    <w:uiPriority w:val="99"/>
    <w:unhideWhenUsed/>
    <w:rsid w:val="00F812AF"/>
    <w:rPr>
      <w:color w:val="800080"/>
      <w:u w:val="single"/>
    </w:rPr>
  </w:style>
  <w:style w:type="paragraph" w:customStyle="1" w:styleId="xl65">
    <w:name w:val="xl65"/>
    <w:basedOn w:val="a2"/>
    <w:rsid w:val="00F812AF"/>
    <w:pPr>
      <w:widowControl/>
      <w:autoSpaceDE/>
      <w:autoSpaceDN/>
      <w:spacing w:before="100" w:beforeAutospacing="1" w:after="100" w:afterAutospacing="1"/>
      <w:jc w:val="center"/>
      <w:textAlignment w:val="center"/>
    </w:pPr>
    <w:rPr>
      <w:sz w:val="16"/>
      <w:szCs w:val="16"/>
      <w:lang w:eastAsia="ru-RU"/>
    </w:rPr>
  </w:style>
  <w:style w:type="paragraph" w:customStyle="1" w:styleId="xl66">
    <w:name w:val="xl66"/>
    <w:basedOn w:val="a2"/>
    <w:rsid w:val="00F812A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i/>
      <w:iCs/>
      <w:color w:val="FF0000"/>
      <w:sz w:val="16"/>
      <w:szCs w:val="16"/>
      <w:lang w:eastAsia="ru-RU"/>
    </w:rPr>
  </w:style>
  <w:style w:type="paragraph" w:customStyle="1" w:styleId="xl67">
    <w:name w:val="xl67"/>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i/>
      <w:iCs/>
      <w:color w:val="000000"/>
      <w:sz w:val="16"/>
      <w:szCs w:val="16"/>
      <w:lang w:eastAsia="ru-RU"/>
    </w:rPr>
  </w:style>
  <w:style w:type="paragraph" w:customStyle="1" w:styleId="xl68">
    <w:name w:val="xl68"/>
    <w:basedOn w:val="a2"/>
    <w:rsid w:val="00F812AF"/>
    <w:pPr>
      <w:widowControl/>
      <w:autoSpaceDE/>
      <w:autoSpaceDN/>
      <w:spacing w:before="100" w:beforeAutospacing="1" w:after="100" w:afterAutospacing="1"/>
    </w:pPr>
    <w:rPr>
      <w:sz w:val="16"/>
      <w:szCs w:val="16"/>
      <w:lang w:eastAsia="ru-RU"/>
    </w:rPr>
  </w:style>
  <w:style w:type="paragraph" w:customStyle="1" w:styleId="xl69">
    <w:name w:val="xl69"/>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6"/>
      <w:szCs w:val="16"/>
      <w:lang w:eastAsia="ru-RU"/>
    </w:rPr>
  </w:style>
  <w:style w:type="paragraph" w:customStyle="1" w:styleId="xl70">
    <w:name w:val="xl70"/>
    <w:basedOn w:val="a2"/>
    <w:rsid w:val="00F812A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eastAsia="ru-RU"/>
    </w:rPr>
  </w:style>
  <w:style w:type="paragraph" w:customStyle="1" w:styleId="xl71">
    <w:name w:val="xl71"/>
    <w:basedOn w:val="a2"/>
    <w:rsid w:val="00F812A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16"/>
      <w:szCs w:val="16"/>
      <w:lang w:eastAsia="ru-RU"/>
    </w:rPr>
  </w:style>
  <w:style w:type="paragraph" w:customStyle="1" w:styleId="xl72">
    <w:name w:val="xl72"/>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lang w:eastAsia="ru-RU"/>
    </w:rPr>
  </w:style>
  <w:style w:type="paragraph" w:customStyle="1" w:styleId="xl73">
    <w:name w:val="xl73"/>
    <w:basedOn w:val="a2"/>
    <w:rsid w:val="00F812A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eastAsia="ru-RU"/>
    </w:rPr>
  </w:style>
  <w:style w:type="paragraph" w:customStyle="1" w:styleId="xl74">
    <w:name w:val="xl74"/>
    <w:basedOn w:val="a2"/>
    <w:rsid w:val="00F812AF"/>
    <w:pPr>
      <w:widowControl/>
      <w:shd w:val="clear" w:color="000000" w:fill="FFFFFF"/>
      <w:autoSpaceDE/>
      <w:autoSpaceDN/>
      <w:spacing w:before="100" w:beforeAutospacing="1" w:after="100" w:afterAutospacing="1"/>
      <w:jc w:val="center"/>
      <w:textAlignment w:val="center"/>
    </w:pPr>
    <w:rPr>
      <w:sz w:val="16"/>
      <w:szCs w:val="16"/>
      <w:lang w:eastAsia="ru-RU"/>
    </w:rPr>
  </w:style>
  <w:style w:type="paragraph" w:customStyle="1" w:styleId="xl75">
    <w:name w:val="xl75"/>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16"/>
      <w:szCs w:val="16"/>
      <w:lang w:eastAsia="ru-RU"/>
    </w:rPr>
  </w:style>
  <w:style w:type="paragraph" w:customStyle="1" w:styleId="xl76">
    <w:name w:val="xl76"/>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77">
    <w:name w:val="xl77"/>
    <w:basedOn w:val="a2"/>
    <w:rsid w:val="00F812AF"/>
    <w:pPr>
      <w:widowControl/>
      <w:autoSpaceDE/>
      <w:autoSpaceDN/>
      <w:spacing w:before="100" w:beforeAutospacing="1" w:after="100" w:afterAutospacing="1"/>
      <w:textAlignment w:val="center"/>
    </w:pPr>
    <w:rPr>
      <w:sz w:val="16"/>
      <w:szCs w:val="16"/>
      <w:lang w:eastAsia="ru-RU"/>
    </w:rPr>
  </w:style>
  <w:style w:type="paragraph" w:customStyle="1" w:styleId="xl78">
    <w:name w:val="xl78"/>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pPr>
    <w:rPr>
      <w:color w:val="000000"/>
      <w:sz w:val="16"/>
      <w:szCs w:val="16"/>
      <w:lang w:eastAsia="ru-RU"/>
    </w:rPr>
  </w:style>
  <w:style w:type="paragraph" w:customStyle="1" w:styleId="xl79">
    <w:name w:val="xl79"/>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textAlignment w:val="center"/>
    </w:pPr>
    <w:rPr>
      <w:b/>
      <w:bCs/>
      <w:color w:val="000000"/>
      <w:sz w:val="16"/>
      <w:szCs w:val="16"/>
      <w:lang w:eastAsia="ru-RU"/>
    </w:rPr>
  </w:style>
  <w:style w:type="paragraph" w:customStyle="1" w:styleId="xl80">
    <w:name w:val="xl80"/>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color w:val="000000"/>
      <w:sz w:val="16"/>
      <w:szCs w:val="16"/>
      <w:lang w:eastAsia="ru-RU"/>
    </w:rPr>
  </w:style>
  <w:style w:type="paragraph" w:customStyle="1" w:styleId="xl81">
    <w:name w:val="xl81"/>
    <w:basedOn w:val="a2"/>
    <w:rsid w:val="00F812AF"/>
    <w:pPr>
      <w:widowControl/>
      <w:autoSpaceDE/>
      <w:autoSpaceDN/>
      <w:spacing w:before="100" w:beforeAutospacing="1" w:after="100" w:afterAutospacing="1"/>
    </w:pPr>
    <w:rPr>
      <w:sz w:val="16"/>
      <w:szCs w:val="16"/>
      <w:lang w:eastAsia="ru-RU"/>
    </w:rPr>
  </w:style>
  <w:style w:type="paragraph" w:customStyle="1" w:styleId="xl82">
    <w:name w:val="xl82"/>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color w:val="000000"/>
      <w:sz w:val="16"/>
      <w:szCs w:val="16"/>
      <w:lang w:eastAsia="ru-RU"/>
    </w:rPr>
  </w:style>
  <w:style w:type="paragraph" w:customStyle="1" w:styleId="xl83">
    <w:name w:val="xl83"/>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sz w:val="16"/>
      <w:szCs w:val="16"/>
      <w:lang w:eastAsia="ru-RU"/>
    </w:rPr>
  </w:style>
  <w:style w:type="paragraph" w:customStyle="1" w:styleId="xl84">
    <w:name w:val="xl84"/>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pPr>
    <w:rPr>
      <w:b/>
      <w:bCs/>
      <w:color w:val="000000"/>
      <w:sz w:val="16"/>
      <w:szCs w:val="16"/>
      <w:lang w:eastAsia="ru-RU"/>
    </w:rPr>
  </w:style>
  <w:style w:type="paragraph" w:customStyle="1" w:styleId="xl85">
    <w:name w:val="xl85"/>
    <w:basedOn w:val="a2"/>
    <w:rsid w:val="00F812AF"/>
    <w:pPr>
      <w:widowControl/>
      <w:shd w:val="clear" w:color="000000" w:fill="DBE5F1"/>
      <w:autoSpaceDE/>
      <w:autoSpaceDN/>
      <w:spacing w:before="100" w:beforeAutospacing="1" w:after="100" w:afterAutospacing="1"/>
    </w:pPr>
    <w:rPr>
      <w:b/>
      <w:bCs/>
      <w:sz w:val="16"/>
      <w:szCs w:val="16"/>
      <w:lang w:eastAsia="ru-RU"/>
    </w:rPr>
  </w:style>
  <w:style w:type="paragraph" w:customStyle="1" w:styleId="xl86">
    <w:name w:val="xl86"/>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color w:val="000000"/>
      <w:sz w:val="16"/>
      <w:szCs w:val="16"/>
      <w:lang w:eastAsia="ru-RU"/>
    </w:rPr>
  </w:style>
  <w:style w:type="paragraph" w:customStyle="1" w:styleId="xl87">
    <w:name w:val="xl87"/>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color w:val="000000"/>
      <w:sz w:val="16"/>
      <w:szCs w:val="16"/>
      <w:lang w:eastAsia="ru-RU"/>
    </w:rPr>
  </w:style>
  <w:style w:type="paragraph" w:customStyle="1" w:styleId="xl88">
    <w:name w:val="xl88"/>
    <w:basedOn w:val="a2"/>
    <w:rsid w:val="00F812AF"/>
    <w:pPr>
      <w:widowControl/>
      <w:autoSpaceDE/>
      <w:autoSpaceDN/>
      <w:spacing w:before="100" w:beforeAutospacing="1" w:after="100" w:afterAutospacing="1"/>
      <w:jc w:val="center"/>
      <w:textAlignment w:val="center"/>
    </w:pPr>
    <w:rPr>
      <w:sz w:val="16"/>
      <w:szCs w:val="16"/>
      <w:lang w:eastAsia="ru-RU"/>
    </w:rPr>
  </w:style>
  <w:style w:type="paragraph" w:customStyle="1" w:styleId="xl89">
    <w:name w:val="xl89"/>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lang w:eastAsia="ru-RU"/>
    </w:rPr>
  </w:style>
  <w:style w:type="paragraph" w:customStyle="1" w:styleId="xl90">
    <w:name w:val="xl90"/>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sz w:val="16"/>
      <w:szCs w:val="16"/>
      <w:lang w:eastAsia="ru-RU"/>
    </w:rPr>
  </w:style>
  <w:style w:type="paragraph" w:customStyle="1" w:styleId="xl91">
    <w:name w:val="xl91"/>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92">
    <w:name w:val="xl92"/>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93">
    <w:name w:val="xl93"/>
    <w:basedOn w:val="a2"/>
    <w:rsid w:val="00F812AF"/>
    <w:pPr>
      <w:widowControl/>
      <w:pBdr>
        <w:top w:val="single" w:sz="4" w:space="0" w:color="auto"/>
        <w:left w:val="single" w:sz="4" w:space="0" w:color="auto"/>
        <w:bottom w:val="single" w:sz="4" w:space="0" w:color="auto"/>
      </w:pBdr>
      <w:shd w:val="clear" w:color="000000" w:fill="E6B9B8"/>
      <w:autoSpaceDE/>
      <w:autoSpaceDN/>
      <w:spacing w:before="100" w:beforeAutospacing="1" w:after="100" w:afterAutospacing="1"/>
      <w:jc w:val="center"/>
      <w:textAlignment w:val="center"/>
    </w:pPr>
    <w:rPr>
      <w:b/>
      <w:bCs/>
      <w:i/>
      <w:iCs/>
      <w:color w:val="002060"/>
      <w:sz w:val="24"/>
      <w:szCs w:val="24"/>
      <w:lang w:eastAsia="ru-RU"/>
    </w:rPr>
  </w:style>
  <w:style w:type="paragraph" w:customStyle="1" w:styleId="xl94">
    <w:name w:val="xl94"/>
    <w:basedOn w:val="a2"/>
    <w:rsid w:val="00F812AF"/>
    <w:pPr>
      <w:widowControl/>
      <w:pBdr>
        <w:top w:val="single" w:sz="4" w:space="0" w:color="auto"/>
        <w:bottom w:val="single" w:sz="4" w:space="0" w:color="auto"/>
      </w:pBdr>
      <w:shd w:val="clear" w:color="000000" w:fill="E6B9B8"/>
      <w:autoSpaceDE/>
      <w:autoSpaceDN/>
      <w:spacing w:before="100" w:beforeAutospacing="1" w:after="100" w:afterAutospacing="1"/>
      <w:jc w:val="center"/>
      <w:textAlignment w:val="center"/>
    </w:pPr>
    <w:rPr>
      <w:b/>
      <w:bCs/>
      <w:i/>
      <w:iCs/>
      <w:color w:val="002060"/>
      <w:sz w:val="24"/>
      <w:szCs w:val="24"/>
      <w:lang w:eastAsia="ru-RU"/>
    </w:rPr>
  </w:style>
  <w:style w:type="paragraph" w:customStyle="1" w:styleId="xl95">
    <w:name w:val="xl95"/>
    <w:basedOn w:val="a2"/>
    <w:rsid w:val="00F812AF"/>
    <w:pPr>
      <w:widowControl/>
      <w:pBdr>
        <w:top w:val="single" w:sz="4" w:space="0" w:color="auto"/>
        <w:bottom w:val="single" w:sz="4" w:space="0" w:color="auto"/>
        <w:right w:val="single" w:sz="4" w:space="0" w:color="auto"/>
      </w:pBdr>
      <w:shd w:val="clear" w:color="000000" w:fill="E6B9B8"/>
      <w:autoSpaceDE/>
      <w:autoSpaceDN/>
      <w:spacing w:before="100" w:beforeAutospacing="1" w:after="100" w:afterAutospacing="1"/>
      <w:jc w:val="center"/>
      <w:textAlignment w:val="center"/>
    </w:pPr>
    <w:rPr>
      <w:b/>
      <w:bCs/>
      <w:i/>
      <w:iCs/>
      <w:color w:val="002060"/>
      <w:sz w:val="24"/>
      <w:szCs w:val="24"/>
      <w:lang w:eastAsia="ru-RU"/>
    </w:rPr>
  </w:style>
  <w:style w:type="paragraph" w:customStyle="1" w:styleId="xl96">
    <w:name w:val="xl96"/>
    <w:basedOn w:val="a2"/>
    <w:rsid w:val="00F812AF"/>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97">
    <w:name w:val="xl97"/>
    <w:basedOn w:val="a2"/>
    <w:rsid w:val="00F812AF"/>
    <w:pPr>
      <w:widowControl/>
      <w:pBdr>
        <w:top w:val="single" w:sz="4" w:space="0" w:color="auto"/>
        <w:bottom w:val="single" w:sz="4" w:space="0" w:color="auto"/>
      </w:pBdr>
      <w:shd w:val="clear" w:color="000000" w:fill="FFFF00"/>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98">
    <w:name w:val="xl98"/>
    <w:basedOn w:val="a2"/>
    <w:rsid w:val="00F812AF"/>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99">
    <w:name w:val="xl99"/>
    <w:basedOn w:val="a2"/>
    <w:rsid w:val="00F812AF"/>
    <w:pPr>
      <w:widowControl/>
      <w:pBdr>
        <w:top w:val="single" w:sz="4" w:space="0" w:color="auto"/>
        <w:left w:val="single" w:sz="4" w:space="0" w:color="auto"/>
        <w:bottom w:val="single" w:sz="4" w:space="0" w:color="auto"/>
      </w:pBdr>
      <w:autoSpaceDE/>
      <w:autoSpaceDN/>
      <w:spacing w:before="100" w:beforeAutospacing="1" w:after="100" w:afterAutospacing="1"/>
    </w:pPr>
    <w:rPr>
      <w:b/>
      <w:bCs/>
      <w:i/>
      <w:iCs/>
      <w:color w:val="000000"/>
      <w:sz w:val="16"/>
      <w:szCs w:val="16"/>
      <w:lang w:eastAsia="ru-RU"/>
    </w:rPr>
  </w:style>
  <w:style w:type="paragraph" w:customStyle="1" w:styleId="xl100">
    <w:name w:val="xl100"/>
    <w:basedOn w:val="a2"/>
    <w:rsid w:val="00F812AF"/>
    <w:pPr>
      <w:widowControl/>
      <w:pBdr>
        <w:top w:val="single" w:sz="4" w:space="0" w:color="auto"/>
        <w:bottom w:val="single" w:sz="4" w:space="0" w:color="auto"/>
      </w:pBdr>
      <w:autoSpaceDE/>
      <w:autoSpaceDN/>
      <w:spacing w:before="100" w:beforeAutospacing="1" w:after="100" w:afterAutospacing="1"/>
    </w:pPr>
    <w:rPr>
      <w:b/>
      <w:bCs/>
      <w:i/>
      <w:iCs/>
      <w:color w:val="000000"/>
      <w:sz w:val="16"/>
      <w:szCs w:val="16"/>
      <w:lang w:eastAsia="ru-RU"/>
    </w:rPr>
  </w:style>
  <w:style w:type="paragraph" w:customStyle="1" w:styleId="xl101">
    <w:name w:val="xl101"/>
    <w:basedOn w:val="a2"/>
    <w:rsid w:val="00F812AF"/>
    <w:pPr>
      <w:widowControl/>
      <w:pBdr>
        <w:top w:val="single" w:sz="4" w:space="0" w:color="auto"/>
        <w:bottom w:val="single" w:sz="4" w:space="0" w:color="auto"/>
        <w:right w:val="single" w:sz="4" w:space="0" w:color="auto"/>
      </w:pBdr>
      <w:autoSpaceDE/>
      <w:autoSpaceDN/>
      <w:spacing w:before="100" w:beforeAutospacing="1" w:after="100" w:afterAutospacing="1"/>
    </w:pPr>
    <w:rPr>
      <w:b/>
      <w:bCs/>
      <w:i/>
      <w:iCs/>
      <w:color w:val="000000"/>
      <w:sz w:val="16"/>
      <w:szCs w:val="16"/>
      <w:lang w:eastAsia="ru-RU"/>
    </w:rPr>
  </w:style>
  <w:style w:type="paragraph" w:customStyle="1" w:styleId="xl102">
    <w:name w:val="xl102"/>
    <w:basedOn w:val="a2"/>
    <w:rsid w:val="00F812AF"/>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103">
    <w:name w:val="xl103"/>
    <w:basedOn w:val="a2"/>
    <w:rsid w:val="00F812AF"/>
    <w:pPr>
      <w:widowControl/>
      <w:pBdr>
        <w:top w:val="single" w:sz="4" w:space="0" w:color="auto"/>
        <w:bottom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104">
    <w:name w:val="xl104"/>
    <w:basedOn w:val="a2"/>
    <w:rsid w:val="00F812AF"/>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105">
    <w:name w:val="xl105"/>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106">
    <w:name w:val="xl106"/>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07">
    <w:name w:val="xl107"/>
    <w:basedOn w:val="a2"/>
    <w:rsid w:val="00F812AF"/>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i/>
      <w:iCs/>
      <w:color w:val="000000"/>
      <w:sz w:val="16"/>
      <w:szCs w:val="16"/>
      <w:lang w:eastAsia="ru-RU"/>
    </w:rPr>
  </w:style>
  <w:style w:type="paragraph" w:customStyle="1" w:styleId="xl108">
    <w:name w:val="xl108"/>
    <w:basedOn w:val="a2"/>
    <w:rsid w:val="00F812AF"/>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i/>
      <w:iCs/>
      <w:color w:val="000000"/>
      <w:sz w:val="16"/>
      <w:szCs w:val="16"/>
      <w:lang w:eastAsia="ru-RU"/>
    </w:rPr>
  </w:style>
  <w:style w:type="paragraph" w:customStyle="1" w:styleId="xl109">
    <w:name w:val="xl109"/>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i/>
      <w:iCs/>
      <w:sz w:val="16"/>
      <w:szCs w:val="16"/>
      <w:lang w:eastAsia="ru-RU"/>
    </w:rPr>
  </w:style>
  <w:style w:type="paragraph" w:customStyle="1" w:styleId="xl110">
    <w:name w:val="xl110"/>
    <w:basedOn w:val="a2"/>
    <w:rsid w:val="00F812A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i/>
      <w:iCs/>
      <w:color w:val="000000"/>
      <w:sz w:val="16"/>
      <w:szCs w:val="16"/>
      <w:lang w:eastAsia="ru-RU"/>
    </w:rPr>
  </w:style>
  <w:style w:type="paragraph" w:customStyle="1" w:styleId="xl111">
    <w:name w:val="xl111"/>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lang w:eastAsia="ru-RU"/>
    </w:rPr>
  </w:style>
  <w:style w:type="paragraph" w:customStyle="1" w:styleId="xl112">
    <w:name w:val="xl112"/>
    <w:basedOn w:val="a2"/>
    <w:rsid w:val="00F812AF"/>
    <w:pPr>
      <w:widowControl/>
      <w:pBdr>
        <w:top w:val="single" w:sz="4" w:space="0" w:color="auto"/>
      </w:pBdr>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113">
    <w:name w:val="xl113"/>
    <w:basedOn w:val="a2"/>
    <w:rsid w:val="00F812AF"/>
    <w:pPr>
      <w:widowControl/>
      <w:autoSpaceDE/>
      <w:autoSpaceDN/>
      <w:spacing w:before="100" w:beforeAutospacing="1" w:after="100" w:afterAutospacing="1"/>
      <w:jc w:val="center"/>
      <w:textAlignment w:val="center"/>
    </w:pPr>
    <w:rPr>
      <w:sz w:val="16"/>
      <w:szCs w:val="16"/>
      <w:lang w:eastAsia="ru-RU"/>
    </w:rPr>
  </w:style>
  <w:style w:type="paragraph" w:customStyle="1" w:styleId="xl114">
    <w:name w:val="xl114"/>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sz w:val="16"/>
      <w:szCs w:val="16"/>
      <w:lang w:eastAsia="ru-RU"/>
    </w:rPr>
  </w:style>
  <w:style w:type="paragraph" w:customStyle="1" w:styleId="xl115">
    <w:name w:val="xl115"/>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sz w:val="16"/>
      <w:szCs w:val="16"/>
      <w:lang w:eastAsia="ru-RU"/>
    </w:rPr>
  </w:style>
  <w:style w:type="paragraph" w:customStyle="1" w:styleId="xl116">
    <w:name w:val="xl116"/>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color w:val="000000"/>
      <w:sz w:val="16"/>
      <w:szCs w:val="16"/>
      <w:lang w:eastAsia="ru-RU"/>
    </w:rPr>
  </w:style>
  <w:style w:type="paragraph" w:customStyle="1" w:styleId="xl117">
    <w:name w:val="xl117"/>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color w:val="000000"/>
      <w:sz w:val="16"/>
      <w:szCs w:val="16"/>
      <w:lang w:eastAsia="ru-RU"/>
    </w:rPr>
  </w:style>
  <w:style w:type="paragraph" w:customStyle="1" w:styleId="xl118">
    <w:name w:val="xl118"/>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textAlignment w:val="center"/>
    </w:pPr>
    <w:rPr>
      <w:b/>
      <w:bCs/>
      <w:color w:val="000000"/>
      <w:sz w:val="16"/>
      <w:szCs w:val="16"/>
      <w:lang w:eastAsia="ru-RU"/>
    </w:rPr>
  </w:style>
  <w:style w:type="paragraph" w:customStyle="1" w:styleId="xl119">
    <w:name w:val="xl119"/>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pPr>
    <w:rPr>
      <w:b/>
      <w:bCs/>
      <w:i/>
      <w:iCs/>
      <w:color w:val="000000"/>
      <w:sz w:val="16"/>
      <w:szCs w:val="16"/>
      <w:lang w:eastAsia="ru-RU"/>
    </w:rPr>
  </w:style>
  <w:style w:type="paragraph" w:customStyle="1" w:styleId="xl120">
    <w:name w:val="xl120"/>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pPr>
    <w:rPr>
      <w:b/>
      <w:bCs/>
      <w:color w:val="000000"/>
      <w:sz w:val="16"/>
      <w:szCs w:val="16"/>
      <w:lang w:eastAsia="ru-RU"/>
    </w:rPr>
  </w:style>
  <w:style w:type="paragraph" w:customStyle="1" w:styleId="xl121">
    <w:name w:val="xl121"/>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sz w:val="16"/>
      <w:szCs w:val="16"/>
      <w:lang w:eastAsia="ru-RU"/>
    </w:rPr>
  </w:style>
  <w:style w:type="paragraph" w:customStyle="1" w:styleId="xl122">
    <w:name w:val="xl122"/>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123">
    <w:name w:val="xl123"/>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pPr>
    <w:rPr>
      <w:b/>
      <w:bCs/>
      <w:color w:val="000000"/>
      <w:sz w:val="16"/>
      <w:szCs w:val="16"/>
      <w:lang w:eastAsia="ru-RU"/>
    </w:rPr>
  </w:style>
  <w:style w:type="paragraph" w:customStyle="1" w:styleId="xl124">
    <w:name w:val="xl124"/>
    <w:basedOn w:val="a2"/>
    <w:rsid w:val="00F812AF"/>
    <w:pPr>
      <w:widowControl/>
      <w:pBdr>
        <w:top w:val="single" w:sz="4" w:space="0" w:color="auto"/>
        <w:left w:val="single" w:sz="4" w:space="0" w:color="auto"/>
        <w:bottom w:val="single" w:sz="4" w:space="0" w:color="auto"/>
      </w:pBdr>
      <w:shd w:val="clear" w:color="000000" w:fill="DBE5F1"/>
      <w:autoSpaceDE/>
      <w:autoSpaceDN/>
      <w:spacing w:before="100" w:beforeAutospacing="1" w:after="100" w:afterAutospacing="1"/>
    </w:pPr>
    <w:rPr>
      <w:b/>
      <w:bCs/>
      <w:color w:val="000000"/>
      <w:sz w:val="16"/>
      <w:szCs w:val="16"/>
      <w:lang w:eastAsia="ru-RU"/>
    </w:rPr>
  </w:style>
  <w:style w:type="paragraph" w:customStyle="1" w:styleId="xl125">
    <w:name w:val="xl125"/>
    <w:basedOn w:val="a2"/>
    <w:rsid w:val="00F812AF"/>
    <w:pPr>
      <w:widowControl/>
      <w:pBdr>
        <w:top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color w:val="000000"/>
      <w:sz w:val="16"/>
      <w:szCs w:val="16"/>
      <w:lang w:eastAsia="ru-RU"/>
    </w:rPr>
  </w:style>
  <w:style w:type="paragraph" w:customStyle="1" w:styleId="xl126">
    <w:name w:val="xl126"/>
    <w:basedOn w:val="a2"/>
    <w:rsid w:val="00F812AF"/>
    <w:pPr>
      <w:widowControl/>
      <w:shd w:val="clear" w:color="000000" w:fill="DBE5F1"/>
      <w:autoSpaceDE/>
      <w:autoSpaceDN/>
      <w:spacing w:before="100" w:beforeAutospacing="1" w:after="100" w:afterAutospacing="1"/>
      <w:jc w:val="center"/>
      <w:textAlignment w:val="center"/>
    </w:pPr>
    <w:rPr>
      <w:b/>
      <w:bCs/>
      <w:sz w:val="16"/>
      <w:szCs w:val="16"/>
      <w:lang w:eastAsia="ru-RU"/>
    </w:rPr>
  </w:style>
  <w:style w:type="paragraph" w:customStyle="1" w:styleId="xl127">
    <w:name w:val="xl127"/>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textAlignment w:val="center"/>
    </w:pPr>
    <w:rPr>
      <w:b/>
      <w:bCs/>
      <w:color w:val="000000"/>
      <w:sz w:val="16"/>
      <w:szCs w:val="16"/>
      <w:lang w:eastAsia="ru-RU"/>
    </w:rPr>
  </w:style>
  <w:style w:type="paragraph" w:customStyle="1" w:styleId="xl128">
    <w:name w:val="xl128"/>
    <w:basedOn w:val="a2"/>
    <w:rsid w:val="00F812AF"/>
    <w:pPr>
      <w:widowControl/>
      <w:pBdr>
        <w:top w:val="single" w:sz="4" w:space="0" w:color="auto"/>
        <w:left w:val="single" w:sz="4" w:space="0" w:color="auto"/>
        <w:bottom w:val="single" w:sz="4" w:space="0" w:color="auto"/>
      </w:pBdr>
      <w:shd w:val="clear" w:color="000000" w:fill="DBE5F1"/>
      <w:autoSpaceDE/>
      <w:autoSpaceDN/>
      <w:spacing w:before="100" w:beforeAutospacing="1" w:after="100" w:afterAutospacing="1"/>
    </w:pPr>
    <w:rPr>
      <w:b/>
      <w:bCs/>
      <w:color w:val="000000"/>
      <w:sz w:val="16"/>
      <w:szCs w:val="16"/>
      <w:lang w:eastAsia="ru-RU"/>
    </w:rPr>
  </w:style>
  <w:style w:type="paragraph" w:customStyle="1" w:styleId="xl129">
    <w:name w:val="xl129"/>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130">
    <w:name w:val="xl130"/>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lang w:eastAsia="ru-RU"/>
    </w:rPr>
  </w:style>
  <w:style w:type="paragraph" w:customStyle="1" w:styleId="xl131">
    <w:name w:val="xl131"/>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132">
    <w:name w:val="xl132"/>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color w:val="000000"/>
      <w:sz w:val="16"/>
      <w:szCs w:val="16"/>
      <w:lang w:eastAsia="ru-RU"/>
    </w:rPr>
  </w:style>
  <w:style w:type="paragraph" w:customStyle="1" w:styleId="xl133">
    <w:name w:val="xl133"/>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color w:val="000000"/>
      <w:sz w:val="16"/>
      <w:szCs w:val="16"/>
      <w:lang w:eastAsia="ru-RU"/>
    </w:rPr>
  </w:style>
  <w:style w:type="paragraph" w:customStyle="1" w:styleId="xl134">
    <w:name w:val="xl134"/>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sz w:val="16"/>
      <w:szCs w:val="16"/>
      <w:lang w:eastAsia="ru-RU"/>
    </w:rPr>
  </w:style>
  <w:style w:type="paragraph" w:customStyle="1" w:styleId="xl135">
    <w:name w:val="xl135"/>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sz w:val="16"/>
      <w:szCs w:val="16"/>
      <w:lang w:eastAsia="ru-RU"/>
    </w:rPr>
  </w:style>
  <w:style w:type="paragraph" w:customStyle="1" w:styleId="xl136">
    <w:name w:val="xl136"/>
    <w:basedOn w:val="a2"/>
    <w:rsid w:val="00F812AF"/>
    <w:pPr>
      <w:widowControl/>
      <w:pBdr>
        <w:top w:val="single" w:sz="4" w:space="0" w:color="auto"/>
        <w:left w:val="single" w:sz="4" w:space="0" w:color="auto"/>
      </w:pBdr>
      <w:shd w:val="clear" w:color="000000" w:fill="E6B9B8"/>
      <w:autoSpaceDE/>
      <w:autoSpaceDN/>
      <w:spacing w:before="100" w:beforeAutospacing="1" w:after="100" w:afterAutospacing="1"/>
      <w:jc w:val="center"/>
      <w:textAlignment w:val="center"/>
    </w:pPr>
    <w:rPr>
      <w:b/>
      <w:bCs/>
      <w:i/>
      <w:iCs/>
      <w:color w:val="002060"/>
      <w:sz w:val="24"/>
      <w:szCs w:val="24"/>
      <w:lang w:eastAsia="ru-RU"/>
    </w:rPr>
  </w:style>
  <w:style w:type="paragraph" w:customStyle="1" w:styleId="xl137">
    <w:name w:val="xl137"/>
    <w:basedOn w:val="a2"/>
    <w:rsid w:val="00F812AF"/>
    <w:pPr>
      <w:widowControl/>
      <w:pBdr>
        <w:top w:val="single" w:sz="4" w:space="0" w:color="auto"/>
      </w:pBdr>
      <w:shd w:val="clear" w:color="000000" w:fill="E6B9B8"/>
      <w:autoSpaceDE/>
      <w:autoSpaceDN/>
      <w:spacing w:before="100" w:beforeAutospacing="1" w:after="100" w:afterAutospacing="1"/>
      <w:jc w:val="center"/>
      <w:textAlignment w:val="center"/>
    </w:pPr>
    <w:rPr>
      <w:b/>
      <w:bCs/>
      <w:i/>
      <w:iCs/>
      <w:color w:val="002060"/>
      <w:sz w:val="24"/>
      <w:szCs w:val="24"/>
      <w:lang w:eastAsia="ru-RU"/>
    </w:rPr>
  </w:style>
  <w:style w:type="paragraph" w:customStyle="1" w:styleId="xl138">
    <w:name w:val="xl138"/>
    <w:basedOn w:val="a2"/>
    <w:rsid w:val="00F812AF"/>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139">
    <w:name w:val="xl139"/>
    <w:basedOn w:val="a2"/>
    <w:rsid w:val="00F812AF"/>
    <w:pPr>
      <w:widowControl/>
      <w:pBdr>
        <w:top w:val="single" w:sz="4" w:space="0" w:color="auto"/>
        <w:bottom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140">
    <w:name w:val="xl140"/>
    <w:basedOn w:val="a2"/>
    <w:rsid w:val="00F812AF"/>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141">
    <w:name w:val="xl141"/>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pPr>
    <w:rPr>
      <w:b/>
      <w:bCs/>
      <w:i/>
      <w:iCs/>
      <w:color w:val="000000"/>
      <w:sz w:val="16"/>
      <w:szCs w:val="16"/>
      <w:lang w:eastAsia="ru-RU"/>
    </w:rPr>
  </w:style>
  <w:style w:type="paragraph" w:customStyle="1" w:styleId="xl142">
    <w:name w:val="xl142"/>
    <w:basedOn w:val="a2"/>
    <w:rsid w:val="00F812A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143">
    <w:name w:val="xl143"/>
    <w:basedOn w:val="a2"/>
    <w:rsid w:val="00F812AF"/>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b/>
      <w:bCs/>
      <w:i/>
      <w:iCs/>
      <w:color w:val="000000"/>
      <w:sz w:val="16"/>
      <w:szCs w:val="16"/>
      <w:lang w:eastAsia="ru-RU"/>
    </w:rPr>
  </w:style>
  <w:style w:type="paragraph" w:customStyle="1" w:styleId="xl144">
    <w:name w:val="xl144"/>
    <w:basedOn w:val="a2"/>
    <w:rsid w:val="00F812AF"/>
    <w:pPr>
      <w:widowControl/>
      <w:pBdr>
        <w:top w:val="single" w:sz="4" w:space="0" w:color="auto"/>
        <w:bottom w:val="single" w:sz="4" w:space="0" w:color="auto"/>
      </w:pBdr>
      <w:shd w:val="clear" w:color="000000" w:fill="BFBFBF"/>
      <w:autoSpaceDE/>
      <w:autoSpaceDN/>
      <w:spacing w:before="100" w:beforeAutospacing="1" w:after="100" w:afterAutospacing="1"/>
    </w:pPr>
    <w:rPr>
      <w:b/>
      <w:bCs/>
      <w:i/>
      <w:iCs/>
      <w:color w:val="000000"/>
      <w:sz w:val="16"/>
      <w:szCs w:val="16"/>
      <w:lang w:eastAsia="ru-RU"/>
    </w:rPr>
  </w:style>
  <w:style w:type="paragraph" w:customStyle="1" w:styleId="xl145">
    <w:name w:val="xl145"/>
    <w:basedOn w:val="a2"/>
    <w:rsid w:val="00F812AF"/>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pPr>
    <w:rPr>
      <w:b/>
      <w:bCs/>
      <w:i/>
      <w:iCs/>
      <w:color w:val="000000"/>
      <w:sz w:val="16"/>
      <w:szCs w:val="16"/>
      <w:lang w:eastAsia="ru-RU"/>
    </w:rPr>
  </w:style>
  <w:style w:type="paragraph" w:customStyle="1" w:styleId="xl146">
    <w:name w:val="xl146"/>
    <w:basedOn w:val="a2"/>
    <w:rsid w:val="00F812AF"/>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147">
    <w:name w:val="xl147"/>
    <w:basedOn w:val="a2"/>
    <w:rsid w:val="00F812AF"/>
    <w:pPr>
      <w:widowControl/>
      <w:pBdr>
        <w:top w:val="single" w:sz="4" w:space="0" w:color="auto"/>
        <w:bottom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148">
    <w:name w:val="xl148"/>
    <w:basedOn w:val="a2"/>
    <w:rsid w:val="00F812AF"/>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149">
    <w:name w:val="xl149"/>
    <w:basedOn w:val="a2"/>
    <w:rsid w:val="00F812A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150">
    <w:name w:val="xl150"/>
    <w:basedOn w:val="a2"/>
    <w:rsid w:val="00F812A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i/>
      <w:iCs/>
      <w:color w:val="000000"/>
      <w:sz w:val="16"/>
      <w:szCs w:val="16"/>
      <w:lang w:eastAsia="ru-RU"/>
    </w:rPr>
  </w:style>
  <w:style w:type="paragraph" w:customStyle="1" w:styleId="xl151">
    <w:name w:val="xl151"/>
    <w:basedOn w:val="a2"/>
    <w:rsid w:val="00F812AF"/>
    <w:pPr>
      <w:widowControl/>
      <w:pBdr>
        <w:top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152">
    <w:name w:val="xl152"/>
    <w:basedOn w:val="a2"/>
    <w:rsid w:val="00F812AF"/>
    <w:pPr>
      <w:widowControl/>
      <w:pBdr>
        <w:top w:val="single" w:sz="4" w:space="0" w:color="auto"/>
        <w:left w:val="single" w:sz="4" w:space="0" w:color="auto"/>
        <w:bottom w:val="single" w:sz="4" w:space="0" w:color="auto"/>
      </w:pBdr>
      <w:autoSpaceDE/>
      <w:autoSpaceDN/>
      <w:spacing w:before="100" w:beforeAutospacing="1" w:after="100" w:afterAutospacing="1"/>
    </w:pPr>
    <w:rPr>
      <w:b/>
      <w:bCs/>
      <w:i/>
      <w:iCs/>
      <w:color w:val="000000"/>
      <w:sz w:val="16"/>
      <w:szCs w:val="16"/>
      <w:lang w:eastAsia="ru-RU"/>
    </w:rPr>
  </w:style>
  <w:style w:type="paragraph" w:customStyle="1" w:styleId="xl153">
    <w:name w:val="xl153"/>
    <w:basedOn w:val="a2"/>
    <w:rsid w:val="00F812AF"/>
    <w:pPr>
      <w:widowControl/>
      <w:pBdr>
        <w:top w:val="single" w:sz="4" w:space="0" w:color="auto"/>
        <w:bottom w:val="single" w:sz="4" w:space="0" w:color="auto"/>
      </w:pBdr>
      <w:autoSpaceDE/>
      <w:autoSpaceDN/>
      <w:spacing w:before="100" w:beforeAutospacing="1" w:after="100" w:afterAutospacing="1"/>
    </w:pPr>
    <w:rPr>
      <w:b/>
      <w:bCs/>
      <w:i/>
      <w:iCs/>
      <w:color w:val="000000"/>
      <w:sz w:val="16"/>
      <w:szCs w:val="16"/>
      <w:lang w:eastAsia="ru-RU"/>
    </w:rPr>
  </w:style>
  <w:style w:type="paragraph" w:customStyle="1" w:styleId="xl154">
    <w:name w:val="xl154"/>
    <w:basedOn w:val="a2"/>
    <w:rsid w:val="00F812AF"/>
    <w:pPr>
      <w:widowControl/>
      <w:pBdr>
        <w:top w:val="single" w:sz="4" w:space="0" w:color="auto"/>
        <w:bottom w:val="single" w:sz="4" w:space="0" w:color="auto"/>
        <w:right w:val="single" w:sz="4" w:space="0" w:color="auto"/>
      </w:pBdr>
      <w:autoSpaceDE/>
      <w:autoSpaceDN/>
      <w:spacing w:before="100" w:beforeAutospacing="1" w:after="100" w:afterAutospacing="1"/>
    </w:pPr>
    <w:rPr>
      <w:b/>
      <w:bCs/>
      <w:i/>
      <w:iCs/>
      <w:color w:val="000000"/>
      <w:sz w:val="16"/>
      <w:szCs w:val="16"/>
      <w:lang w:eastAsia="ru-RU"/>
    </w:rPr>
  </w:style>
  <w:style w:type="paragraph" w:customStyle="1" w:styleId="xl155">
    <w:name w:val="xl155"/>
    <w:basedOn w:val="a2"/>
    <w:rsid w:val="00F812AF"/>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b/>
      <w:bCs/>
      <w:i/>
      <w:iCs/>
      <w:color w:val="000000"/>
      <w:sz w:val="16"/>
      <w:szCs w:val="16"/>
      <w:lang w:eastAsia="ru-RU"/>
    </w:rPr>
  </w:style>
  <w:style w:type="paragraph" w:customStyle="1" w:styleId="xl156">
    <w:name w:val="xl156"/>
    <w:basedOn w:val="a2"/>
    <w:rsid w:val="00F812AF"/>
    <w:pPr>
      <w:widowControl/>
      <w:pBdr>
        <w:top w:val="single" w:sz="4" w:space="0" w:color="auto"/>
        <w:bottom w:val="single" w:sz="4" w:space="0" w:color="auto"/>
      </w:pBdr>
      <w:shd w:val="clear" w:color="000000" w:fill="BFBFBF"/>
      <w:autoSpaceDE/>
      <w:autoSpaceDN/>
      <w:spacing w:before="100" w:beforeAutospacing="1" w:after="100" w:afterAutospacing="1"/>
    </w:pPr>
    <w:rPr>
      <w:b/>
      <w:bCs/>
      <w:i/>
      <w:iCs/>
      <w:color w:val="000000"/>
      <w:sz w:val="16"/>
      <w:szCs w:val="16"/>
      <w:lang w:eastAsia="ru-RU"/>
    </w:rPr>
  </w:style>
  <w:style w:type="paragraph" w:customStyle="1" w:styleId="xl157">
    <w:name w:val="xl157"/>
    <w:basedOn w:val="a2"/>
    <w:rsid w:val="00F812AF"/>
    <w:pPr>
      <w:widowControl/>
      <w:pBdr>
        <w:top w:val="single" w:sz="4" w:space="0" w:color="auto"/>
        <w:bottom w:val="single" w:sz="4" w:space="0" w:color="auto"/>
        <w:right w:val="single" w:sz="4" w:space="0" w:color="auto"/>
      </w:pBdr>
      <w:shd w:val="clear" w:color="000000" w:fill="BFBFBF"/>
      <w:autoSpaceDE/>
      <w:autoSpaceDN/>
      <w:spacing w:before="100" w:beforeAutospacing="1" w:after="100" w:afterAutospacing="1"/>
    </w:pPr>
    <w:rPr>
      <w:b/>
      <w:bCs/>
      <w:i/>
      <w:iCs/>
      <w:color w:val="000000"/>
      <w:sz w:val="16"/>
      <w:szCs w:val="16"/>
      <w:lang w:eastAsia="ru-RU"/>
    </w:rPr>
  </w:style>
  <w:style w:type="paragraph" w:customStyle="1" w:styleId="xl63">
    <w:name w:val="xl63"/>
    <w:basedOn w:val="a2"/>
    <w:rsid w:val="00F812AF"/>
    <w:pPr>
      <w:widowControl/>
      <w:autoSpaceDE/>
      <w:autoSpaceDN/>
      <w:spacing w:before="100" w:beforeAutospacing="1" w:after="100" w:afterAutospacing="1"/>
    </w:pPr>
    <w:rPr>
      <w:sz w:val="16"/>
      <w:szCs w:val="16"/>
      <w:lang w:eastAsia="ru-RU"/>
    </w:rPr>
  </w:style>
  <w:style w:type="paragraph" w:customStyle="1" w:styleId="xl64">
    <w:name w:val="xl64"/>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16"/>
      <w:szCs w:val="16"/>
      <w:lang w:eastAsia="ru-RU"/>
    </w:rPr>
  </w:style>
  <w:style w:type="paragraph" w:customStyle="1" w:styleId="xl158">
    <w:name w:val="xl158"/>
    <w:basedOn w:val="a2"/>
    <w:rsid w:val="00F812AF"/>
    <w:pPr>
      <w:widowControl/>
      <w:shd w:val="clear" w:color="000000" w:fill="92D050"/>
      <w:autoSpaceDE/>
      <w:autoSpaceDN/>
      <w:spacing w:before="100" w:beforeAutospacing="1" w:after="100" w:afterAutospacing="1"/>
      <w:jc w:val="center"/>
      <w:textAlignment w:val="center"/>
    </w:pPr>
    <w:rPr>
      <w:b/>
      <w:bCs/>
      <w:sz w:val="28"/>
      <w:szCs w:val="28"/>
      <w:lang w:eastAsia="ru-RU"/>
    </w:rPr>
  </w:style>
  <w:style w:type="paragraph" w:customStyle="1" w:styleId="xl159">
    <w:name w:val="xl159"/>
    <w:basedOn w:val="a2"/>
    <w:rsid w:val="00F812AF"/>
    <w:pPr>
      <w:widowControl/>
      <w:shd w:val="clear" w:color="000000" w:fill="92D050"/>
      <w:autoSpaceDE/>
      <w:autoSpaceDN/>
      <w:spacing w:before="100" w:beforeAutospacing="1" w:after="100" w:afterAutospacing="1"/>
    </w:pPr>
    <w:rPr>
      <w:b/>
      <w:bCs/>
      <w:sz w:val="28"/>
      <w:szCs w:val="28"/>
      <w:lang w:eastAsia="ru-RU"/>
    </w:rPr>
  </w:style>
  <w:style w:type="paragraph" w:customStyle="1" w:styleId="xl160">
    <w:name w:val="xl160"/>
    <w:basedOn w:val="a2"/>
    <w:rsid w:val="00F812AF"/>
    <w:pPr>
      <w:widowControl/>
      <w:shd w:val="clear" w:color="000000" w:fill="FFFFFF"/>
      <w:autoSpaceDE/>
      <w:autoSpaceDN/>
      <w:spacing w:before="100" w:beforeAutospacing="1" w:after="100" w:afterAutospacing="1"/>
      <w:jc w:val="center"/>
      <w:textAlignment w:val="center"/>
    </w:pPr>
    <w:rPr>
      <w:sz w:val="16"/>
      <w:szCs w:val="16"/>
      <w:lang w:eastAsia="ru-RU"/>
    </w:rPr>
  </w:style>
  <w:style w:type="paragraph" w:customStyle="1" w:styleId="xl161">
    <w:name w:val="xl161"/>
    <w:basedOn w:val="a2"/>
    <w:rsid w:val="00F812AF"/>
    <w:pPr>
      <w:widowControl/>
      <w:autoSpaceDE/>
      <w:autoSpaceDN/>
      <w:spacing w:before="100" w:beforeAutospacing="1" w:after="100" w:afterAutospacing="1"/>
      <w:jc w:val="center"/>
      <w:textAlignment w:val="center"/>
    </w:pPr>
    <w:rPr>
      <w:sz w:val="16"/>
      <w:szCs w:val="16"/>
      <w:lang w:eastAsia="ru-RU"/>
    </w:rPr>
  </w:style>
  <w:style w:type="paragraph" w:customStyle="1" w:styleId="xl162">
    <w:name w:val="xl162"/>
    <w:basedOn w:val="a2"/>
    <w:rsid w:val="00F812AF"/>
    <w:pPr>
      <w:widowControl/>
      <w:autoSpaceDE/>
      <w:autoSpaceDN/>
      <w:spacing w:before="100" w:beforeAutospacing="1" w:after="100" w:afterAutospacing="1"/>
    </w:pPr>
    <w:rPr>
      <w:sz w:val="16"/>
      <w:szCs w:val="16"/>
      <w:lang w:eastAsia="ru-RU"/>
    </w:rPr>
  </w:style>
  <w:style w:type="paragraph" w:customStyle="1" w:styleId="xl163">
    <w:name w:val="xl163"/>
    <w:basedOn w:val="a2"/>
    <w:rsid w:val="00F812AF"/>
    <w:pPr>
      <w:widowControl/>
      <w:pBdr>
        <w:top w:val="single" w:sz="4" w:space="0" w:color="auto"/>
        <w:left w:val="single" w:sz="4" w:space="0" w:color="auto"/>
        <w:bottom w:val="single" w:sz="4" w:space="0" w:color="auto"/>
      </w:pBdr>
      <w:shd w:val="clear" w:color="000000" w:fill="E6B9B8"/>
      <w:autoSpaceDE/>
      <w:autoSpaceDN/>
      <w:spacing w:before="100" w:beforeAutospacing="1" w:after="100" w:afterAutospacing="1"/>
      <w:textAlignment w:val="center"/>
    </w:pPr>
    <w:rPr>
      <w:b/>
      <w:bCs/>
      <w:i/>
      <w:iCs/>
      <w:color w:val="000000"/>
      <w:sz w:val="24"/>
      <w:szCs w:val="24"/>
      <w:lang w:eastAsia="ru-RU"/>
    </w:rPr>
  </w:style>
  <w:style w:type="paragraph" w:customStyle="1" w:styleId="xl164">
    <w:name w:val="xl164"/>
    <w:basedOn w:val="a2"/>
    <w:rsid w:val="00F812AF"/>
    <w:pPr>
      <w:widowControl/>
      <w:pBdr>
        <w:top w:val="single" w:sz="4" w:space="0" w:color="auto"/>
        <w:bottom w:val="single" w:sz="4" w:space="0" w:color="auto"/>
      </w:pBdr>
      <w:shd w:val="clear" w:color="000000" w:fill="E6B9B8"/>
      <w:autoSpaceDE/>
      <w:autoSpaceDN/>
      <w:spacing w:before="100" w:beforeAutospacing="1" w:after="100" w:afterAutospacing="1"/>
      <w:textAlignment w:val="center"/>
    </w:pPr>
    <w:rPr>
      <w:b/>
      <w:bCs/>
      <w:i/>
      <w:iCs/>
      <w:color w:val="000000"/>
      <w:sz w:val="24"/>
      <w:szCs w:val="24"/>
      <w:lang w:eastAsia="ru-RU"/>
    </w:rPr>
  </w:style>
  <w:style w:type="paragraph" w:customStyle="1" w:styleId="xl165">
    <w:name w:val="xl165"/>
    <w:basedOn w:val="a2"/>
    <w:rsid w:val="00F812AF"/>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i/>
      <w:iCs/>
      <w:color w:val="000000"/>
      <w:sz w:val="16"/>
      <w:szCs w:val="16"/>
      <w:lang w:eastAsia="ru-RU"/>
    </w:rPr>
  </w:style>
  <w:style w:type="paragraph" w:customStyle="1" w:styleId="xl166">
    <w:name w:val="xl166"/>
    <w:basedOn w:val="a2"/>
    <w:rsid w:val="00F812AF"/>
    <w:pPr>
      <w:widowControl/>
      <w:pBdr>
        <w:top w:val="single" w:sz="4" w:space="0" w:color="auto"/>
        <w:bottom w:val="single" w:sz="4" w:space="0" w:color="auto"/>
      </w:pBdr>
      <w:autoSpaceDE/>
      <w:autoSpaceDN/>
      <w:spacing w:before="100" w:beforeAutospacing="1" w:after="100" w:afterAutospacing="1"/>
      <w:textAlignment w:val="center"/>
    </w:pPr>
    <w:rPr>
      <w:b/>
      <w:bCs/>
      <w:i/>
      <w:iCs/>
      <w:color w:val="000000"/>
      <w:sz w:val="16"/>
      <w:szCs w:val="16"/>
      <w:lang w:eastAsia="ru-RU"/>
    </w:rPr>
  </w:style>
  <w:style w:type="paragraph" w:customStyle="1" w:styleId="xl167">
    <w:name w:val="xl167"/>
    <w:basedOn w:val="a2"/>
    <w:rsid w:val="00F812A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i/>
      <w:iCs/>
      <w:color w:val="FF0000"/>
      <w:sz w:val="16"/>
      <w:szCs w:val="16"/>
      <w:lang w:eastAsia="ru-RU"/>
    </w:rPr>
  </w:style>
  <w:style w:type="paragraph" w:customStyle="1" w:styleId="xl168">
    <w:name w:val="xl168"/>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color w:val="000000"/>
      <w:sz w:val="16"/>
      <w:szCs w:val="16"/>
      <w:lang w:eastAsia="ru-RU"/>
    </w:rPr>
  </w:style>
  <w:style w:type="paragraph" w:customStyle="1" w:styleId="xl169">
    <w:name w:val="xl169"/>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color w:val="000000"/>
      <w:sz w:val="16"/>
      <w:szCs w:val="16"/>
      <w:lang w:eastAsia="ru-RU"/>
    </w:rPr>
  </w:style>
  <w:style w:type="paragraph" w:customStyle="1" w:styleId="xl170">
    <w:name w:val="xl170"/>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171">
    <w:name w:val="xl171"/>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i/>
      <w:iCs/>
      <w:sz w:val="16"/>
      <w:szCs w:val="16"/>
      <w:lang w:eastAsia="ru-RU"/>
    </w:rPr>
  </w:style>
  <w:style w:type="paragraph" w:customStyle="1" w:styleId="xl172">
    <w:name w:val="xl172"/>
    <w:basedOn w:val="a2"/>
    <w:rsid w:val="00F812AF"/>
    <w:pPr>
      <w:widowControl/>
      <w:pBdr>
        <w:top w:val="single" w:sz="4" w:space="0" w:color="auto"/>
      </w:pBdr>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173">
    <w:name w:val="xl173"/>
    <w:basedOn w:val="a2"/>
    <w:rsid w:val="00F812AF"/>
    <w:pPr>
      <w:widowControl/>
      <w:pBdr>
        <w:top w:val="single" w:sz="4" w:space="0" w:color="auto"/>
      </w:pBdr>
      <w:shd w:val="clear" w:color="000000" w:fill="FFFFFF"/>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174">
    <w:name w:val="xl174"/>
    <w:basedOn w:val="a2"/>
    <w:rsid w:val="00F812A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175">
    <w:name w:val="xl175"/>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b/>
      <w:bCs/>
      <w:i/>
      <w:iCs/>
      <w:color w:val="000000"/>
      <w:sz w:val="16"/>
      <w:szCs w:val="16"/>
      <w:lang w:eastAsia="ru-RU"/>
    </w:rPr>
  </w:style>
  <w:style w:type="paragraph" w:customStyle="1" w:styleId="xl176">
    <w:name w:val="xl176"/>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sz w:val="16"/>
      <w:szCs w:val="16"/>
      <w:lang w:eastAsia="ru-RU"/>
    </w:rPr>
  </w:style>
  <w:style w:type="paragraph" w:customStyle="1" w:styleId="xl177">
    <w:name w:val="xl177"/>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178">
    <w:name w:val="xl178"/>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79">
    <w:name w:val="xl179"/>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80">
    <w:name w:val="xl180"/>
    <w:basedOn w:val="a2"/>
    <w:rsid w:val="00F812AF"/>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textAlignment w:val="center"/>
    </w:pPr>
    <w:rPr>
      <w:sz w:val="16"/>
      <w:szCs w:val="16"/>
      <w:lang w:eastAsia="ru-RU"/>
    </w:rPr>
  </w:style>
  <w:style w:type="paragraph" w:customStyle="1" w:styleId="xl181">
    <w:name w:val="xl181"/>
    <w:basedOn w:val="a2"/>
    <w:rsid w:val="00F812AF"/>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i/>
      <w:iCs/>
      <w:color w:val="000000"/>
      <w:sz w:val="16"/>
      <w:szCs w:val="16"/>
      <w:lang w:eastAsia="ru-RU"/>
    </w:rPr>
  </w:style>
  <w:style w:type="paragraph" w:customStyle="1" w:styleId="xl182">
    <w:name w:val="xl182"/>
    <w:basedOn w:val="a2"/>
    <w:rsid w:val="00F812AF"/>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i/>
      <w:iCs/>
      <w:sz w:val="16"/>
      <w:szCs w:val="16"/>
      <w:lang w:eastAsia="ru-RU"/>
    </w:rPr>
  </w:style>
  <w:style w:type="paragraph" w:customStyle="1" w:styleId="xl183">
    <w:name w:val="xl183"/>
    <w:basedOn w:val="a2"/>
    <w:rsid w:val="00F812AF"/>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i/>
      <w:iCs/>
      <w:color w:val="000000"/>
      <w:sz w:val="16"/>
      <w:szCs w:val="16"/>
      <w:lang w:eastAsia="ru-RU"/>
    </w:rPr>
  </w:style>
  <w:style w:type="paragraph" w:customStyle="1" w:styleId="xl184">
    <w:name w:val="xl184"/>
    <w:basedOn w:val="a2"/>
    <w:rsid w:val="00F812AF"/>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i/>
      <w:iCs/>
      <w:color w:val="000000"/>
      <w:sz w:val="16"/>
      <w:szCs w:val="16"/>
      <w:lang w:eastAsia="ru-RU"/>
    </w:rPr>
  </w:style>
  <w:style w:type="paragraph" w:customStyle="1" w:styleId="xl185">
    <w:name w:val="xl185"/>
    <w:basedOn w:val="a2"/>
    <w:rsid w:val="00F812AF"/>
    <w:pPr>
      <w:widowControl/>
      <w:pBdr>
        <w:top w:val="single" w:sz="4" w:space="0" w:color="auto"/>
        <w:bottom w:val="single" w:sz="4" w:space="0" w:color="auto"/>
      </w:pBdr>
      <w:shd w:val="clear" w:color="000000" w:fill="FFFFFF"/>
      <w:autoSpaceDE/>
      <w:autoSpaceDN/>
      <w:spacing w:before="100" w:beforeAutospacing="1" w:after="100" w:afterAutospacing="1"/>
      <w:textAlignment w:val="center"/>
    </w:pPr>
    <w:rPr>
      <w:i/>
      <w:iCs/>
      <w:color w:val="000000"/>
      <w:sz w:val="16"/>
      <w:szCs w:val="16"/>
      <w:lang w:eastAsia="ru-RU"/>
    </w:rPr>
  </w:style>
  <w:style w:type="paragraph" w:customStyle="1" w:styleId="xl186">
    <w:name w:val="xl186"/>
    <w:basedOn w:val="a2"/>
    <w:rsid w:val="00F812AF"/>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i/>
      <w:iCs/>
      <w:color w:val="000000"/>
      <w:sz w:val="16"/>
      <w:szCs w:val="16"/>
      <w:lang w:eastAsia="ru-RU"/>
    </w:rPr>
  </w:style>
  <w:style w:type="paragraph" w:customStyle="1" w:styleId="xl187">
    <w:name w:val="xl187"/>
    <w:basedOn w:val="a2"/>
    <w:rsid w:val="00F812AF"/>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i/>
      <w:iCs/>
      <w:color w:val="000000"/>
      <w:sz w:val="16"/>
      <w:szCs w:val="16"/>
      <w:lang w:eastAsia="ru-RU"/>
    </w:rPr>
  </w:style>
  <w:style w:type="paragraph" w:customStyle="1" w:styleId="xl188">
    <w:name w:val="xl188"/>
    <w:basedOn w:val="a2"/>
    <w:rsid w:val="00F812AF"/>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i/>
      <w:iCs/>
      <w:sz w:val="16"/>
      <w:szCs w:val="16"/>
      <w:lang w:eastAsia="ru-RU"/>
    </w:rPr>
  </w:style>
  <w:style w:type="paragraph" w:customStyle="1" w:styleId="xl189">
    <w:name w:val="xl189"/>
    <w:basedOn w:val="a2"/>
    <w:rsid w:val="00F812AF"/>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i/>
      <w:iCs/>
      <w:color w:val="000000"/>
      <w:sz w:val="16"/>
      <w:szCs w:val="16"/>
      <w:lang w:eastAsia="ru-RU"/>
    </w:rPr>
  </w:style>
  <w:style w:type="paragraph" w:customStyle="1" w:styleId="xl190">
    <w:name w:val="xl190"/>
    <w:basedOn w:val="a2"/>
    <w:rsid w:val="00F812AF"/>
    <w:pPr>
      <w:widowControl/>
      <w:pBdr>
        <w:top w:val="single" w:sz="4" w:space="0" w:color="auto"/>
        <w:left w:val="single" w:sz="4" w:space="0" w:color="auto"/>
        <w:bottom w:val="single" w:sz="4" w:space="0" w:color="auto"/>
      </w:pBdr>
      <w:shd w:val="clear" w:color="000000" w:fill="E6B9B8"/>
      <w:autoSpaceDE/>
      <w:autoSpaceDN/>
      <w:spacing w:before="100" w:beforeAutospacing="1" w:after="100" w:afterAutospacing="1"/>
      <w:textAlignment w:val="center"/>
    </w:pPr>
    <w:rPr>
      <w:b/>
      <w:bCs/>
      <w:i/>
      <w:iCs/>
      <w:color w:val="002060"/>
      <w:sz w:val="24"/>
      <w:szCs w:val="24"/>
      <w:lang w:eastAsia="ru-RU"/>
    </w:rPr>
  </w:style>
  <w:style w:type="paragraph" w:customStyle="1" w:styleId="xl191">
    <w:name w:val="xl191"/>
    <w:basedOn w:val="a2"/>
    <w:rsid w:val="00F812AF"/>
    <w:pPr>
      <w:widowControl/>
      <w:pBdr>
        <w:top w:val="single" w:sz="4" w:space="0" w:color="auto"/>
        <w:bottom w:val="single" w:sz="4" w:space="0" w:color="auto"/>
      </w:pBdr>
      <w:shd w:val="clear" w:color="000000" w:fill="E6B9B8"/>
      <w:autoSpaceDE/>
      <w:autoSpaceDN/>
      <w:spacing w:before="100" w:beforeAutospacing="1" w:after="100" w:afterAutospacing="1"/>
      <w:textAlignment w:val="center"/>
    </w:pPr>
    <w:rPr>
      <w:b/>
      <w:bCs/>
      <w:i/>
      <w:iCs/>
      <w:color w:val="002060"/>
      <w:sz w:val="24"/>
      <w:szCs w:val="24"/>
      <w:lang w:eastAsia="ru-RU"/>
    </w:rPr>
  </w:style>
  <w:style w:type="paragraph" w:customStyle="1" w:styleId="xl192">
    <w:name w:val="xl192"/>
    <w:basedOn w:val="a2"/>
    <w:rsid w:val="00F812AF"/>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b/>
      <w:bCs/>
      <w:i/>
      <w:iCs/>
      <w:color w:val="000000"/>
      <w:sz w:val="16"/>
      <w:szCs w:val="16"/>
      <w:lang w:eastAsia="ru-RU"/>
    </w:rPr>
  </w:style>
  <w:style w:type="paragraph" w:customStyle="1" w:styleId="xl193">
    <w:name w:val="xl193"/>
    <w:basedOn w:val="a2"/>
    <w:rsid w:val="00F812AF"/>
    <w:pPr>
      <w:widowControl/>
      <w:pBdr>
        <w:top w:val="single" w:sz="4" w:space="0" w:color="auto"/>
        <w:bottom w:val="single" w:sz="4" w:space="0" w:color="auto"/>
      </w:pBdr>
      <w:shd w:val="clear" w:color="000000" w:fill="FFFF00"/>
      <w:autoSpaceDE/>
      <w:autoSpaceDN/>
      <w:spacing w:before="100" w:beforeAutospacing="1" w:after="100" w:afterAutospacing="1"/>
      <w:textAlignment w:val="center"/>
    </w:pPr>
    <w:rPr>
      <w:b/>
      <w:bCs/>
      <w:i/>
      <w:iCs/>
      <w:color w:val="000000"/>
      <w:sz w:val="16"/>
      <w:szCs w:val="16"/>
      <w:lang w:eastAsia="ru-RU"/>
    </w:rPr>
  </w:style>
  <w:style w:type="paragraph" w:customStyle="1" w:styleId="xl194">
    <w:name w:val="xl194"/>
    <w:basedOn w:val="a2"/>
    <w:rsid w:val="00F812AF"/>
    <w:pPr>
      <w:widowControl/>
      <w:pBdr>
        <w:top w:val="single" w:sz="4" w:space="0" w:color="auto"/>
        <w:left w:val="single" w:sz="4" w:space="0" w:color="auto"/>
        <w:bottom w:val="single" w:sz="4" w:space="0" w:color="auto"/>
      </w:pBdr>
      <w:autoSpaceDE/>
      <w:autoSpaceDN/>
      <w:spacing w:before="100" w:beforeAutospacing="1" w:after="100" w:afterAutospacing="1"/>
    </w:pPr>
    <w:rPr>
      <w:b/>
      <w:bCs/>
      <w:i/>
      <w:iCs/>
      <w:color w:val="000000"/>
      <w:sz w:val="16"/>
      <w:szCs w:val="16"/>
      <w:lang w:eastAsia="ru-RU"/>
    </w:rPr>
  </w:style>
  <w:style w:type="paragraph" w:customStyle="1" w:styleId="xl195">
    <w:name w:val="xl195"/>
    <w:basedOn w:val="a2"/>
    <w:rsid w:val="00F812AF"/>
    <w:pPr>
      <w:widowControl/>
      <w:pBdr>
        <w:top w:val="single" w:sz="4" w:space="0" w:color="auto"/>
        <w:bottom w:val="single" w:sz="4" w:space="0" w:color="auto"/>
      </w:pBdr>
      <w:autoSpaceDE/>
      <w:autoSpaceDN/>
      <w:spacing w:before="100" w:beforeAutospacing="1" w:after="100" w:afterAutospacing="1"/>
    </w:pPr>
    <w:rPr>
      <w:b/>
      <w:bCs/>
      <w:i/>
      <w:iCs/>
      <w:color w:val="000000"/>
      <w:sz w:val="16"/>
      <w:szCs w:val="16"/>
      <w:lang w:eastAsia="ru-RU"/>
    </w:rPr>
  </w:style>
  <w:style w:type="paragraph" w:customStyle="1" w:styleId="xl196">
    <w:name w:val="xl196"/>
    <w:basedOn w:val="a2"/>
    <w:rsid w:val="00F812AF"/>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197">
    <w:name w:val="xl197"/>
    <w:basedOn w:val="a2"/>
    <w:rsid w:val="00F812AF"/>
    <w:pPr>
      <w:widowControl/>
      <w:pBdr>
        <w:top w:val="single" w:sz="4" w:space="0" w:color="auto"/>
        <w:bottom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198">
    <w:name w:val="xl198"/>
    <w:basedOn w:val="a2"/>
    <w:rsid w:val="00F812AF"/>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pPr>
    <w:rPr>
      <w:b/>
      <w:bCs/>
      <w:i/>
      <w:iCs/>
      <w:color w:val="000000"/>
      <w:sz w:val="16"/>
      <w:szCs w:val="16"/>
      <w:lang w:eastAsia="ru-RU"/>
    </w:rPr>
  </w:style>
  <w:style w:type="paragraph" w:customStyle="1" w:styleId="xl199">
    <w:name w:val="xl199"/>
    <w:basedOn w:val="a2"/>
    <w:rsid w:val="00F812AF"/>
    <w:pPr>
      <w:widowControl/>
      <w:pBdr>
        <w:top w:val="single" w:sz="4" w:space="0" w:color="auto"/>
        <w:bottom w:val="single" w:sz="4" w:space="0" w:color="auto"/>
      </w:pBdr>
      <w:shd w:val="clear" w:color="000000" w:fill="FFFF00"/>
      <w:autoSpaceDE/>
      <w:autoSpaceDN/>
      <w:spacing w:before="100" w:beforeAutospacing="1" w:after="100" w:afterAutospacing="1"/>
    </w:pPr>
    <w:rPr>
      <w:b/>
      <w:bCs/>
      <w:i/>
      <w:iCs/>
      <w:color w:val="000000"/>
      <w:sz w:val="16"/>
      <w:szCs w:val="16"/>
      <w:lang w:eastAsia="ru-RU"/>
    </w:rPr>
  </w:style>
  <w:style w:type="paragraph" w:customStyle="1" w:styleId="xl200">
    <w:name w:val="xl200"/>
    <w:basedOn w:val="a2"/>
    <w:rsid w:val="00F812AF"/>
    <w:pPr>
      <w:widowControl/>
      <w:pBdr>
        <w:top w:val="single" w:sz="4" w:space="0" w:color="auto"/>
        <w:left w:val="single" w:sz="8" w:space="0" w:color="auto"/>
        <w:bottom w:val="single" w:sz="4" w:space="0" w:color="auto"/>
      </w:pBdr>
      <w:autoSpaceDE/>
      <w:autoSpaceDN/>
      <w:spacing w:before="100" w:beforeAutospacing="1" w:after="100" w:afterAutospacing="1"/>
    </w:pPr>
    <w:rPr>
      <w:b/>
      <w:bCs/>
      <w:i/>
      <w:iCs/>
      <w:color w:val="000000"/>
      <w:sz w:val="16"/>
      <w:szCs w:val="16"/>
      <w:lang w:eastAsia="ru-RU"/>
    </w:rPr>
  </w:style>
  <w:style w:type="paragraph" w:customStyle="1" w:styleId="xl201">
    <w:name w:val="xl201"/>
    <w:basedOn w:val="a2"/>
    <w:rsid w:val="00F812AF"/>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202">
    <w:name w:val="xl202"/>
    <w:basedOn w:val="a2"/>
    <w:rsid w:val="00F812AF"/>
    <w:pPr>
      <w:widowControl/>
      <w:pBdr>
        <w:top w:val="single" w:sz="4" w:space="0" w:color="auto"/>
        <w:bottom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203">
    <w:name w:val="xl203"/>
    <w:basedOn w:val="a2"/>
    <w:rsid w:val="00F812AF"/>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204">
    <w:name w:val="xl204"/>
    <w:basedOn w:val="a2"/>
    <w:rsid w:val="00F812AF"/>
    <w:pPr>
      <w:widowControl/>
      <w:pBdr>
        <w:top w:val="single" w:sz="4" w:space="0" w:color="auto"/>
        <w:bottom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205">
    <w:name w:val="xl205"/>
    <w:basedOn w:val="a2"/>
    <w:rsid w:val="00F812AF"/>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b/>
      <w:bCs/>
      <w:i/>
      <w:iCs/>
      <w:color w:val="000000"/>
      <w:sz w:val="16"/>
      <w:szCs w:val="16"/>
      <w:lang w:eastAsia="ru-RU"/>
    </w:rPr>
  </w:style>
  <w:style w:type="paragraph" w:customStyle="1" w:styleId="xl206">
    <w:name w:val="xl206"/>
    <w:basedOn w:val="a2"/>
    <w:rsid w:val="00F812AF"/>
    <w:pPr>
      <w:widowControl/>
      <w:pBdr>
        <w:top w:val="single" w:sz="4" w:space="0" w:color="auto"/>
        <w:bottom w:val="single" w:sz="4" w:space="0" w:color="auto"/>
      </w:pBdr>
      <w:shd w:val="clear" w:color="000000" w:fill="FFFFFF"/>
      <w:autoSpaceDE/>
      <w:autoSpaceDN/>
      <w:spacing w:before="100" w:beforeAutospacing="1" w:after="100" w:afterAutospacing="1"/>
      <w:textAlignment w:val="center"/>
    </w:pPr>
    <w:rPr>
      <w:b/>
      <w:bCs/>
      <w:i/>
      <w:iCs/>
      <w:color w:val="000000"/>
      <w:sz w:val="16"/>
      <w:szCs w:val="16"/>
      <w:lang w:eastAsia="ru-RU"/>
    </w:rPr>
  </w:style>
  <w:style w:type="paragraph" w:customStyle="1" w:styleId="xl207">
    <w:name w:val="xl207"/>
    <w:basedOn w:val="a2"/>
    <w:rsid w:val="00F812AF"/>
    <w:pPr>
      <w:widowControl/>
      <w:pBdr>
        <w:top w:val="single" w:sz="4" w:space="0" w:color="auto"/>
        <w:left w:val="single" w:sz="4" w:space="0" w:color="auto"/>
        <w:bottom w:val="single" w:sz="4" w:space="0" w:color="auto"/>
      </w:pBdr>
      <w:shd w:val="clear" w:color="000000" w:fill="DBE5F1"/>
      <w:autoSpaceDE/>
      <w:autoSpaceDN/>
      <w:spacing w:before="100" w:beforeAutospacing="1" w:after="100" w:afterAutospacing="1"/>
    </w:pPr>
    <w:rPr>
      <w:b/>
      <w:bCs/>
      <w:i/>
      <w:iCs/>
      <w:color w:val="000000"/>
      <w:sz w:val="16"/>
      <w:szCs w:val="16"/>
      <w:lang w:eastAsia="ru-RU"/>
    </w:rPr>
  </w:style>
  <w:style w:type="paragraph" w:customStyle="1" w:styleId="xl208">
    <w:name w:val="xl208"/>
    <w:basedOn w:val="a2"/>
    <w:rsid w:val="00F812AF"/>
    <w:pPr>
      <w:widowControl/>
      <w:pBdr>
        <w:top w:val="single" w:sz="4" w:space="0" w:color="auto"/>
        <w:bottom w:val="single" w:sz="4" w:space="0" w:color="auto"/>
      </w:pBdr>
      <w:shd w:val="clear" w:color="000000" w:fill="DBE5F1"/>
      <w:autoSpaceDE/>
      <w:autoSpaceDN/>
      <w:spacing w:before="100" w:beforeAutospacing="1" w:after="100" w:afterAutospacing="1"/>
    </w:pPr>
    <w:rPr>
      <w:b/>
      <w:bCs/>
      <w:i/>
      <w:iCs/>
      <w:color w:val="000000"/>
      <w:sz w:val="16"/>
      <w:szCs w:val="16"/>
      <w:lang w:eastAsia="ru-RU"/>
    </w:rPr>
  </w:style>
  <w:style w:type="paragraph" w:customStyle="1" w:styleId="xl209">
    <w:name w:val="xl209"/>
    <w:basedOn w:val="a2"/>
    <w:rsid w:val="00F812AF"/>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210">
    <w:name w:val="xl210"/>
    <w:basedOn w:val="a2"/>
    <w:rsid w:val="00F812AF"/>
    <w:pPr>
      <w:widowControl/>
      <w:pBdr>
        <w:top w:val="single" w:sz="4" w:space="0" w:color="auto"/>
        <w:bottom w:val="single" w:sz="4" w:space="0" w:color="auto"/>
      </w:pBdr>
      <w:shd w:val="clear" w:color="000000" w:fill="FFFFFF"/>
      <w:autoSpaceDE/>
      <w:autoSpaceDN/>
      <w:spacing w:before="100" w:beforeAutospacing="1" w:after="100" w:afterAutospacing="1"/>
    </w:pPr>
    <w:rPr>
      <w:b/>
      <w:bCs/>
      <w:i/>
      <w:iCs/>
      <w:color w:val="000000"/>
      <w:sz w:val="16"/>
      <w:szCs w:val="16"/>
      <w:lang w:eastAsia="ru-RU"/>
    </w:rPr>
  </w:style>
  <w:style w:type="paragraph" w:customStyle="1" w:styleId="xl211">
    <w:name w:val="xl211"/>
    <w:basedOn w:val="a2"/>
    <w:rsid w:val="00F812AF"/>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b/>
      <w:bCs/>
      <w:i/>
      <w:iCs/>
      <w:color w:val="000000"/>
      <w:sz w:val="16"/>
      <w:szCs w:val="16"/>
      <w:lang w:eastAsia="ru-RU"/>
    </w:rPr>
  </w:style>
  <w:style w:type="paragraph" w:customStyle="1" w:styleId="xl212">
    <w:name w:val="xl212"/>
    <w:basedOn w:val="a2"/>
    <w:rsid w:val="00F812AF"/>
    <w:pPr>
      <w:widowControl/>
      <w:pBdr>
        <w:top w:val="single" w:sz="4" w:space="0" w:color="auto"/>
        <w:bottom w:val="single" w:sz="4" w:space="0" w:color="auto"/>
      </w:pBdr>
      <w:shd w:val="clear" w:color="000000" w:fill="BFBFBF"/>
      <w:autoSpaceDE/>
      <w:autoSpaceDN/>
      <w:spacing w:before="100" w:beforeAutospacing="1" w:after="100" w:afterAutospacing="1"/>
    </w:pPr>
    <w:rPr>
      <w:b/>
      <w:bCs/>
      <w:i/>
      <w:iCs/>
      <w:color w:val="000000"/>
      <w:sz w:val="16"/>
      <w:szCs w:val="16"/>
      <w:lang w:eastAsia="ru-RU"/>
    </w:rPr>
  </w:style>
  <w:style w:type="paragraph" w:customStyle="1" w:styleId="xl213">
    <w:name w:val="xl213"/>
    <w:basedOn w:val="a2"/>
    <w:rsid w:val="00F812AF"/>
    <w:pPr>
      <w:widowControl/>
      <w:pBdr>
        <w:top w:val="single" w:sz="4" w:space="0" w:color="auto"/>
        <w:left w:val="single" w:sz="4" w:space="0" w:color="auto"/>
        <w:bottom w:val="single" w:sz="4" w:space="0" w:color="auto"/>
      </w:pBdr>
      <w:autoSpaceDE/>
      <w:autoSpaceDN/>
      <w:spacing w:before="100" w:beforeAutospacing="1" w:after="100" w:afterAutospacing="1"/>
    </w:pPr>
    <w:rPr>
      <w:b/>
      <w:bCs/>
      <w:i/>
      <w:iCs/>
      <w:color w:val="000000"/>
      <w:sz w:val="16"/>
      <w:szCs w:val="16"/>
      <w:lang w:eastAsia="ru-RU"/>
    </w:rPr>
  </w:style>
  <w:style w:type="paragraph" w:customStyle="1" w:styleId="xl214">
    <w:name w:val="xl214"/>
    <w:basedOn w:val="a2"/>
    <w:rsid w:val="00F812AF"/>
    <w:pPr>
      <w:widowControl/>
      <w:pBdr>
        <w:top w:val="single" w:sz="4" w:space="0" w:color="auto"/>
        <w:bottom w:val="single" w:sz="4" w:space="0" w:color="auto"/>
      </w:pBdr>
      <w:autoSpaceDE/>
      <w:autoSpaceDN/>
      <w:spacing w:before="100" w:beforeAutospacing="1" w:after="100" w:afterAutospacing="1"/>
    </w:pPr>
    <w:rPr>
      <w:b/>
      <w:bCs/>
      <w:i/>
      <w:iCs/>
      <w:color w:val="000000"/>
      <w:sz w:val="16"/>
      <w:szCs w:val="16"/>
      <w:lang w:eastAsia="ru-RU"/>
    </w:rPr>
  </w:style>
  <w:style w:type="paragraph" w:customStyle="1" w:styleId="xl215">
    <w:name w:val="xl215"/>
    <w:basedOn w:val="a2"/>
    <w:rsid w:val="00F812AF"/>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pPr>
    <w:rPr>
      <w:b/>
      <w:bCs/>
      <w:i/>
      <w:iCs/>
      <w:color w:val="000000"/>
      <w:sz w:val="16"/>
      <w:szCs w:val="16"/>
      <w:lang w:eastAsia="ru-RU"/>
    </w:rPr>
  </w:style>
  <w:style w:type="paragraph" w:customStyle="1" w:styleId="xl216">
    <w:name w:val="xl216"/>
    <w:basedOn w:val="a2"/>
    <w:rsid w:val="00F812AF"/>
    <w:pPr>
      <w:widowControl/>
      <w:pBdr>
        <w:top w:val="single" w:sz="4" w:space="0" w:color="auto"/>
        <w:bottom w:val="single" w:sz="4" w:space="0" w:color="auto"/>
      </w:pBdr>
      <w:shd w:val="clear" w:color="000000" w:fill="BFBFBF"/>
      <w:autoSpaceDE/>
      <w:autoSpaceDN/>
      <w:spacing w:before="100" w:beforeAutospacing="1" w:after="100" w:afterAutospacing="1"/>
    </w:pPr>
    <w:rPr>
      <w:b/>
      <w:bCs/>
      <w:i/>
      <w:iCs/>
      <w:color w:val="000000"/>
      <w:sz w:val="16"/>
      <w:szCs w:val="16"/>
      <w:lang w:eastAsia="ru-RU"/>
    </w:rPr>
  </w:style>
  <w:style w:type="paragraph" w:customStyle="1" w:styleId="xl217">
    <w:name w:val="xl217"/>
    <w:basedOn w:val="a2"/>
    <w:rsid w:val="00F812AF"/>
    <w:pPr>
      <w:widowControl/>
      <w:pBdr>
        <w:top w:val="single" w:sz="4" w:space="0" w:color="auto"/>
        <w:bottom w:val="single" w:sz="4" w:space="0" w:color="auto"/>
      </w:pBdr>
      <w:autoSpaceDE/>
      <w:autoSpaceDN/>
      <w:spacing w:before="100" w:beforeAutospacing="1" w:after="100" w:afterAutospacing="1"/>
    </w:pPr>
    <w:rPr>
      <w:sz w:val="24"/>
      <w:szCs w:val="24"/>
      <w:lang w:eastAsia="ru-RU"/>
    </w:rPr>
  </w:style>
  <w:style w:type="paragraph" w:customStyle="1" w:styleId="xl218">
    <w:name w:val="xl218"/>
    <w:basedOn w:val="a2"/>
    <w:rsid w:val="00F812AF"/>
    <w:pPr>
      <w:widowControl/>
      <w:pBdr>
        <w:top w:val="single" w:sz="4" w:space="0" w:color="auto"/>
        <w:left w:val="single" w:sz="4" w:space="0" w:color="auto"/>
        <w:bottom w:val="single" w:sz="4" w:space="0" w:color="auto"/>
      </w:pBdr>
      <w:shd w:val="clear" w:color="000000" w:fill="E6B9B8"/>
      <w:autoSpaceDE/>
      <w:autoSpaceDN/>
      <w:spacing w:before="100" w:beforeAutospacing="1" w:after="100" w:afterAutospacing="1"/>
    </w:pPr>
    <w:rPr>
      <w:b/>
      <w:bCs/>
      <w:i/>
      <w:iCs/>
      <w:sz w:val="24"/>
      <w:szCs w:val="24"/>
      <w:lang w:eastAsia="ru-RU"/>
    </w:rPr>
  </w:style>
  <w:style w:type="paragraph" w:customStyle="1" w:styleId="xl219">
    <w:name w:val="xl219"/>
    <w:basedOn w:val="a2"/>
    <w:rsid w:val="00F812AF"/>
    <w:pPr>
      <w:widowControl/>
      <w:pBdr>
        <w:top w:val="single" w:sz="4" w:space="0" w:color="auto"/>
        <w:bottom w:val="single" w:sz="4" w:space="0" w:color="auto"/>
      </w:pBdr>
      <w:shd w:val="clear" w:color="000000" w:fill="E6B9B8"/>
      <w:autoSpaceDE/>
      <w:autoSpaceDN/>
      <w:spacing w:before="100" w:beforeAutospacing="1" w:after="100" w:afterAutospacing="1"/>
    </w:pPr>
    <w:rPr>
      <w:b/>
      <w:bCs/>
      <w:i/>
      <w:iCs/>
      <w:sz w:val="24"/>
      <w:szCs w:val="24"/>
      <w:lang w:eastAsia="ru-RU"/>
    </w:rPr>
  </w:style>
  <w:style w:type="paragraph" w:customStyle="1" w:styleId="xl220">
    <w:name w:val="xl220"/>
    <w:basedOn w:val="a2"/>
    <w:rsid w:val="00F812AF"/>
    <w:pPr>
      <w:widowControl/>
      <w:pBdr>
        <w:top w:val="single" w:sz="4" w:space="0" w:color="auto"/>
        <w:left w:val="single" w:sz="4" w:space="0" w:color="auto"/>
        <w:bottom w:val="single" w:sz="4" w:space="0" w:color="auto"/>
      </w:pBdr>
      <w:shd w:val="clear" w:color="000000" w:fill="E6B9B8"/>
      <w:autoSpaceDE/>
      <w:autoSpaceDN/>
      <w:spacing w:before="100" w:beforeAutospacing="1" w:after="100" w:afterAutospacing="1"/>
    </w:pPr>
    <w:rPr>
      <w:b/>
      <w:bCs/>
      <w:sz w:val="24"/>
      <w:szCs w:val="24"/>
      <w:lang w:eastAsia="ru-RU"/>
    </w:rPr>
  </w:style>
  <w:style w:type="paragraph" w:customStyle="1" w:styleId="xl221">
    <w:name w:val="xl221"/>
    <w:basedOn w:val="a2"/>
    <w:rsid w:val="00F812AF"/>
    <w:pPr>
      <w:widowControl/>
      <w:pBdr>
        <w:top w:val="single" w:sz="4" w:space="0" w:color="auto"/>
        <w:bottom w:val="single" w:sz="4" w:space="0" w:color="auto"/>
      </w:pBdr>
      <w:shd w:val="clear" w:color="000000" w:fill="E6B9B8"/>
      <w:autoSpaceDE/>
      <w:autoSpaceDN/>
      <w:spacing w:before="100" w:beforeAutospacing="1" w:after="100" w:afterAutospacing="1"/>
    </w:pPr>
    <w:rPr>
      <w:b/>
      <w:bCs/>
      <w:sz w:val="24"/>
      <w:szCs w:val="24"/>
      <w:lang w:eastAsia="ru-RU"/>
    </w:rPr>
  </w:style>
  <w:style w:type="paragraph" w:customStyle="1" w:styleId="xl222">
    <w:name w:val="xl222"/>
    <w:basedOn w:val="a2"/>
    <w:rsid w:val="00F812AF"/>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i/>
      <w:iCs/>
      <w:sz w:val="16"/>
      <w:szCs w:val="16"/>
      <w:lang w:eastAsia="ru-RU"/>
    </w:rPr>
  </w:style>
  <w:style w:type="paragraph" w:customStyle="1" w:styleId="xl223">
    <w:name w:val="xl223"/>
    <w:basedOn w:val="a2"/>
    <w:rsid w:val="00F812AF"/>
    <w:pPr>
      <w:widowControl/>
      <w:pBdr>
        <w:top w:val="single" w:sz="4" w:space="0" w:color="auto"/>
        <w:bottom w:val="single" w:sz="4" w:space="0" w:color="auto"/>
      </w:pBdr>
      <w:autoSpaceDE/>
      <w:autoSpaceDN/>
      <w:spacing w:before="100" w:beforeAutospacing="1" w:after="100" w:afterAutospacing="1"/>
      <w:textAlignment w:val="center"/>
    </w:pPr>
    <w:rPr>
      <w:b/>
      <w:bCs/>
      <w:i/>
      <w:iCs/>
      <w:sz w:val="16"/>
      <w:szCs w:val="16"/>
      <w:lang w:eastAsia="ru-RU"/>
    </w:rPr>
  </w:style>
  <w:style w:type="paragraph" w:customStyle="1" w:styleId="xl224">
    <w:name w:val="xl224"/>
    <w:basedOn w:val="a2"/>
    <w:rsid w:val="00F812AF"/>
    <w:pPr>
      <w:widowControl/>
      <w:pBdr>
        <w:top w:val="single" w:sz="4" w:space="0" w:color="auto"/>
        <w:bottom w:val="single" w:sz="4" w:space="0" w:color="auto"/>
      </w:pBdr>
      <w:shd w:val="clear" w:color="000000" w:fill="E6B9B8"/>
      <w:autoSpaceDE/>
      <w:autoSpaceDN/>
      <w:spacing w:before="100" w:beforeAutospacing="1" w:after="100" w:afterAutospacing="1"/>
    </w:pPr>
    <w:rPr>
      <w:sz w:val="24"/>
      <w:szCs w:val="24"/>
      <w:lang w:eastAsia="ru-RU"/>
    </w:rPr>
  </w:style>
  <w:style w:type="paragraph" w:customStyle="1" w:styleId="xl225">
    <w:name w:val="xl225"/>
    <w:basedOn w:val="a2"/>
    <w:rsid w:val="00F812AF"/>
    <w:pPr>
      <w:widowControl/>
      <w:pBdr>
        <w:top w:val="single" w:sz="4" w:space="0" w:color="auto"/>
      </w:pBdr>
      <w:shd w:val="clear" w:color="000000" w:fill="92D050"/>
      <w:autoSpaceDE/>
      <w:autoSpaceDN/>
      <w:spacing w:before="100" w:beforeAutospacing="1" w:after="100" w:afterAutospacing="1"/>
    </w:pPr>
    <w:rPr>
      <w:b/>
      <w:bCs/>
      <w:sz w:val="28"/>
      <w:szCs w:val="28"/>
      <w:lang w:eastAsia="ru-RU"/>
    </w:rPr>
  </w:style>
  <w:style w:type="paragraph" w:customStyle="1" w:styleId="xl226">
    <w:name w:val="xl226"/>
    <w:basedOn w:val="a2"/>
    <w:rsid w:val="00F812AF"/>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textAlignment w:val="center"/>
    </w:pPr>
    <w:rPr>
      <w:b/>
      <w:bCs/>
      <w:color w:val="FF0000"/>
      <w:sz w:val="16"/>
      <w:szCs w:val="16"/>
      <w:lang w:eastAsia="ru-RU"/>
    </w:rPr>
  </w:style>
  <w:style w:type="paragraph" w:customStyle="1" w:styleId="xl227">
    <w:name w:val="xl227"/>
    <w:basedOn w:val="a2"/>
    <w:rsid w:val="00F812AF"/>
    <w:pPr>
      <w:widowControl/>
      <w:pBdr>
        <w:top w:val="single" w:sz="4" w:space="0" w:color="auto"/>
        <w:bottom w:val="single" w:sz="4" w:space="0" w:color="auto"/>
      </w:pBdr>
      <w:shd w:val="clear" w:color="000000" w:fill="E6B9B8"/>
      <w:autoSpaceDE/>
      <w:autoSpaceDN/>
      <w:spacing w:before="100" w:beforeAutospacing="1" w:after="100" w:afterAutospacing="1"/>
      <w:textAlignment w:val="center"/>
    </w:pPr>
    <w:rPr>
      <w:b/>
      <w:bCs/>
      <w:i/>
      <w:iCs/>
      <w:color w:val="000000"/>
      <w:sz w:val="24"/>
      <w:szCs w:val="24"/>
      <w:lang w:eastAsia="ru-RU"/>
    </w:rPr>
  </w:style>
  <w:style w:type="paragraph" w:customStyle="1" w:styleId="xl228">
    <w:name w:val="xl228"/>
    <w:basedOn w:val="a2"/>
    <w:rsid w:val="00F812AF"/>
    <w:pPr>
      <w:widowControl/>
      <w:pBdr>
        <w:top w:val="single" w:sz="4" w:space="0" w:color="auto"/>
        <w:bottom w:val="single" w:sz="4" w:space="0" w:color="auto"/>
      </w:pBdr>
      <w:autoSpaceDE/>
      <w:autoSpaceDN/>
      <w:spacing w:before="100" w:beforeAutospacing="1" w:after="100" w:afterAutospacing="1"/>
    </w:pPr>
    <w:rPr>
      <w:sz w:val="24"/>
      <w:szCs w:val="24"/>
      <w:lang w:eastAsia="ru-RU"/>
    </w:rPr>
  </w:style>
  <w:style w:type="paragraph" w:customStyle="1" w:styleId="xl229">
    <w:name w:val="xl229"/>
    <w:basedOn w:val="a2"/>
    <w:rsid w:val="00F812AF"/>
    <w:pPr>
      <w:widowControl/>
      <w:pBdr>
        <w:top w:val="single" w:sz="4" w:space="0" w:color="auto"/>
        <w:bottom w:val="single" w:sz="4" w:space="0" w:color="auto"/>
      </w:pBdr>
      <w:autoSpaceDE/>
      <w:autoSpaceDN/>
      <w:spacing w:before="100" w:beforeAutospacing="1" w:after="100" w:afterAutospacing="1"/>
      <w:textAlignment w:val="center"/>
    </w:pPr>
    <w:rPr>
      <w:b/>
      <w:bCs/>
      <w:i/>
      <w:iCs/>
      <w:color w:val="000000"/>
      <w:sz w:val="16"/>
      <w:szCs w:val="16"/>
      <w:lang w:eastAsia="ru-RU"/>
    </w:rPr>
  </w:style>
  <w:style w:type="paragraph" w:customStyle="1" w:styleId="xl230">
    <w:name w:val="xl230"/>
    <w:basedOn w:val="a2"/>
    <w:rsid w:val="00F812AF"/>
    <w:pPr>
      <w:widowControl/>
      <w:pBdr>
        <w:top w:val="single" w:sz="4" w:space="0" w:color="auto"/>
        <w:bottom w:val="single" w:sz="4" w:space="0" w:color="auto"/>
      </w:pBdr>
      <w:shd w:val="clear" w:color="000000" w:fill="E6B9B8"/>
      <w:autoSpaceDE/>
      <w:autoSpaceDN/>
      <w:spacing w:before="100" w:beforeAutospacing="1" w:after="100" w:afterAutospacing="1"/>
    </w:pPr>
    <w:rPr>
      <w:b/>
      <w:bCs/>
      <w:i/>
      <w:iCs/>
      <w:sz w:val="24"/>
      <w:szCs w:val="24"/>
      <w:lang w:eastAsia="ru-RU"/>
    </w:rPr>
  </w:style>
  <w:style w:type="paragraph" w:customStyle="1" w:styleId="xl231">
    <w:name w:val="xl231"/>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6"/>
      <w:szCs w:val="16"/>
      <w:lang w:eastAsia="ru-RU"/>
    </w:rPr>
  </w:style>
  <w:style w:type="paragraph" w:customStyle="1" w:styleId="xl232">
    <w:name w:val="xl232"/>
    <w:basedOn w:val="a2"/>
    <w:rsid w:val="00F812AF"/>
    <w:pPr>
      <w:widowControl/>
      <w:pBdr>
        <w:top w:val="single" w:sz="4" w:space="0" w:color="auto"/>
        <w:bottom w:val="single" w:sz="4" w:space="0" w:color="auto"/>
      </w:pBdr>
      <w:shd w:val="clear" w:color="000000" w:fill="E6B9B8"/>
      <w:autoSpaceDE/>
      <w:autoSpaceDN/>
      <w:spacing w:before="100" w:beforeAutospacing="1" w:after="100" w:afterAutospacing="1"/>
    </w:pPr>
    <w:rPr>
      <w:b/>
      <w:bCs/>
      <w:sz w:val="24"/>
      <w:szCs w:val="24"/>
      <w:lang w:eastAsia="ru-RU"/>
    </w:rPr>
  </w:style>
  <w:style w:type="paragraph" w:customStyle="1" w:styleId="xl233">
    <w:name w:val="xl233"/>
    <w:basedOn w:val="a2"/>
    <w:rsid w:val="00F812AF"/>
    <w:pPr>
      <w:widowControl/>
      <w:pBdr>
        <w:top w:val="single" w:sz="4" w:space="0" w:color="auto"/>
        <w:bottom w:val="single" w:sz="4" w:space="0" w:color="auto"/>
      </w:pBdr>
      <w:autoSpaceDE/>
      <w:autoSpaceDN/>
      <w:spacing w:before="100" w:beforeAutospacing="1" w:after="100" w:afterAutospacing="1"/>
      <w:textAlignment w:val="center"/>
    </w:pPr>
    <w:rPr>
      <w:b/>
      <w:bCs/>
      <w:i/>
      <w:iCs/>
      <w:sz w:val="16"/>
      <w:szCs w:val="16"/>
      <w:lang w:eastAsia="ru-RU"/>
    </w:rPr>
  </w:style>
  <w:style w:type="paragraph" w:customStyle="1" w:styleId="xl234">
    <w:name w:val="xl234"/>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235">
    <w:name w:val="xl235"/>
    <w:basedOn w:val="a2"/>
    <w:rsid w:val="00F812A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236">
    <w:name w:val="xl236"/>
    <w:basedOn w:val="a2"/>
    <w:rsid w:val="00F812AF"/>
    <w:pPr>
      <w:widowControl/>
      <w:pBdr>
        <w:top w:val="single" w:sz="4" w:space="0" w:color="auto"/>
        <w:left w:val="single" w:sz="4" w:space="0" w:color="auto"/>
        <w:bottom w:val="single" w:sz="4" w:space="0" w:color="auto"/>
        <w:right w:val="single" w:sz="4" w:space="0" w:color="auto"/>
      </w:pBdr>
      <w:shd w:val="clear" w:color="000000" w:fill="DBE5F1"/>
      <w:autoSpaceDE/>
      <w:autoSpaceDN/>
      <w:spacing w:before="100" w:beforeAutospacing="1" w:after="100" w:afterAutospacing="1"/>
      <w:jc w:val="center"/>
      <w:textAlignment w:val="center"/>
    </w:pPr>
    <w:rPr>
      <w:sz w:val="16"/>
      <w:szCs w:val="16"/>
      <w:lang w:eastAsia="ru-RU"/>
    </w:rPr>
  </w:style>
  <w:style w:type="paragraph" w:customStyle="1" w:styleId="xl237">
    <w:name w:val="xl237"/>
    <w:basedOn w:val="a2"/>
    <w:rsid w:val="00F812AF"/>
    <w:pPr>
      <w:widowControl/>
      <w:pBdr>
        <w:top w:val="single" w:sz="4" w:space="0" w:color="auto"/>
        <w:bottom w:val="single" w:sz="4" w:space="0" w:color="auto"/>
      </w:pBdr>
      <w:shd w:val="clear" w:color="000000" w:fill="E6B9B8"/>
      <w:autoSpaceDE/>
      <w:autoSpaceDN/>
      <w:spacing w:before="100" w:beforeAutospacing="1" w:after="100" w:afterAutospacing="1"/>
    </w:pPr>
    <w:rPr>
      <w:sz w:val="24"/>
      <w:szCs w:val="24"/>
      <w:lang w:eastAsia="ru-RU"/>
    </w:rPr>
  </w:style>
  <w:style w:type="paragraph" w:customStyle="1" w:styleId="xl238">
    <w:name w:val="xl238"/>
    <w:basedOn w:val="a2"/>
    <w:rsid w:val="00F812AF"/>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textAlignment w:val="center"/>
    </w:pPr>
    <w:rPr>
      <w:sz w:val="16"/>
      <w:szCs w:val="16"/>
      <w:lang w:eastAsia="ru-RU"/>
    </w:rPr>
  </w:style>
  <w:style w:type="paragraph" w:customStyle="1" w:styleId="xl239">
    <w:name w:val="xl239"/>
    <w:basedOn w:val="a2"/>
    <w:rsid w:val="00F812AF"/>
    <w:pPr>
      <w:widowControl/>
      <w:shd w:val="clear" w:color="000000" w:fill="92D050"/>
      <w:autoSpaceDE/>
      <w:autoSpaceDN/>
      <w:spacing w:before="100" w:beforeAutospacing="1" w:after="100" w:afterAutospacing="1"/>
      <w:jc w:val="center"/>
      <w:textAlignment w:val="center"/>
    </w:pPr>
    <w:rPr>
      <w:b/>
      <w:bCs/>
      <w:sz w:val="28"/>
      <w:szCs w:val="28"/>
      <w:lang w:eastAsia="ru-RU"/>
    </w:rPr>
  </w:style>
  <w:style w:type="paragraph" w:customStyle="1" w:styleId="xl240">
    <w:name w:val="xl240"/>
    <w:basedOn w:val="a2"/>
    <w:rsid w:val="00F812AF"/>
    <w:pPr>
      <w:widowControl/>
      <w:autoSpaceDE/>
      <w:autoSpaceDN/>
      <w:spacing w:before="100" w:beforeAutospacing="1" w:after="100" w:afterAutospacing="1"/>
      <w:jc w:val="center"/>
      <w:textAlignment w:val="center"/>
    </w:pPr>
    <w:rPr>
      <w:sz w:val="16"/>
      <w:szCs w:val="16"/>
      <w:lang w:eastAsia="ru-RU"/>
    </w:rPr>
  </w:style>
  <w:style w:type="paragraph" w:customStyle="1" w:styleId="xl241">
    <w:name w:val="xl241"/>
    <w:basedOn w:val="a2"/>
    <w:rsid w:val="00F812AF"/>
    <w:pPr>
      <w:widowControl/>
      <w:shd w:val="clear" w:color="000000" w:fill="FFFFFF"/>
      <w:autoSpaceDE/>
      <w:autoSpaceDN/>
      <w:spacing w:before="100" w:beforeAutospacing="1" w:after="100" w:afterAutospacing="1"/>
      <w:jc w:val="center"/>
      <w:textAlignment w:val="center"/>
    </w:pPr>
    <w:rPr>
      <w:sz w:val="16"/>
      <w:szCs w:val="16"/>
      <w:lang w:eastAsia="ru-RU"/>
    </w:rPr>
  </w:style>
  <w:style w:type="paragraph" w:customStyle="1" w:styleId="xl242">
    <w:name w:val="xl242"/>
    <w:basedOn w:val="a2"/>
    <w:rsid w:val="00F812A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i/>
      <w:iCs/>
      <w:color w:val="FF0000"/>
      <w:sz w:val="16"/>
      <w:szCs w:val="16"/>
      <w:lang w:eastAsia="ru-RU"/>
    </w:rPr>
  </w:style>
  <w:style w:type="character" w:customStyle="1" w:styleId="blk">
    <w:name w:val="blk"/>
    <w:basedOn w:val="a3"/>
    <w:rsid w:val="00F812AF"/>
  </w:style>
  <w:style w:type="character" w:customStyle="1" w:styleId="nobr">
    <w:name w:val="nobr"/>
    <w:basedOn w:val="a3"/>
    <w:rsid w:val="00F812AF"/>
  </w:style>
  <w:style w:type="paragraph" w:styleId="33">
    <w:name w:val="toc 3"/>
    <w:basedOn w:val="a2"/>
    <w:next w:val="a2"/>
    <w:autoRedefine/>
    <w:uiPriority w:val="1"/>
    <w:unhideWhenUsed/>
    <w:qFormat/>
    <w:rsid w:val="00F812AF"/>
    <w:pPr>
      <w:widowControl/>
      <w:autoSpaceDE/>
      <w:autoSpaceDN/>
      <w:spacing w:after="100"/>
      <w:ind w:left="480"/>
    </w:pPr>
    <w:rPr>
      <w:sz w:val="24"/>
      <w:szCs w:val="24"/>
      <w:lang w:eastAsia="ru-RU"/>
    </w:rPr>
  </w:style>
  <w:style w:type="character" w:customStyle="1" w:styleId="fontstyle01">
    <w:name w:val="fontstyle01"/>
    <w:basedOn w:val="a3"/>
    <w:rsid w:val="00F812AF"/>
    <w:rPr>
      <w:rFonts w:ascii="Calibri-Bold" w:hAnsi="Calibri-Bold" w:hint="default"/>
      <w:b/>
      <w:bCs/>
      <w:i w:val="0"/>
      <w:iCs w:val="0"/>
      <w:color w:val="000000"/>
      <w:sz w:val="24"/>
      <w:szCs w:val="24"/>
    </w:rPr>
  </w:style>
  <w:style w:type="character" w:customStyle="1" w:styleId="fontstyle21">
    <w:name w:val="fontstyle21"/>
    <w:basedOn w:val="a3"/>
    <w:rsid w:val="00F812AF"/>
    <w:rPr>
      <w:rFonts w:ascii="Calibri" w:hAnsi="Calibri" w:cs="Calibri" w:hint="default"/>
      <w:b w:val="0"/>
      <w:bCs w:val="0"/>
      <w:i w:val="0"/>
      <w:iCs w:val="0"/>
      <w:color w:val="000000"/>
      <w:sz w:val="24"/>
      <w:szCs w:val="24"/>
    </w:rPr>
  </w:style>
  <w:style w:type="character" w:customStyle="1" w:styleId="fontstyle31">
    <w:name w:val="fontstyle31"/>
    <w:basedOn w:val="a3"/>
    <w:rsid w:val="00F812AF"/>
    <w:rPr>
      <w:rFonts w:ascii="Calibri" w:hAnsi="Calibri" w:cs="Calibri" w:hint="default"/>
      <w:b w:val="0"/>
      <w:bCs w:val="0"/>
      <w:i w:val="0"/>
      <w:iCs w:val="0"/>
      <w:color w:val="000000"/>
      <w:sz w:val="24"/>
      <w:szCs w:val="24"/>
    </w:rPr>
  </w:style>
  <w:style w:type="paragraph" w:customStyle="1" w:styleId="font5">
    <w:name w:val="font5"/>
    <w:basedOn w:val="a2"/>
    <w:rsid w:val="00F812AF"/>
    <w:pPr>
      <w:widowControl/>
      <w:autoSpaceDE/>
      <w:autoSpaceDN/>
      <w:spacing w:before="100" w:beforeAutospacing="1" w:after="100" w:afterAutospacing="1"/>
    </w:pPr>
    <w:rPr>
      <w:b/>
      <w:bCs/>
      <w:sz w:val="12"/>
      <w:szCs w:val="12"/>
      <w:lang w:eastAsia="ru-RU"/>
    </w:rPr>
  </w:style>
  <w:style w:type="paragraph" w:customStyle="1" w:styleId="font6">
    <w:name w:val="font6"/>
    <w:basedOn w:val="a2"/>
    <w:rsid w:val="00F812AF"/>
    <w:pPr>
      <w:widowControl/>
      <w:autoSpaceDE/>
      <w:autoSpaceDN/>
      <w:spacing w:before="100" w:beforeAutospacing="1" w:after="100" w:afterAutospacing="1"/>
    </w:pPr>
    <w:rPr>
      <w:b/>
      <w:bCs/>
      <w:sz w:val="10"/>
      <w:szCs w:val="10"/>
      <w:lang w:eastAsia="ru-RU"/>
    </w:rPr>
  </w:style>
  <w:style w:type="paragraph" w:customStyle="1" w:styleId="font7">
    <w:name w:val="font7"/>
    <w:basedOn w:val="a2"/>
    <w:rsid w:val="00F812AF"/>
    <w:pPr>
      <w:widowControl/>
      <w:autoSpaceDE/>
      <w:autoSpaceDN/>
      <w:spacing w:before="100" w:beforeAutospacing="1" w:after="100" w:afterAutospacing="1"/>
    </w:pPr>
    <w:rPr>
      <w:sz w:val="10"/>
      <w:szCs w:val="10"/>
      <w:lang w:eastAsia="ru-RU"/>
    </w:rPr>
  </w:style>
  <w:style w:type="paragraph" w:customStyle="1" w:styleId="font8">
    <w:name w:val="font8"/>
    <w:basedOn w:val="a2"/>
    <w:rsid w:val="00F812AF"/>
    <w:pPr>
      <w:widowControl/>
      <w:autoSpaceDE/>
      <w:autoSpaceDN/>
      <w:spacing w:before="100" w:beforeAutospacing="1" w:after="100" w:afterAutospacing="1"/>
    </w:pPr>
    <w:rPr>
      <w:rFonts w:ascii="Calibri" w:hAnsi="Calibri" w:cs="Calibri"/>
      <w:color w:val="0462C1"/>
      <w:sz w:val="8"/>
      <w:szCs w:val="8"/>
      <w:u w:val="single"/>
      <w:lang w:eastAsia="ru-RU"/>
    </w:rPr>
  </w:style>
  <w:style w:type="paragraph" w:customStyle="1" w:styleId="font9">
    <w:name w:val="font9"/>
    <w:basedOn w:val="a2"/>
    <w:rsid w:val="00F812AF"/>
    <w:pPr>
      <w:widowControl/>
      <w:autoSpaceDE/>
      <w:autoSpaceDN/>
      <w:spacing w:before="100" w:beforeAutospacing="1" w:after="100" w:afterAutospacing="1"/>
    </w:pPr>
    <w:rPr>
      <w:rFonts w:ascii="Calibri" w:hAnsi="Calibri" w:cs="Calibri"/>
      <w:color w:val="0462C1"/>
      <w:sz w:val="8"/>
      <w:szCs w:val="8"/>
      <w:lang w:eastAsia="ru-RU"/>
    </w:rPr>
  </w:style>
  <w:style w:type="paragraph" w:customStyle="1" w:styleId="font10">
    <w:name w:val="font10"/>
    <w:basedOn w:val="a2"/>
    <w:rsid w:val="00F812AF"/>
    <w:pPr>
      <w:widowControl/>
      <w:autoSpaceDE/>
      <w:autoSpaceDN/>
      <w:spacing w:before="100" w:beforeAutospacing="1" w:after="100" w:afterAutospacing="1"/>
    </w:pPr>
    <w:rPr>
      <w:color w:val="0462C1"/>
      <w:sz w:val="8"/>
      <w:szCs w:val="8"/>
      <w:u w:val="single"/>
      <w:lang w:eastAsia="ru-RU"/>
    </w:rPr>
  </w:style>
  <w:style w:type="paragraph" w:customStyle="1" w:styleId="font11">
    <w:name w:val="font11"/>
    <w:basedOn w:val="a2"/>
    <w:rsid w:val="00F812AF"/>
    <w:pPr>
      <w:widowControl/>
      <w:autoSpaceDE/>
      <w:autoSpaceDN/>
      <w:spacing w:before="100" w:beforeAutospacing="1" w:after="100" w:afterAutospacing="1"/>
    </w:pPr>
    <w:rPr>
      <w:color w:val="0462C1"/>
      <w:sz w:val="8"/>
      <w:szCs w:val="8"/>
      <w:lang w:eastAsia="ru-RU"/>
    </w:rPr>
  </w:style>
  <w:style w:type="paragraph" w:customStyle="1" w:styleId="font12">
    <w:name w:val="font12"/>
    <w:basedOn w:val="a2"/>
    <w:rsid w:val="00F812AF"/>
    <w:pPr>
      <w:widowControl/>
      <w:autoSpaceDE/>
      <w:autoSpaceDN/>
      <w:spacing w:before="100" w:beforeAutospacing="1" w:after="100" w:afterAutospacing="1"/>
    </w:pPr>
    <w:rPr>
      <w:rFonts w:ascii="Calibri" w:hAnsi="Calibri" w:cs="Calibri"/>
      <w:color w:val="0462C1"/>
      <w:sz w:val="8"/>
      <w:szCs w:val="8"/>
      <w:lang w:eastAsia="ru-RU"/>
    </w:rPr>
  </w:style>
  <w:style w:type="paragraph" w:customStyle="1" w:styleId="afa">
    <w:name w:val="!осн"/>
    <w:basedOn w:val="a2"/>
    <w:link w:val="afb"/>
    <w:qFormat/>
    <w:rsid w:val="00F812AF"/>
    <w:pPr>
      <w:widowControl/>
      <w:suppressAutoHyphens/>
      <w:autoSpaceDE/>
      <w:autoSpaceDN/>
      <w:spacing w:after="200" w:line="312" w:lineRule="auto"/>
      <w:ind w:firstLine="709"/>
      <w:contextualSpacing/>
      <w:jc w:val="both"/>
    </w:pPr>
    <w:rPr>
      <w:sz w:val="28"/>
      <w:szCs w:val="28"/>
      <w:lang w:eastAsia="ru-RU"/>
    </w:rPr>
  </w:style>
  <w:style w:type="character" w:customStyle="1" w:styleId="afb">
    <w:name w:val="!осн Знак"/>
    <w:basedOn w:val="a3"/>
    <w:link w:val="afa"/>
    <w:rsid w:val="00F812AF"/>
    <w:rPr>
      <w:rFonts w:ascii="Times New Roman" w:eastAsia="Times New Roman" w:hAnsi="Times New Roman" w:cs="Times New Roman"/>
      <w:sz w:val="28"/>
      <w:szCs w:val="28"/>
      <w:lang w:eastAsia="ru-RU"/>
    </w:rPr>
  </w:style>
  <w:style w:type="paragraph" w:styleId="afc">
    <w:name w:val="footnote text"/>
    <w:basedOn w:val="a2"/>
    <w:link w:val="afd"/>
    <w:unhideWhenUsed/>
    <w:rsid w:val="00F812AF"/>
    <w:pPr>
      <w:widowControl/>
      <w:autoSpaceDE/>
      <w:autoSpaceDN/>
    </w:pPr>
    <w:rPr>
      <w:rFonts w:asciiTheme="minorHAnsi" w:eastAsiaTheme="minorHAnsi" w:hAnsiTheme="minorHAnsi" w:cstheme="minorBidi"/>
      <w:sz w:val="20"/>
      <w:szCs w:val="20"/>
    </w:rPr>
  </w:style>
  <w:style w:type="character" w:customStyle="1" w:styleId="afd">
    <w:name w:val="Текст сноски Знак"/>
    <w:basedOn w:val="a3"/>
    <w:link w:val="afc"/>
    <w:uiPriority w:val="99"/>
    <w:semiHidden/>
    <w:rsid w:val="00F812AF"/>
    <w:rPr>
      <w:sz w:val="20"/>
      <w:szCs w:val="20"/>
    </w:rPr>
  </w:style>
  <w:style w:type="character" w:styleId="afe">
    <w:name w:val="footnote reference"/>
    <w:basedOn w:val="a3"/>
    <w:uiPriority w:val="99"/>
    <w:semiHidden/>
    <w:unhideWhenUsed/>
    <w:rsid w:val="00F812AF"/>
    <w:rPr>
      <w:vertAlign w:val="superscript"/>
    </w:rPr>
  </w:style>
  <w:style w:type="paragraph" w:customStyle="1" w:styleId="aff">
    <w:name w:val="!Огл"/>
    <w:basedOn w:val="12"/>
    <w:link w:val="aff0"/>
    <w:qFormat/>
    <w:rsid w:val="00F812AF"/>
    <w:pPr>
      <w:widowControl/>
      <w:autoSpaceDE/>
      <w:autoSpaceDN/>
      <w:spacing w:before="120" w:after="240"/>
      <w:jc w:val="both"/>
    </w:pPr>
    <w:rPr>
      <w:rFonts w:ascii="Times New Roman" w:hAnsi="Times New Roman" w:cs="Times New Roman"/>
      <w:b/>
      <w:bCs/>
      <w:kern w:val="32"/>
      <w:sz w:val="28"/>
      <w:szCs w:val="28"/>
      <w:lang w:eastAsia="ru-RU"/>
    </w:rPr>
  </w:style>
  <w:style w:type="character" w:customStyle="1" w:styleId="aff0">
    <w:name w:val="!Огл Знак"/>
    <w:basedOn w:val="13"/>
    <w:link w:val="aff"/>
    <w:rsid w:val="00F812AF"/>
    <w:rPr>
      <w:rFonts w:ascii="Times New Roman" w:eastAsiaTheme="majorEastAsia" w:hAnsi="Times New Roman" w:cs="Times New Roman"/>
      <w:b/>
      <w:bCs/>
      <w:color w:val="2E74B5" w:themeColor="accent1" w:themeShade="BF"/>
      <w:kern w:val="32"/>
      <w:sz w:val="28"/>
      <w:szCs w:val="28"/>
      <w:lang w:eastAsia="ru-RU"/>
    </w:rPr>
  </w:style>
  <w:style w:type="character" w:customStyle="1" w:styleId="ConsPlusNormal0">
    <w:name w:val="ConsPlusNormal Знак"/>
    <w:basedOn w:val="a3"/>
    <w:link w:val="ConsPlusNormal"/>
    <w:rsid w:val="00F812AF"/>
    <w:rPr>
      <w:rFonts w:ascii="Arial" w:eastAsia="Times New Roman" w:hAnsi="Arial" w:cs="Arial"/>
      <w:sz w:val="20"/>
      <w:szCs w:val="20"/>
      <w:lang w:eastAsia="ru-RU"/>
    </w:rPr>
  </w:style>
  <w:style w:type="paragraph" w:customStyle="1" w:styleId="aff1">
    <w:name w:val="!Основной"/>
    <w:basedOn w:val="a2"/>
    <w:qFormat/>
    <w:rsid w:val="00F812AF"/>
    <w:pPr>
      <w:widowControl/>
      <w:suppressAutoHyphens/>
      <w:autoSpaceDE/>
      <w:autoSpaceDN/>
      <w:spacing w:after="200" w:line="312" w:lineRule="auto"/>
      <w:ind w:firstLine="709"/>
      <w:contextualSpacing/>
      <w:jc w:val="both"/>
    </w:pPr>
    <w:rPr>
      <w:sz w:val="28"/>
      <w:szCs w:val="28"/>
      <w:lang w:eastAsia="ru-RU"/>
    </w:rPr>
  </w:style>
  <w:style w:type="table" w:customStyle="1" w:styleId="120">
    <w:name w:val="Сетка таблицы12"/>
    <w:basedOn w:val="a4"/>
    <w:next w:val="ad"/>
    <w:rsid w:val="00F812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
    <w:next w:val="a5"/>
    <w:semiHidden/>
    <w:rsid w:val="00F812AF"/>
  </w:style>
  <w:style w:type="paragraph" w:styleId="23">
    <w:name w:val="Body Text Indent 2"/>
    <w:basedOn w:val="a2"/>
    <w:link w:val="24"/>
    <w:rsid w:val="00F812AF"/>
    <w:pPr>
      <w:widowControl/>
      <w:autoSpaceDE/>
      <w:autoSpaceDN/>
      <w:spacing w:before="160"/>
      <w:ind w:firstLine="709"/>
      <w:jc w:val="both"/>
    </w:pPr>
    <w:rPr>
      <w:sz w:val="28"/>
      <w:szCs w:val="20"/>
      <w:lang w:eastAsia="ru-RU"/>
    </w:rPr>
  </w:style>
  <w:style w:type="character" w:customStyle="1" w:styleId="24">
    <w:name w:val="Основной текст с отступом 2 Знак"/>
    <w:basedOn w:val="a3"/>
    <w:link w:val="23"/>
    <w:rsid w:val="00F812AF"/>
    <w:rPr>
      <w:rFonts w:ascii="Times New Roman" w:eastAsia="Times New Roman" w:hAnsi="Times New Roman" w:cs="Times New Roman"/>
      <w:sz w:val="28"/>
      <w:szCs w:val="20"/>
      <w:lang w:eastAsia="ru-RU"/>
    </w:rPr>
  </w:style>
  <w:style w:type="paragraph" w:styleId="aff2">
    <w:name w:val="Body Text Indent"/>
    <w:basedOn w:val="a2"/>
    <w:link w:val="aff3"/>
    <w:rsid w:val="00F812AF"/>
    <w:pPr>
      <w:widowControl/>
      <w:tabs>
        <w:tab w:val="left" w:pos="993"/>
      </w:tabs>
      <w:autoSpaceDE/>
      <w:autoSpaceDN/>
      <w:ind w:firstLine="567"/>
      <w:jc w:val="both"/>
    </w:pPr>
    <w:rPr>
      <w:sz w:val="28"/>
      <w:szCs w:val="20"/>
      <w:lang w:eastAsia="ru-RU"/>
    </w:rPr>
  </w:style>
  <w:style w:type="character" w:customStyle="1" w:styleId="aff3">
    <w:name w:val="Основной текст с отступом Знак"/>
    <w:basedOn w:val="a3"/>
    <w:link w:val="aff2"/>
    <w:rsid w:val="00F812AF"/>
    <w:rPr>
      <w:rFonts w:ascii="Times New Roman" w:eastAsia="Times New Roman" w:hAnsi="Times New Roman" w:cs="Times New Roman"/>
      <w:sz w:val="28"/>
      <w:szCs w:val="20"/>
      <w:lang w:eastAsia="ru-RU"/>
    </w:rPr>
  </w:style>
  <w:style w:type="character" w:styleId="aff4">
    <w:name w:val="page number"/>
    <w:basedOn w:val="a3"/>
    <w:rsid w:val="00F812AF"/>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F812AF"/>
    <w:pPr>
      <w:widowControl/>
      <w:tabs>
        <w:tab w:val="num" w:pos="432"/>
      </w:tabs>
      <w:autoSpaceDE/>
      <w:autoSpaceDN/>
      <w:spacing w:before="120" w:after="160"/>
      <w:ind w:left="432" w:hanging="432"/>
      <w:jc w:val="both"/>
    </w:pPr>
    <w:rPr>
      <w:b/>
      <w:bCs/>
      <w:caps/>
      <w:sz w:val="32"/>
      <w:szCs w:val="32"/>
      <w:lang w:val="en-US"/>
    </w:rPr>
  </w:style>
  <w:style w:type="paragraph" w:customStyle="1" w:styleId="1a">
    <w:name w:val="Знак Знак Знак Знак Знак Знак Знак Знак Знак Знак Знак Знак Знак Знак Знак Знак Знак Знак1 Знак Знак Знак Знак Знак Знак Знак"/>
    <w:basedOn w:val="a2"/>
    <w:rsid w:val="00F812AF"/>
    <w:pPr>
      <w:widowControl/>
      <w:tabs>
        <w:tab w:val="num" w:pos="432"/>
      </w:tabs>
      <w:autoSpaceDE/>
      <w:autoSpaceDN/>
      <w:spacing w:before="120" w:after="160"/>
      <w:ind w:left="432" w:hanging="432"/>
      <w:jc w:val="both"/>
    </w:pPr>
    <w:rPr>
      <w:b/>
      <w:bCs/>
      <w:caps/>
      <w:sz w:val="32"/>
      <w:szCs w:val="32"/>
      <w:lang w:val="en-US"/>
    </w:rPr>
  </w:style>
  <w:style w:type="paragraph" w:customStyle="1" w:styleId="41">
    <w:name w:val="заголовок 4"/>
    <w:basedOn w:val="a2"/>
    <w:next w:val="a2"/>
    <w:rsid w:val="00F812AF"/>
    <w:pPr>
      <w:keepNext/>
      <w:autoSpaceDE/>
      <w:autoSpaceDN/>
      <w:jc w:val="both"/>
    </w:pPr>
    <w:rPr>
      <w:sz w:val="28"/>
      <w:szCs w:val="20"/>
      <w:lang w:eastAsia="ru-RU"/>
    </w:rPr>
  </w:style>
  <w:style w:type="paragraph" w:customStyle="1" w:styleId="ConsPlusNonformat">
    <w:name w:val="ConsPlusNonformat"/>
    <w:rsid w:val="00F81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Знак Знак Знак Знак Знак Знак"/>
    <w:basedOn w:val="a2"/>
    <w:rsid w:val="00F812AF"/>
    <w:pPr>
      <w:widowControl/>
      <w:tabs>
        <w:tab w:val="num" w:pos="432"/>
      </w:tabs>
      <w:autoSpaceDE/>
      <w:autoSpaceDN/>
      <w:spacing w:before="120" w:after="160"/>
      <w:ind w:left="432" w:hanging="432"/>
      <w:jc w:val="both"/>
    </w:pPr>
    <w:rPr>
      <w:b/>
      <w:bCs/>
      <w:caps/>
      <w:sz w:val="32"/>
      <w:szCs w:val="32"/>
      <w:lang w:val="en-US"/>
    </w:rPr>
  </w:style>
  <w:style w:type="paragraph" w:customStyle="1" w:styleId="1b">
    <w:name w:val="заголовок 1"/>
    <w:basedOn w:val="a2"/>
    <w:next w:val="a2"/>
    <w:rsid w:val="00F812AF"/>
    <w:pPr>
      <w:keepNext/>
      <w:autoSpaceDE/>
      <w:autoSpaceDN/>
      <w:ind w:firstLine="709"/>
      <w:jc w:val="both"/>
    </w:pPr>
    <w:rPr>
      <w:sz w:val="24"/>
      <w:szCs w:val="20"/>
      <w:lang w:eastAsia="ru-RU"/>
    </w:rPr>
  </w:style>
  <w:style w:type="paragraph" w:customStyle="1" w:styleId="25">
    <w:name w:val="заголовок 2"/>
    <w:basedOn w:val="a2"/>
    <w:next w:val="a2"/>
    <w:rsid w:val="00F812AF"/>
    <w:pPr>
      <w:keepNext/>
      <w:autoSpaceDE/>
      <w:autoSpaceDN/>
    </w:pPr>
    <w:rPr>
      <w:rFonts w:ascii="CG Times (W1)" w:hAnsi="CG Times (W1)"/>
      <w:sz w:val="28"/>
      <w:szCs w:val="20"/>
      <w:lang w:eastAsia="ru-RU"/>
    </w:rPr>
  </w:style>
  <w:style w:type="paragraph" w:customStyle="1" w:styleId="34">
    <w:name w:val="заголовок 3"/>
    <w:basedOn w:val="a2"/>
    <w:next w:val="a2"/>
    <w:rsid w:val="00F812AF"/>
    <w:pPr>
      <w:keepNext/>
      <w:autoSpaceDE/>
      <w:autoSpaceDN/>
      <w:ind w:firstLine="851"/>
      <w:jc w:val="both"/>
    </w:pPr>
    <w:rPr>
      <w:rFonts w:ascii="CG Times (W1)" w:hAnsi="CG Times (W1)"/>
      <w:sz w:val="28"/>
      <w:szCs w:val="20"/>
      <w:lang w:eastAsia="ru-RU"/>
    </w:rPr>
  </w:style>
  <w:style w:type="paragraph" w:customStyle="1" w:styleId="51">
    <w:name w:val="заголовок 5"/>
    <w:basedOn w:val="a2"/>
    <w:next w:val="a2"/>
    <w:rsid w:val="00F812AF"/>
    <w:pPr>
      <w:keepNext/>
      <w:framePr w:w="5755" w:h="2586" w:hSpace="142" w:wrap="notBeside" w:vAnchor="page" w:hAnchor="page" w:x="439" w:y="2161"/>
      <w:autoSpaceDE/>
      <w:autoSpaceDN/>
      <w:jc w:val="center"/>
    </w:pPr>
    <w:rPr>
      <w:b/>
      <w:sz w:val="24"/>
      <w:szCs w:val="20"/>
      <w:lang w:eastAsia="ru-RU"/>
    </w:rPr>
  </w:style>
  <w:style w:type="character" w:customStyle="1" w:styleId="aff7">
    <w:name w:val="Основной шрифт"/>
    <w:rsid w:val="00F812AF"/>
  </w:style>
  <w:style w:type="paragraph" w:styleId="26">
    <w:name w:val="Body Text 2"/>
    <w:basedOn w:val="a2"/>
    <w:link w:val="27"/>
    <w:rsid w:val="00F812AF"/>
    <w:pPr>
      <w:autoSpaceDE/>
      <w:autoSpaceDN/>
      <w:spacing w:after="120"/>
      <w:ind w:left="283"/>
    </w:pPr>
    <w:rPr>
      <w:rFonts w:ascii="CG Times (W1)" w:hAnsi="CG Times (W1)"/>
      <w:sz w:val="20"/>
      <w:szCs w:val="20"/>
      <w:lang w:eastAsia="ru-RU"/>
    </w:rPr>
  </w:style>
  <w:style w:type="character" w:customStyle="1" w:styleId="27">
    <w:name w:val="Основной текст 2 Знак"/>
    <w:basedOn w:val="a3"/>
    <w:link w:val="26"/>
    <w:rsid w:val="00F812AF"/>
    <w:rPr>
      <w:rFonts w:ascii="CG Times (W1)" w:eastAsia="Times New Roman" w:hAnsi="CG Times (W1)" w:cs="Times New Roman"/>
      <w:sz w:val="20"/>
      <w:szCs w:val="20"/>
      <w:lang w:eastAsia="ru-RU"/>
    </w:rPr>
  </w:style>
  <w:style w:type="character" w:customStyle="1" w:styleId="aff8">
    <w:name w:val="номер страницы"/>
    <w:basedOn w:val="aff7"/>
    <w:rsid w:val="00F812AF"/>
  </w:style>
  <w:style w:type="paragraph" w:customStyle="1" w:styleId="ConsNormal">
    <w:name w:val="ConsNormal"/>
    <w:rsid w:val="00F812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c">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2"/>
    <w:rsid w:val="00F812AF"/>
    <w:pPr>
      <w:widowControl/>
      <w:tabs>
        <w:tab w:val="num" w:pos="432"/>
      </w:tabs>
      <w:autoSpaceDE/>
      <w:autoSpaceDN/>
      <w:spacing w:before="120" w:after="160"/>
      <w:ind w:left="432" w:hanging="432"/>
      <w:jc w:val="both"/>
    </w:pPr>
    <w:rPr>
      <w:b/>
      <w:bCs/>
      <w:caps/>
      <w:sz w:val="32"/>
      <w:szCs w:val="32"/>
      <w:lang w:val="en-US"/>
    </w:rPr>
  </w:style>
  <w:style w:type="paragraph" w:customStyle="1" w:styleId="113">
    <w:name w:val="Знак Знак Знак Знак Знак Знак Знак Знак Знак Знак Знак Знак Знак Знак Знак Знак Знак Знак1 Знак Знак Знак Знак Знак Знак Знак Знак Знак1 Знак"/>
    <w:basedOn w:val="a2"/>
    <w:rsid w:val="00F812AF"/>
    <w:pPr>
      <w:widowControl/>
      <w:tabs>
        <w:tab w:val="num" w:pos="432"/>
      </w:tabs>
      <w:autoSpaceDE/>
      <w:autoSpaceDN/>
      <w:spacing w:before="120" w:after="160"/>
      <w:ind w:left="432" w:hanging="432"/>
      <w:jc w:val="both"/>
    </w:pPr>
    <w:rPr>
      <w:b/>
      <w:bCs/>
      <w:caps/>
      <w:sz w:val="32"/>
      <w:szCs w:val="32"/>
      <w:lang w:val="en-US"/>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F812AF"/>
    <w:pPr>
      <w:widowControl/>
      <w:tabs>
        <w:tab w:val="num" w:pos="432"/>
      </w:tabs>
      <w:autoSpaceDE/>
      <w:autoSpaceDN/>
      <w:spacing w:before="120" w:after="160"/>
      <w:ind w:left="432" w:hanging="432"/>
      <w:jc w:val="both"/>
    </w:pPr>
    <w:rPr>
      <w:b/>
      <w:bCs/>
      <w:caps/>
      <w:sz w:val="32"/>
      <w:szCs w:val="32"/>
      <w:lang w:val="en-US"/>
    </w:rPr>
  </w:style>
  <w:style w:type="paragraph" w:customStyle="1" w:styleId="aff9">
    <w:name w:val="Знак Знак Знак"/>
    <w:basedOn w:val="a2"/>
    <w:rsid w:val="00F812AF"/>
    <w:pPr>
      <w:widowControl/>
      <w:tabs>
        <w:tab w:val="num" w:pos="432"/>
      </w:tabs>
      <w:autoSpaceDE/>
      <w:autoSpaceDN/>
      <w:spacing w:before="120" w:after="160"/>
      <w:ind w:left="432" w:hanging="432"/>
      <w:jc w:val="both"/>
    </w:pPr>
    <w:rPr>
      <w:b/>
      <w:bCs/>
      <w:caps/>
      <w:sz w:val="32"/>
      <w:szCs w:val="32"/>
      <w:lang w:val="en-US"/>
    </w:rPr>
  </w:style>
  <w:style w:type="paragraph" w:customStyle="1" w:styleId="affa">
    <w:name w:val="!Табл"/>
    <w:basedOn w:val="a2"/>
    <w:link w:val="affb"/>
    <w:qFormat/>
    <w:rsid w:val="00F812AF"/>
    <w:pPr>
      <w:widowControl/>
      <w:autoSpaceDE/>
      <w:autoSpaceDN/>
      <w:spacing w:before="120" w:after="160" w:line="259" w:lineRule="auto"/>
    </w:pPr>
    <w:rPr>
      <w:sz w:val="28"/>
      <w:szCs w:val="24"/>
      <w:lang w:eastAsia="ru-RU"/>
    </w:rPr>
  </w:style>
  <w:style w:type="character" w:customStyle="1" w:styleId="affb">
    <w:name w:val="!Табл Знак"/>
    <w:basedOn w:val="a3"/>
    <w:link w:val="affa"/>
    <w:rsid w:val="00F812AF"/>
    <w:rPr>
      <w:rFonts w:ascii="Times New Roman" w:eastAsia="Times New Roman" w:hAnsi="Times New Roman" w:cs="Times New Roman"/>
      <w:sz w:val="28"/>
      <w:szCs w:val="24"/>
      <w:lang w:eastAsia="ru-RU"/>
    </w:rPr>
  </w:style>
  <w:style w:type="numbering" w:customStyle="1" w:styleId="28">
    <w:name w:val="Нет списка2"/>
    <w:next w:val="a5"/>
    <w:uiPriority w:val="99"/>
    <w:semiHidden/>
    <w:unhideWhenUsed/>
    <w:rsid w:val="00F812AF"/>
  </w:style>
  <w:style w:type="paragraph" w:styleId="affc">
    <w:name w:val="Title"/>
    <w:basedOn w:val="a2"/>
    <w:link w:val="affd"/>
    <w:uiPriority w:val="1"/>
    <w:qFormat/>
    <w:rsid w:val="00F812AF"/>
    <w:pPr>
      <w:widowControl/>
      <w:autoSpaceDE/>
      <w:autoSpaceDN/>
      <w:jc w:val="center"/>
    </w:pPr>
    <w:rPr>
      <w:b/>
      <w:sz w:val="32"/>
      <w:szCs w:val="20"/>
      <w:lang w:eastAsia="ru-RU"/>
    </w:rPr>
  </w:style>
  <w:style w:type="character" w:customStyle="1" w:styleId="affd">
    <w:name w:val="Название Знак"/>
    <w:basedOn w:val="a3"/>
    <w:link w:val="affc"/>
    <w:uiPriority w:val="1"/>
    <w:rsid w:val="00F812AF"/>
    <w:rPr>
      <w:rFonts w:ascii="Times New Roman" w:eastAsia="Times New Roman" w:hAnsi="Times New Roman" w:cs="Times New Roman"/>
      <w:b/>
      <w:sz w:val="32"/>
      <w:szCs w:val="20"/>
      <w:lang w:eastAsia="ru-RU"/>
    </w:rPr>
  </w:style>
  <w:style w:type="paragraph" w:styleId="affe">
    <w:name w:val="Plain Text"/>
    <w:basedOn w:val="a2"/>
    <w:link w:val="afff"/>
    <w:rsid w:val="00F812AF"/>
    <w:pPr>
      <w:widowControl/>
      <w:autoSpaceDE/>
      <w:autoSpaceDN/>
    </w:pPr>
    <w:rPr>
      <w:rFonts w:ascii="Courier New" w:hAnsi="Courier New"/>
      <w:sz w:val="20"/>
      <w:szCs w:val="24"/>
      <w:lang w:eastAsia="ru-RU"/>
    </w:rPr>
  </w:style>
  <w:style w:type="character" w:customStyle="1" w:styleId="afff">
    <w:name w:val="Текст Знак"/>
    <w:basedOn w:val="a3"/>
    <w:link w:val="affe"/>
    <w:rsid w:val="00F812AF"/>
    <w:rPr>
      <w:rFonts w:ascii="Courier New" w:eastAsia="Times New Roman" w:hAnsi="Courier New" w:cs="Times New Roman"/>
      <w:sz w:val="20"/>
      <w:szCs w:val="24"/>
      <w:lang w:eastAsia="ru-RU"/>
    </w:rPr>
  </w:style>
  <w:style w:type="paragraph" w:customStyle="1" w:styleId="afff0">
    <w:name w:val="Знак Знак Знак Знак Знак Знак Знак Знак Знак Знак"/>
    <w:basedOn w:val="a2"/>
    <w:rsid w:val="00F812AF"/>
    <w:pPr>
      <w:widowControl/>
      <w:autoSpaceDE/>
      <w:autoSpaceDN/>
    </w:pPr>
    <w:rPr>
      <w:rFonts w:ascii="Verdana" w:hAnsi="Verdana" w:cs="Verdana"/>
      <w:sz w:val="20"/>
      <w:szCs w:val="20"/>
      <w:lang w:val="en-US"/>
    </w:rPr>
  </w:style>
  <w:style w:type="paragraph" w:customStyle="1" w:styleId="afff1">
    <w:name w:val="Знак Знак Знак Знак Знак Знак Знак Знак Знак Знак Знак Знак Знак Знак Знак Знак Знак Знак Знак Знак Знак"/>
    <w:basedOn w:val="a2"/>
    <w:rsid w:val="00F812AF"/>
    <w:pPr>
      <w:widowControl/>
      <w:autoSpaceDE/>
      <w:autoSpaceDN/>
    </w:pPr>
    <w:rPr>
      <w:rFonts w:ascii="Verdana" w:hAnsi="Verdana" w:cs="Verdana"/>
      <w:sz w:val="20"/>
      <w:szCs w:val="20"/>
      <w:lang w:val="en-US"/>
    </w:rPr>
  </w:style>
  <w:style w:type="table" w:customStyle="1" w:styleId="1e">
    <w:name w:val="Сетка таблицы1"/>
    <w:basedOn w:val="a4"/>
    <w:next w:val="ad"/>
    <w:uiPriority w:val="59"/>
    <w:rsid w:val="00F812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5"/>
    <w:uiPriority w:val="99"/>
    <w:semiHidden/>
    <w:unhideWhenUsed/>
    <w:rsid w:val="00F812AF"/>
  </w:style>
  <w:style w:type="character" w:customStyle="1" w:styleId="1f">
    <w:name w:val="Основной текст Знак1"/>
    <w:aliases w:val="Body Text Char1 Знак,Body Text Char Char Знак"/>
    <w:locked/>
    <w:rsid w:val="00F812AF"/>
    <w:rPr>
      <w:sz w:val="24"/>
    </w:rPr>
  </w:style>
  <w:style w:type="paragraph" w:customStyle="1" w:styleId="ConsNonformat">
    <w:name w:val="ConsNonformat"/>
    <w:rsid w:val="00F812AF"/>
    <w:pPr>
      <w:widowControl w:val="0"/>
      <w:spacing w:after="0" w:line="240" w:lineRule="auto"/>
    </w:pPr>
    <w:rPr>
      <w:rFonts w:ascii="Courier New" w:eastAsia="Times New Roman" w:hAnsi="Courier New" w:cs="Times New Roman"/>
      <w:snapToGrid w:val="0"/>
      <w:sz w:val="20"/>
      <w:szCs w:val="20"/>
      <w:lang w:eastAsia="ru-RU"/>
    </w:rPr>
  </w:style>
  <w:style w:type="table" w:customStyle="1" w:styleId="29">
    <w:name w:val="Сетка таблицы2"/>
    <w:basedOn w:val="a4"/>
    <w:next w:val="ad"/>
    <w:uiPriority w:val="59"/>
    <w:rsid w:val="00F812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4"/>
    <w:next w:val="ad"/>
    <w:uiPriority w:val="59"/>
    <w:rsid w:val="00F812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Табл1"/>
    <w:basedOn w:val="afa"/>
    <w:link w:val="1f1"/>
    <w:qFormat/>
    <w:rsid w:val="00F812AF"/>
    <w:pPr>
      <w:ind w:firstLine="0"/>
    </w:pPr>
  </w:style>
  <w:style w:type="paragraph" w:customStyle="1" w:styleId="msonormal0">
    <w:name w:val="msonormal"/>
    <w:basedOn w:val="a2"/>
    <w:rsid w:val="00F812AF"/>
    <w:pPr>
      <w:widowControl/>
      <w:autoSpaceDE/>
      <w:autoSpaceDN/>
      <w:spacing w:before="100" w:beforeAutospacing="1" w:after="100" w:afterAutospacing="1"/>
    </w:pPr>
    <w:rPr>
      <w:sz w:val="24"/>
      <w:szCs w:val="24"/>
      <w:lang w:eastAsia="ru-RU"/>
    </w:rPr>
  </w:style>
  <w:style w:type="character" w:customStyle="1" w:styleId="1f1">
    <w:name w:val="!Табл1 Знак"/>
    <w:basedOn w:val="afb"/>
    <w:link w:val="1f0"/>
    <w:rsid w:val="00F812AF"/>
    <w:rPr>
      <w:rFonts w:ascii="Times New Roman" w:eastAsia="Times New Roman" w:hAnsi="Times New Roman" w:cs="Times New Roman"/>
      <w:sz w:val="28"/>
      <w:szCs w:val="28"/>
      <w:lang w:eastAsia="ru-RU"/>
    </w:rPr>
  </w:style>
  <w:style w:type="table" w:customStyle="1" w:styleId="42">
    <w:name w:val="Сетка таблицы4"/>
    <w:basedOn w:val="a4"/>
    <w:next w:val="ad"/>
    <w:rsid w:val="00F812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_1."/>
    <w:basedOn w:val="af6"/>
    <w:qFormat/>
    <w:rsid w:val="00F812AF"/>
    <w:pPr>
      <w:keepNext/>
      <w:numPr>
        <w:numId w:val="3"/>
      </w:numPr>
      <w:spacing w:after="160" w:line="259" w:lineRule="auto"/>
      <w:ind w:left="0" w:firstLine="709"/>
      <w:jc w:val="both"/>
      <w:outlineLvl w:val="0"/>
    </w:pPr>
    <w:rPr>
      <w:rFonts w:eastAsiaTheme="minorHAnsi"/>
      <w:b/>
      <w:bCs/>
      <w:sz w:val="26"/>
      <w:szCs w:val="26"/>
      <w:lang w:eastAsia="en-US"/>
    </w:rPr>
  </w:style>
  <w:style w:type="paragraph" w:customStyle="1" w:styleId="110">
    <w:name w:val="_1.1."/>
    <w:basedOn w:val="a2"/>
    <w:qFormat/>
    <w:rsid w:val="00F812AF"/>
    <w:pPr>
      <w:keepNext/>
      <w:widowControl/>
      <w:numPr>
        <w:ilvl w:val="1"/>
        <w:numId w:val="3"/>
      </w:numPr>
      <w:autoSpaceDE/>
      <w:autoSpaceDN/>
      <w:spacing w:before="240" w:after="160" w:line="259" w:lineRule="auto"/>
      <w:ind w:left="0" w:firstLine="709"/>
      <w:jc w:val="both"/>
      <w:outlineLvl w:val="1"/>
    </w:pPr>
    <w:rPr>
      <w:rFonts w:eastAsiaTheme="minorHAnsi"/>
      <w:b/>
      <w:sz w:val="26"/>
      <w:szCs w:val="26"/>
    </w:rPr>
  </w:style>
  <w:style w:type="paragraph" w:customStyle="1" w:styleId="111">
    <w:name w:val="_1.1.1."/>
    <w:basedOn w:val="af6"/>
    <w:qFormat/>
    <w:rsid w:val="00F812AF"/>
    <w:pPr>
      <w:keepNext/>
      <w:numPr>
        <w:ilvl w:val="2"/>
        <w:numId w:val="3"/>
      </w:numPr>
      <w:spacing w:after="160"/>
      <w:outlineLvl w:val="2"/>
    </w:pPr>
    <w:rPr>
      <w:rFonts w:eastAsiaTheme="minorHAnsi"/>
      <w:b/>
      <w:sz w:val="26"/>
      <w:szCs w:val="26"/>
      <w:lang w:eastAsia="en-US"/>
    </w:rPr>
  </w:style>
  <w:style w:type="paragraph" w:customStyle="1" w:styleId="a0">
    <w:name w:val="_Рисунок"/>
    <w:basedOn w:val="11"/>
    <w:qFormat/>
    <w:rsid w:val="00F812AF"/>
    <w:pPr>
      <w:keepNext w:val="0"/>
      <w:numPr>
        <w:ilvl w:val="3"/>
      </w:numPr>
      <w:outlineLvl w:val="9"/>
    </w:pPr>
    <w:rPr>
      <w:b w:val="0"/>
    </w:rPr>
  </w:style>
  <w:style w:type="paragraph" w:customStyle="1" w:styleId="a1">
    <w:name w:val="_Таблица"/>
    <w:basedOn w:val="a0"/>
    <w:link w:val="afff2"/>
    <w:qFormat/>
    <w:rsid w:val="00F812AF"/>
    <w:pPr>
      <w:keepNext/>
      <w:numPr>
        <w:ilvl w:val="4"/>
      </w:numPr>
      <w:tabs>
        <w:tab w:val="left" w:pos="2410"/>
      </w:tabs>
      <w:spacing w:after="0"/>
      <w:ind w:left="0" w:firstLine="709"/>
    </w:pPr>
    <w:rPr>
      <w:lang w:eastAsia="ru-RU"/>
    </w:rPr>
  </w:style>
  <w:style w:type="character" w:customStyle="1" w:styleId="afff2">
    <w:name w:val="_Таблица Знак"/>
    <w:basedOn w:val="a3"/>
    <w:link w:val="a1"/>
    <w:rsid w:val="00F812AF"/>
    <w:rPr>
      <w:rFonts w:ascii="Times New Roman" w:hAnsi="Times New Roman" w:cs="Times New Roman"/>
      <w:bCs/>
      <w:sz w:val="26"/>
      <w:szCs w:val="26"/>
      <w:lang w:eastAsia="ru-RU"/>
    </w:rPr>
  </w:style>
  <w:style w:type="paragraph" w:customStyle="1" w:styleId="afff3">
    <w:name w:val="!!осн"/>
    <w:basedOn w:val="a2"/>
    <w:link w:val="afff4"/>
    <w:qFormat/>
    <w:rsid w:val="00F812AF"/>
    <w:pPr>
      <w:adjustRightInd w:val="0"/>
      <w:spacing w:line="276" w:lineRule="auto"/>
      <w:ind w:firstLine="851"/>
      <w:jc w:val="both"/>
    </w:pPr>
    <w:rPr>
      <w:rFonts w:eastAsia="Calibri"/>
      <w:sz w:val="28"/>
      <w:szCs w:val="28"/>
    </w:rPr>
  </w:style>
  <w:style w:type="paragraph" w:customStyle="1" w:styleId="1f2">
    <w:name w:val="Знак Знак Знак1"/>
    <w:basedOn w:val="a2"/>
    <w:rsid w:val="00F812AF"/>
    <w:pPr>
      <w:widowControl/>
      <w:autoSpaceDE/>
      <w:autoSpaceDN/>
    </w:pPr>
    <w:rPr>
      <w:rFonts w:ascii="Verdana" w:hAnsi="Verdana" w:cs="Verdana"/>
      <w:sz w:val="20"/>
      <w:szCs w:val="20"/>
      <w:lang w:val="en-US"/>
    </w:rPr>
  </w:style>
  <w:style w:type="character" w:customStyle="1" w:styleId="afff4">
    <w:name w:val="!!осн Знак"/>
    <w:basedOn w:val="a3"/>
    <w:link w:val="afff3"/>
    <w:rsid w:val="00F812AF"/>
    <w:rPr>
      <w:rFonts w:ascii="Times New Roman" w:eastAsia="Calibri" w:hAnsi="Times New Roman" w:cs="Times New Roman"/>
      <w:sz w:val="28"/>
      <w:szCs w:val="28"/>
    </w:rPr>
  </w:style>
  <w:style w:type="paragraph" w:customStyle="1" w:styleId="afff5">
    <w:name w:val="!!табл"/>
    <w:basedOn w:val="afff3"/>
    <w:link w:val="afff6"/>
    <w:qFormat/>
    <w:rsid w:val="00F812AF"/>
    <w:pPr>
      <w:spacing w:before="120" w:after="120" w:line="240" w:lineRule="auto"/>
      <w:ind w:firstLine="0"/>
    </w:pPr>
  </w:style>
  <w:style w:type="character" w:customStyle="1" w:styleId="afff6">
    <w:name w:val="!!табл Знак"/>
    <w:basedOn w:val="afff4"/>
    <w:link w:val="afff5"/>
    <w:rsid w:val="00F812AF"/>
    <w:rPr>
      <w:rFonts w:ascii="Times New Roman" w:eastAsia="Calibri" w:hAnsi="Times New Roman" w:cs="Times New Roman"/>
      <w:sz w:val="28"/>
      <w:szCs w:val="28"/>
    </w:rPr>
  </w:style>
  <w:style w:type="table" w:customStyle="1" w:styleId="52">
    <w:name w:val="Сетка таблицы5"/>
    <w:basedOn w:val="a4"/>
    <w:next w:val="ad"/>
    <w:rsid w:val="00F812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табл"/>
    <w:basedOn w:val="afa"/>
    <w:link w:val="afff8"/>
    <w:qFormat/>
    <w:rsid w:val="00F812AF"/>
    <w:pPr>
      <w:spacing w:after="0"/>
      <w:ind w:firstLine="0"/>
    </w:pPr>
  </w:style>
  <w:style w:type="character" w:customStyle="1" w:styleId="afff8">
    <w:name w:val="табл Знак"/>
    <w:basedOn w:val="afb"/>
    <w:link w:val="afff7"/>
    <w:rsid w:val="00F812AF"/>
    <w:rPr>
      <w:rFonts w:ascii="Times New Roman" w:eastAsia="Times New Roman" w:hAnsi="Times New Roman" w:cs="Times New Roman"/>
      <w:sz w:val="28"/>
      <w:szCs w:val="28"/>
      <w:lang w:eastAsia="ru-RU"/>
    </w:rPr>
  </w:style>
  <w:style w:type="character" w:customStyle="1" w:styleId="UnresolvedMention">
    <w:name w:val="Unresolved Mention"/>
    <w:basedOn w:val="a3"/>
    <w:uiPriority w:val="99"/>
    <w:semiHidden/>
    <w:unhideWhenUsed/>
    <w:rsid w:val="00F812AF"/>
    <w:rPr>
      <w:color w:val="605E5C"/>
      <w:shd w:val="clear" w:color="auto" w:fill="E1DFDD"/>
    </w:rPr>
  </w:style>
  <w:style w:type="paragraph" w:customStyle="1" w:styleId="afff9">
    <w:name w:val="!Текст"/>
    <w:basedOn w:val="a2"/>
    <w:link w:val="afffa"/>
    <w:qFormat/>
    <w:rsid w:val="00F812AF"/>
    <w:pPr>
      <w:widowControl/>
      <w:adjustRightInd w:val="0"/>
      <w:ind w:firstLine="851"/>
      <w:jc w:val="both"/>
    </w:pPr>
    <w:rPr>
      <w:rFonts w:eastAsiaTheme="minorHAnsi"/>
      <w:sz w:val="24"/>
      <w:szCs w:val="24"/>
    </w:rPr>
  </w:style>
  <w:style w:type="character" w:customStyle="1" w:styleId="afffa">
    <w:name w:val="!Текст Знак"/>
    <w:basedOn w:val="a3"/>
    <w:link w:val="afff9"/>
    <w:rsid w:val="00F812AF"/>
    <w:rPr>
      <w:rFonts w:ascii="Times New Roman" w:hAnsi="Times New Roman" w:cs="Times New Roman"/>
      <w:sz w:val="24"/>
      <w:szCs w:val="24"/>
    </w:rPr>
  </w:style>
  <w:style w:type="character" w:customStyle="1" w:styleId="5Exact">
    <w:name w:val="Основной текст (5) Exact"/>
    <w:basedOn w:val="a3"/>
    <w:rsid w:val="00F812AF"/>
    <w:rPr>
      <w:rFonts w:ascii="Times New Roman" w:eastAsia="Times New Roman" w:hAnsi="Times New Roman" w:cs="Times New Roman"/>
      <w:b/>
      <w:bCs/>
      <w:i w:val="0"/>
      <w:iCs w:val="0"/>
      <w:smallCaps w:val="0"/>
      <w:strike w:val="0"/>
      <w:u w:val="none"/>
    </w:rPr>
  </w:style>
  <w:style w:type="paragraph" w:customStyle="1" w:styleId="afffb">
    <w:name w:val="!обыч"/>
    <w:basedOn w:val="af6"/>
    <w:qFormat/>
    <w:rsid w:val="00F812AF"/>
    <w:pPr>
      <w:widowControl w:val="0"/>
      <w:tabs>
        <w:tab w:val="left" w:pos="993"/>
      </w:tabs>
      <w:autoSpaceDE w:val="0"/>
      <w:autoSpaceDN w:val="0"/>
      <w:adjustRightInd w:val="0"/>
      <w:spacing w:before="120" w:after="120" w:line="360" w:lineRule="auto"/>
      <w:ind w:left="0" w:firstLine="709"/>
      <w:jc w:val="both"/>
    </w:pPr>
    <w:rPr>
      <w:rFonts w:eastAsia="Calibri"/>
      <w:sz w:val="28"/>
      <w:szCs w:val="28"/>
      <w:lang w:eastAsia="en-US"/>
    </w:rPr>
  </w:style>
  <w:style w:type="paragraph" w:styleId="43">
    <w:name w:val="toc 4"/>
    <w:basedOn w:val="a2"/>
    <w:next w:val="a2"/>
    <w:autoRedefine/>
    <w:uiPriority w:val="1"/>
    <w:unhideWhenUsed/>
    <w:qFormat/>
    <w:rsid w:val="00F812AF"/>
    <w:pPr>
      <w:widowControl/>
      <w:autoSpaceDE/>
      <w:autoSpaceDN/>
      <w:spacing w:after="100" w:line="259" w:lineRule="auto"/>
      <w:ind w:left="660"/>
    </w:pPr>
    <w:rPr>
      <w:rFonts w:asciiTheme="minorHAnsi" w:eastAsiaTheme="minorEastAsia" w:hAnsiTheme="minorHAnsi" w:cstheme="minorBidi"/>
      <w:lang w:eastAsia="ru-RU"/>
    </w:rPr>
  </w:style>
  <w:style w:type="paragraph" w:styleId="53">
    <w:name w:val="toc 5"/>
    <w:basedOn w:val="a2"/>
    <w:next w:val="a2"/>
    <w:autoRedefine/>
    <w:uiPriority w:val="39"/>
    <w:unhideWhenUsed/>
    <w:rsid w:val="00F812AF"/>
    <w:pPr>
      <w:widowControl/>
      <w:autoSpaceDE/>
      <w:autoSpaceDN/>
      <w:spacing w:after="100" w:line="259" w:lineRule="auto"/>
      <w:ind w:left="880"/>
    </w:pPr>
    <w:rPr>
      <w:rFonts w:asciiTheme="minorHAnsi" w:eastAsiaTheme="minorEastAsia" w:hAnsiTheme="minorHAnsi" w:cstheme="minorBidi"/>
      <w:lang w:eastAsia="ru-RU"/>
    </w:rPr>
  </w:style>
  <w:style w:type="paragraph" w:styleId="61">
    <w:name w:val="toc 6"/>
    <w:basedOn w:val="a2"/>
    <w:next w:val="a2"/>
    <w:autoRedefine/>
    <w:uiPriority w:val="39"/>
    <w:unhideWhenUsed/>
    <w:rsid w:val="00F812AF"/>
    <w:pPr>
      <w:widowControl/>
      <w:autoSpaceDE/>
      <w:autoSpaceDN/>
      <w:spacing w:after="100" w:line="259" w:lineRule="auto"/>
      <w:ind w:left="1100"/>
    </w:pPr>
    <w:rPr>
      <w:rFonts w:asciiTheme="minorHAnsi" w:eastAsiaTheme="minorEastAsia" w:hAnsiTheme="minorHAnsi" w:cstheme="minorBidi"/>
      <w:lang w:eastAsia="ru-RU"/>
    </w:rPr>
  </w:style>
  <w:style w:type="paragraph" w:styleId="71">
    <w:name w:val="toc 7"/>
    <w:basedOn w:val="a2"/>
    <w:next w:val="a2"/>
    <w:autoRedefine/>
    <w:uiPriority w:val="39"/>
    <w:unhideWhenUsed/>
    <w:rsid w:val="00F812AF"/>
    <w:pPr>
      <w:widowControl/>
      <w:autoSpaceDE/>
      <w:autoSpaceDN/>
      <w:spacing w:after="100" w:line="259" w:lineRule="auto"/>
      <w:ind w:left="1320"/>
    </w:pPr>
    <w:rPr>
      <w:rFonts w:asciiTheme="minorHAnsi" w:eastAsiaTheme="minorEastAsia" w:hAnsiTheme="minorHAnsi" w:cstheme="minorBidi"/>
      <w:lang w:eastAsia="ru-RU"/>
    </w:rPr>
  </w:style>
  <w:style w:type="paragraph" w:styleId="81">
    <w:name w:val="toc 8"/>
    <w:basedOn w:val="a2"/>
    <w:next w:val="a2"/>
    <w:autoRedefine/>
    <w:uiPriority w:val="39"/>
    <w:unhideWhenUsed/>
    <w:rsid w:val="00F812AF"/>
    <w:pPr>
      <w:widowControl/>
      <w:autoSpaceDE/>
      <w:autoSpaceDN/>
      <w:spacing w:after="100" w:line="259" w:lineRule="auto"/>
      <w:ind w:left="1540"/>
    </w:pPr>
    <w:rPr>
      <w:rFonts w:asciiTheme="minorHAnsi" w:eastAsiaTheme="minorEastAsia" w:hAnsiTheme="minorHAnsi" w:cstheme="minorBidi"/>
      <w:lang w:eastAsia="ru-RU"/>
    </w:rPr>
  </w:style>
  <w:style w:type="paragraph" w:styleId="91">
    <w:name w:val="toc 9"/>
    <w:basedOn w:val="a2"/>
    <w:next w:val="a2"/>
    <w:autoRedefine/>
    <w:uiPriority w:val="39"/>
    <w:unhideWhenUsed/>
    <w:rsid w:val="00F812AF"/>
    <w:pPr>
      <w:widowControl/>
      <w:autoSpaceDE/>
      <w:autoSpaceDN/>
      <w:spacing w:after="100" w:line="259" w:lineRule="auto"/>
      <w:ind w:left="1760"/>
    </w:pPr>
    <w:rPr>
      <w:rFonts w:asciiTheme="minorHAnsi" w:eastAsiaTheme="minorEastAsia" w:hAnsiTheme="minorHAnsi" w:cstheme="minorBidi"/>
      <w:lang w:eastAsia="ru-RU"/>
    </w:rPr>
  </w:style>
  <w:style w:type="table" w:customStyle="1" w:styleId="62">
    <w:name w:val="Сетка таблицы6"/>
    <w:basedOn w:val="a4"/>
    <w:next w:val="ad"/>
    <w:locked/>
    <w:rsid w:val="00F812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4"/>
    <w:next w:val="ad"/>
    <w:uiPriority w:val="39"/>
    <w:rsid w:val="00F812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d"/>
    <w:locked/>
    <w:rsid w:val="00F812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4"/>
    <w:next w:val="ad"/>
    <w:locked/>
    <w:rsid w:val="00F812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4"/>
    <w:next w:val="ad"/>
    <w:locked/>
    <w:rsid w:val="00F812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4"/>
    <w:next w:val="ad"/>
    <w:locked/>
    <w:rsid w:val="00F812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4"/>
    <w:next w:val="ad"/>
    <w:uiPriority w:val="59"/>
    <w:rsid w:val="00F812A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c">
    <w:name w:val="Основной текст_"/>
    <w:basedOn w:val="a3"/>
    <w:link w:val="1f3"/>
    <w:rsid w:val="004201F0"/>
    <w:rPr>
      <w:rFonts w:ascii="Times New Roman" w:eastAsia="Times New Roman" w:hAnsi="Times New Roman" w:cs="Times New Roman"/>
      <w:b/>
      <w:bCs/>
      <w:shd w:val="clear" w:color="auto" w:fill="FFFFFF"/>
    </w:rPr>
  </w:style>
  <w:style w:type="paragraph" w:customStyle="1" w:styleId="1f3">
    <w:name w:val="Основной текст1"/>
    <w:basedOn w:val="a2"/>
    <w:link w:val="afffc"/>
    <w:rsid w:val="004201F0"/>
    <w:pPr>
      <w:shd w:val="clear" w:color="auto" w:fill="FFFFFF"/>
      <w:autoSpaceDE/>
      <w:autoSpaceDN/>
      <w:spacing w:after="190" w:line="286" w:lineRule="auto"/>
      <w:jc w:val="center"/>
    </w:pPr>
    <w:rPr>
      <w:b/>
      <w:bCs/>
    </w:rPr>
  </w:style>
  <w:style w:type="paragraph" w:customStyle="1" w:styleId="00">
    <w:name w:val="00 Основной текст"/>
    <w:basedOn w:val="a2"/>
    <w:qFormat/>
    <w:rsid w:val="00DD3540"/>
    <w:pPr>
      <w:widowControl/>
      <w:autoSpaceDE/>
      <w:autoSpaceDN/>
      <w:spacing w:line="276" w:lineRule="auto"/>
      <w:ind w:firstLine="709"/>
      <w:jc w:val="both"/>
    </w:pPr>
    <w:rPr>
      <w:sz w:val="24"/>
      <w:szCs w:val="28"/>
      <w:lang w:eastAsia="ru-RU"/>
    </w:rPr>
  </w:style>
  <w:style w:type="character" w:customStyle="1" w:styleId="normaltextrun">
    <w:name w:val="normaltextrun"/>
    <w:basedOn w:val="a3"/>
    <w:rsid w:val="00DD3540"/>
  </w:style>
  <w:style w:type="paragraph" w:customStyle="1" w:styleId="1f4">
    <w:name w:val="_1.Таблиц"/>
    <w:basedOn w:val="a2"/>
    <w:next w:val="a2"/>
    <w:link w:val="1f5"/>
    <w:qFormat/>
    <w:rsid w:val="005E7729"/>
    <w:pPr>
      <w:autoSpaceDE/>
      <w:autoSpaceDN/>
      <w:jc w:val="center"/>
    </w:pPr>
    <w:rPr>
      <w:rFonts w:eastAsia="Calibri"/>
      <w:bCs/>
      <w:sz w:val="20"/>
      <w:szCs w:val="26"/>
    </w:rPr>
  </w:style>
  <w:style w:type="character" w:customStyle="1" w:styleId="1f5">
    <w:name w:val="_1.Таблиц Знак"/>
    <w:link w:val="1f4"/>
    <w:locked/>
    <w:rsid w:val="005E7729"/>
    <w:rPr>
      <w:rFonts w:ascii="Times New Roman" w:eastAsia="Calibri" w:hAnsi="Times New Roman" w:cs="Times New Roman"/>
      <w:bCs/>
      <w:sz w:val="20"/>
      <w:szCs w:val="26"/>
    </w:rPr>
  </w:style>
  <w:style w:type="paragraph" w:customStyle="1" w:styleId="afffd">
    <w:name w:val="Текст новый"/>
    <w:basedOn w:val="a2"/>
    <w:qFormat/>
    <w:rsid w:val="005E7729"/>
    <w:pPr>
      <w:widowControl/>
      <w:autoSpaceDE/>
      <w:autoSpaceDN/>
      <w:spacing w:after="120" w:line="276" w:lineRule="auto"/>
      <w:ind w:firstLine="709"/>
      <w:jc w:val="both"/>
    </w:pPr>
    <w:rPr>
      <w:sz w:val="24"/>
      <w:szCs w:val="24"/>
      <w:lang w:eastAsia="ru-RU"/>
    </w:rPr>
  </w:style>
  <w:style w:type="paragraph" w:customStyle="1" w:styleId="afffe">
    <w:name w:val="+Таб"/>
    <w:basedOn w:val="a2"/>
    <w:link w:val="affff"/>
    <w:qFormat/>
    <w:rsid w:val="000A662A"/>
    <w:pPr>
      <w:widowControl/>
      <w:autoSpaceDE/>
      <w:autoSpaceDN/>
      <w:jc w:val="center"/>
    </w:pPr>
    <w:rPr>
      <w:rFonts w:eastAsia="Calibri"/>
      <w:sz w:val="20"/>
      <w:szCs w:val="20"/>
    </w:rPr>
  </w:style>
  <w:style w:type="character" w:customStyle="1" w:styleId="affff">
    <w:name w:val="+Таб Знак"/>
    <w:basedOn w:val="a3"/>
    <w:link w:val="afffe"/>
    <w:rsid w:val="000A662A"/>
    <w:rPr>
      <w:rFonts w:ascii="Times New Roman" w:eastAsia="Calibri" w:hAnsi="Times New Roman" w:cs="Times New Roman"/>
      <w:sz w:val="20"/>
      <w:szCs w:val="20"/>
    </w:rPr>
  </w:style>
  <w:style w:type="paragraph" w:customStyle="1" w:styleId="affff0">
    <w:name w:val="+"/>
    <w:basedOn w:val="af6"/>
    <w:link w:val="affff1"/>
    <w:qFormat/>
    <w:rsid w:val="00711447"/>
    <w:pPr>
      <w:ind w:left="57" w:hanging="57"/>
      <w:contextualSpacing w:val="0"/>
      <w:jc w:val="both"/>
    </w:pPr>
  </w:style>
  <w:style w:type="character" w:customStyle="1" w:styleId="affff1">
    <w:name w:val="+ Знак"/>
    <w:basedOn w:val="af7"/>
    <w:link w:val="affff0"/>
    <w:locked/>
    <w:rsid w:val="00711447"/>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16186A"/>
    <w:rPr>
      <w:rFonts w:ascii="PetersburgCTT" w:eastAsia="Times New Roman" w:hAnsi="PetersburgCTT" w:cs="Times New Roman"/>
      <w:i/>
      <w:szCs w:val="24"/>
      <w:lang w:eastAsia="ar-SA"/>
    </w:rPr>
  </w:style>
  <w:style w:type="character" w:customStyle="1" w:styleId="90">
    <w:name w:val="Заголовок 9 Знак"/>
    <w:basedOn w:val="a3"/>
    <w:link w:val="9"/>
    <w:rsid w:val="0016186A"/>
    <w:rPr>
      <w:rFonts w:ascii="PetersburgCTT" w:eastAsia="Times New Roman" w:hAnsi="PetersburgCTT" w:cs="Times New Roman"/>
      <w:i/>
      <w:sz w:val="18"/>
      <w:szCs w:val="24"/>
      <w:lang w:eastAsia="ar-SA"/>
    </w:rPr>
  </w:style>
  <w:style w:type="character" w:customStyle="1" w:styleId="WW8Num1z0">
    <w:name w:val="WW8Num1z0"/>
    <w:rsid w:val="0016186A"/>
  </w:style>
  <w:style w:type="character" w:customStyle="1" w:styleId="WW8Num1z1">
    <w:name w:val="WW8Num1z1"/>
    <w:rsid w:val="0016186A"/>
  </w:style>
  <w:style w:type="character" w:customStyle="1" w:styleId="WW8Num1z2">
    <w:name w:val="WW8Num1z2"/>
    <w:rsid w:val="0016186A"/>
  </w:style>
  <w:style w:type="character" w:customStyle="1" w:styleId="WW8Num1z3">
    <w:name w:val="WW8Num1z3"/>
    <w:rsid w:val="0016186A"/>
  </w:style>
  <w:style w:type="character" w:customStyle="1" w:styleId="WW8Num1z4">
    <w:name w:val="WW8Num1z4"/>
    <w:rsid w:val="0016186A"/>
  </w:style>
  <w:style w:type="character" w:customStyle="1" w:styleId="WW8Num1z5">
    <w:name w:val="WW8Num1z5"/>
    <w:rsid w:val="0016186A"/>
  </w:style>
  <w:style w:type="character" w:customStyle="1" w:styleId="WW8Num1z6">
    <w:name w:val="WW8Num1z6"/>
    <w:rsid w:val="0016186A"/>
  </w:style>
  <w:style w:type="character" w:customStyle="1" w:styleId="WW8Num1z7">
    <w:name w:val="WW8Num1z7"/>
    <w:rsid w:val="0016186A"/>
  </w:style>
  <w:style w:type="character" w:customStyle="1" w:styleId="WW8Num1z8">
    <w:name w:val="WW8Num1z8"/>
    <w:rsid w:val="0016186A"/>
  </w:style>
  <w:style w:type="character" w:customStyle="1" w:styleId="WW8Num2z0">
    <w:name w:val="WW8Num2z0"/>
    <w:rsid w:val="0016186A"/>
  </w:style>
  <w:style w:type="character" w:customStyle="1" w:styleId="WW8Num2z1">
    <w:name w:val="WW8Num2z1"/>
    <w:rsid w:val="0016186A"/>
  </w:style>
  <w:style w:type="character" w:customStyle="1" w:styleId="WW8Num2z2">
    <w:name w:val="WW8Num2z2"/>
    <w:rsid w:val="0016186A"/>
  </w:style>
  <w:style w:type="character" w:customStyle="1" w:styleId="WW8Num2z3">
    <w:name w:val="WW8Num2z3"/>
    <w:rsid w:val="0016186A"/>
  </w:style>
  <w:style w:type="character" w:customStyle="1" w:styleId="WW8Num2z4">
    <w:name w:val="WW8Num2z4"/>
    <w:rsid w:val="0016186A"/>
  </w:style>
  <w:style w:type="character" w:customStyle="1" w:styleId="WW8Num2z5">
    <w:name w:val="WW8Num2z5"/>
    <w:rsid w:val="0016186A"/>
  </w:style>
  <w:style w:type="character" w:customStyle="1" w:styleId="WW8Num2z6">
    <w:name w:val="WW8Num2z6"/>
    <w:rsid w:val="0016186A"/>
  </w:style>
  <w:style w:type="character" w:customStyle="1" w:styleId="WW8Num2z7">
    <w:name w:val="WW8Num2z7"/>
    <w:rsid w:val="0016186A"/>
  </w:style>
  <w:style w:type="character" w:customStyle="1" w:styleId="WW8Num2z8">
    <w:name w:val="WW8Num2z8"/>
    <w:rsid w:val="0016186A"/>
  </w:style>
  <w:style w:type="character" w:customStyle="1" w:styleId="WW8Num3z0">
    <w:name w:val="WW8Num3z0"/>
    <w:rsid w:val="0016186A"/>
    <w:rPr>
      <w:rFonts w:ascii="Symbol" w:hAnsi="Symbol" w:cs="Symbol" w:hint="default"/>
    </w:rPr>
  </w:style>
  <w:style w:type="character" w:customStyle="1" w:styleId="WW8Num3z1">
    <w:name w:val="WW8Num3z1"/>
    <w:rsid w:val="0016186A"/>
    <w:rPr>
      <w:rFonts w:ascii="Courier New" w:hAnsi="Courier New" w:cs="Courier New" w:hint="default"/>
    </w:rPr>
  </w:style>
  <w:style w:type="character" w:customStyle="1" w:styleId="WW8Num4z0">
    <w:name w:val="WW8Num4z0"/>
    <w:rsid w:val="0016186A"/>
    <w:rPr>
      <w:rFonts w:hint="default"/>
    </w:rPr>
  </w:style>
  <w:style w:type="character" w:customStyle="1" w:styleId="WW8Num4z1">
    <w:name w:val="WW8Num4z1"/>
    <w:rsid w:val="0016186A"/>
  </w:style>
  <w:style w:type="character" w:customStyle="1" w:styleId="WW8Num4z2">
    <w:name w:val="WW8Num4z2"/>
    <w:rsid w:val="0016186A"/>
    <w:rPr>
      <w:rFonts w:ascii="Symbol" w:hAnsi="Symbol" w:cs="Symbol" w:hint="default"/>
    </w:rPr>
  </w:style>
  <w:style w:type="character" w:customStyle="1" w:styleId="WW8Num4z3">
    <w:name w:val="WW8Num4z3"/>
    <w:rsid w:val="0016186A"/>
  </w:style>
  <w:style w:type="character" w:customStyle="1" w:styleId="WW8Num4z4">
    <w:name w:val="WW8Num4z4"/>
    <w:rsid w:val="0016186A"/>
  </w:style>
  <w:style w:type="character" w:customStyle="1" w:styleId="WW8Num4z5">
    <w:name w:val="WW8Num4z5"/>
    <w:rsid w:val="0016186A"/>
  </w:style>
  <w:style w:type="character" w:customStyle="1" w:styleId="WW8Num4z6">
    <w:name w:val="WW8Num4z6"/>
    <w:rsid w:val="0016186A"/>
  </w:style>
  <w:style w:type="character" w:customStyle="1" w:styleId="WW8Num4z7">
    <w:name w:val="WW8Num4z7"/>
    <w:rsid w:val="0016186A"/>
  </w:style>
  <w:style w:type="character" w:customStyle="1" w:styleId="WW8Num4z8">
    <w:name w:val="WW8Num4z8"/>
    <w:rsid w:val="0016186A"/>
  </w:style>
  <w:style w:type="character" w:customStyle="1" w:styleId="WW8Num5z0">
    <w:name w:val="WW8Num5z0"/>
    <w:rsid w:val="0016186A"/>
    <w:rPr>
      <w:rFonts w:hint="default"/>
    </w:rPr>
  </w:style>
  <w:style w:type="character" w:customStyle="1" w:styleId="WW8Num3z2">
    <w:name w:val="WW8Num3z2"/>
    <w:rsid w:val="0016186A"/>
    <w:rPr>
      <w:rFonts w:ascii="Wingdings" w:hAnsi="Wingdings" w:cs="Wingdings" w:hint="default"/>
    </w:rPr>
  </w:style>
  <w:style w:type="character" w:customStyle="1" w:styleId="WW8Num6z0">
    <w:name w:val="WW8Num6z0"/>
    <w:rsid w:val="0016186A"/>
    <w:rPr>
      <w:rFonts w:ascii="Wingdings" w:hAnsi="Wingdings" w:cs="Wingdings" w:hint="default"/>
    </w:rPr>
  </w:style>
  <w:style w:type="character" w:customStyle="1" w:styleId="WW8Num6z1">
    <w:name w:val="WW8Num6z1"/>
    <w:rsid w:val="0016186A"/>
    <w:rPr>
      <w:rFonts w:cs="Times New Roman"/>
    </w:rPr>
  </w:style>
  <w:style w:type="character" w:customStyle="1" w:styleId="WW8Num7z0">
    <w:name w:val="WW8Num7z0"/>
    <w:rsid w:val="0016186A"/>
  </w:style>
  <w:style w:type="character" w:customStyle="1" w:styleId="WW8Num7z1">
    <w:name w:val="WW8Num7z1"/>
    <w:rsid w:val="0016186A"/>
  </w:style>
  <w:style w:type="character" w:customStyle="1" w:styleId="WW8Num7z2">
    <w:name w:val="WW8Num7z2"/>
    <w:rsid w:val="0016186A"/>
    <w:rPr>
      <w:rFonts w:ascii="Symbol" w:hAnsi="Symbol" w:cs="Symbol" w:hint="default"/>
    </w:rPr>
  </w:style>
  <w:style w:type="character" w:customStyle="1" w:styleId="WW8Num7z3">
    <w:name w:val="WW8Num7z3"/>
    <w:rsid w:val="0016186A"/>
  </w:style>
  <w:style w:type="character" w:customStyle="1" w:styleId="WW8Num7z4">
    <w:name w:val="WW8Num7z4"/>
    <w:rsid w:val="0016186A"/>
  </w:style>
  <w:style w:type="character" w:customStyle="1" w:styleId="WW8Num7z5">
    <w:name w:val="WW8Num7z5"/>
    <w:rsid w:val="0016186A"/>
  </w:style>
  <w:style w:type="character" w:customStyle="1" w:styleId="WW8Num7z6">
    <w:name w:val="WW8Num7z6"/>
    <w:rsid w:val="0016186A"/>
  </w:style>
  <w:style w:type="character" w:customStyle="1" w:styleId="WW8Num7z7">
    <w:name w:val="WW8Num7z7"/>
    <w:rsid w:val="0016186A"/>
  </w:style>
  <w:style w:type="character" w:customStyle="1" w:styleId="WW8Num7z8">
    <w:name w:val="WW8Num7z8"/>
    <w:rsid w:val="0016186A"/>
  </w:style>
  <w:style w:type="character" w:customStyle="1" w:styleId="WW8Num8z0">
    <w:name w:val="WW8Num8z0"/>
    <w:rsid w:val="0016186A"/>
    <w:rPr>
      <w:rFonts w:hint="default"/>
    </w:rPr>
  </w:style>
  <w:style w:type="character" w:customStyle="1" w:styleId="WW8Num8z1">
    <w:name w:val="WW8Num8z1"/>
    <w:rsid w:val="0016186A"/>
  </w:style>
  <w:style w:type="character" w:customStyle="1" w:styleId="WW8Num8z2">
    <w:name w:val="WW8Num8z2"/>
    <w:rsid w:val="0016186A"/>
  </w:style>
  <w:style w:type="character" w:customStyle="1" w:styleId="WW8Num8z3">
    <w:name w:val="WW8Num8z3"/>
    <w:rsid w:val="0016186A"/>
  </w:style>
  <w:style w:type="character" w:customStyle="1" w:styleId="WW8Num8z4">
    <w:name w:val="WW8Num8z4"/>
    <w:rsid w:val="0016186A"/>
  </w:style>
  <w:style w:type="character" w:customStyle="1" w:styleId="WW8Num8z5">
    <w:name w:val="WW8Num8z5"/>
    <w:rsid w:val="0016186A"/>
  </w:style>
  <w:style w:type="character" w:customStyle="1" w:styleId="WW8Num8z6">
    <w:name w:val="WW8Num8z6"/>
    <w:rsid w:val="0016186A"/>
  </w:style>
  <w:style w:type="character" w:customStyle="1" w:styleId="WW8Num8z7">
    <w:name w:val="WW8Num8z7"/>
    <w:rsid w:val="0016186A"/>
  </w:style>
  <w:style w:type="character" w:customStyle="1" w:styleId="WW8Num8z8">
    <w:name w:val="WW8Num8z8"/>
    <w:rsid w:val="0016186A"/>
  </w:style>
  <w:style w:type="character" w:customStyle="1" w:styleId="WW8Num9z0">
    <w:name w:val="WW8Num9z0"/>
    <w:rsid w:val="0016186A"/>
    <w:rPr>
      <w:rFonts w:hint="default"/>
      <w:sz w:val="20"/>
    </w:rPr>
  </w:style>
  <w:style w:type="character" w:customStyle="1" w:styleId="WW8Num10z0">
    <w:name w:val="WW8Num10z0"/>
    <w:rsid w:val="0016186A"/>
    <w:rPr>
      <w:rFonts w:hint="default"/>
      <w:sz w:val="20"/>
    </w:rPr>
  </w:style>
  <w:style w:type="character" w:customStyle="1" w:styleId="WW8Num10z1">
    <w:name w:val="WW8Num10z1"/>
    <w:rsid w:val="0016186A"/>
    <w:rPr>
      <w:rFonts w:hint="default"/>
      <w:sz w:val="24"/>
      <w:szCs w:val="24"/>
    </w:rPr>
  </w:style>
  <w:style w:type="character" w:customStyle="1" w:styleId="WW8Num11z0">
    <w:name w:val="WW8Num11z0"/>
    <w:rsid w:val="0016186A"/>
    <w:rPr>
      <w:rFonts w:hint="default"/>
    </w:rPr>
  </w:style>
  <w:style w:type="character" w:customStyle="1" w:styleId="WW8Num12z0">
    <w:name w:val="WW8Num12z0"/>
    <w:rsid w:val="0016186A"/>
    <w:rPr>
      <w:rFonts w:hint="default"/>
      <w:b/>
    </w:rPr>
  </w:style>
  <w:style w:type="character" w:customStyle="1" w:styleId="WW8Num12z3">
    <w:name w:val="WW8Num12z3"/>
    <w:rsid w:val="0016186A"/>
    <w:rPr>
      <w:rFonts w:hint="default"/>
    </w:rPr>
  </w:style>
  <w:style w:type="character" w:customStyle="1" w:styleId="WW8Num13z0">
    <w:name w:val="WW8Num13z0"/>
    <w:rsid w:val="0016186A"/>
    <w:rPr>
      <w:rFonts w:cs="Times New Roman" w:hint="default"/>
    </w:rPr>
  </w:style>
  <w:style w:type="character" w:customStyle="1" w:styleId="WW8Num13z1">
    <w:name w:val="WW8Num13z1"/>
    <w:rsid w:val="0016186A"/>
  </w:style>
  <w:style w:type="character" w:customStyle="1" w:styleId="WW8Num13z2">
    <w:name w:val="WW8Num13z2"/>
    <w:rsid w:val="0016186A"/>
  </w:style>
  <w:style w:type="character" w:customStyle="1" w:styleId="WW8Num13z3">
    <w:name w:val="WW8Num13z3"/>
    <w:rsid w:val="0016186A"/>
  </w:style>
  <w:style w:type="character" w:customStyle="1" w:styleId="WW8Num13z4">
    <w:name w:val="WW8Num13z4"/>
    <w:rsid w:val="0016186A"/>
  </w:style>
  <w:style w:type="character" w:customStyle="1" w:styleId="WW8Num13z5">
    <w:name w:val="WW8Num13z5"/>
    <w:rsid w:val="0016186A"/>
  </w:style>
  <w:style w:type="character" w:customStyle="1" w:styleId="WW8Num13z6">
    <w:name w:val="WW8Num13z6"/>
    <w:rsid w:val="0016186A"/>
  </w:style>
  <w:style w:type="character" w:customStyle="1" w:styleId="WW8Num13z7">
    <w:name w:val="WW8Num13z7"/>
    <w:rsid w:val="0016186A"/>
  </w:style>
  <w:style w:type="character" w:customStyle="1" w:styleId="WW8Num13z8">
    <w:name w:val="WW8Num13z8"/>
    <w:rsid w:val="0016186A"/>
  </w:style>
  <w:style w:type="character" w:customStyle="1" w:styleId="WW8Num14z0">
    <w:name w:val="WW8Num14z0"/>
    <w:rsid w:val="0016186A"/>
    <w:rPr>
      <w:rFonts w:eastAsia="Times New Roman" w:hint="default"/>
      <w:color w:val="000000"/>
      <w:sz w:val="22"/>
    </w:rPr>
  </w:style>
  <w:style w:type="character" w:customStyle="1" w:styleId="2a">
    <w:name w:val="Основной шрифт абзаца2"/>
    <w:rsid w:val="0016186A"/>
  </w:style>
  <w:style w:type="character" w:customStyle="1" w:styleId="1f6">
    <w:name w:val="Основной шрифт абзаца1"/>
    <w:rsid w:val="0016186A"/>
  </w:style>
  <w:style w:type="character" w:customStyle="1" w:styleId="affff2">
    <w:name w:val="Цветовое выделение"/>
    <w:rsid w:val="0016186A"/>
    <w:rPr>
      <w:b/>
      <w:color w:val="26282F"/>
      <w:sz w:val="26"/>
    </w:rPr>
  </w:style>
  <w:style w:type="character" w:customStyle="1" w:styleId="affff3">
    <w:name w:val="Гипертекстовая ссылка"/>
    <w:rsid w:val="0016186A"/>
    <w:rPr>
      <w:color w:val="106BBE"/>
      <w:sz w:val="26"/>
    </w:rPr>
  </w:style>
  <w:style w:type="character" w:customStyle="1" w:styleId="affff4">
    <w:name w:val="Активная гипертекстовая ссылка"/>
    <w:rsid w:val="0016186A"/>
    <w:rPr>
      <w:color w:val="106BBE"/>
      <w:sz w:val="26"/>
      <w:u w:val="single"/>
    </w:rPr>
  </w:style>
  <w:style w:type="character" w:customStyle="1" w:styleId="affff5">
    <w:name w:val="Выделение для Базового Поиска"/>
    <w:rsid w:val="0016186A"/>
    <w:rPr>
      <w:color w:val="0058A9"/>
      <w:sz w:val="26"/>
    </w:rPr>
  </w:style>
  <w:style w:type="character" w:customStyle="1" w:styleId="affff6">
    <w:name w:val="Выделение для Базового Поиска (курсив)"/>
    <w:rsid w:val="0016186A"/>
    <w:rPr>
      <w:i/>
      <w:color w:val="0058A9"/>
      <w:sz w:val="26"/>
    </w:rPr>
  </w:style>
  <w:style w:type="character" w:customStyle="1" w:styleId="affff7">
    <w:name w:val="Заголовок своего сообщения"/>
    <w:rsid w:val="0016186A"/>
    <w:rPr>
      <w:color w:val="26282F"/>
      <w:sz w:val="26"/>
    </w:rPr>
  </w:style>
  <w:style w:type="character" w:customStyle="1" w:styleId="affff8">
    <w:name w:val="Заголовок чужого сообщения"/>
    <w:rsid w:val="0016186A"/>
    <w:rPr>
      <w:color w:val="FF0000"/>
      <w:sz w:val="26"/>
    </w:rPr>
  </w:style>
  <w:style w:type="character" w:customStyle="1" w:styleId="affff9">
    <w:name w:val="Найденные слова"/>
    <w:rsid w:val="0016186A"/>
    <w:rPr>
      <w:color w:val="26282F"/>
      <w:sz w:val="26"/>
      <w:shd w:val="clear" w:color="auto" w:fill="FFF580"/>
    </w:rPr>
  </w:style>
  <w:style w:type="character" w:customStyle="1" w:styleId="affffa">
    <w:name w:val="Не вступил в силу"/>
    <w:rsid w:val="0016186A"/>
    <w:rPr>
      <w:color w:val="000000"/>
      <w:sz w:val="26"/>
      <w:shd w:val="clear" w:color="auto" w:fill="D8EDE8"/>
    </w:rPr>
  </w:style>
  <w:style w:type="character" w:customStyle="1" w:styleId="affffb">
    <w:name w:val="Опечатки"/>
    <w:rsid w:val="0016186A"/>
    <w:rPr>
      <w:color w:val="FF0000"/>
      <w:sz w:val="26"/>
    </w:rPr>
  </w:style>
  <w:style w:type="character" w:customStyle="1" w:styleId="affffc">
    <w:name w:val="Продолжение ссылки"/>
    <w:rsid w:val="0016186A"/>
    <w:rPr>
      <w:color w:val="106BBE"/>
      <w:sz w:val="26"/>
    </w:rPr>
  </w:style>
  <w:style w:type="character" w:customStyle="1" w:styleId="affffd">
    <w:name w:val="Сравнение редакций"/>
    <w:rsid w:val="0016186A"/>
    <w:rPr>
      <w:color w:val="26282F"/>
      <w:sz w:val="26"/>
    </w:rPr>
  </w:style>
  <w:style w:type="character" w:customStyle="1" w:styleId="affffe">
    <w:name w:val="Сравнение редакций. Добавленный фрагмент"/>
    <w:rsid w:val="0016186A"/>
    <w:rPr>
      <w:color w:val="000000"/>
      <w:shd w:val="clear" w:color="auto" w:fill="C1D7FF"/>
    </w:rPr>
  </w:style>
  <w:style w:type="character" w:customStyle="1" w:styleId="afffff">
    <w:name w:val="Сравнение редакций. Удаленный фрагмент"/>
    <w:rsid w:val="0016186A"/>
    <w:rPr>
      <w:color w:val="000000"/>
      <w:shd w:val="clear" w:color="auto" w:fill="C4C413"/>
    </w:rPr>
  </w:style>
  <w:style w:type="character" w:customStyle="1" w:styleId="afffff0">
    <w:name w:val="Утратил силу"/>
    <w:rsid w:val="0016186A"/>
    <w:rPr>
      <w:strike/>
      <w:color w:val="666600"/>
      <w:sz w:val="26"/>
    </w:rPr>
  </w:style>
  <w:style w:type="character" w:customStyle="1" w:styleId="Absatz-Standardschriftart">
    <w:name w:val="Absatz-Standardschriftart"/>
    <w:rsid w:val="0016186A"/>
  </w:style>
  <w:style w:type="character" w:customStyle="1" w:styleId="210">
    <w:name w:val="Знак Знак21"/>
    <w:rsid w:val="0016186A"/>
    <w:rPr>
      <w:rFonts w:ascii="Arial" w:hAnsi="Arial" w:cs="Arial"/>
      <w:sz w:val="24"/>
      <w:szCs w:val="24"/>
    </w:rPr>
  </w:style>
  <w:style w:type="character" w:customStyle="1" w:styleId="200">
    <w:name w:val="Знак Знак20"/>
    <w:rsid w:val="0016186A"/>
    <w:rPr>
      <w:rFonts w:ascii="Arial" w:hAnsi="Arial" w:cs="Arial"/>
      <w:sz w:val="24"/>
      <w:szCs w:val="24"/>
    </w:rPr>
  </w:style>
  <w:style w:type="character" w:customStyle="1" w:styleId="250">
    <w:name w:val="Знак Знак25"/>
    <w:rsid w:val="0016186A"/>
    <w:rPr>
      <w:b/>
      <w:bCs/>
      <w:color w:val="000000"/>
    </w:rPr>
  </w:style>
  <w:style w:type="character" w:customStyle="1" w:styleId="240">
    <w:name w:val="Знак Знак24"/>
    <w:rsid w:val="0016186A"/>
    <w:rPr>
      <w:rFonts w:ascii="PetersburgCTT" w:hAnsi="PetersburgCTT" w:cs="PetersburgCTT"/>
      <w:sz w:val="22"/>
      <w:szCs w:val="24"/>
    </w:rPr>
  </w:style>
  <w:style w:type="character" w:customStyle="1" w:styleId="230">
    <w:name w:val="Знак Знак23"/>
    <w:rsid w:val="0016186A"/>
    <w:rPr>
      <w:rFonts w:ascii="PetersburgCTT" w:hAnsi="PetersburgCTT" w:cs="PetersburgCTT"/>
      <w:i/>
      <w:sz w:val="22"/>
      <w:szCs w:val="24"/>
    </w:rPr>
  </w:style>
  <w:style w:type="character" w:customStyle="1" w:styleId="220">
    <w:name w:val="Знак Знак22"/>
    <w:rsid w:val="0016186A"/>
    <w:rPr>
      <w:rFonts w:ascii="PetersburgCTT" w:hAnsi="PetersburgCTT" w:cs="PetersburgCTT"/>
      <w:i/>
      <w:sz w:val="18"/>
      <w:szCs w:val="24"/>
    </w:rPr>
  </w:style>
  <w:style w:type="character" w:customStyle="1" w:styleId="190">
    <w:name w:val="Знак Знак19"/>
    <w:rsid w:val="0016186A"/>
    <w:rPr>
      <w:rFonts w:ascii="TimesET" w:hAnsi="TimesET" w:cs="TimesET"/>
      <w:sz w:val="24"/>
    </w:rPr>
  </w:style>
  <w:style w:type="character" w:customStyle="1" w:styleId="1f7">
    <w:name w:val="Основной текст 1 Знак Знак"/>
    <w:rsid w:val="0016186A"/>
    <w:rPr>
      <w:sz w:val="26"/>
      <w:szCs w:val="26"/>
    </w:rPr>
  </w:style>
  <w:style w:type="character" w:customStyle="1" w:styleId="180">
    <w:name w:val="Знак Знак18"/>
    <w:rsid w:val="0016186A"/>
    <w:rPr>
      <w:sz w:val="24"/>
      <w:szCs w:val="26"/>
    </w:rPr>
  </w:style>
  <w:style w:type="character" w:customStyle="1" w:styleId="170">
    <w:name w:val="Знак Знак17"/>
    <w:rsid w:val="0016186A"/>
    <w:rPr>
      <w:color w:val="000000"/>
      <w:sz w:val="26"/>
      <w:szCs w:val="26"/>
    </w:rPr>
  </w:style>
  <w:style w:type="character" w:customStyle="1" w:styleId="160">
    <w:name w:val="Знак Знак16"/>
    <w:rsid w:val="0016186A"/>
    <w:rPr>
      <w:sz w:val="16"/>
      <w:szCs w:val="16"/>
    </w:rPr>
  </w:style>
  <w:style w:type="character" w:customStyle="1" w:styleId="141">
    <w:name w:val="Знак Знак14"/>
    <w:rsid w:val="0016186A"/>
    <w:rPr>
      <w:color w:val="000000"/>
      <w:sz w:val="26"/>
      <w:szCs w:val="26"/>
    </w:rPr>
  </w:style>
  <w:style w:type="character" w:customStyle="1" w:styleId="130">
    <w:name w:val="Знак Знак13"/>
    <w:rsid w:val="0016186A"/>
    <w:rPr>
      <w:b/>
      <w:bCs/>
    </w:rPr>
  </w:style>
  <w:style w:type="character" w:customStyle="1" w:styleId="54">
    <w:name w:val="Знак Знак5"/>
    <w:rsid w:val="0016186A"/>
    <w:rPr>
      <w:b/>
      <w:bCs/>
      <w:sz w:val="36"/>
      <w:szCs w:val="36"/>
      <w:lang w:val="ru-RU" w:eastAsia="ar-SA" w:bidi="ar-SA"/>
    </w:rPr>
  </w:style>
  <w:style w:type="character" w:customStyle="1" w:styleId="PointChar">
    <w:name w:val="Point Char"/>
    <w:rsid w:val="0016186A"/>
    <w:rPr>
      <w:sz w:val="24"/>
      <w:szCs w:val="24"/>
      <w:lang w:val="ru-RU" w:eastAsia="ar-SA" w:bidi="ar-SA"/>
    </w:rPr>
  </w:style>
  <w:style w:type="character" w:customStyle="1" w:styleId="44">
    <w:name w:val="Знак Знак4"/>
    <w:rsid w:val="0016186A"/>
    <w:rPr>
      <w:sz w:val="24"/>
      <w:szCs w:val="24"/>
      <w:lang w:val="ru-RU" w:eastAsia="ar-SA" w:bidi="ar-SA"/>
    </w:rPr>
  </w:style>
  <w:style w:type="character" w:customStyle="1" w:styleId="apple-style-span">
    <w:name w:val="apple-style-span"/>
    <w:basedOn w:val="2a"/>
    <w:rsid w:val="0016186A"/>
  </w:style>
  <w:style w:type="character" w:customStyle="1" w:styleId="apple-converted-space">
    <w:name w:val="apple-converted-space"/>
    <w:basedOn w:val="2a"/>
    <w:rsid w:val="0016186A"/>
  </w:style>
  <w:style w:type="character" w:customStyle="1" w:styleId="singlespace">
    <w:name w:val="single space Знак"/>
    <w:basedOn w:val="2a"/>
    <w:rsid w:val="0016186A"/>
  </w:style>
  <w:style w:type="character" w:customStyle="1" w:styleId="afffff1">
    <w:name w:val="Символ сноски"/>
    <w:rsid w:val="0016186A"/>
    <w:rPr>
      <w:vertAlign w:val="superscript"/>
    </w:rPr>
  </w:style>
  <w:style w:type="character" w:customStyle="1" w:styleId="121">
    <w:name w:val="Знак Знак12"/>
    <w:rsid w:val="0016186A"/>
    <w:rPr>
      <w:b/>
      <w:bCs/>
      <w:sz w:val="28"/>
      <w:szCs w:val="17"/>
    </w:rPr>
  </w:style>
  <w:style w:type="character" w:customStyle="1" w:styleId="36">
    <w:name w:val="Знак Знак3"/>
    <w:rsid w:val="0016186A"/>
    <w:rPr>
      <w:sz w:val="24"/>
      <w:szCs w:val="24"/>
      <w:lang w:val="ru-RU" w:eastAsia="ar-SA" w:bidi="ar-SA"/>
    </w:rPr>
  </w:style>
  <w:style w:type="character" w:customStyle="1" w:styleId="116">
    <w:name w:val="Знак Знак11"/>
    <w:rsid w:val="0016186A"/>
    <w:rPr>
      <w:rFonts w:ascii="Courier New" w:hAnsi="Courier New" w:cs="Courier New"/>
      <w:szCs w:val="24"/>
    </w:rPr>
  </w:style>
  <w:style w:type="character" w:customStyle="1" w:styleId="101">
    <w:name w:val="Знак Знак10"/>
    <w:basedOn w:val="2a"/>
    <w:rsid w:val="0016186A"/>
  </w:style>
  <w:style w:type="character" w:customStyle="1" w:styleId="afffff2">
    <w:name w:val="Символы концевой сноски"/>
    <w:rsid w:val="0016186A"/>
    <w:rPr>
      <w:vertAlign w:val="superscript"/>
    </w:rPr>
  </w:style>
  <w:style w:type="character" w:customStyle="1" w:styleId="93">
    <w:name w:val="Знак Знак9"/>
    <w:rsid w:val="0016186A"/>
    <w:rPr>
      <w:rFonts w:ascii="Tahoma" w:hAnsi="Tahoma" w:cs="Tahoma"/>
      <w:sz w:val="16"/>
      <w:szCs w:val="16"/>
    </w:rPr>
  </w:style>
  <w:style w:type="character" w:customStyle="1" w:styleId="2b">
    <w:name w:val="Знак Знак2"/>
    <w:rsid w:val="0016186A"/>
    <w:rPr>
      <w:rFonts w:ascii="Tahoma" w:hAnsi="Tahoma" w:cs="Tahoma"/>
      <w:sz w:val="16"/>
      <w:szCs w:val="16"/>
    </w:rPr>
  </w:style>
  <w:style w:type="character" w:customStyle="1" w:styleId="1f8">
    <w:name w:val="Знак примечания1"/>
    <w:rsid w:val="0016186A"/>
    <w:rPr>
      <w:sz w:val="16"/>
      <w:szCs w:val="16"/>
    </w:rPr>
  </w:style>
  <w:style w:type="character" w:customStyle="1" w:styleId="83">
    <w:name w:val="Знак Знак8"/>
    <w:basedOn w:val="2a"/>
    <w:rsid w:val="0016186A"/>
  </w:style>
  <w:style w:type="character" w:customStyle="1" w:styleId="73">
    <w:name w:val="Знак Знак7"/>
    <w:rsid w:val="0016186A"/>
    <w:rPr>
      <w:b/>
      <w:bCs/>
    </w:rPr>
  </w:style>
  <w:style w:type="character" w:styleId="afffff3">
    <w:name w:val="line number"/>
    <w:basedOn w:val="2a"/>
    <w:rsid w:val="0016186A"/>
  </w:style>
  <w:style w:type="character" w:customStyle="1" w:styleId="63">
    <w:name w:val="Знак Знак6"/>
    <w:rsid w:val="0016186A"/>
    <w:rPr>
      <w:rFonts w:ascii="Courier New" w:eastAsia="Calibri" w:hAnsi="Courier New" w:cs="Courier New"/>
    </w:rPr>
  </w:style>
  <w:style w:type="character" w:customStyle="1" w:styleId="afffff4">
    <w:name w:val="Кластер_обычный текст Знак"/>
    <w:rsid w:val="0016186A"/>
    <w:rPr>
      <w:sz w:val="28"/>
      <w:szCs w:val="28"/>
    </w:rPr>
  </w:style>
  <w:style w:type="character" w:customStyle="1" w:styleId="150">
    <w:name w:val="Знак Знак15"/>
    <w:rsid w:val="0016186A"/>
    <w:rPr>
      <w:sz w:val="24"/>
      <w:szCs w:val="24"/>
    </w:rPr>
  </w:style>
  <w:style w:type="character" w:customStyle="1" w:styleId="hl1">
    <w:name w:val="hl1"/>
    <w:rsid w:val="0016186A"/>
    <w:rPr>
      <w:color w:val="4682B4"/>
    </w:rPr>
  </w:style>
  <w:style w:type="character" w:customStyle="1" w:styleId="1f9">
    <w:name w:val="Основной текст с отступом Знак1"/>
    <w:rsid w:val="0016186A"/>
    <w:rPr>
      <w:rFonts w:ascii="Arial" w:hAnsi="Arial" w:cs="Arial"/>
      <w:sz w:val="26"/>
      <w:szCs w:val="26"/>
    </w:rPr>
  </w:style>
  <w:style w:type="paragraph" w:customStyle="1" w:styleId="afffff5">
    <w:name w:val="Заголовок"/>
    <w:basedOn w:val="afffff6"/>
    <w:next w:val="a2"/>
    <w:rsid w:val="0016186A"/>
    <w:rPr>
      <w:rFonts w:ascii="Arial" w:hAnsi="Arial" w:cs="Arial"/>
      <w:b/>
      <w:bCs/>
      <w:color w:val="0058A9"/>
      <w:shd w:val="clear" w:color="auto" w:fill="F0F0F0"/>
    </w:rPr>
  </w:style>
  <w:style w:type="paragraph" w:styleId="afffff7">
    <w:name w:val="List"/>
    <w:basedOn w:val="a6"/>
    <w:rsid w:val="0016186A"/>
    <w:pPr>
      <w:autoSpaceDN/>
      <w:spacing w:after="120"/>
    </w:pPr>
    <w:rPr>
      <w:rFonts w:ascii="Arial" w:hAnsi="Arial" w:cs="Mangal"/>
      <w:sz w:val="26"/>
      <w:szCs w:val="26"/>
      <w:lang w:eastAsia="ar-SA"/>
    </w:rPr>
  </w:style>
  <w:style w:type="paragraph" w:customStyle="1" w:styleId="2c">
    <w:name w:val="Название2"/>
    <w:basedOn w:val="a2"/>
    <w:rsid w:val="0016186A"/>
    <w:pPr>
      <w:suppressLineNumbers/>
      <w:autoSpaceDN/>
      <w:spacing w:before="120" w:after="120"/>
    </w:pPr>
    <w:rPr>
      <w:rFonts w:ascii="Arial" w:hAnsi="Arial" w:cs="Mangal"/>
      <w:i/>
      <w:iCs/>
      <w:sz w:val="24"/>
      <w:szCs w:val="24"/>
      <w:lang w:eastAsia="ar-SA"/>
    </w:rPr>
  </w:style>
  <w:style w:type="paragraph" w:customStyle="1" w:styleId="2d">
    <w:name w:val="Указатель2"/>
    <w:basedOn w:val="a2"/>
    <w:rsid w:val="0016186A"/>
    <w:pPr>
      <w:suppressLineNumbers/>
      <w:autoSpaceDN/>
    </w:pPr>
    <w:rPr>
      <w:rFonts w:ascii="Arial" w:hAnsi="Arial" w:cs="Mangal"/>
      <w:sz w:val="26"/>
      <w:szCs w:val="26"/>
      <w:lang w:eastAsia="ar-SA"/>
    </w:rPr>
  </w:style>
  <w:style w:type="paragraph" w:customStyle="1" w:styleId="afffff6">
    <w:name w:val="Основное меню (преемственное)"/>
    <w:basedOn w:val="a2"/>
    <w:next w:val="a2"/>
    <w:rsid w:val="0016186A"/>
    <w:pPr>
      <w:autoSpaceDN/>
      <w:jc w:val="both"/>
    </w:pPr>
    <w:rPr>
      <w:rFonts w:ascii="Verdana" w:hAnsi="Verdana" w:cs="Verdana"/>
      <w:sz w:val="24"/>
      <w:szCs w:val="24"/>
      <w:lang w:eastAsia="ar-SA"/>
    </w:rPr>
  </w:style>
  <w:style w:type="paragraph" w:customStyle="1" w:styleId="1fa">
    <w:name w:val="Название1"/>
    <w:basedOn w:val="a2"/>
    <w:rsid w:val="0016186A"/>
    <w:pPr>
      <w:suppressLineNumbers/>
      <w:autoSpaceDN/>
      <w:spacing w:before="120" w:after="120"/>
    </w:pPr>
    <w:rPr>
      <w:rFonts w:ascii="Arial" w:hAnsi="Arial" w:cs="Mangal"/>
      <w:i/>
      <w:iCs/>
      <w:sz w:val="20"/>
      <w:szCs w:val="24"/>
      <w:lang w:eastAsia="ar-SA"/>
    </w:rPr>
  </w:style>
  <w:style w:type="paragraph" w:customStyle="1" w:styleId="1fb">
    <w:name w:val="Указатель1"/>
    <w:basedOn w:val="a2"/>
    <w:rsid w:val="0016186A"/>
    <w:pPr>
      <w:suppressLineNumbers/>
      <w:autoSpaceDN/>
    </w:pPr>
    <w:rPr>
      <w:rFonts w:ascii="Arial" w:hAnsi="Arial" w:cs="Mangal"/>
      <w:sz w:val="26"/>
      <w:szCs w:val="26"/>
      <w:lang w:eastAsia="ar-SA"/>
    </w:rPr>
  </w:style>
  <w:style w:type="paragraph" w:customStyle="1" w:styleId="afffff8">
    <w:name w:val="Внимание"/>
    <w:basedOn w:val="a2"/>
    <w:next w:val="a2"/>
    <w:rsid w:val="0016186A"/>
    <w:pPr>
      <w:autoSpaceDN/>
      <w:spacing w:before="240" w:after="240"/>
      <w:ind w:left="420" w:right="420" w:firstLine="300"/>
      <w:jc w:val="both"/>
    </w:pPr>
    <w:rPr>
      <w:rFonts w:ascii="Arial" w:hAnsi="Arial" w:cs="Arial"/>
      <w:sz w:val="24"/>
      <w:szCs w:val="24"/>
      <w:shd w:val="clear" w:color="auto" w:fill="FAF3E9"/>
      <w:lang w:eastAsia="ar-SA"/>
    </w:rPr>
  </w:style>
  <w:style w:type="paragraph" w:customStyle="1" w:styleId="afffff9">
    <w:name w:val="Внимание: криминал!!"/>
    <w:basedOn w:val="afffff8"/>
    <w:next w:val="a2"/>
    <w:rsid w:val="0016186A"/>
    <w:pPr>
      <w:spacing w:before="0" w:after="0"/>
      <w:ind w:left="0" w:right="0" w:firstLine="0"/>
    </w:pPr>
    <w:rPr>
      <w:shd w:val="clear" w:color="auto" w:fill="auto"/>
    </w:rPr>
  </w:style>
  <w:style w:type="paragraph" w:customStyle="1" w:styleId="afffffa">
    <w:name w:val="Внимание: недобросовестность!"/>
    <w:basedOn w:val="afffff8"/>
    <w:next w:val="a2"/>
    <w:rsid w:val="0016186A"/>
    <w:pPr>
      <w:spacing w:before="0" w:after="0"/>
      <w:ind w:left="0" w:right="0" w:firstLine="0"/>
    </w:pPr>
    <w:rPr>
      <w:shd w:val="clear" w:color="auto" w:fill="auto"/>
    </w:rPr>
  </w:style>
  <w:style w:type="paragraph" w:customStyle="1" w:styleId="afffffb">
    <w:name w:val="Заголовок группы контролов"/>
    <w:basedOn w:val="a2"/>
    <w:next w:val="a2"/>
    <w:rsid w:val="0016186A"/>
    <w:pPr>
      <w:autoSpaceDN/>
      <w:jc w:val="both"/>
    </w:pPr>
    <w:rPr>
      <w:rFonts w:ascii="Arial" w:hAnsi="Arial" w:cs="Arial"/>
      <w:b/>
      <w:bCs/>
      <w:color w:val="000000"/>
      <w:sz w:val="24"/>
      <w:szCs w:val="24"/>
      <w:lang w:eastAsia="ar-SA"/>
    </w:rPr>
  </w:style>
  <w:style w:type="paragraph" w:customStyle="1" w:styleId="afffffc">
    <w:name w:val="Заголовок для информации об изменениях"/>
    <w:basedOn w:val="12"/>
    <w:next w:val="a2"/>
    <w:rsid w:val="0016186A"/>
    <w:pPr>
      <w:keepNext w:val="0"/>
      <w:keepLines w:val="0"/>
      <w:autoSpaceDN/>
      <w:spacing w:before="0"/>
      <w:jc w:val="both"/>
    </w:pPr>
    <w:rPr>
      <w:rFonts w:ascii="Arial" w:eastAsia="Times New Roman" w:hAnsi="Arial" w:cs="Arial"/>
      <w:color w:val="auto"/>
      <w:sz w:val="20"/>
      <w:szCs w:val="20"/>
      <w:shd w:val="clear" w:color="auto" w:fill="FFFFFF"/>
      <w:lang w:eastAsia="ar-SA"/>
    </w:rPr>
  </w:style>
  <w:style w:type="paragraph" w:customStyle="1" w:styleId="afffffd">
    <w:name w:val="Заголовок приложения"/>
    <w:basedOn w:val="a2"/>
    <w:next w:val="a2"/>
    <w:rsid w:val="0016186A"/>
    <w:pPr>
      <w:autoSpaceDN/>
      <w:jc w:val="right"/>
    </w:pPr>
    <w:rPr>
      <w:rFonts w:ascii="Arial" w:hAnsi="Arial" w:cs="Arial"/>
      <w:sz w:val="24"/>
      <w:szCs w:val="24"/>
      <w:lang w:eastAsia="ar-SA"/>
    </w:rPr>
  </w:style>
  <w:style w:type="paragraph" w:customStyle="1" w:styleId="afffffe">
    <w:name w:val="Заголовок распахивающейся части диалога"/>
    <w:basedOn w:val="a2"/>
    <w:next w:val="a2"/>
    <w:rsid w:val="0016186A"/>
    <w:pPr>
      <w:autoSpaceDN/>
      <w:jc w:val="both"/>
    </w:pPr>
    <w:rPr>
      <w:rFonts w:ascii="Arial" w:hAnsi="Arial" w:cs="Arial"/>
      <w:i/>
      <w:iCs/>
      <w:color w:val="000080"/>
      <w:sz w:val="24"/>
      <w:szCs w:val="24"/>
      <w:lang w:eastAsia="ar-SA"/>
    </w:rPr>
  </w:style>
  <w:style w:type="paragraph" w:customStyle="1" w:styleId="affffff">
    <w:name w:val="Заголовок статьи"/>
    <w:basedOn w:val="a2"/>
    <w:next w:val="a2"/>
    <w:rsid w:val="0016186A"/>
    <w:pPr>
      <w:autoSpaceDN/>
      <w:ind w:left="1612" w:hanging="892"/>
      <w:jc w:val="both"/>
    </w:pPr>
    <w:rPr>
      <w:rFonts w:ascii="Arial" w:hAnsi="Arial" w:cs="Arial"/>
      <w:sz w:val="24"/>
      <w:szCs w:val="24"/>
      <w:lang w:eastAsia="ar-SA"/>
    </w:rPr>
  </w:style>
  <w:style w:type="paragraph" w:customStyle="1" w:styleId="affffff0">
    <w:name w:val="Заголовок ЭР (левое окно)"/>
    <w:basedOn w:val="a2"/>
    <w:next w:val="a2"/>
    <w:rsid w:val="0016186A"/>
    <w:pPr>
      <w:autoSpaceDN/>
      <w:spacing w:before="300" w:after="250"/>
      <w:jc w:val="center"/>
    </w:pPr>
    <w:rPr>
      <w:rFonts w:ascii="Arial" w:hAnsi="Arial" w:cs="Arial"/>
      <w:b/>
      <w:bCs/>
      <w:color w:val="26282F"/>
      <w:sz w:val="28"/>
      <w:szCs w:val="28"/>
      <w:lang w:eastAsia="ar-SA"/>
    </w:rPr>
  </w:style>
  <w:style w:type="paragraph" w:customStyle="1" w:styleId="affffff1">
    <w:name w:val="Заголовок ЭР (правое окно)"/>
    <w:basedOn w:val="affffff0"/>
    <w:next w:val="a2"/>
    <w:rsid w:val="0016186A"/>
    <w:pPr>
      <w:spacing w:before="0" w:after="0"/>
      <w:jc w:val="left"/>
    </w:pPr>
    <w:rPr>
      <w:b w:val="0"/>
      <w:bCs w:val="0"/>
      <w:color w:val="auto"/>
      <w:sz w:val="24"/>
      <w:szCs w:val="24"/>
    </w:rPr>
  </w:style>
  <w:style w:type="paragraph" w:customStyle="1" w:styleId="affffff2">
    <w:name w:val="Интерактивный заголовок"/>
    <w:basedOn w:val="afffff5"/>
    <w:next w:val="a2"/>
    <w:rsid w:val="0016186A"/>
    <w:rPr>
      <w:b w:val="0"/>
      <w:bCs w:val="0"/>
      <w:color w:val="auto"/>
      <w:u w:val="single"/>
      <w:shd w:val="clear" w:color="auto" w:fill="auto"/>
    </w:rPr>
  </w:style>
  <w:style w:type="paragraph" w:customStyle="1" w:styleId="affffff3">
    <w:name w:val="Текст информации об изменениях"/>
    <w:basedOn w:val="a2"/>
    <w:next w:val="a2"/>
    <w:rsid w:val="0016186A"/>
    <w:pPr>
      <w:autoSpaceDN/>
      <w:jc w:val="both"/>
    </w:pPr>
    <w:rPr>
      <w:rFonts w:ascii="Arial" w:hAnsi="Arial" w:cs="Arial"/>
      <w:color w:val="353842"/>
      <w:sz w:val="20"/>
      <w:szCs w:val="20"/>
      <w:lang w:eastAsia="ar-SA"/>
    </w:rPr>
  </w:style>
  <w:style w:type="paragraph" w:customStyle="1" w:styleId="affffff4">
    <w:name w:val="Информация об изменениях"/>
    <w:basedOn w:val="affffff3"/>
    <w:next w:val="a2"/>
    <w:rsid w:val="0016186A"/>
    <w:pPr>
      <w:spacing w:before="180"/>
      <w:ind w:left="360" w:right="360"/>
    </w:pPr>
    <w:rPr>
      <w:color w:val="auto"/>
      <w:sz w:val="24"/>
      <w:szCs w:val="24"/>
      <w:shd w:val="clear" w:color="auto" w:fill="EAEFED"/>
    </w:rPr>
  </w:style>
  <w:style w:type="paragraph" w:customStyle="1" w:styleId="affffff5">
    <w:name w:val="Текст (справка)"/>
    <w:basedOn w:val="a2"/>
    <w:next w:val="a2"/>
    <w:rsid w:val="0016186A"/>
    <w:pPr>
      <w:autoSpaceDN/>
      <w:ind w:left="170" w:right="170"/>
    </w:pPr>
    <w:rPr>
      <w:rFonts w:ascii="Arial" w:hAnsi="Arial" w:cs="Arial"/>
      <w:sz w:val="24"/>
      <w:szCs w:val="24"/>
      <w:lang w:eastAsia="ar-SA"/>
    </w:rPr>
  </w:style>
  <w:style w:type="paragraph" w:customStyle="1" w:styleId="affffff6">
    <w:name w:val="Комментарий"/>
    <w:basedOn w:val="affffff5"/>
    <w:next w:val="a2"/>
    <w:rsid w:val="0016186A"/>
    <w:pPr>
      <w:spacing w:before="75"/>
      <w:ind w:left="0" w:right="0"/>
      <w:jc w:val="both"/>
    </w:pPr>
    <w:rPr>
      <w:color w:val="353842"/>
      <w:shd w:val="clear" w:color="auto" w:fill="F0F0F0"/>
    </w:rPr>
  </w:style>
  <w:style w:type="paragraph" w:customStyle="1" w:styleId="affffff7">
    <w:name w:val="Информация об изменениях документа"/>
    <w:basedOn w:val="affffff6"/>
    <w:next w:val="a2"/>
    <w:rsid w:val="0016186A"/>
    <w:pPr>
      <w:spacing w:before="0"/>
    </w:pPr>
    <w:rPr>
      <w:i/>
      <w:iCs/>
    </w:rPr>
  </w:style>
  <w:style w:type="paragraph" w:customStyle="1" w:styleId="affffff8">
    <w:name w:val="Текст (лев. подпись)"/>
    <w:basedOn w:val="a2"/>
    <w:next w:val="a2"/>
    <w:rsid w:val="0016186A"/>
    <w:pPr>
      <w:autoSpaceDN/>
    </w:pPr>
    <w:rPr>
      <w:rFonts w:ascii="Arial" w:hAnsi="Arial" w:cs="Arial"/>
      <w:sz w:val="24"/>
      <w:szCs w:val="24"/>
      <w:lang w:eastAsia="ar-SA"/>
    </w:rPr>
  </w:style>
  <w:style w:type="paragraph" w:customStyle="1" w:styleId="affffff9">
    <w:name w:val="Колонтитул (левый)"/>
    <w:basedOn w:val="affffff8"/>
    <w:next w:val="a2"/>
    <w:rsid w:val="0016186A"/>
    <w:pPr>
      <w:jc w:val="both"/>
    </w:pPr>
    <w:rPr>
      <w:sz w:val="16"/>
      <w:szCs w:val="16"/>
    </w:rPr>
  </w:style>
  <w:style w:type="paragraph" w:customStyle="1" w:styleId="affffffa">
    <w:name w:val="Текст (прав. подпись)"/>
    <w:basedOn w:val="a2"/>
    <w:next w:val="a2"/>
    <w:rsid w:val="0016186A"/>
    <w:pPr>
      <w:autoSpaceDN/>
      <w:jc w:val="right"/>
    </w:pPr>
    <w:rPr>
      <w:rFonts w:ascii="Arial" w:hAnsi="Arial" w:cs="Arial"/>
      <w:sz w:val="24"/>
      <w:szCs w:val="24"/>
      <w:lang w:eastAsia="ar-SA"/>
    </w:rPr>
  </w:style>
  <w:style w:type="paragraph" w:customStyle="1" w:styleId="affffffb">
    <w:name w:val="Колонтитул (правый)"/>
    <w:basedOn w:val="affffffa"/>
    <w:next w:val="a2"/>
    <w:rsid w:val="0016186A"/>
    <w:pPr>
      <w:jc w:val="both"/>
    </w:pPr>
    <w:rPr>
      <w:sz w:val="16"/>
      <w:szCs w:val="16"/>
    </w:rPr>
  </w:style>
  <w:style w:type="paragraph" w:customStyle="1" w:styleId="affffffc">
    <w:name w:val="Комментарий пользователя"/>
    <w:basedOn w:val="affffff6"/>
    <w:next w:val="a2"/>
    <w:rsid w:val="0016186A"/>
    <w:pPr>
      <w:spacing w:before="0"/>
      <w:jc w:val="left"/>
    </w:pPr>
    <w:rPr>
      <w:shd w:val="clear" w:color="auto" w:fill="FFDFE0"/>
    </w:rPr>
  </w:style>
  <w:style w:type="paragraph" w:customStyle="1" w:styleId="affffffd">
    <w:name w:val="Куда обратиться?"/>
    <w:basedOn w:val="afffff8"/>
    <w:next w:val="a2"/>
    <w:rsid w:val="0016186A"/>
    <w:pPr>
      <w:spacing w:before="0" w:after="0"/>
      <w:ind w:left="0" w:right="0" w:firstLine="0"/>
    </w:pPr>
    <w:rPr>
      <w:shd w:val="clear" w:color="auto" w:fill="auto"/>
    </w:rPr>
  </w:style>
  <w:style w:type="paragraph" w:customStyle="1" w:styleId="affffffe">
    <w:name w:val="Моноширинный"/>
    <w:basedOn w:val="a2"/>
    <w:next w:val="a2"/>
    <w:rsid w:val="0016186A"/>
    <w:pPr>
      <w:autoSpaceDN/>
      <w:jc w:val="both"/>
    </w:pPr>
    <w:rPr>
      <w:rFonts w:ascii="Courier New" w:hAnsi="Courier New" w:cs="Courier New"/>
      <w:lang w:eastAsia="ar-SA"/>
    </w:rPr>
  </w:style>
  <w:style w:type="paragraph" w:customStyle="1" w:styleId="afffffff">
    <w:name w:val="Необходимые документы"/>
    <w:basedOn w:val="afffff8"/>
    <w:next w:val="a2"/>
    <w:rsid w:val="0016186A"/>
    <w:pPr>
      <w:spacing w:before="0" w:after="0"/>
      <w:ind w:left="0" w:right="0" w:firstLine="118"/>
    </w:pPr>
    <w:rPr>
      <w:shd w:val="clear" w:color="auto" w:fill="auto"/>
    </w:rPr>
  </w:style>
  <w:style w:type="paragraph" w:customStyle="1" w:styleId="afffffff0">
    <w:name w:val="Нормальный (таблица)"/>
    <w:basedOn w:val="a2"/>
    <w:next w:val="a2"/>
    <w:rsid w:val="0016186A"/>
    <w:pPr>
      <w:autoSpaceDN/>
      <w:jc w:val="both"/>
    </w:pPr>
    <w:rPr>
      <w:rFonts w:ascii="Arial" w:hAnsi="Arial" w:cs="Arial"/>
      <w:sz w:val="24"/>
      <w:szCs w:val="24"/>
      <w:lang w:eastAsia="ar-SA"/>
    </w:rPr>
  </w:style>
  <w:style w:type="paragraph" w:customStyle="1" w:styleId="afffffff1">
    <w:name w:val="Объект"/>
    <w:basedOn w:val="a2"/>
    <w:next w:val="a2"/>
    <w:rsid w:val="0016186A"/>
    <w:pPr>
      <w:autoSpaceDN/>
      <w:jc w:val="both"/>
    </w:pPr>
    <w:rPr>
      <w:sz w:val="26"/>
      <w:szCs w:val="26"/>
      <w:lang w:eastAsia="ar-SA"/>
    </w:rPr>
  </w:style>
  <w:style w:type="paragraph" w:customStyle="1" w:styleId="afffffff2">
    <w:name w:val="Таблицы (моноширинный)"/>
    <w:basedOn w:val="a2"/>
    <w:next w:val="a2"/>
    <w:rsid w:val="0016186A"/>
    <w:pPr>
      <w:autoSpaceDN/>
      <w:jc w:val="both"/>
    </w:pPr>
    <w:rPr>
      <w:rFonts w:ascii="Courier New" w:hAnsi="Courier New" w:cs="Courier New"/>
      <w:lang w:eastAsia="ar-SA"/>
    </w:rPr>
  </w:style>
  <w:style w:type="paragraph" w:customStyle="1" w:styleId="afffffff3">
    <w:name w:val="Оглавление"/>
    <w:basedOn w:val="afffffff2"/>
    <w:next w:val="a2"/>
    <w:rsid w:val="0016186A"/>
    <w:pPr>
      <w:ind w:left="140"/>
    </w:pPr>
    <w:rPr>
      <w:rFonts w:ascii="Arial" w:hAnsi="Arial" w:cs="Arial"/>
      <w:sz w:val="24"/>
      <w:szCs w:val="24"/>
    </w:rPr>
  </w:style>
  <w:style w:type="paragraph" w:customStyle="1" w:styleId="afffffff4">
    <w:name w:val="Переменная часть"/>
    <w:basedOn w:val="afffff6"/>
    <w:next w:val="a2"/>
    <w:rsid w:val="0016186A"/>
    <w:rPr>
      <w:rFonts w:ascii="Arial" w:hAnsi="Arial" w:cs="Arial"/>
      <w:sz w:val="20"/>
      <w:szCs w:val="20"/>
    </w:rPr>
  </w:style>
  <w:style w:type="paragraph" w:customStyle="1" w:styleId="afffffff5">
    <w:name w:val="Подвал для информации об изменениях"/>
    <w:basedOn w:val="12"/>
    <w:next w:val="a2"/>
    <w:rsid w:val="0016186A"/>
    <w:pPr>
      <w:keepNext w:val="0"/>
      <w:keepLines w:val="0"/>
      <w:autoSpaceDN/>
      <w:spacing w:before="0"/>
      <w:jc w:val="both"/>
    </w:pPr>
    <w:rPr>
      <w:rFonts w:ascii="Arial" w:eastAsia="Times New Roman" w:hAnsi="Arial" w:cs="Arial"/>
      <w:color w:val="auto"/>
      <w:sz w:val="20"/>
      <w:szCs w:val="20"/>
      <w:lang w:eastAsia="ar-SA"/>
    </w:rPr>
  </w:style>
  <w:style w:type="paragraph" w:customStyle="1" w:styleId="afffffff6">
    <w:name w:val="Подзаголовок для информации об изменениях"/>
    <w:basedOn w:val="affffff3"/>
    <w:next w:val="a2"/>
    <w:rsid w:val="0016186A"/>
    <w:rPr>
      <w:b/>
      <w:bCs/>
      <w:sz w:val="24"/>
      <w:szCs w:val="24"/>
    </w:rPr>
  </w:style>
  <w:style w:type="paragraph" w:customStyle="1" w:styleId="afffffff7">
    <w:name w:val="Подчёркнуный текст"/>
    <w:basedOn w:val="a2"/>
    <w:next w:val="a2"/>
    <w:rsid w:val="0016186A"/>
    <w:pPr>
      <w:autoSpaceDN/>
      <w:jc w:val="both"/>
    </w:pPr>
    <w:rPr>
      <w:rFonts w:ascii="Arial" w:hAnsi="Arial" w:cs="Arial"/>
      <w:sz w:val="24"/>
      <w:szCs w:val="24"/>
      <w:lang w:eastAsia="ar-SA"/>
    </w:rPr>
  </w:style>
  <w:style w:type="paragraph" w:customStyle="1" w:styleId="afffffff8">
    <w:name w:val="Постоянная часть"/>
    <w:basedOn w:val="afffff6"/>
    <w:next w:val="a2"/>
    <w:rsid w:val="0016186A"/>
    <w:rPr>
      <w:rFonts w:ascii="Arial" w:hAnsi="Arial" w:cs="Arial"/>
      <w:sz w:val="22"/>
      <w:szCs w:val="22"/>
    </w:rPr>
  </w:style>
  <w:style w:type="paragraph" w:customStyle="1" w:styleId="afffffff9">
    <w:name w:val="Прижатый влево"/>
    <w:basedOn w:val="a2"/>
    <w:next w:val="a2"/>
    <w:rsid w:val="0016186A"/>
    <w:pPr>
      <w:autoSpaceDN/>
    </w:pPr>
    <w:rPr>
      <w:rFonts w:ascii="Arial" w:hAnsi="Arial" w:cs="Arial"/>
      <w:sz w:val="24"/>
      <w:szCs w:val="24"/>
      <w:lang w:eastAsia="ar-SA"/>
    </w:rPr>
  </w:style>
  <w:style w:type="paragraph" w:customStyle="1" w:styleId="afffffffa">
    <w:name w:val="Пример."/>
    <w:basedOn w:val="afffff8"/>
    <w:next w:val="a2"/>
    <w:rsid w:val="0016186A"/>
    <w:pPr>
      <w:spacing w:before="0" w:after="0"/>
      <w:ind w:left="0" w:right="0" w:firstLine="0"/>
    </w:pPr>
    <w:rPr>
      <w:shd w:val="clear" w:color="auto" w:fill="auto"/>
    </w:rPr>
  </w:style>
  <w:style w:type="paragraph" w:customStyle="1" w:styleId="afffffffb">
    <w:name w:val="Примечание."/>
    <w:basedOn w:val="afffff8"/>
    <w:next w:val="a2"/>
    <w:rsid w:val="0016186A"/>
    <w:pPr>
      <w:spacing w:before="0" w:after="0"/>
      <w:ind w:left="0" w:right="0" w:firstLine="0"/>
    </w:pPr>
    <w:rPr>
      <w:shd w:val="clear" w:color="auto" w:fill="auto"/>
    </w:rPr>
  </w:style>
  <w:style w:type="paragraph" w:customStyle="1" w:styleId="afffffffc">
    <w:name w:val="Словарная статья"/>
    <w:basedOn w:val="a2"/>
    <w:next w:val="a2"/>
    <w:rsid w:val="0016186A"/>
    <w:pPr>
      <w:autoSpaceDN/>
      <w:ind w:right="118"/>
      <w:jc w:val="both"/>
    </w:pPr>
    <w:rPr>
      <w:rFonts w:ascii="Arial" w:hAnsi="Arial" w:cs="Arial"/>
      <w:sz w:val="24"/>
      <w:szCs w:val="24"/>
      <w:lang w:eastAsia="ar-SA"/>
    </w:rPr>
  </w:style>
  <w:style w:type="paragraph" w:customStyle="1" w:styleId="afffffffd">
    <w:name w:val="Ссылка на официальную публикацию"/>
    <w:basedOn w:val="a2"/>
    <w:next w:val="a2"/>
    <w:rsid w:val="0016186A"/>
    <w:pPr>
      <w:autoSpaceDN/>
      <w:jc w:val="both"/>
    </w:pPr>
    <w:rPr>
      <w:rFonts w:ascii="Arial" w:hAnsi="Arial" w:cs="Arial"/>
      <w:sz w:val="24"/>
      <w:szCs w:val="24"/>
      <w:lang w:eastAsia="ar-SA"/>
    </w:rPr>
  </w:style>
  <w:style w:type="paragraph" w:customStyle="1" w:styleId="afffffffe">
    <w:name w:val="Текст в таблице"/>
    <w:basedOn w:val="afffffff0"/>
    <w:next w:val="a2"/>
    <w:rsid w:val="0016186A"/>
    <w:pPr>
      <w:ind w:firstLine="500"/>
    </w:pPr>
  </w:style>
  <w:style w:type="paragraph" w:customStyle="1" w:styleId="affffffff">
    <w:name w:val="Текст ЭР (см. также)"/>
    <w:basedOn w:val="a2"/>
    <w:next w:val="a2"/>
    <w:rsid w:val="0016186A"/>
    <w:pPr>
      <w:autoSpaceDN/>
      <w:spacing w:before="200"/>
    </w:pPr>
    <w:rPr>
      <w:rFonts w:ascii="Arial" w:hAnsi="Arial" w:cs="Arial"/>
      <w:lang w:eastAsia="ar-SA"/>
    </w:rPr>
  </w:style>
  <w:style w:type="paragraph" w:customStyle="1" w:styleId="affffffff0">
    <w:name w:val="Технический комментарий"/>
    <w:basedOn w:val="a2"/>
    <w:next w:val="a2"/>
    <w:rsid w:val="0016186A"/>
    <w:pPr>
      <w:autoSpaceDN/>
    </w:pPr>
    <w:rPr>
      <w:rFonts w:ascii="Arial" w:hAnsi="Arial" w:cs="Arial"/>
      <w:color w:val="463F31"/>
      <w:sz w:val="24"/>
      <w:szCs w:val="24"/>
      <w:shd w:val="clear" w:color="auto" w:fill="FFFFA6"/>
      <w:lang w:eastAsia="ar-SA"/>
    </w:rPr>
  </w:style>
  <w:style w:type="paragraph" w:customStyle="1" w:styleId="affffffff1">
    <w:name w:val="Формула"/>
    <w:basedOn w:val="a2"/>
    <w:next w:val="a2"/>
    <w:rsid w:val="0016186A"/>
    <w:pPr>
      <w:autoSpaceDN/>
      <w:spacing w:before="240" w:after="240"/>
      <w:ind w:left="420" w:right="420" w:firstLine="300"/>
      <w:jc w:val="both"/>
    </w:pPr>
    <w:rPr>
      <w:rFonts w:ascii="Arial" w:hAnsi="Arial" w:cs="Arial"/>
      <w:sz w:val="24"/>
      <w:szCs w:val="24"/>
      <w:shd w:val="clear" w:color="auto" w:fill="FAF3E9"/>
      <w:lang w:eastAsia="ar-SA"/>
    </w:rPr>
  </w:style>
  <w:style w:type="paragraph" w:customStyle="1" w:styleId="affffffff2">
    <w:name w:val="Центрированный (таблица)"/>
    <w:basedOn w:val="afffffff0"/>
    <w:next w:val="a2"/>
    <w:rsid w:val="0016186A"/>
    <w:pPr>
      <w:jc w:val="center"/>
    </w:pPr>
  </w:style>
  <w:style w:type="paragraph" w:customStyle="1" w:styleId="-">
    <w:name w:val="ЭР-содержание (правое окно)"/>
    <w:basedOn w:val="a2"/>
    <w:next w:val="a2"/>
    <w:rsid w:val="0016186A"/>
    <w:pPr>
      <w:autoSpaceDN/>
      <w:spacing w:before="300"/>
    </w:pPr>
    <w:rPr>
      <w:rFonts w:ascii="Arial" w:hAnsi="Arial" w:cs="Arial"/>
      <w:sz w:val="26"/>
      <w:szCs w:val="26"/>
      <w:lang w:eastAsia="ar-SA"/>
    </w:rPr>
  </w:style>
  <w:style w:type="paragraph" w:customStyle="1" w:styleId="affffffff3">
    <w:name w:val="Содержимое таблицы"/>
    <w:basedOn w:val="a2"/>
    <w:rsid w:val="0016186A"/>
    <w:pPr>
      <w:suppressLineNumbers/>
      <w:autoSpaceDN/>
    </w:pPr>
    <w:rPr>
      <w:rFonts w:ascii="Arial" w:hAnsi="Arial" w:cs="Arial"/>
      <w:sz w:val="26"/>
      <w:szCs w:val="26"/>
      <w:lang w:eastAsia="ar-SA"/>
    </w:rPr>
  </w:style>
  <w:style w:type="paragraph" w:customStyle="1" w:styleId="affffffff4">
    <w:name w:val="Заголовок таблицы"/>
    <w:basedOn w:val="affffffff3"/>
    <w:rsid w:val="0016186A"/>
    <w:pPr>
      <w:jc w:val="center"/>
    </w:pPr>
    <w:rPr>
      <w:b/>
      <w:bCs/>
    </w:rPr>
  </w:style>
  <w:style w:type="paragraph" w:customStyle="1" w:styleId="affffffff5">
    <w:name w:val="Содержимое врезки"/>
    <w:basedOn w:val="a6"/>
    <w:rsid w:val="0016186A"/>
    <w:pPr>
      <w:autoSpaceDN/>
      <w:spacing w:after="120"/>
    </w:pPr>
    <w:rPr>
      <w:rFonts w:ascii="Arial" w:hAnsi="Arial" w:cs="Arial"/>
      <w:sz w:val="26"/>
      <w:szCs w:val="26"/>
      <w:lang w:eastAsia="ar-SA"/>
    </w:rPr>
  </w:style>
  <w:style w:type="paragraph" w:customStyle="1" w:styleId="affffffff6">
    <w:name w:val="Внимание: Криминал!!"/>
    <w:basedOn w:val="a2"/>
    <w:next w:val="a2"/>
    <w:rsid w:val="0016186A"/>
    <w:pPr>
      <w:suppressAutoHyphens/>
      <w:autoSpaceDN/>
      <w:jc w:val="both"/>
    </w:pPr>
    <w:rPr>
      <w:rFonts w:ascii="Arial" w:hAnsi="Arial"/>
      <w:sz w:val="24"/>
      <w:szCs w:val="24"/>
      <w:lang w:eastAsia="ar-SA"/>
    </w:rPr>
  </w:style>
  <w:style w:type="paragraph" w:styleId="affffffff7">
    <w:name w:val="Signature"/>
    <w:basedOn w:val="a2"/>
    <w:link w:val="affffffff8"/>
    <w:rsid w:val="0016186A"/>
    <w:pPr>
      <w:widowControl/>
      <w:autoSpaceDE/>
      <w:autoSpaceDN/>
    </w:pPr>
    <w:rPr>
      <w:rFonts w:ascii="TimesET" w:hAnsi="TimesET"/>
      <w:sz w:val="24"/>
      <w:szCs w:val="20"/>
      <w:lang w:eastAsia="ar-SA"/>
    </w:rPr>
  </w:style>
  <w:style w:type="character" w:customStyle="1" w:styleId="affffffff8">
    <w:name w:val="Подпись Знак"/>
    <w:basedOn w:val="a3"/>
    <w:link w:val="affffffff7"/>
    <w:rsid w:val="0016186A"/>
    <w:rPr>
      <w:rFonts w:ascii="TimesET" w:eastAsia="Times New Roman" w:hAnsi="TimesET" w:cs="Times New Roman"/>
      <w:sz w:val="24"/>
      <w:szCs w:val="20"/>
      <w:lang w:eastAsia="ar-SA"/>
    </w:rPr>
  </w:style>
  <w:style w:type="paragraph" w:customStyle="1" w:styleId="211">
    <w:name w:val="Основной текст 21"/>
    <w:basedOn w:val="a2"/>
    <w:rsid w:val="0016186A"/>
    <w:pPr>
      <w:widowControl/>
      <w:autoSpaceDN/>
      <w:jc w:val="center"/>
    </w:pPr>
    <w:rPr>
      <w:sz w:val="24"/>
      <w:szCs w:val="26"/>
      <w:lang w:eastAsia="ar-SA"/>
    </w:rPr>
  </w:style>
  <w:style w:type="paragraph" w:customStyle="1" w:styleId="212">
    <w:name w:val="Основной текст с отступом 21"/>
    <w:basedOn w:val="a2"/>
    <w:rsid w:val="0016186A"/>
    <w:pPr>
      <w:widowControl/>
      <w:autoSpaceDE/>
      <w:autoSpaceDN/>
      <w:ind w:firstLine="660"/>
      <w:jc w:val="both"/>
    </w:pPr>
    <w:rPr>
      <w:color w:val="000000"/>
      <w:sz w:val="26"/>
      <w:szCs w:val="26"/>
      <w:lang w:eastAsia="ar-SA"/>
    </w:rPr>
  </w:style>
  <w:style w:type="paragraph" w:customStyle="1" w:styleId="310">
    <w:name w:val="Основной текст 31"/>
    <w:basedOn w:val="a2"/>
    <w:rsid w:val="0016186A"/>
    <w:pPr>
      <w:widowControl/>
      <w:autoSpaceDE/>
      <w:autoSpaceDN/>
      <w:spacing w:after="120"/>
    </w:pPr>
    <w:rPr>
      <w:sz w:val="16"/>
      <w:szCs w:val="16"/>
      <w:lang w:eastAsia="ar-SA"/>
    </w:rPr>
  </w:style>
  <w:style w:type="paragraph" w:customStyle="1" w:styleId="ConsPlusCell">
    <w:name w:val="ConsPlusCell"/>
    <w:rsid w:val="0016186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311">
    <w:name w:val="Основной текст с отступом 31"/>
    <w:basedOn w:val="a2"/>
    <w:rsid w:val="0016186A"/>
    <w:pPr>
      <w:widowControl/>
      <w:autoSpaceDE/>
      <w:autoSpaceDN/>
      <w:ind w:firstLine="720"/>
      <w:jc w:val="both"/>
    </w:pPr>
    <w:rPr>
      <w:color w:val="000000"/>
      <w:sz w:val="26"/>
      <w:szCs w:val="26"/>
      <w:lang w:eastAsia="ar-SA"/>
    </w:rPr>
  </w:style>
  <w:style w:type="paragraph" w:customStyle="1" w:styleId="1fc">
    <w:name w:val="Цитата1"/>
    <w:basedOn w:val="a2"/>
    <w:rsid w:val="0016186A"/>
    <w:pPr>
      <w:widowControl/>
      <w:autoSpaceDN/>
      <w:ind w:left="-57" w:right="-57"/>
      <w:jc w:val="both"/>
    </w:pPr>
    <w:rPr>
      <w:sz w:val="24"/>
      <w:szCs w:val="24"/>
      <w:lang w:eastAsia="ar-SA"/>
    </w:rPr>
  </w:style>
  <w:style w:type="paragraph" w:styleId="affffffff9">
    <w:name w:val="Subtitle"/>
    <w:basedOn w:val="a2"/>
    <w:next w:val="a6"/>
    <w:link w:val="affffffffa"/>
    <w:qFormat/>
    <w:rsid w:val="0016186A"/>
    <w:pPr>
      <w:widowControl/>
      <w:autoSpaceDE/>
      <w:autoSpaceDN/>
      <w:jc w:val="center"/>
    </w:pPr>
    <w:rPr>
      <w:b/>
      <w:bCs/>
      <w:sz w:val="28"/>
      <w:szCs w:val="17"/>
      <w:lang w:eastAsia="ar-SA"/>
    </w:rPr>
  </w:style>
  <w:style w:type="character" w:customStyle="1" w:styleId="affffffffa">
    <w:name w:val="Подзаголовок Знак"/>
    <w:basedOn w:val="a3"/>
    <w:link w:val="affffffff9"/>
    <w:rsid w:val="0016186A"/>
    <w:rPr>
      <w:rFonts w:ascii="Times New Roman" w:eastAsia="Times New Roman" w:hAnsi="Times New Roman" w:cs="Times New Roman"/>
      <w:b/>
      <w:bCs/>
      <w:sz w:val="28"/>
      <w:szCs w:val="17"/>
      <w:lang w:eastAsia="ar-SA"/>
    </w:rPr>
  </w:style>
  <w:style w:type="paragraph" w:customStyle="1" w:styleId="ConsPlusTitle">
    <w:name w:val="ConsPlusTitle"/>
    <w:rsid w:val="0016186A"/>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Cell">
    <w:name w:val="ConsCell"/>
    <w:rsid w:val="0016186A"/>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64">
    <w:name w:val="Основной текст (6)"/>
    <w:basedOn w:val="a2"/>
    <w:rsid w:val="0016186A"/>
    <w:pPr>
      <w:widowControl/>
      <w:shd w:val="clear" w:color="auto" w:fill="FFFFFF"/>
      <w:autoSpaceDE/>
      <w:autoSpaceDN/>
      <w:spacing w:after="300" w:line="322" w:lineRule="exact"/>
      <w:ind w:hanging="360"/>
      <w:jc w:val="center"/>
    </w:pPr>
    <w:rPr>
      <w:sz w:val="28"/>
      <w:szCs w:val="28"/>
      <w:shd w:val="clear" w:color="auto" w:fill="FFFFFF"/>
      <w:lang w:eastAsia="ar-SA"/>
    </w:rPr>
  </w:style>
  <w:style w:type="paragraph" w:customStyle="1" w:styleId="Point">
    <w:name w:val="Point"/>
    <w:basedOn w:val="a2"/>
    <w:rsid w:val="0016186A"/>
    <w:pPr>
      <w:widowControl/>
      <w:autoSpaceDE/>
      <w:autoSpaceDN/>
      <w:spacing w:before="120" w:line="288" w:lineRule="auto"/>
      <w:ind w:firstLine="720"/>
      <w:jc w:val="both"/>
    </w:pPr>
    <w:rPr>
      <w:sz w:val="24"/>
      <w:szCs w:val="24"/>
      <w:lang w:eastAsia="ar-SA"/>
    </w:rPr>
  </w:style>
  <w:style w:type="paragraph" w:customStyle="1" w:styleId="BodyText22">
    <w:name w:val="Body Text 22"/>
    <w:basedOn w:val="a2"/>
    <w:rsid w:val="0016186A"/>
    <w:pPr>
      <w:widowControl/>
      <w:autoSpaceDE/>
      <w:autoSpaceDN/>
      <w:ind w:firstLine="709"/>
      <w:jc w:val="both"/>
    </w:pPr>
    <w:rPr>
      <w:sz w:val="24"/>
      <w:szCs w:val="20"/>
      <w:lang w:eastAsia="ar-SA"/>
    </w:rPr>
  </w:style>
  <w:style w:type="paragraph" w:customStyle="1" w:styleId="BodyText21">
    <w:name w:val="Body Text 2.Основной текст 1"/>
    <w:basedOn w:val="a2"/>
    <w:rsid w:val="0016186A"/>
    <w:pPr>
      <w:widowControl/>
      <w:autoSpaceDE/>
      <w:autoSpaceDN/>
      <w:ind w:firstLine="720"/>
      <w:jc w:val="both"/>
    </w:pPr>
    <w:rPr>
      <w:sz w:val="28"/>
      <w:szCs w:val="20"/>
      <w:lang w:eastAsia="ar-SA"/>
    </w:rPr>
  </w:style>
  <w:style w:type="paragraph" w:customStyle="1" w:styleId="affffffffb">
    <w:name w:val="Скобки буквы"/>
    <w:basedOn w:val="a2"/>
    <w:rsid w:val="0016186A"/>
    <w:pPr>
      <w:widowControl/>
      <w:tabs>
        <w:tab w:val="left" w:pos="360"/>
      </w:tabs>
      <w:autoSpaceDE/>
      <w:autoSpaceDN/>
      <w:ind w:left="360" w:hanging="360"/>
    </w:pPr>
    <w:rPr>
      <w:sz w:val="20"/>
      <w:szCs w:val="20"/>
      <w:lang w:eastAsia="ar-SA"/>
    </w:rPr>
  </w:style>
  <w:style w:type="paragraph" w:customStyle="1" w:styleId="affffffffc">
    <w:name w:val="Заголовок текста"/>
    <w:rsid w:val="0016186A"/>
    <w:pPr>
      <w:suppressAutoHyphens/>
      <w:spacing w:after="240" w:line="240" w:lineRule="auto"/>
      <w:jc w:val="center"/>
    </w:pPr>
    <w:rPr>
      <w:rFonts w:ascii="Times New Roman" w:eastAsia="Times New Roman" w:hAnsi="Times New Roman" w:cs="Times New Roman"/>
      <w:b/>
      <w:sz w:val="27"/>
      <w:szCs w:val="20"/>
      <w:lang w:eastAsia="ar-SA"/>
    </w:rPr>
  </w:style>
  <w:style w:type="paragraph" w:customStyle="1" w:styleId="a">
    <w:name w:val="Нумерованный абзац"/>
    <w:rsid w:val="0016186A"/>
    <w:pPr>
      <w:numPr>
        <w:numId w:val="7"/>
      </w:numPr>
      <w:tabs>
        <w:tab w:val="left" w:pos="1134"/>
      </w:tabs>
      <w:suppressAutoHyphens/>
      <w:spacing w:before="240" w:after="0" w:line="240" w:lineRule="auto"/>
      <w:jc w:val="both"/>
    </w:pPr>
    <w:rPr>
      <w:rFonts w:ascii="Times New Roman" w:eastAsia="Times New Roman" w:hAnsi="Times New Roman" w:cs="Times New Roman"/>
      <w:sz w:val="28"/>
      <w:szCs w:val="20"/>
      <w:lang w:eastAsia="ar-SA"/>
    </w:rPr>
  </w:style>
  <w:style w:type="paragraph" w:customStyle="1" w:styleId="1fd">
    <w:name w:val="Текст1"/>
    <w:basedOn w:val="a2"/>
    <w:rsid w:val="0016186A"/>
    <w:pPr>
      <w:widowControl/>
      <w:tabs>
        <w:tab w:val="left" w:pos="-1701"/>
      </w:tabs>
      <w:autoSpaceDE/>
      <w:autoSpaceDN/>
      <w:ind w:left="-1701" w:firstLine="720"/>
      <w:jc w:val="both"/>
    </w:pPr>
    <w:rPr>
      <w:rFonts w:ascii="Courier New" w:hAnsi="Courier New"/>
      <w:sz w:val="20"/>
      <w:szCs w:val="24"/>
      <w:lang w:eastAsia="ar-SA"/>
    </w:rPr>
  </w:style>
  <w:style w:type="paragraph" w:customStyle="1" w:styleId="10">
    <w:name w:val="Маркированный список1"/>
    <w:basedOn w:val="a6"/>
    <w:rsid w:val="0016186A"/>
    <w:pPr>
      <w:widowControl/>
      <w:numPr>
        <w:numId w:val="6"/>
      </w:numPr>
      <w:tabs>
        <w:tab w:val="left" w:pos="360"/>
      </w:tabs>
      <w:suppressAutoHyphens/>
      <w:autoSpaceDE/>
      <w:autoSpaceDN/>
      <w:ind w:left="1080" w:hanging="180"/>
      <w:jc w:val="both"/>
    </w:pPr>
    <w:rPr>
      <w:lang w:eastAsia="ar-SA"/>
    </w:rPr>
  </w:style>
  <w:style w:type="paragraph" w:styleId="affffffffd">
    <w:name w:val="endnote text"/>
    <w:basedOn w:val="a2"/>
    <w:link w:val="affffffffe"/>
    <w:rsid w:val="0016186A"/>
    <w:pPr>
      <w:widowControl/>
      <w:autoSpaceDE/>
      <w:autoSpaceDN/>
    </w:pPr>
    <w:rPr>
      <w:sz w:val="20"/>
      <w:szCs w:val="20"/>
      <w:lang w:eastAsia="ar-SA"/>
    </w:rPr>
  </w:style>
  <w:style w:type="character" w:customStyle="1" w:styleId="affffffffe">
    <w:name w:val="Текст концевой сноски Знак"/>
    <w:basedOn w:val="a3"/>
    <w:link w:val="affffffffd"/>
    <w:rsid w:val="0016186A"/>
    <w:rPr>
      <w:rFonts w:ascii="Times New Roman" w:eastAsia="Times New Roman" w:hAnsi="Times New Roman" w:cs="Times New Roman"/>
      <w:sz w:val="20"/>
      <w:szCs w:val="20"/>
      <w:lang w:eastAsia="ar-SA"/>
    </w:rPr>
  </w:style>
  <w:style w:type="paragraph" w:customStyle="1" w:styleId="1fe">
    <w:name w:val="Схема документа1"/>
    <w:basedOn w:val="a2"/>
    <w:rsid w:val="0016186A"/>
    <w:pPr>
      <w:widowControl/>
      <w:autoSpaceDE/>
      <w:autoSpaceDN/>
    </w:pPr>
    <w:rPr>
      <w:rFonts w:ascii="Tahoma" w:hAnsi="Tahoma"/>
      <w:sz w:val="16"/>
      <w:szCs w:val="16"/>
      <w:lang w:eastAsia="ar-SA"/>
    </w:rPr>
  </w:style>
  <w:style w:type="paragraph" w:customStyle="1" w:styleId="1ff">
    <w:name w:val="Текст примечания1"/>
    <w:basedOn w:val="a2"/>
    <w:rsid w:val="0016186A"/>
    <w:pPr>
      <w:widowControl/>
      <w:autoSpaceDE/>
      <w:autoSpaceDN/>
    </w:pPr>
    <w:rPr>
      <w:sz w:val="20"/>
      <w:szCs w:val="20"/>
      <w:lang w:eastAsia="ar-SA"/>
    </w:rPr>
  </w:style>
  <w:style w:type="paragraph" w:styleId="afffffffff">
    <w:name w:val="annotation text"/>
    <w:basedOn w:val="a2"/>
    <w:link w:val="afffffffff0"/>
    <w:uiPriority w:val="99"/>
    <w:semiHidden/>
    <w:unhideWhenUsed/>
    <w:rsid w:val="0016186A"/>
    <w:rPr>
      <w:sz w:val="20"/>
      <w:szCs w:val="20"/>
    </w:rPr>
  </w:style>
  <w:style w:type="character" w:customStyle="1" w:styleId="afffffffff0">
    <w:name w:val="Текст примечания Знак"/>
    <w:basedOn w:val="a3"/>
    <w:link w:val="afffffffff"/>
    <w:uiPriority w:val="99"/>
    <w:semiHidden/>
    <w:rsid w:val="0016186A"/>
    <w:rPr>
      <w:rFonts w:ascii="Times New Roman" w:eastAsia="Times New Roman" w:hAnsi="Times New Roman" w:cs="Times New Roman"/>
      <w:sz w:val="20"/>
      <w:szCs w:val="20"/>
    </w:rPr>
  </w:style>
  <w:style w:type="paragraph" w:styleId="afffffffff1">
    <w:name w:val="annotation subject"/>
    <w:basedOn w:val="1ff"/>
    <w:next w:val="1ff"/>
    <w:link w:val="afffffffff2"/>
    <w:rsid w:val="0016186A"/>
    <w:rPr>
      <w:b/>
      <w:bCs/>
    </w:rPr>
  </w:style>
  <w:style w:type="character" w:customStyle="1" w:styleId="afffffffff2">
    <w:name w:val="Тема примечания Знак"/>
    <w:basedOn w:val="afffffffff0"/>
    <w:link w:val="afffffffff1"/>
    <w:rsid w:val="0016186A"/>
    <w:rPr>
      <w:rFonts w:ascii="Times New Roman" w:eastAsia="Times New Roman" w:hAnsi="Times New Roman" w:cs="Times New Roman"/>
      <w:b/>
      <w:bCs/>
      <w:sz w:val="20"/>
      <w:szCs w:val="20"/>
      <w:lang w:eastAsia="ar-SA"/>
    </w:rPr>
  </w:style>
  <w:style w:type="paragraph" w:styleId="HTML">
    <w:name w:val="HTML Preformatted"/>
    <w:basedOn w:val="a2"/>
    <w:link w:val="HTML0"/>
    <w:rsid w:val="00161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sz w:val="20"/>
      <w:szCs w:val="20"/>
      <w:lang w:eastAsia="ar-SA"/>
    </w:rPr>
  </w:style>
  <w:style w:type="character" w:customStyle="1" w:styleId="HTML0">
    <w:name w:val="Стандартный HTML Знак"/>
    <w:basedOn w:val="a3"/>
    <w:link w:val="HTML"/>
    <w:rsid w:val="0016186A"/>
    <w:rPr>
      <w:rFonts w:ascii="Courier New" w:eastAsia="Calibri" w:hAnsi="Courier New" w:cs="Times New Roman"/>
      <w:sz w:val="20"/>
      <w:szCs w:val="20"/>
      <w:lang w:eastAsia="ar-SA"/>
    </w:rPr>
  </w:style>
  <w:style w:type="paragraph" w:customStyle="1" w:styleId="1ff0">
    <w:name w:val="Основной текст с отступом1"/>
    <w:basedOn w:val="a2"/>
    <w:rsid w:val="0016186A"/>
    <w:pPr>
      <w:widowControl/>
      <w:autoSpaceDE/>
      <w:autoSpaceDN/>
      <w:ind w:firstLine="709"/>
      <w:jc w:val="both"/>
    </w:pPr>
    <w:rPr>
      <w:sz w:val="28"/>
      <w:szCs w:val="24"/>
      <w:lang w:eastAsia="ar-SA"/>
    </w:rPr>
  </w:style>
  <w:style w:type="paragraph" w:customStyle="1" w:styleId="1ff1">
    <w:name w:val="Название объекта1"/>
    <w:basedOn w:val="a2"/>
    <w:next w:val="a2"/>
    <w:rsid w:val="0016186A"/>
    <w:pPr>
      <w:widowControl/>
      <w:autoSpaceDE/>
      <w:autoSpaceDN/>
      <w:spacing w:after="200"/>
    </w:pPr>
    <w:rPr>
      <w:rFonts w:ascii="Calibri" w:eastAsia="Calibri" w:hAnsi="Calibri"/>
      <w:b/>
      <w:bCs/>
      <w:color w:val="4F81BD"/>
      <w:sz w:val="18"/>
      <w:szCs w:val="18"/>
      <w:lang w:eastAsia="ar-SA"/>
    </w:rPr>
  </w:style>
  <w:style w:type="paragraph" w:customStyle="1" w:styleId="1ff2">
    <w:name w:val="Обычный1"/>
    <w:rsid w:val="0016186A"/>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1ff3">
    <w:name w:val="Абзац списка1"/>
    <w:basedOn w:val="a2"/>
    <w:rsid w:val="0016186A"/>
    <w:pPr>
      <w:widowControl/>
      <w:suppressAutoHyphens/>
      <w:autoSpaceDE/>
      <w:autoSpaceDN/>
    </w:pPr>
    <w:rPr>
      <w:rFonts w:eastAsia="PMingLiU"/>
      <w:kern w:val="1"/>
      <w:sz w:val="20"/>
      <w:szCs w:val="20"/>
      <w:lang w:eastAsia="ar-SA"/>
    </w:rPr>
  </w:style>
  <w:style w:type="paragraph" w:customStyle="1" w:styleId="1">
    <w:name w:val="Кластер_марк список 1 ур"/>
    <w:basedOn w:val="a2"/>
    <w:rsid w:val="0016186A"/>
    <w:pPr>
      <w:widowControl/>
      <w:numPr>
        <w:numId w:val="5"/>
      </w:numPr>
      <w:autoSpaceDE/>
      <w:autoSpaceDN/>
      <w:spacing w:line="276" w:lineRule="auto"/>
    </w:pPr>
    <w:rPr>
      <w:sz w:val="28"/>
      <w:szCs w:val="28"/>
      <w:lang w:eastAsia="ar-SA"/>
    </w:rPr>
  </w:style>
  <w:style w:type="paragraph" w:customStyle="1" w:styleId="afffffffff3">
    <w:name w:val="Кластер_обычный текст"/>
    <w:basedOn w:val="a2"/>
    <w:rsid w:val="0016186A"/>
    <w:pPr>
      <w:widowControl/>
      <w:autoSpaceDE/>
      <w:autoSpaceDN/>
      <w:spacing w:before="240" w:after="240"/>
    </w:pPr>
    <w:rPr>
      <w:sz w:val="28"/>
      <w:szCs w:val="28"/>
      <w:lang w:eastAsia="ar-SA"/>
    </w:rPr>
  </w:style>
  <w:style w:type="paragraph" w:customStyle="1" w:styleId="rt">
    <w:name w:val="rt"/>
    <w:basedOn w:val="a2"/>
    <w:rsid w:val="0016186A"/>
    <w:pPr>
      <w:widowControl/>
      <w:autoSpaceDE/>
      <w:autoSpaceDN/>
      <w:spacing w:before="100" w:after="100"/>
    </w:pPr>
    <w:rPr>
      <w:sz w:val="24"/>
      <w:szCs w:val="24"/>
      <w:lang w:eastAsia="ar-SA"/>
    </w:rPr>
  </w:style>
  <w:style w:type="paragraph" w:customStyle="1" w:styleId="afffffffff4">
    <w:name w:val="рисунок"/>
    <w:basedOn w:val="a2"/>
    <w:rsid w:val="0016186A"/>
    <w:pPr>
      <w:autoSpaceDN/>
      <w:jc w:val="both"/>
    </w:pPr>
    <w:rPr>
      <w:sz w:val="24"/>
      <w:szCs w:val="16"/>
      <w:lang w:eastAsia="ar-SA"/>
    </w:rPr>
  </w:style>
  <w:style w:type="paragraph" w:customStyle="1" w:styleId="mt">
    <w:name w:val="mt"/>
    <w:basedOn w:val="a2"/>
    <w:rsid w:val="0016186A"/>
    <w:pPr>
      <w:widowControl/>
      <w:autoSpaceDE/>
      <w:autoSpaceDN/>
      <w:spacing w:after="75" w:line="336" w:lineRule="auto"/>
      <w:ind w:firstLine="450"/>
    </w:pPr>
    <w:rPr>
      <w:rFonts w:ascii="Verdana" w:hAnsi="Verdana"/>
      <w:color w:val="666666"/>
      <w:sz w:val="18"/>
      <w:szCs w:val="18"/>
      <w:lang w:eastAsia="ar-SA"/>
    </w:rPr>
  </w:style>
  <w:style w:type="paragraph" w:customStyle="1" w:styleId="afffffffff5">
    <w:name w:val="Таблица Шапка"/>
    <w:basedOn w:val="a2"/>
    <w:rsid w:val="0016186A"/>
    <w:pPr>
      <w:widowControl/>
      <w:autoSpaceDE/>
      <w:autoSpaceDN/>
      <w:spacing w:before="80" w:after="80" w:line="192" w:lineRule="auto"/>
      <w:jc w:val="center"/>
    </w:pPr>
    <w:rPr>
      <w:i/>
      <w:szCs w:val="24"/>
      <w:lang w:eastAsia="ar-SA"/>
    </w:rPr>
  </w:style>
  <w:style w:type="paragraph" w:customStyle="1" w:styleId="text">
    <w:name w:val="text"/>
    <w:basedOn w:val="a2"/>
    <w:rsid w:val="0016186A"/>
    <w:pPr>
      <w:widowControl/>
      <w:autoSpaceDE/>
      <w:autoSpaceDN/>
      <w:spacing w:before="180" w:after="240"/>
      <w:ind w:left="240" w:right="240" w:firstLine="240"/>
      <w:jc w:val="both"/>
    </w:pPr>
    <w:rPr>
      <w:color w:val="606060"/>
      <w:sz w:val="21"/>
      <w:szCs w:val="21"/>
      <w:lang w:eastAsia="ar-SA"/>
    </w:rPr>
  </w:style>
  <w:style w:type="paragraph" w:customStyle="1" w:styleId="Normal1">
    <w:name w:val="Normal1"/>
    <w:rsid w:val="0016186A"/>
    <w:pPr>
      <w:suppressAutoHyphens/>
      <w:autoSpaceDE w:val="0"/>
      <w:spacing w:before="100" w:after="100" w:line="240" w:lineRule="auto"/>
    </w:pPr>
    <w:rPr>
      <w:rFonts w:ascii="Times New Roman" w:eastAsia="Times New Roman" w:hAnsi="Times New Roman" w:cs="Times New Roman"/>
      <w:sz w:val="24"/>
      <w:szCs w:val="20"/>
      <w:lang w:eastAsia="ar-SA"/>
    </w:rPr>
  </w:style>
  <w:style w:type="paragraph" w:customStyle="1" w:styleId="CharChar">
    <w:name w:val="Знак Знак Char Char Знак"/>
    <w:basedOn w:val="a2"/>
    <w:rsid w:val="0016186A"/>
    <w:pPr>
      <w:widowControl/>
      <w:autoSpaceDE/>
      <w:autoSpaceDN/>
      <w:spacing w:after="160" w:line="240" w:lineRule="exact"/>
    </w:pPr>
    <w:rPr>
      <w:rFonts w:ascii="Arial" w:eastAsia="Batang" w:hAnsi="Arial" w:cs="Arial"/>
      <w:sz w:val="20"/>
      <w:szCs w:val="20"/>
      <w:lang w:eastAsia="ar-SA"/>
    </w:rPr>
  </w:style>
  <w:style w:type="paragraph" w:customStyle="1" w:styleId="a50">
    <w:name w:val="a5"/>
    <w:basedOn w:val="a2"/>
    <w:rsid w:val="0016186A"/>
    <w:pPr>
      <w:widowControl/>
      <w:autoSpaceDE/>
      <w:autoSpaceDN/>
      <w:spacing w:before="100" w:after="100"/>
    </w:pPr>
    <w:rPr>
      <w:sz w:val="24"/>
      <w:szCs w:val="24"/>
      <w:lang w:eastAsia="ar-SA"/>
    </w:rPr>
  </w:style>
  <w:style w:type="character" w:customStyle="1" w:styleId="afffffffff6">
    <w:name w:val="Цветовое выделение для Текст"/>
    <w:rsid w:val="0016186A"/>
  </w:style>
  <w:style w:type="paragraph" w:styleId="afffffffff7">
    <w:name w:val="List Bullet"/>
    <w:basedOn w:val="a2"/>
    <w:autoRedefine/>
    <w:unhideWhenUsed/>
    <w:rsid w:val="0016186A"/>
    <w:pPr>
      <w:widowControl/>
      <w:tabs>
        <w:tab w:val="num" w:pos="360"/>
      </w:tabs>
      <w:autoSpaceDE/>
      <w:autoSpaceDN/>
      <w:spacing w:line="360" w:lineRule="auto"/>
      <w:ind w:left="360" w:hanging="360"/>
      <w:jc w:val="both"/>
    </w:pPr>
    <w:rPr>
      <w:sz w:val="24"/>
      <w:lang w:val="en-US"/>
    </w:rPr>
  </w:style>
  <w:style w:type="paragraph" w:customStyle="1" w:styleId="afffffffff8">
    <w:name w:val="_Таблица_по центру"/>
    <w:basedOn w:val="a2"/>
    <w:next w:val="a2"/>
    <w:link w:val="afffffffff9"/>
    <w:qFormat/>
    <w:rsid w:val="006E5503"/>
    <w:pPr>
      <w:widowControl/>
      <w:autoSpaceDE/>
      <w:autoSpaceDN/>
      <w:spacing w:before="120" w:after="120"/>
      <w:contextualSpacing/>
      <w:jc w:val="center"/>
    </w:pPr>
    <w:rPr>
      <w:rFonts w:eastAsia="Calibri"/>
      <w:iCs/>
      <w:sz w:val="20"/>
      <w:szCs w:val="20"/>
    </w:rPr>
  </w:style>
  <w:style w:type="character" w:customStyle="1" w:styleId="afffffffff9">
    <w:name w:val="_Таблица_по центру Знак"/>
    <w:link w:val="afffffffff8"/>
    <w:rsid w:val="006E5503"/>
    <w:rPr>
      <w:rFonts w:ascii="Times New Roman" w:eastAsia="Calibri" w:hAnsi="Times New Roman" w:cs="Times New Roman"/>
      <w:iCs/>
      <w:sz w:val="20"/>
      <w:szCs w:val="20"/>
    </w:rPr>
  </w:style>
  <w:style w:type="paragraph" w:customStyle="1" w:styleId="afffffffffa">
    <w:name w:val="_Обычный_т"/>
    <w:basedOn w:val="a2"/>
    <w:link w:val="afffffffffb"/>
    <w:qFormat/>
    <w:rsid w:val="00C65BC5"/>
    <w:pPr>
      <w:widowControl/>
      <w:autoSpaceDE/>
      <w:autoSpaceDN/>
      <w:spacing w:before="120" w:after="120"/>
      <w:contextualSpacing/>
    </w:pPr>
    <w:rPr>
      <w:rFonts w:eastAsia="Calibri"/>
      <w:iCs/>
      <w:sz w:val="20"/>
      <w:szCs w:val="20"/>
    </w:rPr>
  </w:style>
  <w:style w:type="character" w:customStyle="1" w:styleId="afffffffffb">
    <w:name w:val="_Обычный_т Знак"/>
    <w:link w:val="afffffffffa"/>
    <w:rsid w:val="00C65BC5"/>
    <w:rPr>
      <w:rFonts w:ascii="Times New Roman" w:eastAsia="Calibri" w:hAnsi="Times New Roman" w:cs="Times New Roman"/>
      <w:iCs/>
      <w:sz w:val="20"/>
      <w:szCs w:val="20"/>
    </w:rPr>
  </w:style>
  <w:style w:type="paragraph" w:customStyle="1" w:styleId="afffffffffc">
    <w:name w:val="_Обычный"/>
    <w:basedOn w:val="a2"/>
    <w:link w:val="afffffffffd"/>
    <w:qFormat/>
    <w:rsid w:val="0069136F"/>
    <w:pPr>
      <w:widowControl/>
      <w:autoSpaceDE/>
      <w:autoSpaceDN/>
      <w:spacing w:before="120" w:after="120" w:line="360" w:lineRule="auto"/>
      <w:ind w:firstLine="709"/>
      <w:contextualSpacing/>
      <w:jc w:val="both"/>
    </w:pPr>
    <w:rPr>
      <w:rFonts w:eastAsia="Calibri"/>
      <w:iCs/>
      <w:sz w:val="26"/>
      <w:szCs w:val="26"/>
    </w:rPr>
  </w:style>
  <w:style w:type="character" w:customStyle="1" w:styleId="afffffffffd">
    <w:name w:val="_Обычный Знак"/>
    <w:link w:val="afffffffffc"/>
    <w:rsid w:val="0069136F"/>
    <w:rPr>
      <w:rFonts w:ascii="Times New Roman" w:eastAsia="Calibri" w:hAnsi="Times New Roman" w:cs="Times New Roman"/>
      <w:iCs/>
      <w:sz w:val="26"/>
      <w:szCs w:val="26"/>
    </w:rPr>
  </w:style>
  <w:style w:type="paragraph" w:customStyle="1" w:styleId="2e">
    <w:name w:val="Обычный2"/>
    <w:rsid w:val="00EB360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374644">
      <w:bodyDiv w:val="1"/>
      <w:marLeft w:val="0"/>
      <w:marRight w:val="0"/>
      <w:marTop w:val="0"/>
      <w:marBottom w:val="0"/>
      <w:divBdr>
        <w:top w:val="none" w:sz="0" w:space="0" w:color="auto"/>
        <w:left w:val="none" w:sz="0" w:space="0" w:color="auto"/>
        <w:bottom w:val="none" w:sz="0" w:space="0" w:color="auto"/>
        <w:right w:val="none" w:sz="0" w:space="0" w:color="auto"/>
      </w:divBdr>
    </w:div>
    <w:div w:id="22751150">
      <w:bodyDiv w:val="1"/>
      <w:marLeft w:val="0"/>
      <w:marRight w:val="0"/>
      <w:marTop w:val="0"/>
      <w:marBottom w:val="0"/>
      <w:divBdr>
        <w:top w:val="none" w:sz="0" w:space="0" w:color="auto"/>
        <w:left w:val="none" w:sz="0" w:space="0" w:color="auto"/>
        <w:bottom w:val="none" w:sz="0" w:space="0" w:color="auto"/>
        <w:right w:val="none" w:sz="0" w:space="0" w:color="auto"/>
      </w:divBdr>
    </w:div>
    <w:div w:id="126361735">
      <w:bodyDiv w:val="1"/>
      <w:marLeft w:val="0"/>
      <w:marRight w:val="0"/>
      <w:marTop w:val="0"/>
      <w:marBottom w:val="0"/>
      <w:divBdr>
        <w:top w:val="none" w:sz="0" w:space="0" w:color="auto"/>
        <w:left w:val="none" w:sz="0" w:space="0" w:color="auto"/>
        <w:bottom w:val="none" w:sz="0" w:space="0" w:color="auto"/>
        <w:right w:val="none" w:sz="0" w:space="0" w:color="auto"/>
      </w:divBdr>
    </w:div>
    <w:div w:id="140269445">
      <w:bodyDiv w:val="1"/>
      <w:marLeft w:val="0"/>
      <w:marRight w:val="0"/>
      <w:marTop w:val="0"/>
      <w:marBottom w:val="0"/>
      <w:divBdr>
        <w:top w:val="none" w:sz="0" w:space="0" w:color="auto"/>
        <w:left w:val="none" w:sz="0" w:space="0" w:color="auto"/>
        <w:bottom w:val="none" w:sz="0" w:space="0" w:color="auto"/>
        <w:right w:val="none" w:sz="0" w:space="0" w:color="auto"/>
      </w:divBdr>
    </w:div>
    <w:div w:id="158620685">
      <w:bodyDiv w:val="1"/>
      <w:marLeft w:val="0"/>
      <w:marRight w:val="0"/>
      <w:marTop w:val="0"/>
      <w:marBottom w:val="0"/>
      <w:divBdr>
        <w:top w:val="none" w:sz="0" w:space="0" w:color="auto"/>
        <w:left w:val="none" w:sz="0" w:space="0" w:color="auto"/>
        <w:bottom w:val="none" w:sz="0" w:space="0" w:color="auto"/>
        <w:right w:val="none" w:sz="0" w:space="0" w:color="auto"/>
      </w:divBdr>
    </w:div>
    <w:div w:id="176388539">
      <w:bodyDiv w:val="1"/>
      <w:marLeft w:val="0"/>
      <w:marRight w:val="0"/>
      <w:marTop w:val="0"/>
      <w:marBottom w:val="0"/>
      <w:divBdr>
        <w:top w:val="none" w:sz="0" w:space="0" w:color="auto"/>
        <w:left w:val="none" w:sz="0" w:space="0" w:color="auto"/>
        <w:bottom w:val="none" w:sz="0" w:space="0" w:color="auto"/>
        <w:right w:val="none" w:sz="0" w:space="0" w:color="auto"/>
      </w:divBdr>
      <w:divsChild>
        <w:div w:id="48579400">
          <w:marLeft w:val="0"/>
          <w:marRight w:val="0"/>
          <w:marTop w:val="0"/>
          <w:marBottom w:val="0"/>
          <w:divBdr>
            <w:top w:val="none" w:sz="0" w:space="0" w:color="auto"/>
            <w:left w:val="none" w:sz="0" w:space="0" w:color="auto"/>
            <w:bottom w:val="none" w:sz="0" w:space="0" w:color="auto"/>
            <w:right w:val="none" w:sz="0" w:space="0" w:color="auto"/>
          </w:divBdr>
        </w:div>
        <w:div w:id="52314922">
          <w:marLeft w:val="0"/>
          <w:marRight w:val="0"/>
          <w:marTop w:val="0"/>
          <w:marBottom w:val="0"/>
          <w:divBdr>
            <w:top w:val="none" w:sz="0" w:space="0" w:color="auto"/>
            <w:left w:val="none" w:sz="0" w:space="0" w:color="auto"/>
            <w:bottom w:val="none" w:sz="0" w:space="0" w:color="auto"/>
            <w:right w:val="none" w:sz="0" w:space="0" w:color="auto"/>
          </w:divBdr>
        </w:div>
        <w:div w:id="59720128">
          <w:marLeft w:val="0"/>
          <w:marRight w:val="0"/>
          <w:marTop w:val="0"/>
          <w:marBottom w:val="0"/>
          <w:divBdr>
            <w:top w:val="none" w:sz="0" w:space="0" w:color="auto"/>
            <w:left w:val="none" w:sz="0" w:space="0" w:color="auto"/>
            <w:bottom w:val="none" w:sz="0" w:space="0" w:color="auto"/>
            <w:right w:val="none" w:sz="0" w:space="0" w:color="auto"/>
          </w:divBdr>
        </w:div>
        <w:div w:id="109787536">
          <w:marLeft w:val="0"/>
          <w:marRight w:val="0"/>
          <w:marTop w:val="0"/>
          <w:marBottom w:val="0"/>
          <w:divBdr>
            <w:top w:val="none" w:sz="0" w:space="0" w:color="auto"/>
            <w:left w:val="none" w:sz="0" w:space="0" w:color="auto"/>
            <w:bottom w:val="none" w:sz="0" w:space="0" w:color="auto"/>
            <w:right w:val="none" w:sz="0" w:space="0" w:color="auto"/>
          </w:divBdr>
        </w:div>
        <w:div w:id="125776547">
          <w:marLeft w:val="0"/>
          <w:marRight w:val="0"/>
          <w:marTop w:val="0"/>
          <w:marBottom w:val="0"/>
          <w:divBdr>
            <w:top w:val="none" w:sz="0" w:space="0" w:color="auto"/>
            <w:left w:val="none" w:sz="0" w:space="0" w:color="auto"/>
            <w:bottom w:val="none" w:sz="0" w:space="0" w:color="auto"/>
            <w:right w:val="none" w:sz="0" w:space="0" w:color="auto"/>
          </w:divBdr>
        </w:div>
        <w:div w:id="215549052">
          <w:marLeft w:val="0"/>
          <w:marRight w:val="0"/>
          <w:marTop w:val="0"/>
          <w:marBottom w:val="0"/>
          <w:divBdr>
            <w:top w:val="none" w:sz="0" w:space="0" w:color="auto"/>
            <w:left w:val="none" w:sz="0" w:space="0" w:color="auto"/>
            <w:bottom w:val="none" w:sz="0" w:space="0" w:color="auto"/>
            <w:right w:val="none" w:sz="0" w:space="0" w:color="auto"/>
          </w:divBdr>
        </w:div>
        <w:div w:id="251085987">
          <w:marLeft w:val="0"/>
          <w:marRight w:val="0"/>
          <w:marTop w:val="0"/>
          <w:marBottom w:val="0"/>
          <w:divBdr>
            <w:top w:val="none" w:sz="0" w:space="0" w:color="auto"/>
            <w:left w:val="none" w:sz="0" w:space="0" w:color="auto"/>
            <w:bottom w:val="none" w:sz="0" w:space="0" w:color="auto"/>
            <w:right w:val="none" w:sz="0" w:space="0" w:color="auto"/>
          </w:divBdr>
        </w:div>
        <w:div w:id="369035533">
          <w:marLeft w:val="0"/>
          <w:marRight w:val="0"/>
          <w:marTop w:val="0"/>
          <w:marBottom w:val="0"/>
          <w:divBdr>
            <w:top w:val="none" w:sz="0" w:space="0" w:color="auto"/>
            <w:left w:val="none" w:sz="0" w:space="0" w:color="auto"/>
            <w:bottom w:val="none" w:sz="0" w:space="0" w:color="auto"/>
            <w:right w:val="none" w:sz="0" w:space="0" w:color="auto"/>
          </w:divBdr>
        </w:div>
        <w:div w:id="382755472">
          <w:marLeft w:val="0"/>
          <w:marRight w:val="0"/>
          <w:marTop w:val="0"/>
          <w:marBottom w:val="0"/>
          <w:divBdr>
            <w:top w:val="none" w:sz="0" w:space="0" w:color="auto"/>
            <w:left w:val="none" w:sz="0" w:space="0" w:color="auto"/>
            <w:bottom w:val="none" w:sz="0" w:space="0" w:color="auto"/>
            <w:right w:val="none" w:sz="0" w:space="0" w:color="auto"/>
          </w:divBdr>
        </w:div>
        <w:div w:id="411974968">
          <w:marLeft w:val="0"/>
          <w:marRight w:val="0"/>
          <w:marTop w:val="0"/>
          <w:marBottom w:val="0"/>
          <w:divBdr>
            <w:top w:val="none" w:sz="0" w:space="0" w:color="auto"/>
            <w:left w:val="none" w:sz="0" w:space="0" w:color="auto"/>
            <w:bottom w:val="none" w:sz="0" w:space="0" w:color="auto"/>
            <w:right w:val="none" w:sz="0" w:space="0" w:color="auto"/>
          </w:divBdr>
        </w:div>
        <w:div w:id="413018942">
          <w:marLeft w:val="0"/>
          <w:marRight w:val="0"/>
          <w:marTop w:val="0"/>
          <w:marBottom w:val="0"/>
          <w:divBdr>
            <w:top w:val="none" w:sz="0" w:space="0" w:color="auto"/>
            <w:left w:val="none" w:sz="0" w:space="0" w:color="auto"/>
            <w:bottom w:val="none" w:sz="0" w:space="0" w:color="auto"/>
            <w:right w:val="none" w:sz="0" w:space="0" w:color="auto"/>
          </w:divBdr>
        </w:div>
        <w:div w:id="425348672">
          <w:marLeft w:val="0"/>
          <w:marRight w:val="0"/>
          <w:marTop w:val="0"/>
          <w:marBottom w:val="0"/>
          <w:divBdr>
            <w:top w:val="none" w:sz="0" w:space="0" w:color="auto"/>
            <w:left w:val="none" w:sz="0" w:space="0" w:color="auto"/>
            <w:bottom w:val="none" w:sz="0" w:space="0" w:color="auto"/>
            <w:right w:val="none" w:sz="0" w:space="0" w:color="auto"/>
          </w:divBdr>
        </w:div>
        <w:div w:id="445776441">
          <w:marLeft w:val="0"/>
          <w:marRight w:val="0"/>
          <w:marTop w:val="0"/>
          <w:marBottom w:val="0"/>
          <w:divBdr>
            <w:top w:val="none" w:sz="0" w:space="0" w:color="auto"/>
            <w:left w:val="none" w:sz="0" w:space="0" w:color="auto"/>
            <w:bottom w:val="none" w:sz="0" w:space="0" w:color="auto"/>
            <w:right w:val="none" w:sz="0" w:space="0" w:color="auto"/>
          </w:divBdr>
        </w:div>
        <w:div w:id="519440605">
          <w:marLeft w:val="0"/>
          <w:marRight w:val="0"/>
          <w:marTop w:val="0"/>
          <w:marBottom w:val="0"/>
          <w:divBdr>
            <w:top w:val="none" w:sz="0" w:space="0" w:color="auto"/>
            <w:left w:val="none" w:sz="0" w:space="0" w:color="auto"/>
            <w:bottom w:val="none" w:sz="0" w:space="0" w:color="auto"/>
            <w:right w:val="none" w:sz="0" w:space="0" w:color="auto"/>
          </w:divBdr>
        </w:div>
        <w:div w:id="612634862">
          <w:marLeft w:val="0"/>
          <w:marRight w:val="0"/>
          <w:marTop w:val="0"/>
          <w:marBottom w:val="0"/>
          <w:divBdr>
            <w:top w:val="none" w:sz="0" w:space="0" w:color="auto"/>
            <w:left w:val="none" w:sz="0" w:space="0" w:color="auto"/>
            <w:bottom w:val="none" w:sz="0" w:space="0" w:color="auto"/>
            <w:right w:val="none" w:sz="0" w:space="0" w:color="auto"/>
          </w:divBdr>
        </w:div>
        <w:div w:id="657807644">
          <w:marLeft w:val="0"/>
          <w:marRight w:val="0"/>
          <w:marTop w:val="0"/>
          <w:marBottom w:val="0"/>
          <w:divBdr>
            <w:top w:val="none" w:sz="0" w:space="0" w:color="auto"/>
            <w:left w:val="none" w:sz="0" w:space="0" w:color="auto"/>
            <w:bottom w:val="none" w:sz="0" w:space="0" w:color="auto"/>
            <w:right w:val="none" w:sz="0" w:space="0" w:color="auto"/>
          </w:divBdr>
        </w:div>
        <w:div w:id="830605616">
          <w:marLeft w:val="0"/>
          <w:marRight w:val="0"/>
          <w:marTop w:val="0"/>
          <w:marBottom w:val="0"/>
          <w:divBdr>
            <w:top w:val="none" w:sz="0" w:space="0" w:color="auto"/>
            <w:left w:val="none" w:sz="0" w:space="0" w:color="auto"/>
            <w:bottom w:val="none" w:sz="0" w:space="0" w:color="auto"/>
            <w:right w:val="none" w:sz="0" w:space="0" w:color="auto"/>
          </w:divBdr>
        </w:div>
        <w:div w:id="867572948">
          <w:marLeft w:val="0"/>
          <w:marRight w:val="0"/>
          <w:marTop w:val="0"/>
          <w:marBottom w:val="0"/>
          <w:divBdr>
            <w:top w:val="none" w:sz="0" w:space="0" w:color="auto"/>
            <w:left w:val="none" w:sz="0" w:space="0" w:color="auto"/>
            <w:bottom w:val="none" w:sz="0" w:space="0" w:color="auto"/>
            <w:right w:val="none" w:sz="0" w:space="0" w:color="auto"/>
          </w:divBdr>
        </w:div>
        <w:div w:id="904605499">
          <w:marLeft w:val="0"/>
          <w:marRight w:val="0"/>
          <w:marTop w:val="0"/>
          <w:marBottom w:val="0"/>
          <w:divBdr>
            <w:top w:val="none" w:sz="0" w:space="0" w:color="auto"/>
            <w:left w:val="none" w:sz="0" w:space="0" w:color="auto"/>
            <w:bottom w:val="none" w:sz="0" w:space="0" w:color="auto"/>
            <w:right w:val="none" w:sz="0" w:space="0" w:color="auto"/>
          </w:divBdr>
        </w:div>
        <w:div w:id="1016155742">
          <w:marLeft w:val="0"/>
          <w:marRight w:val="0"/>
          <w:marTop w:val="0"/>
          <w:marBottom w:val="0"/>
          <w:divBdr>
            <w:top w:val="none" w:sz="0" w:space="0" w:color="auto"/>
            <w:left w:val="none" w:sz="0" w:space="0" w:color="auto"/>
            <w:bottom w:val="none" w:sz="0" w:space="0" w:color="auto"/>
            <w:right w:val="none" w:sz="0" w:space="0" w:color="auto"/>
          </w:divBdr>
        </w:div>
        <w:div w:id="1076511612">
          <w:marLeft w:val="0"/>
          <w:marRight w:val="0"/>
          <w:marTop w:val="0"/>
          <w:marBottom w:val="0"/>
          <w:divBdr>
            <w:top w:val="none" w:sz="0" w:space="0" w:color="auto"/>
            <w:left w:val="none" w:sz="0" w:space="0" w:color="auto"/>
            <w:bottom w:val="none" w:sz="0" w:space="0" w:color="auto"/>
            <w:right w:val="none" w:sz="0" w:space="0" w:color="auto"/>
          </w:divBdr>
        </w:div>
        <w:div w:id="1109741133">
          <w:marLeft w:val="0"/>
          <w:marRight w:val="0"/>
          <w:marTop w:val="0"/>
          <w:marBottom w:val="0"/>
          <w:divBdr>
            <w:top w:val="none" w:sz="0" w:space="0" w:color="auto"/>
            <w:left w:val="none" w:sz="0" w:space="0" w:color="auto"/>
            <w:bottom w:val="none" w:sz="0" w:space="0" w:color="auto"/>
            <w:right w:val="none" w:sz="0" w:space="0" w:color="auto"/>
          </w:divBdr>
        </w:div>
        <w:div w:id="1154418025">
          <w:marLeft w:val="0"/>
          <w:marRight w:val="0"/>
          <w:marTop w:val="0"/>
          <w:marBottom w:val="0"/>
          <w:divBdr>
            <w:top w:val="none" w:sz="0" w:space="0" w:color="auto"/>
            <w:left w:val="none" w:sz="0" w:space="0" w:color="auto"/>
            <w:bottom w:val="none" w:sz="0" w:space="0" w:color="auto"/>
            <w:right w:val="none" w:sz="0" w:space="0" w:color="auto"/>
          </w:divBdr>
        </w:div>
        <w:div w:id="1212351090">
          <w:marLeft w:val="0"/>
          <w:marRight w:val="0"/>
          <w:marTop w:val="0"/>
          <w:marBottom w:val="0"/>
          <w:divBdr>
            <w:top w:val="none" w:sz="0" w:space="0" w:color="auto"/>
            <w:left w:val="none" w:sz="0" w:space="0" w:color="auto"/>
            <w:bottom w:val="none" w:sz="0" w:space="0" w:color="auto"/>
            <w:right w:val="none" w:sz="0" w:space="0" w:color="auto"/>
          </w:divBdr>
        </w:div>
        <w:div w:id="1257060392">
          <w:marLeft w:val="0"/>
          <w:marRight w:val="0"/>
          <w:marTop w:val="0"/>
          <w:marBottom w:val="0"/>
          <w:divBdr>
            <w:top w:val="none" w:sz="0" w:space="0" w:color="auto"/>
            <w:left w:val="none" w:sz="0" w:space="0" w:color="auto"/>
            <w:bottom w:val="none" w:sz="0" w:space="0" w:color="auto"/>
            <w:right w:val="none" w:sz="0" w:space="0" w:color="auto"/>
          </w:divBdr>
        </w:div>
        <w:div w:id="1350521537">
          <w:marLeft w:val="0"/>
          <w:marRight w:val="0"/>
          <w:marTop w:val="0"/>
          <w:marBottom w:val="0"/>
          <w:divBdr>
            <w:top w:val="none" w:sz="0" w:space="0" w:color="auto"/>
            <w:left w:val="none" w:sz="0" w:space="0" w:color="auto"/>
            <w:bottom w:val="none" w:sz="0" w:space="0" w:color="auto"/>
            <w:right w:val="none" w:sz="0" w:space="0" w:color="auto"/>
          </w:divBdr>
        </w:div>
        <w:div w:id="1387489733">
          <w:marLeft w:val="0"/>
          <w:marRight w:val="0"/>
          <w:marTop w:val="0"/>
          <w:marBottom w:val="0"/>
          <w:divBdr>
            <w:top w:val="none" w:sz="0" w:space="0" w:color="auto"/>
            <w:left w:val="none" w:sz="0" w:space="0" w:color="auto"/>
            <w:bottom w:val="none" w:sz="0" w:space="0" w:color="auto"/>
            <w:right w:val="none" w:sz="0" w:space="0" w:color="auto"/>
          </w:divBdr>
        </w:div>
        <w:div w:id="1412196449">
          <w:marLeft w:val="0"/>
          <w:marRight w:val="0"/>
          <w:marTop w:val="0"/>
          <w:marBottom w:val="0"/>
          <w:divBdr>
            <w:top w:val="none" w:sz="0" w:space="0" w:color="auto"/>
            <w:left w:val="none" w:sz="0" w:space="0" w:color="auto"/>
            <w:bottom w:val="none" w:sz="0" w:space="0" w:color="auto"/>
            <w:right w:val="none" w:sz="0" w:space="0" w:color="auto"/>
          </w:divBdr>
        </w:div>
        <w:div w:id="1432896227">
          <w:marLeft w:val="0"/>
          <w:marRight w:val="0"/>
          <w:marTop w:val="0"/>
          <w:marBottom w:val="0"/>
          <w:divBdr>
            <w:top w:val="none" w:sz="0" w:space="0" w:color="auto"/>
            <w:left w:val="none" w:sz="0" w:space="0" w:color="auto"/>
            <w:bottom w:val="none" w:sz="0" w:space="0" w:color="auto"/>
            <w:right w:val="none" w:sz="0" w:space="0" w:color="auto"/>
          </w:divBdr>
        </w:div>
        <w:div w:id="1750302208">
          <w:marLeft w:val="0"/>
          <w:marRight w:val="0"/>
          <w:marTop w:val="0"/>
          <w:marBottom w:val="0"/>
          <w:divBdr>
            <w:top w:val="none" w:sz="0" w:space="0" w:color="auto"/>
            <w:left w:val="none" w:sz="0" w:space="0" w:color="auto"/>
            <w:bottom w:val="none" w:sz="0" w:space="0" w:color="auto"/>
            <w:right w:val="none" w:sz="0" w:space="0" w:color="auto"/>
          </w:divBdr>
        </w:div>
        <w:div w:id="1766001033">
          <w:marLeft w:val="0"/>
          <w:marRight w:val="0"/>
          <w:marTop w:val="0"/>
          <w:marBottom w:val="0"/>
          <w:divBdr>
            <w:top w:val="none" w:sz="0" w:space="0" w:color="auto"/>
            <w:left w:val="none" w:sz="0" w:space="0" w:color="auto"/>
            <w:bottom w:val="none" w:sz="0" w:space="0" w:color="auto"/>
            <w:right w:val="none" w:sz="0" w:space="0" w:color="auto"/>
          </w:divBdr>
        </w:div>
        <w:div w:id="1913150697">
          <w:marLeft w:val="0"/>
          <w:marRight w:val="0"/>
          <w:marTop w:val="0"/>
          <w:marBottom w:val="0"/>
          <w:divBdr>
            <w:top w:val="none" w:sz="0" w:space="0" w:color="auto"/>
            <w:left w:val="none" w:sz="0" w:space="0" w:color="auto"/>
            <w:bottom w:val="none" w:sz="0" w:space="0" w:color="auto"/>
            <w:right w:val="none" w:sz="0" w:space="0" w:color="auto"/>
          </w:divBdr>
        </w:div>
        <w:div w:id="1919560537">
          <w:marLeft w:val="0"/>
          <w:marRight w:val="0"/>
          <w:marTop w:val="0"/>
          <w:marBottom w:val="0"/>
          <w:divBdr>
            <w:top w:val="none" w:sz="0" w:space="0" w:color="auto"/>
            <w:left w:val="none" w:sz="0" w:space="0" w:color="auto"/>
            <w:bottom w:val="none" w:sz="0" w:space="0" w:color="auto"/>
            <w:right w:val="none" w:sz="0" w:space="0" w:color="auto"/>
          </w:divBdr>
        </w:div>
        <w:div w:id="1971087089">
          <w:marLeft w:val="0"/>
          <w:marRight w:val="0"/>
          <w:marTop w:val="0"/>
          <w:marBottom w:val="0"/>
          <w:divBdr>
            <w:top w:val="none" w:sz="0" w:space="0" w:color="auto"/>
            <w:left w:val="none" w:sz="0" w:space="0" w:color="auto"/>
            <w:bottom w:val="none" w:sz="0" w:space="0" w:color="auto"/>
            <w:right w:val="none" w:sz="0" w:space="0" w:color="auto"/>
          </w:divBdr>
        </w:div>
        <w:div w:id="2007633610">
          <w:marLeft w:val="0"/>
          <w:marRight w:val="0"/>
          <w:marTop w:val="0"/>
          <w:marBottom w:val="0"/>
          <w:divBdr>
            <w:top w:val="none" w:sz="0" w:space="0" w:color="auto"/>
            <w:left w:val="none" w:sz="0" w:space="0" w:color="auto"/>
            <w:bottom w:val="none" w:sz="0" w:space="0" w:color="auto"/>
            <w:right w:val="none" w:sz="0" w:space="0" w:color="auto"/>
          </w:divBdr>
        </w:div>
        <w:div w:id="2076588945">
          <w:marLeft w:val="0"/>
          <w:marRight w:val="0"/>
          <w:marTop w:val="0"/>
          <w:marBottom w:val="0"/>
          <w:divBdr>
            <w:top w:val="none" w:sz="0" w:space="0" w:color="auto"/>
            <w:left w:val="none" w:sz="0" w:space="0" w:color="auto"/>
            <w:bottom w:val="none" w:sz="0" w:space="0" w:color="auto"/>
            <w:right w:val="none" w:sz="0" w:space="0" w:color="auto"/>
          </w:divBdr>
        </w:div>
        <w:div w:id="2096510547">
          <w:marLeft w:val="0"/>
          <w:marRight w:val="0"/>
          <w:marTop w:val="0"/>
          <w:marBottom w:val="0"/>
          <w:divBdr>
            <w:top w:val="none" w:sz="0" w:space="0" w:color="auto"/>
            <w:left w:val="none" w:sz="0" w:space="0" w:color="auto"/>
            <w:bottom w:val="none" w:sz="0" w:space="0" w:color="auto"/>
            <w:right w:val="none" w:sz="0" w:space="0" w:color="auto"/>
          </w:divBdr>
        </w:div>
        <w:div w:id="2143424454">
          <w:marLeft w:val="0"/>
          <w:marRight w:val="0"/>
          <w:marTop w:val="0"/>
          <w:marBottom w:val="0"/>
          <w:divBdr>
            <w:top w:val="none" w:sz="0" w:space="0" w:color="auto"/>
            <w:left w:val="none" w:sz="0" w:space="0" w:color="auto"/>
            <w:bottom w:val="none" w:sz="0" w:space="0" w:color="auto"/>
            <w:right w:val="none" w:sz="0" w:space="0" w:color="auto"/>
          </w:divBdr>
        </w:div>
      </w:divsChild>
    </w:div>
    <w:div w:id="192963782">
      <w:bodyDiv w:val="1"/>
      <w:marLeft w:val="0"/>
      <w:marRight w:val="0"/>
      <w:marTop w:val="0"/>
      <w:marBottom w:val="0"/>
      <w:divBdr>
        <w:top w:val="none" w:sz="0" w:space="0" w:color="auto"/>
        <w:left w:val="none" w:sz="0" w:space="0" w:color="auto"/>
        <w:bottom w:val="none" w:sz="0" w:space="0" w:color="auto"/>
        <w:right w:val="none" w:sz="0" w:space="0" w:color="auto"/>
      </w:divBdr>
    </w:div>
    <w:div w:id="198397463">
      <w:bodyDiv w:val="1"/>
      <w:marLeft w:val="0"/>
      <w:marRight w:val="0"/>
      <w:marTop w:val="0"/>
      <w:marBottom w:val="0"/>
      <w:divBdr>
        <w:top w:val="none" w:sz="0" w:space="0" w:color="auto"/>
        <w:left w:val="none" w:sz="0" w:space="0" w:color="auto"/>
        <w:bottom w:val="none" w:sz="0" w:space="0" w:color="auto"/>
        <w:right w:val="none" w:sz="0" w:space="0" w:color="auto"/>
      </w:divBdr>
    </w:div>
    <w:div w:id="229267383">
      <w:bodyDiv w:val="1"/>
      <w:marLeft w:val="0"/>
      <w:marRight w:val="0"/>
      <w:marTop w:val="0"/>
      <w:marBottom w:val="0"/>
      <w:divBdr>
        <w:top w:val="none" w:sz="0" w:space="0" w:color="auto"/>
        <w:left w:val="none" w:sz="0" w:space="0" w:color="auto"/>
        <w:bottom w:val="none" w:sz="0" w:space="0" w:color="auto"/>
        <w:right w:val="none" w:sz="0" w:space="0" w:color="auto"/>
      </w:divBdr>
      <w:divsChild>
        <w:div w:id="227695391">
          <w:marLeft w:val="0"/>
          <w:marRight w:val="0"/>
          <w:marTop w:val="0"/>
          <w:marBottom w:val="0"/>
          <w:divBdr>
            <w:top w:val="none" w:sz="0" w:space="0" w:color="auto"/>
            <w:left w:val="none" w:sz="0" w:space="0" w:color="auto"/>
            <w:bottom w:val="none" w:sz="0" w:space="0" w:color="auto"/>
            <w:right w:val="none" w:sz="0" w:space="0" w:color="auto"/>
          </w:divBdr>
        </w:div>
        <w:div w:id="1352535480">
          <w:marLeft w:val="0"/>
          <w:marRight w:val="0"/>
          <w:marTop w:val="0"/>
          <w:marBottom w:val="0"/>
          <w:divBdr>
            <w:top w:val="none" w:sz="0" w:space="0" w:color="auto"/>
            <w:left w:val="none" w:sz="0" w:space="0" w:color="auto"/>
            <w:bottom w:val="none" w:sz="0" w:space="0" w:color="auto"/>
            <w:right w:val="none" w:sz="0" w:space="0" w:color="auto"/>
          </w:divBdr>
        </w:div>
        <w:div w:id="1715809023">
          <w:marLeft w:val="0"/>
          <w:marRight w:val="0"/>
          <w:marTop w:val="0"/>
          <w:marBottom w:val="0"/>
          <w:divBdr>
            <w:top w:val="none" w:sz="0" w:space="0" w:color="auto"/>
            <w:left w:val="none" w:sz="0" w:space="0" w:color="auto"/>
            <w:bottom w:val="none" w:sz="0" w:space="0" w:color="auto"/>
            <w:right w:val="none" w:sz="0" w:space="0" w:color="auto"/>
          </w:divBdr>
        </w:div>
      </w:divsChild>
    </w:div>
    <w:div w:id="235746191">
      <w:bodyDiv w:val="1"/>
      <w:marLeft w:val="0"/>
      <w:marRight w:val="0"/>
      <w:marTop w:val="0"/>
      <w:marBottom w:val="0"/>
      <w:divBdr>
        <w:top w:val="none" w:sz="0" w:space="0" w:color="auto"/>
        <w:left w:val="none" w:sz="0" w:space="0" w:color="auto"/>
        <w:bottom w:val="none" w:sz="0" w:space="0" w:color="auto"/>
        <w:right w:val="none" w:sz="0" w:space="0" w:color="auto"/>
      </w:divBdr>
    </w:div>
    <w:div w:id="278878209">
      <w:bodyDiv w:val="1"/>
      <w:marLeft w:val="0"/>
      <w:marRight w:val="0"/>
      <w:marTop w:val="0"/>
      <w:marBottom w:val="0"/>
      <w:divBdr>
        <w:top w:val="none" w:sz="0" w:space="0" w:color="auto"/>
        <w:left w:val="none" w:sz="0" w:space="0" w:color="auto"/>
        <w:bottom w:val="none" w:sz="0" w:space="0" w:color="auto"/>
        <w:right w:val="none" w:sz="0" w:space="0" w:color="auto"/>
      </w:divBdr>
    </w:div>
    <w:div w:id="283464613">
      <w:bodyDiv w:val="1"/>
      <w:marLeft w:val="0"/>
      <w:marRight w:val="0"/>
      <w:marTop w:val="0"/>
      <w:marBottom w:val="0"/>
      <w:divBdr>
        <w:top w:val="none" w:sz="0" w:space="0" w:color="auto"/>
        <w:left w:val="none" w:sz="0" w:space="0" w:color="auto"/>
        <w:bottom w:val="none" w:sz="0" w:space="0" w:color="auto"/>
        <w:right w:val="none" w:sz="0" w:space="0" w:color="auto"/>
      </w:divBdr>
    </w:div>
    <w:div w:id="287710753">
      <w:bodyDiv w:val="1"/>
      <w:marLeft w:val="0"/>
      <w:marRight w:val="0"/>
      <w:marTop w:val="0"/>
      <w:marBottom w:val="0"/>
      <w:divBdr>
        <w:top w:val="none" w:sz="0" w:space="0" w:color="auto"/>
        <w:left w:val="none" w:sz="0" w:space="0" w:color="auto"/>
        <w:bottom w:val="none" w:sz="0" w:space="0" w:color="auto"/>
        <w:right w:val="none" w:sz="0" w:space="0" w:color="auto"/>
      </w:divBdr>
    </w:div>
    <w:div w:id="290717993">
      <w:bodyDiv w:val="1"/>
      <w:marLeft w:val="0"/>
      <w:marRight w:val="0"/>
      <w:marTop w:val="0"/>
      <w:marBottom w:val="0"/>
      <w:divBdr>
        <w:top w:val="none" w:sz="0" w:space="0" w:color="auto"/>
        <w:left w:val="none" w:sz="0" w:space="0" w:color="auto"/>
        <w:bottom w:val="none" w:sz="0" w:space="0" w:color="auto"/>
        <w:right w:val="none" w:sz="0" w:space="0" w:color="auto"/>
      </w:divBdr>
    </w:div>
    <w:div w:id="355035069">
      <w:bodyDiv w:val="1"/>
      <w:marLeft w:val="0"/>
      <w:marRight w:val="0"/>
      <w:marTop w:val="0"/>
      <w:marBottom w:val="0"/>
      <w:divBdr>
        <w:top w:val="none" w:sz="0" w:space="0" w:color="auto"/>
        <w:left w:val="none" w:sz="0" w:space="0" w:color="auto"/>
        <w:bottom w:val="none" w:sz="0" w:space="0" w:color="auto"/>
        <w:right w:val="none" w:sz="0" w:space="0" w:color="auto"/>
      </w:divBdr>
    </w:div>
    <w:div w:id="355162263">
      <w:bodyDiv w:val="1"/>
      <w:marLeft w:val="0"/>
      <w:marRight w:val="0"/>
      <w:marTop w:val="0"/>
      <w:marBottom w:val="0"/>
      <w:divBdr>
        <w:top w:val="none" w:sz="0" w:space="0" w:color="auto"/>
        <w:left w:val="none" w:sz="0" w:space="0" w:color="auto"/>
        <w:bottom w:val="none" w:sz="0" w:space="0" w:color="auto"/>
        <w:right w:val="none" w:sz="0" w:space="0" w:color="auto"/>
      </w:divBdr>
    </w:div>
    <w:div w:id="383527776">
      <w:bodyDiv w:val="1"/>
      <w:marLeft w:val="0"/>
      <w:marRight w:val="0"/>
      <w:marTop w:val="0"/>
      <w:marBottom w:val="0"/>
      <w:divBdr>
        <w:top w:val="none" w:sz="0" w:space="0" w:color="auto"/>
        <w:left w:val="none" w:sz="0" w:space="0" w:color="auto"/>
        <w:bottom w:val="none" w:sz="0" w:space="0" w:color="auto"/>
        <w:right w:val="none" w:sz="0" w:space="0" w:color="auto"/>
      </w:divBdr>
    </w:div>
    <w:div w:id="394161192">
      <w:bodyDiv w:val="1"/>
      <w:marLeft w:val="0"/>
      <w:marRight w:val="0"/>
      <w:marTop w:val="0"/>
      <w:marBottom w:val="0"/>
      <w:divBdr>
        <w:top w:val="none" w:sz="0" w:space="0" w:color="auto"/>
        <w:left w:val="none" w:sz="0" w:space="0" w:color="auto"/>
        <w:bottom w:val="none" w:sz="0" w:space="0" w:color="auto"/>
        <w:right w:val="none" w:sz="0" w:space="0" w:color="auto"/>
      </w:divBdr>
    </w:div>
    <w:div w:id="397441962">
      <w:bodyDiv w:val="1"/>
      <w:marLeft w:val="0"/>
      <w:marRight w:val="0"/>
      <w:marTop w:val="0"/>
      <w:marBottom w:val="0"/>
      <w:divBdr>
        <w:top w:val="none" w:sz="0" w:space="0" w:color="auto"/>
        <w:left w:val="none" w:sz="0" w:space="0" w:color="auto"/>
        <w:bottom w:val="none" w:sz="0" w:space="0" w:color="auto"/>
        <w:right w:val="none" w:sz="0" w:space="0" w:color="auto"/>
      </w:divBdr>
    </w:div>
    <w:div w:id="398869694">
      <w:bodyDiv w:val="1"/>
      <w:marLeft w:val="0"/>
      <w:marRight w:val="0"/>
      <w:marTop w:val="0"/>
      <w:marBottom w:val="0"/>
      <w:divBdr>
        <w:top w:val="none" w:sz="0" w:space="0" w:color="auto"/>
        <w:left w:val="none" w:sz="0" w:space="0" w:color="auto"/>
        <w:bottom w:val="none" w:sz="0" w:space="0" w:color="auto"/>
        <w:right w:val="none" w:sz="0" w:space="0" w:color="auto"/>
      </w:divBdr>
    </w:div>
    <w:div w:id="442696975">
      <w:bodyDiv w:val="1"/>
      <w:marLeft w:val="0"/>
      <w:marRight w:val="0"/>
      <w:marTop w:val="0"/>
      <w:marBottom w:val="0"/>
      <w:divBdr>
        <w:top w:val="none" w:sz="0" w:space="0" w:color="auto"/>
        <w:left w:val="none" w:sz="0" w:space="0" w:color="auto"/>
        <w:bottom w:val="none" w:sz="0" w:space="0" w:color="auto"/>
        <w:right w:val="none" w:sz="0" w:space="0" w:color="auto"/>
      </w:divBdr>
    </w:div>
    <w:div w:id="466973645">
      <w:bodyDiv w:val="1"/>
      <w:marLeft w:val="0"/>
      <w:marRight w:val="0"/>
      <w:marTop w:val="0"/>
      <w:marBottom w:val="0"/>
      <w:divBdr>
        <w:top w:val="none" w:sz="0" w:space="0" w:color="auto"/>
        <w:left w:val="none" w:sz="0" w:space="0" w:color="auto"/>
        <w:bottom w:val="none" w:sz="0" w:space="0" w:color="auto"/>
        <w:right w:val="none" w:sz="0" w:space="0" w:color="auto"/>
      </w:divBdr>
    </w:div>
    <w:div w:id="475414652">
      <w:bodyDiv w:val="1"/>
      <w:marLeft w:val="0"/>
      <w:marRight w:val="0"/>
      <w:marTop w:val="0"/>
      <w:marBottom w:val="0"/>
      <w:divBdr>
        <w:top w:val="none" w:sz="0" w:space="0" w:color="auto"/>
        <w:left w:val="none" w:sz="0" w:space="0" w:color="auto"/>
        <w:bottom w:val="none" w:sz="0" w:space="0" w:color="auto"/>
        <w:right w:val="none" w:sz="0" w:space="0" w:color="auto"/>
      </w:divBdr>
    </w:div>
    <w:div w:id="476341688">
      <w:bodyDiv w:val="1"/>
      <w:marLeft w:val="0"/>
      <w:marRight w:val="0"/>
      <w:marTop w:val="0"/>
      <w:marBottom w:val="0"/>
      <w:divBdr>
        <w:top w:val="none" w:sz="0" w:space="0" w:color="auto"/>
        <w:left w:val="none" w:sz="0" w:space="0" w:color="auto"/>
        <w:bottom w:val="none" w:sz="0" w:space="0" w:color="auto"/>
        <w:right w:val="none" w:sz="0" w:space="0" w:color="auto"/>
      </w:divBdr>
    </w:div>
    <w:div w:id="478038337">
      <w:bodyDiv w:val="1"/>
      <w:marLeft w:val="0"/>
      <w:marRight w:val="0"/>
      <w:marTop w:val="0"/>
      <w:marBottom w:val="0"/>
      <w:divBdr>
        <w:top w:val="none" w:sz="0" w:space="0" w:color="auto"/>
        <w:left w:val="none" w:sz="0" w:space="0" w:color="auto"/>
        <w:bottom w:val="none" w:sz="0" w:space="0" w:color="auto"/>
        <w:right w:val="none" w:sz="0" w:space="0" w:color="auto"/>
      </w:divBdr>
    </w:div>
    <w:div w:id="485325208">
      <w:bodyDiv w:val="1"/>
      <w:marLeft w:val="0"/>
      <w:marRight w:val="0"/>
      <w:marTop w:val="0"/>
      <w:marBottom w:val="0"/>
      <w:divBdr>
        <w:top w:val="none" w:sz="0" w:space="0" w:color="auto"/>
        <w:left w:val="none" w:sz="0" w:space="0" w:color="auto"/>
        <w:bottom w:val="none" w:sz="0" w:space="0" w:color="auto"/>
        <w:right w:val="none" w:sz="0" w:space="0" w:color="auto"/>
      </w:divBdr>
    </w:div>
    <w:div w:id="489254372">
      <w:bodyDiv w:val="1"/>
      <w:marLeft w:val="0"/>
      <w:marRight w:val="0"/>
      <w:marTop w:val="0"/>
      <w:marBottom w:val="0"/>
      <w:divBdr>
        <w:top w:val="none" w:sz="0" w:space="0" w:color="auto"/>
        <w:left w:val="none" w:sz="0" w:space="0" w:color="auto"/>
        <w:bottom w:val="none" w:sz="0" w:space="0" w:color="auto"/>
        <w:right w:val="none" w:sz="0" w:space="0" w:color="auto"/>
      </w:divBdr>
    </w:div>
    <w:div w:id="498276535">
      <w:bodyDiv w:val="1"/>
      <w:marLeft w:val="0"/>
      <w:marRight w:val="0"/>
      <w:marTop w:val="0"/>
      <w:marBottom w:val="0"/>
      <w:divBdr>
        <w:top w:val="none" w:sz="0" w:space="0" w:color="auto"/>
        <w:left w:val="none" w:sz="0" w:space="0" w:color="auto"/>
        <w:bottom w:val="none" w:sz="0" w:space="0" w:color="auto"/>
        <w:right w:val="none" w:sz="0" w:space="0" w:color="auto"/>
      </w:divBdr>
    </w:div>
    <w:div w:id="517699038">
      <w:bodyDiv w:val="1"/>
      <w:marLeft w:val="0"/>
      <w:marRight w:val="0"/>
      <w:marTop w:val="0"/>
      <w:marBottom w:val="0"/>
      <w:divBdr>
        <w:top w:val="none" w:sz="0" w:space="0" w:color="auto"/>
        <w:left w:val="none" w:sz="0" w:space="0" w:color="auto"/>
        <w:bottom w:val="none" w:sz="0" w:space="0" w:color="auto"/>
        <w:right w:val="none" w:sz="0" w:space="0" w:color="auto"/>
      </w:divBdr>
    </w:div>
    <w:div w:id="517699592">
      <w:bodyDiv w:val="1"/>
      <w:marLeft w:val="0"/>
      <w:marRight w:val="0"/>
      <w:marTop w:val="0"/>
      <w:marBottom w:val="0"/>
      <w:divBdr>
        <w:top w:val="none" w:sz="0" w:space="0" w:color="auto"/>
        <w:left w:val="none" w:sz="0" w:space="0" w:color="auto"/>
        <w:bottom w:val="none" w:sz="0" w:space="0" w:color="auto"/>
        <w:right w:val="none" w:sz="0" w:space="0" w:color="auto"/>
      </w:divBdr>
    </w:div>
    <w:div w:id="531652527">
      <w:bodyDiv w:val="1"/>
      <w:marLeft w:val="0"/>
      <w:marRight w:val="0"/>
      <w:marTop w:val="0"/>
      <w:marBottom w:val="0"/>
      <w:divBdr>
        <w:top w:val="none" w:sz="0" w:space="0" w:color="auto"/>
        <w:left w:val="none" w:sz="0" w:space="0" w:color="auto"/>
        <w:bottom w:val="none" w:sz="0" w:space="0" w:color="auto"/>
        <w:right w:val="none" w:sz="0" w:space="0" w:color="auto"/>
      </w:divBdr>
    </w:div>
    <w:div w:id="567420042">
      <w:bodyDiv w:val="1"/>
      <w:marLeft w:val="0"/>
      <w:marRight w:val="0"/>
      <w:marTop w:val="0"/>
      <w:marBottom w:val="0"/>
      <w:divBdr>
        <w:top w:val="none" w:sz="0" w:space="0" w:color="auto"/>
        <w:left w:val="none" w:sz="0" w:space="0" w:color="auto"/>
        <w:bottom w:val="none" w:sz="0" w:space="0" w:color="auto"/>
        <w:right w:val="none" w:sz="0" w:space="0" w:color="auto"/>
      </w:divBdr>
    </w:div>
    <w:div w:id="602108380">
      <w:bodyDiv w:val="1"/>
      <w:marLeft w:val="0"/>
      <w:marRight w:val="0"/>
      <w:marTop w:val="0"/>
      <w:marBottom w:val="0"/>
      <w:divBdr>
        <w:top w:val="none" w:sz="0" w:space="0" w:color="auto"/>
        <w:left w:val="none" w:sz="0" w:space="0" w:color="auto"/>
        <w:bottom w:val="none" w:sz="0" w:space="0" w:color="auto"/>
        <w:right w:val="none" w:sz="0" w:space="0" w:color="auto"/>
      </w:divBdr>
    </w:div>
    <w:div w:id="621115013">
      <w:bodyDiv w:val="1"/>
      <w:marLeft w:val="0"/>
      <w:marRight w:val="0"/>
      <w:marTop w:val="0"/>
      <w:marBottom w:val="0"/>
      <w:divBdr>
        <w:top w:val="none" w:sz="0" w:space="0" w:color="auto"/>
        <w:left w:val="none" w:sz="0" w:space="0" w:color="auto"/>
        <w:bottom w:val="none" w:sz="0" w:space="0" w:color="auto"/>
        <w:right w:val="none" w:sz="0" w:space="0" w:color="auto"/>
      </w:divBdr>
    </w:div>
    <w:div w:id="636498578">
      <w:bodyDiv w:val="1"/>
      <w:marLeft w:val="0"/>
      <w:marRight w:val="0"/>
      <w:marTop w:val="0"/>
      <w:marBottom w:val="0"/>
      <w:divBdr>
        <w:top w:val="none" w:sz="0" w:space="0" w:color="auto"/>
        <w:left w:val="none" w:sz="0" w:space="0" w:color="auto"/>
        <w:bottom w:val="none" w:sz="0" w:space="0" w:color="auto"/>
        <w:right w:val="none" w:sz="0" w:space="0" w:color="auto"/>
      </w:divBdr>
    </w:div>
    <w:div w:id="685248576">
      <w:bodyDiv w:val="1"/>
      <w:marLeft w:val="0"/>
      <w:marRight w:val="0"/>
      <w:marTop w:val="0"/>
      <w:marBottom w:val="0"/>
      <w:divBdr>
        <w:top w:val="none" w:sz="0" w:space="0" w:color="auto"/>
        <w:left w:val="none" w:sz="0" w:space="0" w:color="auto"/>
        <w:bottom w:val="none" w:sz="0" w:space="0" w:color="auto"/>
        <w:right w:val="none" w:sz="0" w:space="0" w:color="auto"/>
      </w:divBdr>
    </w:div>
    <w:div w:id="699166537">
      <w:bodyDiv w:val="1"/>
      <w:marLeft w:val="0"/>
      <w:marRight w:val="0"/>
      <w:marTop w:val="0"/>
      <w:marBottom w:val="0"/>
      <w:divBdr>
        <w:top w:val="none" w:sz="0" w:space="0" w:color="auto"/>
        <w:left w:val="none" w:sz="0" w:space="0" w:color="auto"/>
        <w:bottom w:val="none" w:sz="0" w:space="0" w:color="auto"/>
        <w:right w:val="none" w:sz="0" w:space="0" w:color="auto"/>
      </w:divBdr>
    </w:div>
    <w:div w:id="705838223">
      <w:bodyDiv w:val="1"/>
      <w:marLeft w:val="0"/>
      <w:marRight w:val="0"/>
      <w:marTop w:val="0"/>
      <w:marBottom w:val="0"/>
      <w:divBdr>
        <w:top w:val="none" w:sz="0" w:space="0" w:color="auto"/>
        <w:left w:val="none" w:sz="0" w:space="0" w:color="auto"/>
        <w:bottom w:val="none" w:sz="0" w:space="0" w:color="auto"/>
        <w:right w:val="none" w:sz="0" w:space="0" w:color="auto"/>
      </w:divBdr>
    </w:div>
    <w:div w:id="713163124">
      <w:bodyDiv w:val="1"/>
      <w:marLeft w:val="0"/>
      <w:marRight w:val="0"/>
      <w:marTop w:val="0"/>
      <w:marBottom w:val="0"/>
      <w:divBdr>
        <w:top w:val="none" w:sz="0" w:space="0" w:color="auto"/>
        <w:left w:val="none" w:sz="0" w:space="0" w:color="auto"/>
        <w:bottom w:val="none" w:sz="0" w:space="0" w:color="auto"/>
        <w:right w:val="none" w:sz="0" w:space="0" w:color="auto"/>
      </w:divBdr>
    </w:div>
    <w:div w:id="746927657">
      <w:bodyDiv w:val="1"/>
      <w:marLeft w:val="0"/>
      <w:marRight w:val="0"/>
      <w:marTop w:val="0"/>
      <w:marBottom w:val="0"/>
      <w:divBdr>
        <w:top w:val="none" w:sz="0" w:space="0" w:color="auto"/>
        <w:left w:val="none" w:sz="0" w:space="0" w:color="auto"/>
        <w:bottom w:val="none" w:sz="0" w:space="0" w:color="auto"/>
        <w:right w:val="none" w:sz="0" w:space="0" w:color="auto"/>
      </w:divBdr>
    </w:div>
    <w:div w:id="748962927">
      <w:bodyDiv w:val="1"/>
      <w:marLeft w:val="0"/>
      <w:marRight w:val="0"/>
      <w:marTop w:val="0"/>
      <w:marBottom w:val="0"/>
      <w:divBdr>
        <w:top w:val="none" w:sz="0" w:space="0" w:color="auto"/>
        <w:left w:val="none" w:sz="0" w:space="0" w:color="auto"/>
        <w:bottom w:val="none" w:sz="0" w:space="0" w:color="auto"/>
        <w:right w:val="none" w:sz="0" w:space="0" w:color="auto"/>
      </w:divBdr>
    </w:div>
    <w:div w:id="858927730">
      <w:bodyDiv w:val="1"/>
      <w:marLeft w:val="0"/>
      <w:marRight w:val="0"/>
      <w:marTop w:val="0"/>
      <w:marBottom w:val="0"/>
      <w:divBdr>
        <w:top w:val="none" w:sz="0" w:space="0" w:color="auto"/>
        <w:left w:val="none" w:sz="0" w:space="0" w:color="auto"/>
        <w:bottom w:val="none" w:sz="0" w:space="0" w:color="auto"/>
        <w:right w:val="none" w:sz="0" w:space="0" w:color="auto"/>
      </w:divBdr>
    </w:div>
    <w:div w:id="914439741">
      <w:bodyDiv w:val="1"/>
      <w:marLeft w:val="0"/>
      <w:marRight w:val="0"/>
      <w:marTop w:val="0"/>
      <w:marBottom w:val="0"/>
      <w:divBdr>
        <w:top w:val="none" w:sz="0" w:space="0" w:color="auto"/>
        <w:left w:val="none" w:sz="0" w:space="0" w:color="auto"/>
        <w:bottom w:val="none" w:sz="0" w:space="0" w:color="auto"/>
        <w:right w:val="none" w:sz="0" w:space="0" w:color="auto"/>
      </w:divBdr>
    </w:div>
    <w:div w:id="933198835">
      <w:bodyDiv w:val="1"/>
      <w:marLeft w:val="0"/>
      <w:marRight w:val="0"/>
      <w:marTop w:val="0"/>
      <w:marBottom w:val="0"/>
      <w:divBdr>
        <w:top w:val="none" w:sz="0" w:space="0" w:color="auto"/>
        <w:left w:val="none" w:sz="0" w:space="0" w:color="auto"/>
        <w:bottom w:val="none" w:sz="0" w:space="0" w:color="auto"/>
        <w:right w:val="none" w:sz="0" w:space="0" w:color="auto"/>
      </w:divBdr>
    </w:div>
    <w:div w:id="934099201">
      <w:bodyDiv w:val="1"/>
      <w:marLeft w:val="0"/>
      <w:marRight w:val="0"/>
      <w:marTop w:val="0"/>
      <w:marBottom w:val="0"/>
      <w:divBdr>
        <w:top w:val="none" w:sz="0" w:space="0" w:color="auto"/>
        <w:left w:val="none" w:sz="0" w:space="0" w:color="auto"/>
        <w:bottom w:val="none" w:sz="0" w:space="0" w:color="auto"/>
        <w:right w:val="none" w:sz="0" w:space="0" w:color="auto"/>
      </w:divBdr>
    </w:div>
    <w:div w:id="963657020">
      <w:bodyDiv w:val="1"/>
      <w:marLeft w:val="0"/>
      <w:marRight w:val="0"/>
      <w:marTop w:val="0"/>
      <w:marBottom w:val="0"/>
      <w:divBdr>
        <w:top w:val="none" w:sz="0" w:space="0" w:color="auto"/>
        <w:left w:val="none" w:sz="0" w:space="0" w:color="auto"/>
        <w:bottom w:val="none" w:sz="0" w:space="0" w:color="auto"/>
        <w:right w:val="none" w:sz="0" w:space="0" w:color="auto"/>
      </w:divBdr>
    </w:div>
    <w:div w:id="998997379">
      <w:bodyDiv w:val="1"/>
      <w:marLeft w:val="0"/>
      <w:marRight w:val="0"/>
      <w:marTop w:val="0"/>
      <w:marBottom w:val="0"/>
      <w:divBdr>
        <w:top w:val="none" w:sz="0" w:space="0" w:color="auto"/>
        <w:left w:val="none" w:sz="0" w:space="0" w:color="auto"/>
        <w:bottom w:val="none" w:sz="0" w:space="0" w:color="auto"/>
        <w:right w:val="none" w:sz="0" w:space="0" w:color="auto"/>
      </w:divBdr>
    </w:div>
    <w:div w:id="1038043045">
      <w:bodyDiv w:val="1"/>
      <w:marLeft w:val="0"/>
      <w:marRight w:val="0"/>
      <w:marTop w:val="0"/>
      <w:marBottom w:val="0"/>
      <w:divBdr>
        <w:top w:val="none" w:sz="0" w:space="0" w:color="auto"/>
        <w:left w:val="none" w:sz="0" w:space="0" w:color="auto"/>
        <w:bottom w:val="none" w:sz="0" w:space="0" w:color="auto"/>
        <w:right w:val="none" w:sz="0" w:space="0" w:color="auto"/>
      </w:divBdr>
    </w:div>
    <w:div w:id="1040934022">
      <w:bodyDiv w:val="1"/>
      <w:marLeft w:val="0"/>
      <w:marRight w:val="0"/>
      <w:marTop w:val="0"/>
      <w:marBottom w:val="0"/>
      <w:divBdr>
        <w:top w:val="none" w:sz="0" w:space="0" w:color="auto"/>
        <w:left w:val="none" w:sz="0" w:space="0" w:color="auto"/>
        <w:bottom w:val="none" w:sz="0" w:space="0" w:color="auto"/>
        <w:right w:val="none" w:sz="0" w:space="0" w:color="auto"/>
      </w:divBdr>
      <w:divsChild>
        <w:div w:id="1344554501">
          <w:marLeft w:val="0"/>
          <w:marRight w:val="0"/>
          <w:marTop w:val="0"/>
          <w:marBottom w:val="0"/>
          <w:divBdr>
            <w:top w:val="none" w:sz="0" w:space="0" w:color="auto"/>
            <w:left w:val="none" w:sz="0" w:space="0" w:color="auto"/>
            <w:bottom w:val="none" w:sz="0" w:space="0" w:color="auto"/>
            <w:right w:val="none" w:sz="0" w:space="0" w:color="auto"/>
          </w:divBdr>
        </w:div>
      </w:divsChild>
    </w:div>
    <w:div w:id="1058241903">
      <w:bodyDiv w:val="1"/>
      <w:marLeft w:val="0"/>
      <w:marRight w:val="0"/>
      <w:marTop w:val="0"/>
      <w:marBottom w:val="0"/>
      <w:divBdr>
        <w:top w:val="none" w:sz="0" w:space="0" w:color="auto"/>
        <w:left w:val="none" w:sz="0" w:space="0" w:color="auto"/>
        <w:bottom w:val="none" w:sz="0" w:space="0" w:color="auto"/>
        <w:right w:val="none" w:sz="0" w:space="0" w:color="auto"/>
      </w:divBdr>
    </w:div>
    <w:div w:id="1061906640">
      <w:bodyDiv w:val="1"/>
      <w:marLeft w:val="0"/>
      <w:marRight w:val="0"/>
      <w:marTop w:val="0"/>
      <w:marBottom w:val="0"/>
      <w:divBdr>
        <w:top w:val="none" w:sz="0" w:space="0" w:color="auto"/>
        <w:left w:val="none" w:sz="0" w:space="0" w:color="auto"/>
        <w:bottom w:val="none" w:sz="0" w:space="0" w:color="auto"/>
        <w:right w:val="none" w:sz="0" w:space="0" w:color="auto"/>
      </w:divBdr>
    </w:div>
    <w:div w:id="1079601709">
      <w:bodyDiv w:val="1"/>
      <w:marLeft w:val="0"/>
      <w:marRight w:val="0"/>
      <w:marTop w:val="0"/>
      <w:marBottom w:val="0"/>
      <w:divBdr>
        <w:top w:val="none" w:sz="0" w:space="0" w:color="auto"/>
        <w:left w:val="none" w:sz="0" w:space="0" w:color="auto"/>
        <w:bottom w:val="none" w:sz="0" w:space="0" w:color="auto"/>
        <w:right w:val="none" w:sz="0" w:space="0" w:color="auto"/>
      </w:divBdr>
    </w:div>
    <w:div w:id="1105079166">
      <w:bodyDiv w:val="1"/>
      <w:marLeft w:val="0"/>
      <w:marRight w:val="0"/>
      <w:marTop w:val="0"/>
      <w:marBottom w:val="0"/>
      <w:divBdr>
        <w:top w:val="none" w:sz="0" w:space="0" w:color="auto"/>
        <w:left w:val="none" w:sz="0" w:space="0" w:color="auto"/>
        <w:bottom w:val="none" w:sz="0" w:space="0" w:color="auto"/>
        <w:right w:val="none" w:sz="0" w:space="0" w:color="auto"/>
      </w:divBdr>
    </w:div>
    <w:div w:id="1119104019">
      <w:bodyDiv w:val="1"/>
      <w:marLeft w:val="0"/>
      <w:marRight w:val="0"/>
      <w:marTop w:val="0"/>
      <w:marBottom w:val="0"/>
      <w:divBdr>
        <w:top w:val="none" w:sz="0" w:space="0" w:color="auto"/>
        <w:left w:val="none" w:sz="0" w:space="0" w:color="auto"/>
        <w:bottom w:val="none" w:sz="0" w:space="0" w:color="auto"/>
        <w:right w:val="none" w:sz="0" w:space="0" w:color="auto"/>
      </w:divBdr>
    </w:div>
    <w:div w:id="1120145099">
      <w:bodyDiv w:val="1"/>
      <w:marLeft w:val="0"/>
      <w:marRight w:val="0"/>
      <w:marTop w:val="0"/>
      <w:marBottom w:val="0"/>
      <w:divBdr>
        <w:top w:val="none" w:sz="0" w:space="0" w:color="auto"/>
        <w:left w:val="none" w:sz="0" w:space="0" w:color="auto"/>
        <w:bottom w:val="none" w:sz="0" w:space="0" w:color="auto"/>
        <w:right w:val="none" w:sz="0" w:space="0" w:color="auto"/>
      </w:divBdr>
    </w:div>
    <w:div w:id="1136141492">
      <w:bodyDiv w:val="1"/>
      <w:marLeft w:val="0"/>
      <w:marRight w:val="0"/>
      <w:marTop w:val="0"/>
      <w:marBottom w:val="0"/>
      <w:divBdr>
        <w:top w:val="none" w:sz="0" w:space="0" w:color="auto"/>
        <w:left w:val="none" w:sz="0" w:space="0" w:color="auto"/>
        <w:bottom w:val="none" w:sz="0" w:space="0" w:color="auto"/>
        <w:right w:val="none" w:sz="0" w:space="0" w:color="auto"/>
      </w:divBdr>
    </w:div>
    <w:div w:id="1143155049">
      <w:bodyDiv w:val="1"/>
      <w:marLeft w:val="0"/>
      <w:marRight w:val="0"/>
      <w:marTop w:val="0"/>
      <w:marBottom w:val="0"/>
      <w:divBdr>
        <w:top w:val="none" w:sz="0" w:space="0" w:color="auto"/>
        <w:left w:val="none" w:sz="0" w:space="0" w:color="auto"/>
        <w:bottom w:val="none" w:sz="0" w:space="0" w:color="auto"/>
        <w:right w:val="none" w:sz="0" w:space="0" w:color="auto"/>
      </w:divBdr>
    </w:div>
    <w:div w:id="1182085141">
      <w:bodyDiv w:val="1"/>
      <w:marLeft w:val="0"/>
      <w:marRight w:val="0"/>
      <w:marTop w:val="0"/>
      <w:marBottom w:val="0"/>
      <w:divBdr>
        <w:top w:val="none" w:sz="0" w:space="0" w:color="auto"/>
        <w:left w:val="none" w:sz="0" w:space="0" w:color="auto"/>
        <w:bottom w:val="none" w:sz="0" w:space="0" w:color="auto"/>
        <w:right w:val="none" w:sz="0" w:space="0" w:color="auto"/>
      </w:divBdr>
    </w:div>
    <w:div w:id="1220550429">
      <w:bodyDiv w:val="1"/>
      <w:marLeft w:val="0"/>
      <w:marRight w:val="0"/>
      <w:marTop w:val="0"/>
      <w:marBottom w:val="0"/>
      <w:divBdr>
        <w:top w:val="none" w:sz="0" w:space="0" w:color="auto"/>
        <w:left w:val="none" w:sz="0" w:space="0" w:color="auto"/>
        <w:bottom w:val="none" w:sz="0" w:space="0" w:color="auto"/>
        <w:right w:val="none" w:sz="0" w:space="0" w:color="auto"/>
      </w:divBdr>
    </w:div>
    <w:div w:id="1250384709">
      <w:bodyDiv w:val="1"/>
      <w:marLeft w:val="0"/>
      <w:marRight w:val="0"/>
      <w:marTop w:val="0"/>
      <w:marBottom w:val="0"/>
      <w:divBdr>
        <w:top w:val="none" w:sz="0" w:space="0" w:color="auto"/>
        <w:left w:val="none" w:sz="0" w:space="0" w:color="auto"/>
        <w:bottom w:val="none" w:sz="0" w:space="0" w:color="auto"/>
        <w:right w:val="none" w:sz="0" w:space="0" w:color="auto"/>
      </w:divBdr>
    </w:div>
    <w:div w:id="1267687680">
      <w:bodyDiv w:val="1"/>
      <w:marLeft w:val="0"/>
      <w:marRight w:val="0"/>
      <w:marTop w:val="0"/>
      <w:marBottom w:val="0"/>
      <w:divBdr>
        <w:top w:val="none" w:sz="0" w:space="0" w:color="auto"/>
        <w:left w:val="none" w:sz="0" w:space="0" w:color="auto"/>
        <w:bottom w:val="none" w:sz="0" w:space="0" w:color="auto"/>
        <w:right w:val="none" w:sz="0" w:space="0" w:color="auto"/>
      </w:divBdr>
    </w:div>
    <w:div w:id="1324117419">
      <w:bodyDiv w:val="1"/>
      <w:marLeft w:val="0"/>
      <w:marRight w:val="0"/>
      <w:marTop w:val="0"/>
      <w:marBottom w:val="0"/>
      <w:divBdr>
        <w:top w:val="none" w:sz="0" w:space="0" w:color="auto"/>
        <w:left w:val="none" w:sz="0" w:space="0" w:color="auto"/>
        <w:bottom w:val="none" w:sz="0" w:space="0" w:color="auto"/>
        <w:right w:val="none" w:sz="0" w:space="0" w:color="auto"/>
      </w:divBdr>
    </w:div>
    <w:div w:id="1439182129">
      <w:bodyDiv w:val="1"/>
      <w:marLeft w:val="0"/>
      <w:marRight w:val="0"/>
      <w:marTop w:val="0"/>
      <w:marBottom w:val="0"/>
      <w:divBdr>
        <w:top w:val="none" w:sz="0" w:space="0" w:color="auto"/>
        <w:left w:val="none" w:sz="0" w:space="0" w:color="auto"/>
        <w:bottom w:val="none" w:sz="0" w:space="0" w:color="auto"/>
        <w:right w:val="none" w:sz="0" w:space="0" w:color="auto"/>
      </w:divBdr>
    </w:div>
    <w:div w:id="1583097797">
      <w:bodyDiv w:val="1"/>
      <w:marLeft w:val="0"/>
      <w:marRight w:val="0"/>
      <w:marTop w:val="0"/>
      <w:marBottom w:val="0"/>
      <w:divBdr>
        <w:top w:val="none" w:sz="0" w:space="0" w:color="auto"/>
        <w:left w:val="none" w:sz="0" w:space="0" w:color="auto"/>
        <w:bottom w:val="none" w:sz="0" w:space="0" w:color="auto"/>
        <w:right w:val="none" w:sz="0" w:space="0" w:color="auto"/>
      </w:divBdr>
    </w:div>
    <w:div w:id="1627194235">
      <w:bodyDiv w:val="1"/>
      <w:marLeft w:val="0"/>
      <w:marRight w:val="0"/>
      <w:marTop w:val="0"/>
      <w:marBottom w:val="0"/>
      <w:divBdr>
        <w:top w:val="none" w:sz="0" w:space="0" w:color="auto"/>
        <w:left w:val="none" w:sz="0" w:space="0" w:color="auto"/>
        <w:bottom w:val="none" w:sz="0" w:space="0" w:color="auto"/>
        <w:right w:val="none" w:sz="0" w:space="0" w:color="auto"/>
      </w:divBdr>
    </w:div>
    <w:div w:id="1652756600">
      <w:bodyDiv w:val="1"/>
      <w:marLeft w:val="0"/>
      <w:marRight w:val="0"/>
      <w:marTop w:val="0"/>
      <w:marBottom w:val="0"/>
      <w:divBdr>
        <w:top w:val="none" w:sz="0" w:space="0" w:color="auto"/>
        <w:left w:val="none" w:sz="0" w:space="0" w:color="auto"/>
        <w:bottom w:val="none" w:sz="0" w:space="0" w:color="auto"/>
        <w:right w:val="none" w:sz="0" w:space="0" w:color="auto"/>
      </w:divBdr>
    </w:div>
    <w:div w:id="1661225380">
      <w:bodyDiv w:val="1"/>
      <w:marLeft w:val="0"/>
      <w:marRight w:val="0"/>
      <w:marTop w:val="0"/>
      <w:marBottom w:val="0"/>
      <w:divBdr>
        <w:top w:val="none" w:sz="0" w:space="0" w:color="auto"/>
        <w:left w:val="none" w:sz="0" w:space="0" w:color="auto"/>
        <w:bottom w:val="none" w:sz="0" w:space="0" w:color="auto"/>
        <w:right w:val="none" w:sz="0" w:space="0" w:color="auto"/>
      </w:divBdr>
    </w:div>
    <w:div w:id="1668290206">
      <w:bodyDiv w:val="1"/>
      <w:marLeft w:val="0"/>
      <w:marRight w:val="0"/>
      <w:marTop w:val="0"/>
      <w:marBottom w:val="0"/>
      <w:divBdr>
        <w:top w:val="none" w:sz="0" w:space="0" w:color="auto"/>
        <w:left w:val="none" w:sz="0" w:space="0" w:color="auto"/>
        <w:bottom w:val="none" w:sz="0" w:space="0" w:color="auto"/>
        <w:right w:val="none" w:sz="0" w:space="0" w:color="auto"/>
      </w:divBdr>
    </w:div>
    <w:div w:id="1680693032">
      <w:bodyDiv w:val="1"/>
      <w:marLeft w:val="0"/>
      <w:marRight w:val="0"/>
      <w:marTop w:val="0"/>
      <w:marBottom w:val="0"/>
      <w:divBdr>
        <w:top w:val="none" w:sz="0" w:space="0" w:color="auto"/>
        <w:left w:val="none" w:sz="0" w:space="0" w:color="auto"/>
        <w:bottom w:val="none" w:sz="0" w:space="0" w:color="auto"/>
        <w:right w:val="none" w:sz="0" w:space="0" w:color="auto"/>
      </w:divBdr>
    </w:div>
    <w:div w:id="1692561745">
      <w:bodyDiv w:val="1"/>
      <w:marLeft w:val="0"/>
      <w:marRight w:val="0"/>
      <w:marTop w:val="0"/>
      <w:marBottom w:val="0"/>
      <w:divBdr>
        <w:top w:val="none" w:sz="0" w:space="0" w:color="auto"/>
        <w:left w:val="none" w:sz="0" w:space="0" w:color="auto"/>
        <w:bottom w:val="none" w:sz="0" w:space="0" w:color="auto"/>
        <w:right w:val="none" w:sz="0" w:space="0" w:color="auto"/>
      </w:divBdr>
    </w:div>
    <w:div w:id="1756320686">
      <w:bodyDiv w:val="1"/>
      <w:marLeft w:val="0"/>
      <w:marRight w:val="0"/>
      <w:marTop w:val="0"/>
      <w:marBottom w:val="0"/>
      <w:divBdr>
        <w:top w:val="none" w:sz="0" w:space="0" w:color="auto"/>
        <w:left w:val="none" w:sz="0" w:space="0" w:color="auto"/>
        <w:bottom w:val="none" w:sz="0" w:space="0" w:color="auto"/>
        <w:right w:val="none" w:sz="0" w:space="0" w:color="auto"/>
      </w:divBdr>
    </w:div>
    <w:div w:id="1780221303">
      <w:bodyDiv w:val="1"/>
      <w:marLeft w:val="0"/>
      <w:marRight w:val="0"/>
      <w:marTop w:val="0"/>
      <w:marBottom w:val="0"/>
      <w:divBdr>
        <w:top w:val="none" w:sz="0" w:space="0" w:color="auto"/>
        <w:left w:val="none" w:sz="0" w:space="0" w:color="auto"/>
        <w:bottom w:val="none" w:sz="0" w:space="0" w:color="auto"/>
        <w:right w:val="none" w:sz="0" w:space="0" w:color="auto"/>
      </w:divBdr>
    </w:div>
    <w:div w:id="1806925442">
      <w:bodyDiv w:val="1"/>
      <w:marLeft w:val="0"/>
      <w:marRight w:val="0"/>
      <w:marTop w:val="0"/>
      <w:marBottom w:val="0"/>
      <w:divBdr>
        <w:top w:val="none" w:sz="0" w:space="0" w:color="auto"/>
        <w:left w:val="none" w:sz="0" w:space="0" w:color="auto"/>
        <w:bottom w:val="none" w:sz="0" w:space="0" w:color="auto"/>
        <w:right w:val="none" w:sz="0" w:space="0" w:color="auto"/>
      </w:divBdr>
    </w:div>
    <w:div w:id="1807121214">
      <w:bodyDiv w:val="1"/>
      <w:marLeft w:val="0"/>
      <w:marRight w:val="0"/>
      <w:marTop w:val="0"/>
      <w:marBottom w:val="0"/>
      <w:divBdr>
        <w:top w:val="none" w:sz="0" w:space="0" w:color="auto"/>
        <w:left w:val="none" w:sz="0" w:space="0" w:color="auto"/>
        <w:bottom w:val="none" w:sz="0" w:space="0" w:color="auto"/>
        <w:right w:val="none" w:sz="0" w:space="0" w:color="auto"/>
      </w:divBdr>
    </w:div>
    <w:div w:id="1819496225">
      <w:bodyDiv w:val="1"/>
      <w:marLeft w:val="0"/>
      <w:marRight w:val="0"/>
      <w:marTop w:val="0"/>
      <w:marBottom w:val="0"/>
      <w:divBdr>
        <w:top w:val="none" w:sz="0" w:space="0" w:color="auto"/>
        <w:left w:val="none" w:sz="0" w:space="0" w:color="auto"/>
        <w:bottom w:val="none" w:sz="0" w:space="0" w:color="auto"/>
        <w:right w:val="none" w:sz="0" w:space="0" w:color="auto"/>
      </w:divBdr>
    </w:div>
    <w:div w:id="1915385469">
      <w:bodyDiv w:val="1"/>
      <w:marLeft w:val="0"/>
      <w:marRight w:val="0"/>
      <w:marTop w:val="0"/>
      <w:marBottom w:val="0"/>
      <w:divBdr>
        <w:top w:val="none" w:sz="0" w:space="0" w:color="auto"/>
        <w:left w:val="none" w:sz="0" w:space="0" w:color="auto"/>
        <w:bottom w:val="none" w:sz="0" w:space="0" w:color="auto"/>
        <w:right w:val="none" w:sz="0" w:space="0" w:color="auto"/>
      </w:divBdr>
    </w:div>
    <w:div w:id="1918048832">
      <w:bodyDiv w:val="1"/>
      <w:marLeft w:val="0"/>
      <w:marRight w:val="0"/>
      <w:marTop w:val="0"/>
      <w:marBottom w:val="0"/>
      <w:divBdr>
        <w:top w:val="none" w:sz="0" w:space="0" w:color="auto"/>
        <w:left w:val="none" w:sz="0" w:space="0" w:color="auto"/>
        <w:bottom w:val="none" w:sz="0" w:space="0" w:color="auto"/>
        <w:right w:val="none" w:sz="0" w:space="0" w:color="auto"/>
      </w:divBdr>
    </w:div>
    <w:div w:id="1923374477">
      <w:bodyDiv w:val="1"/>
      <w:marLeft w:val="0"/>
      <w:marRight w:val="0"/>
      <w:marTop w:val="0"/>
      <w:marBottom w:val="0"/>
      <w:divBdr>
        <w:top w:val="none" w:sz="0" w:space="0" w:color="auto"/>
        <w:left w:val="none" w:sz="0" w:space="0" w:color="auto"/>
        <w:bottom w:val="none" w:sz="0" w:space="0" w:color="auto"/>
        <w:right w:val="none" w:sz="0" w:space="0" w:color="auto"/>
      </w:divBdr>
    </w:div>
    <w:div w:id="1952862484">
      <w:bodyDiv w:val="1"/>
      <w:marLeft w:val="0"/>
      <w:marRight w:val="0"/>
      <w:marTop w:val="0"/>
      <w:marBottom w:val="0"/>
      <w:divBdr>
        <w:top w:val="none" w:sz="0" w:space="0" w:color="auto"/>
        <w:left w:val="none" w:sz="0" w:space="0" w:color="auto"/>
        <w:bottom w:val="none" w:sz="0" w:space="0" w:color="auto"/>
        <w:right w:val="none" w:sz="0" w:space="0" w:color="auto"/>
      </w:divBdr>
    </w:div>
    <w:div w:id="1962568518">
      <w:bodyDiv w:val="1"/>
      <w:marLeft w:val="0"/>
      <w:marRight w:val="0"/>
      <w:marTop w:val="0"/>
      <w:marBottom w:val="0"/>
      <w:divBdr>
        <w:top w:val="none" w:sz="0" w:space="0" w:color="auto"/>
        <w:left w:val="none" w:sz="0" w:space="0" w:color="auto"/>
        <w:bottom w:val="none" w:sz="0" w:space="0" w:color="auto"/>
        <w:right w:val="none" w:sz="0" w:space="0" w:color="auto"/>
      </w:divBdr>
    </w:div>
    <w:div w:id="2021816114">
      <w:bodyDiv w:val="1"/>
      <w:marLeft w:val="0"/>
      <w:marRight w:val="0"/>
      <w:marTop w:val="0"/>
      <w:marBottom w:val="0"/>
      <w:divBdr>
        <w:top w:val="none" w:sz="0" w:space="0" w:color="auto"/>
        <w:left w:val="none" w:sz="0" w:space="0" w:color="auto"/>
        <w:bottom w:val="none" w:sz="0" w:space="0" w:color="auto"/>
        <w:right w:val="none" w:sz="0" w:space="0" w:color="auto"/>
      </w:divBdr>
    </w:div>
    <w:div w:id="2041277486">
      <w:bodyDiv w:val="1"/>
      <w:marLeft w:val="0"/>
      <w:marRight w:val="0"/>
      <w:marTop w:val="0"/>
      <w:marBottom w:val="0"/>
      <w:divBdr>
        <w:top w:val="none" w:sz="0" w:space="0" w:color="auto"/>
        <w:left w:val="none" w:sz="0" w:space="0" w:color="auto"/>
        <w:bottom w:val="none" w:sz="0" w:space="0" w:color="auto"/>
        <w:right w:val="none" w:sz="0" w:space="0" w:color="auto"/>
      </w:divBdr>
    </w:div>
    <w:div w:id="2077238076">
      <w:bodyDiv w:val="1"/>
      <w:marLeft w:val="0"/>
      <w:marRight w:val="0"/>
      <w:marTop w:val="0"/>
      <w:marBottom w:val="0"/>
      <w:divBdr>
        <w:top w:val="none" w:sz="0" w:space="0" w:color="auto"/>
        <w:left w:val="none" w:sz="0" w:space="0" w:color="auto"/>
        <w:bottom w:val="none" w:sz="0" w:space="0" w:color="auto"/>
        <w:right w:val="none" w:sz="0" w:space="0" w:color="auto"/>
      </w:divBdr>
    </w:div>
    <w:div w:id="2083258915">
      <w:bodyDiv w:val="1"/>
      <w:marLeft w:val="0"/>
      <w:marRight w:val="0"/>
      <w:marTop w:val="0"/>
      <w:marBottom w:val="0"/>
      <w:divBdr>
        <w:top w:val="none" w:sz="0" w:space="0" w:color="auto"/>
        <w:left w:val="none" w:sz="0" w:space="0" w:color="auto"/>
        <w:bottom w:val="none" w:sz="0" w:space="0" w:color="auto"/>
        <w:right w:val="none" w:sz="0" w:space="0" w:color="auto"/>
      </w:divBdr>
    </w:div>
    <w:div w:id="2113863927">
      <w:bodyDiv w:val="1"/>
      <w:marLeft w:val="0"/>
      <w:marRight w:val="0"/>
      <w:marTop w:val="0"/>
      <w:marBottom w:val="0"/>
      <w:divBdr>
        <w:top w:val="none" w:sz="0" w:space="0" w:color="auto"/>
        <w:left w:val="none" w:sz="0" w:space="0" w:color="auto"/>
        <w:bottom w:val="none" w:sz="0" w:space="0" w:color="auto"/>
        <w:right w:val="none" w:sz="0" w:space="0" w:color="auto"/>
      </w:divBdr>
    </w:div>
    <w:div w:id="2132935559">
      <w:bodyDiv w:val="1"/>
      <w:marLeft w:val="0"/>
      <w:marRight w:val="0"/>
      <w:marTop w:val="0"/>
      <w:marBottom w:val="0"/>
      <w:divBdr>
        <w:top w:val="none" w:sz="0" w:space="0" w:color="auto"/>
        <w:left w:val="none" w:sz="0" w:space="0" w:color="auto"/>
        <w:bottom w:val="none" w:sz="0" w:space="0" w:color="auto"/>
        <w:right w:val="none" w:sz="0" w:space="0" w:color="auto"/>
      </w:divBdr>
    </w:div>
    <w:div w:id="21374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Столбец3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Лист1!$B$2:$B$12</c:f>
              <c:numCache>
                <c:formatCode>General</c:formatCode>
                <c:ptCount val="11"/>
                <c:pt idx="0">
                  <c:v>18809</c:v>
                </c:pt>
                <c:pt idx="1">
                  <c:v>18499</c:v>
                </c:pt>
                <c:pt idx="2">
                  <c:v>17950</c:v>
                </c:pt>
                <c:pt idx="3">
                  <c:v>17329</c:v>
                </c:pt>
                <c:pt idx="4">
                  <c:v>16858</c:v>
                </c:pt>
                <c:pt idx="5">
                  <c:v>16293</c:v>
                </c:pt>
                <c:pt idx="6">
                  <c:v>15755</c:v>
                </c:pt>
                <c:pt idx="7">
                  <c:v>15396</c:v>
                </c:pt>
                <c:pt idx="8">
                  <c:v>14883</c:v>
                </c:pt>
                <c:pt idx="9">
                  <c:v>15257</c:v>
                </c:pt>
                <c:pt idx="10">
                  <c:v>14957</c:v>
                </c:pt>
              </c:numCache>
            </c:numRef>
          </c:val>
        </c:ser>
        <c:marker val="1"/>
        <c:axId val="117310208"/>
        <c:axId val="117311744"/>
      </c:lineChart>
      <c:catAx>
        <c:axId val="1173102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7311744"/>
        <c:crosses val="autoZero"/>
        <c:auto val="1"/>
        <c:lblAlgn val="ctr"/>
        <c:lblOffset val="100"/>
      </c:catAx>
      <c:valAx>
        <c:axId val="117311744"/>
        <c:scaling>
          <c:orientation val="minMax"/>
          <c:min val="1400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1731020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44451</Words>
  <Characters>253372</Characters>
  <Application>Microsoft Office Word</Application>
  <DocSecurity>0</DocSecurity>
  <Lines>2111</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Специалист</cp:lastModifiedBy>
  <cp:revision>11</cp:revision>
  <dcterms:created xsi:type="dcterms:W3CDTF">2025-01-31T06:08:00Z</dcterms:created>
  <dcterms:modified xsi:type="dcterms:W3CDTF">2025-02-10T10:31:00Z</dcterms:modified>
</cp:coreProperties>
</file>