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f1"/>
        <w:tblW w:w="0" w:type="auto"/>
        <w:jc w:val="right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59"/>
      </w:tblGrid>
      <w:tr w:rsidR="0011007A" w:rsidRPr="00A97951" w:rsidTr="0011007A">
        <w:trPr>
          <w:jc w:val="right"/>
        </w:trPr>
        <w:tc>
          <w:tcPr>
            <w:tcW w:w="3359" w:type="dxa"/>
          </w:tcPr>
          <w:p w:rsidR="0011007A" w:rsidRPr="00A97951" w:rsidRDefault="0011007A" w:rsidP="007863ED">
            <w:pPr>
              <w:pStyle w:val="ac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1779421"/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Приложение № 7</w:t>
            </w:r>
          </w:p>
          <w:p w:rsidR="0011007A" w:rsidRPr="00A97951" w:rsidRDefault="0011007A" w:rsidP="007863ED">
            <w:pPr>
              <w:pStyle w:val="ac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к Комплексной программе</w:t>
            </w:r>
          </w:p>
          <w:p w:rsidR="0011007A" w:rsidRPr="00A97951" w:rsidRDefault="0011007A" w:rsidP="007863ED">
            <w:pPr>
              <w:pStyle w:val="ac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социально-экономического развития Ядринского муниципального округа </w:t>
            </w:r>
          </w:p>
          <w:p w:rsidR="0011007A" w:rsidRPr="00A97951" w:rsidRDefault="0011007A" w:rsidP="007863ED">
            <w:pPr>
              <w:pStyle w:val="ac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11007A" w:rsidRPr="00A97951" w:rsidRDefault="0011007A" w:rsidP="007863ED">
            <w:pPr>
              <w:pStyle w:val="ac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на 2025-2030 годы</w:t>
            </w:r>
          </w:p>
        </w:tc>
      </w:tr>
    </w:tbl>
    <w:bookmarkEnd w:id="0"/>
    <w:p w:rsidR="006D4B3B" w:rsidRPr="00A97951" w:rsidRDefault="0011007A" w:rsidP="007863ED">
      <w:pPr>
        <w:spacing w:before="120" w:after="120" w:line="240" w:lineRule="auto"/>
        <w:jc w:val="center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A97951">
        <w:rPr>
          <w:rFonts w:ascii="Times New Roman" w:eastAsia="Arial" w:hAnsi="Times New Roman" w:cs="Times New Roman"/>
          <w:b/>
          <w:iCs/>
          <w:sz w:val="24"/>
          <w:szCs w:val="24"/>
        </w:rPr>
        <w:t>Мероприятия по реализации Комплексной программы социально-экономического развития Ядринского муниципального округа Чувашской Республики на 2025-2030 годы</w:t>
      </w:r>
    </w:p>
    <w:tbl>
      <w:tblPr>
        <w:tblW w:w="15841" w:type="dxa"/>
        <w:tblInd w:w="-459" w:type="dxa"/>
        <w:tblLayout w:type="fixed"/>
        <w:tblLook w:val="04A0"/>
      </w:tblPr>
      <w:tblGrid>
        <w:gridCol w:w="709"/>
        <w:gridCol w:w="3544"/>
        <w:gridCol w:w="992"/>
        <w:gridCol w:w="2800"/>
        <w:gridCol w:w="2693"/>
        <w:gridCol w:w="2303"/>
        <w:gridCol w:w="2800"/>
      </w:tblGrid>
      <w:tr w:rsidR="006D4B3B" w:rsidRPr="00A97951" w:rsidTr="007863E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RANGE!A1"/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bookmarkEnd w:id="1"/>
          </w:p>
        </w:tc>
        <w:tc>
          <w:tcPr>
            <w:tcW w:w="35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Ожидаемые результаты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Инициатор</w:t>
            </w:r>
          </w:p>
        </w:tc>
        <w:tc>
          <w:tcPr>
            <w:tcW w:w="23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принятия решений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Орган, ответственный за подготовку предложений, реализацию</w:t>
            </w:r>
          </w:p>
        </w:tc>
      </w:tr>
      <w:tr w:rsidR="006D4B3B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B3B" w:rsidRPr="00A97951" w:rsidRDefault="00963E51">
            <w:pPr>
              <w:pStyle w:val="1"/>
              <w:rPr>
                <w:rFonts w:ascii="Times New Roman" w:hAnsi="Times New Roman" w:cs="Times New Roman"/>
              </w:rPr>
            </w:pPr>
            <w:bookmarkStart w:id="2" w:name="_Toc185007851"/>
            <w:r w:rsidRPr="00A97951">
              <w:rPr>
                <w:rFonts w:ascii="Times New Roman" w:hAnsi="Times New Roman" w:cs="Times New Roman"/>
              </w:rPr>
              <w:t>Общесистемные меры</w:t>
            </w:r>
            <w:bookmarkEnd w:id="2"/>
          </w:p>
        </w:tc>
      </w:tr>
      <w:tr w:rsidR="00E4765C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765C" w:rsidRPr="00A97951" w:rsidRDefault="00E4765C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5C" w:rsidRPr="00A97951" w:rsidRDefault="00E4765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Ядринского муниципального округа Чувашской Республики за пределами территории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765C" w:rsidRPr="00A97951" w:rsidRDefault="00E4765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</w:t>
            </w:r>
            <w:r w:rsidR="003E18F4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5C" w:rsidRPr="00A97951" w:rsidRDefault="00E4765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экономического, инвестиционного и туристического потенциала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5C" w:rsidRPr="00A97951" w:rsidRDefault="00E4765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5C" w:rsidRPr="00A97951" w:rsidRDefault="00D0492B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(Администрация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5C" w:rsidRPr="00A97951" w:rsidRDefault="00D0492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 w:rsidR="006D4B3B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B3B" w:rsidRPr="00A97951" w:rsidRDefault="006D4B3B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8B4941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на в</w:t>
            </w:r>
            <w:r w:rsidR="00963E5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ыстав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 и ярмарках</w:t>
            </w:r>
            <w:r w:rsidR="00963E5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Чувашской Республики и за ее пределами согласно ежегодно формируемому перечню выставочно-ярмарочных мероприятий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B3B" w:rsidRPr="00A97951" w:rsidRDefault="00963E51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</w:t>
            </w:r>
            <w:r w:rsidR="003E18F4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963E51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организаций в</w:t>
            </w:r>
            <w:r w:rsidR="00AB178B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Ядринском муниципальном округе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</w:t>
            </w:r>
            <w:r w:rsidR="00AB178B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выходе на внешние рынки путем формирования коллективных экспозиций на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международных и межрегиональных выставках и ярмарках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F8699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Администрация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F8699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6D4B3B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63E5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71A4C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организационно-контрольной и кадровой работы а</w:t>
            </w:r>
            <w:r w:rsidR="00F8699C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</w:t>
            </w:r>
            <w:r w:rsidR="00171A4C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8699C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Ядринского муниципального округа Чувашской </w:t>
            </w:r>
            <w:r w:rsidR="00F8699C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Республики</w:t>
            </w:r>
            <w:r w:rsidR="00963E5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B3B" w:rsidRPr="00A97951" w:rsidRDefault="00767D38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экономики и инвестиционной деятельности, 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 w:rsidR="006D4B3B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B3B" w:rsidRPr="00A97951" w:rsidRDefault="00963E51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3" w:name="_Toc185007853"/>
            <w:r w:rsidRPr="00A97951">
              <w:rPr>
                <w:rFonts w:ascii="Times New Roman" w:hAnsi="Times New Roman" w:cs="Times New Roman"/>
              </w:rPr>
              <w:lastRenderedPageBreak/>
              <w:t xml:space="preserve">Первоочередные мероприятия по развитию </w:t>
            </w:r>
            <w:r w:rsidR="00646E72" w:rsidRPr="00A97951">
              <w:rPr>
                <w:rFonts w:ascii="Times New Roman" w:hAnsi="Times New Roman" w:cs="Times New Roman"/>
              </w:rPr>
              <w:t>промышленного</w:t>
            </w:r>
            <w:r w:rsidRPr="00A97951">
              <w:rPr>
                <w:rFonts w:ascii="Times New Roman" w:hAnsi="Times New Roman" w:cs="Times New Roman"/>
              </w:rPr>
              <w:t xml:space="preserve"> комплекса</w:t>
            </w:r>
            <w:bookmarkEnd w:id="3"/>
          </w:p>
        </w:tc>
      </w:tr>
      <w:tr w:rsidR="000F0555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0555" w:rsidRPr="00A97951" w:rsidRDefault="000F0555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555" w:rsidRPr="00A97951" w:rsidRDefault="000F0555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анализ инвестиционных проектов по отраслевой направленности, реализуемых и планируемых к реализации на территории Ядринского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0555" w:rsidRPr="00A97951" w:rsidRDefault="000F0555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C97FF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555" w:rsidRPr="00A97951" w:rsidRDefault="000F0555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объективных финансовых, кадровых, инфраструктурных потребностей промышленных предприятий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555" w:rsidRPr="00A97951" w:rsidRDefault="00C97FF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а</w:t>
            </w:r>
            <w:r w:rsidR="000F055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F055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6B28F2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</w:p>
          <w:p w:rsidR="000F0555" w:rsidRPr="00A97951" w:rsidRDefault="00BC54F1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F055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97FF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и инвестиционной деятельности</w:t>
            </w:r>
            <w:r w:rsidR="000F055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555" w:rsidRPr="00A97951" w:rsidRDefault="00C97FF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администрации Ядринского муниципального округа Чувашской Республики</w:t>
            </w:r>
          </w:p>
        </w:tc>
      </w:tr>
      <w:tr w:rsidR="00B667B4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67B4" w:rsidRPr="00A97951" w:rsidRDefault="00B667B4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B4" w:rsidRPr="00A97951" w:rsidRDefault="00B667B4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рынка труда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67B4" w:rsidRPr="00A97951" w:rsidRDefault="00B667B4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B4" w:rsidRPr="00A97951" w:rsidRDefault="00B667B4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кадрового потенциала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B4" w:rsidRPr="00A97951" w:rsidRDefault="00B667B4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B667B4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667B4" w:rsidRPr="00A97951" w:rsidRDefault="00BC54F1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</w:t>
            </w:r>
            <w:r w:rsidR="00B667B4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B4" w:rsidRPr="00A97951" w:rsidRDefault="00B667B4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администрации Ядринского муниципального округа Чувашской Республики</w:t>
            </w:r>
          </w:p>
        </w:tc>
      </w:tr>
      <w:tr w:rsidR="009B1D57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промышленным предприятиям в подготовке специалистов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кадрового потенциала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администрации, отдел сельского хозяйства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9B1D57" w:rsidP="00707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9B1D57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1D57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B1D57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и инвестиционной деятельности, отдел сельского 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отдел сельского хозяйства администрации Ядринского муниципального округа Чувашской Республики</w:t>
            </w:r>
          </w:p>
        </w:tc>
      </w:tr>
      <w:tr w:rsidR="009B1D57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4" w:name="_Toc185007854"/>
            <w:r w:rsidRPr="00A97951">
              <w:rPr>
                <w:rFonts w:ascii="Times New Roman" w:hAnsi="Times New Roman" w:cs="Times New Roman"/>
              </w:rPr>
              <w:t xml:space="preserve">Первоочередные мероприятия по развитию </w:t>
            </w:r>
            <w:bookmarkEnd w:id="4"/>
            <w:r w:rsidR="00E43387" w:rsidRPr="00A97951">
              <w:rPr>
                <w:rFonts w:ascii="Times New Roman" w:hAnsi="Times New Roman" w:cs="Times New Roman"/>
              </w:rPr>
              <w:t>сельского хозяйства</w:t>
            </w:r>
          </w:p>
        </w:tc>
      </w:tr>
      <w:tr w:rsidR="00600D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Предотвращение выбытия из сельскохозяйственного оборота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 сельскохозяйственного назначения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плодородия почв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сельского хозяйства 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6B28F2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</w:p>
          <w:p w:rsidR="00600DCF" w:rsidRPr="00A9795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(отдел сельского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сельского хозяйства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Ядринского муниципального округа Чувашской Республики</w:t>
            </w:r>
          </w:p>
        </w:tc>
      </w:tr>
      <w:tr w:rsidR="00600D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объема реализации картофеля и овощей открытого грунта, произведенных в личных подсобных хозяйствах граждан, применяющих специальный налоговый режим "Налог на профессиональный доход", получающих средства государственной поддержки, не менее чем на 15 процентов к 2030 году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2035 году обеспечено увеличение реализации картофеля, произведенного в личных подсобных хозяйствах граждан, применяющих специальный налоговый режим "Налог на профессиональный доход", получающих средства государственной поддержки, не менее чем на 15 процентов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600DCF" w:rsidRPr="00A9795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(отдел сельского 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администрации Ядринского муниципального округа Чувашской Республики</w:t>
            </w:r>
          </w:p>
        </w:tc>
      </w:tr>
      <w:tr w:rsidR="00600D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Увеличение производства хмеля за счет расширения площадей возделывания высокоурожайных и качественных сортов хмеля и использования в работе новой техники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К 2030 году валовый сбор товарного хмеля составит 300 тонн против 104,9 тонн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600DCF" w:rsidRPr="00A9795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(отдел сельского 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администрации Ядринского муниципального округа Чувашской Республики</w:t>
            </w:r>
          </w:p>
        </w:tc>
      </w:tr>
      <w:tr w:rsidR="00600D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выставочно-ярмарочных мероприятий,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продвижение сельскохозяйственной продукции и развитие событийного туризма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конкурсов, выставок и ярмарок с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участием организаций агропромышленного комплекса, создание агромаркета (фермерских рядов) для реализации сельскохозяйственной продукции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сельского хозяйства 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6B28F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600DCF" w:rsidRPr="00A97951" w:rsidRDefault="00600D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(отдел сельского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DCF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сельского хозяйства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Ядринского муниципального округа Чувашской Республики</w:t>
            </w:r>
          </w:p>
        </w:tc>
      </w:tr>
      <w:tr w:rsidR="002B23E3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23E3" w:rsidRPr="00A97951" w:rsidRDefault="002B23E3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работе созданных агрегаторов (мясной, овощной, молочный) по централизованному сбору, упаковке, сбыту в организации торговли продукции местных фермеров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объемов реализации фермерской продукции, снижение логистических издержек и повышение доходов сельхозпроизводителей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2B23E3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B41CD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2B23E3" w:rsidRPr="00A97951" w:rsidRDefault="002B23E3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(отдел сельского 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администрации Ядринского муниципального округа Чувашской Республики</w:t>
            </w:r>
          </w:p>
        </w:tc>
      </w:tr>
      <w:tr w:rsidR="002B23E3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23E3" w:rsidRPr="00A97951" w:rsidRDefault="002B23E3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организации дополнительных ярмарок и торговых площадок, продвижении местных брендов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продаж местной продукции, укрепление позиций региональных производителей на рынке и повышение узнаваемости продукции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сельского хозяйства  </w:t>
            </w:r>
            <w:r w:rsidR="00600DC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2B23E3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B41CD1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</w:p>
          <w:p w:rsidR="002B23E3" w:rsidRPr="00A97951" w:rsidRDefault="002B23E3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(отдел сельского хозяйства)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3E3" w:rsidRPr="00A97951" w:rsidRDefault="002B23E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администрации Ядринского муниципального округа Чувашской Республики</w:t>
            </w:r>
          </w:p>
        </w:tc>
      </w:tr>
      <w:tr w:rsidR="009B1D57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BC54F1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5" w:name="_Toc185007855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сферы строительства, благоустройства и ЖКХ</w:t>
            </w:r>
            <w:bookmarkEnd w:id="5"/>
          </w:p>
        </w:tc>
      </w:tr>
      <w:tr w:rsidR="009B1D57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</w:t>
            </w:r>
            <w:r w:rsidR="008423B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обеспечению инженерной инфраструктурой земельных участков, выделенных многодетным семьям (проектирование и </w:t>
            </w:r>
            <w:r w:rsidR="008423B2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строительство квартальных водопроводных сетей и сетей канализации)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9B1D5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земельных участков и повышение комфортности проживания в населенных пунктах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600D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по благоустройству и развитию территорий </w:t>
            </w:r>
            <w:r w:rsidR="00EF6F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Ядринского муниципального округа </w:t>
            </w:r>
            <w:r w:rsidR="00EF6F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4F1" w:rsidRDefault="00C1406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  <w:bookmarkStart w:id="6" w:name="_GoBack"/>
            <w:bookmarkEnd w:id="6"/>
          </w:p>
          <w:p w:rsidR="009B1D57" w:rsidRPr="00A97951" w:rsidRDefault="009B1D57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1406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57" w:rsidRPr="00A97951" w:rsidRDefault="00C1406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 и дорожного хозяйства администрации Ядринского муниципального округа Чувашской Республики</w:t>
            </w:r>
          </w:p>
        </w:tc>
      </w:tr>
      <w:tr w:rsidR="00D5789B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789B" w:rsidRPr="00A97951" w:rsidRDefault="00D5789B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89B" w:rsidRPr="00A97951" w:rsidRDefault="00D5789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капитальному ремонту водопроводных сетей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789B" w:rsidRPr="00A97951" w:rsidRDefault="00D5789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89B" w:rsidRPr="00A97951" w:rsidRDefault="00D5789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комфортности проживания в населенных пунктах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89B" w:rsidRPr="00A97951" w:rsidRDefault="00D5789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89B" w:rsidRPr="00A97951" w:rsidRDefault="00D5789B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89B" w:rsidRPr="00A97951" w:rsidRDefault="00BA0771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Сектор по ЖКХ и благоустройству Управления по благоустройству и развитию территорий </w:t>
            </w:r>
            <w:r w:rsidR="00D5789B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замене тепловых сетей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комфортности проживания в населенных пунктах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 по ЖКХ и благоустройству Управления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hAnsi="Times New Roman" w:cs="Times New Roman"/>
              </w:rPr>
            </w:pPr>
            <w:bookmarkStart w:id="7" w:name="_Toc185007857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сферы транспорта</w:t>
            </w:r>
            <w:bookmarkEnd w:id="7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безопасности и качества транспортных услуг для всех слоев населения в соответствии с социальными стандартами, гарантирующими возможность передвижения на всей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округа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доступности,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безопасности и качества транспортных услуг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строительства и дорожного хозяйства  Управления по благоустройству и развитию территорий администрации Ядринского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округа Чувашской Республики</w:t>
            </w:r>
          </w:p>
        </w:tc>
      </w:tr>
      <w:tr w:rsidR="005C2DB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и реконструкция автомобильных дорог общего пользования местного значения</w:t>
            </w:r>
            <w:r w:rsidRPr="00A97951">
              <w:rPr>
                <w:rFonts w:ascii="Times New Roman" w:hAnsi="Times New Roman" w:cs="Times New Roman"/>
                <w:iCs/>
                <w:sz w:val="24"/>
                <w:szCs w:val="24"/>
              </w:rPr>
              <w:t>, в том числе в сельских населенных пунктах, с переходным типом покрытий</w:t>
            </w:r>
          </w:p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доступности,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безопасности и качества транспортных услуг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и дорожного хозяйства  Управления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5C2DB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Обеспечение постоянной круглогодичной связи всех сельских населенных пунктов, имеющих перспективы развития, по дорогам с твердым покрытием с сетью автомобильных дорог общего пользования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транспортного сообщения между населенными пунктам  округа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и дорожного хозяйства  Управления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5C2DB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регулярных перевозок пассажиров и багажа автомобильным транспортом по регулируемым тарифам по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муниципальным маршрутам регулярных перевозок на территории Ядринского муниципального округа 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транспортного сообщения между населенными пунктам  округа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DBE" w:rsidRPr="00A97951" w:rsidRDefault="005C2DB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и дорожного хозяйства  Управления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8" w:name="_Toc185007858"/>
            <w:r w:rsidRPr="00A97951">
              <w:rPr>
                <w:rFonts w:ascii="Times New Roman" w:hAnsi="Times New Roman" w:cs="Times New Roman"/>
              </w:rPr>
              <w:lastRenderedPageBreak/>
              <w:t>Первоочередные мероприятия в сфере потребительского рынка и сферы услуг</w:t>
            </w:r>
            <w:bookmarkEnd w:id="8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межрегиональных, республиканских фестивалей и конкурсов среди работников и организаций сферы потребительского рынка и услуг в сфере торговли, общественного питания и бытового обслуживания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профессионализма работников сферы потребительского рынка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0C54A5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0C54A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0C54A5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тдел экономики  и инвестиционной деятельностиадминистрации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0C54A5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участия хозяйствующих субъектов во всероссийском конкурсе лучших новых отечественных брендов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Продвижение продукции чувашских производителей на внутреннем и внешнем рынке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F9350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формировании перечня торговых объектов, подлежащих категорированию в целях их антитеррористической защищенности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антитеррористической защищенности торговых объектов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обучающих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для бизнеса по соблюдению обязательных требований при реализации алкогольной продукции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Снижение количества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нарушений при осуществлении деятельности по розничной продаже алкогольной продукции за счет повышения уровня грамотности хозяйствующих субъектов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экономики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экономики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в заполнении  витрины товаров «Сделано в Чувашии» в онлайн-маркетплейсах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торговой инфраструктуры и малоформатной торговли для продвижения продукции местных производителей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hAnsi="Times New Roman" w:cs="Times New Roman"/>
              </w:rPr>
            </w:pPr>
            <w:bookmarkStart w:id="9" w:name="_Toc185007859"/>
            <w:r w:rsidRPr="00A97951">
              <w:rPr>
                <w:rFonts w:ascii="Times New Roman" w:hAnsi="Times New Roman" w:cs="Times New Roman"/>
              </w:rPr>
              <w:t>Первоочередные мероприятия в сфере инвестиционной деятельности</w:t>
            </w:r>
            <w:bookmarkEnd w:id="9"/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механизма обратной связи с субъектами инвестиционной и предпринимательской деятельности в Ядринском муниципальном округе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лояльности инвесторов к Ядринскому муниципальному округу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F9350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9350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Посещение площадок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реализуемых и запланированных проектов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Мониторинг реализации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экономики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инвестиционной деятельности, отдел сельского хозяйства 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 администрации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благоустройству и развитию территорий,</w:t>
            </w:r>
          </w:p>
          <w:p w:rsidR="00F9350F" w:rsidRPr="00A97951" w:rsidRDefault="00F9350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деятельности, отдел сельского хозяйства администрации 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оценки регулирующего воздействия   проектов нормативных правовых актов Ядринского муниципального округа  Чувашской Республики, затрагивающих вопросы осуществления предпринимательской и инвестиционной деятельности, устанавливающих новые или изменяющих ранее предусмотренные нормативными правовыми актами Ядринского муниципального округа Чувашской Республики обязанности для субъектов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Ядринского муниципального округа  Чувашской Республики, затрагивающих вопросы осуществления предпринимательской и инвестиционной деятельности, и экспертизы нормативных правовых актов Ядринского муниципального округа Чувашской Республики,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конкуренции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0C7884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C7884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 структурные подразделения администрации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Ядринского муниципального округа Чувашской Республики)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0193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структурные подразделения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0" w:name="_Toc185007860"/>
            <w:r w:rsidRPr="00A97951">
              <w:rPr>
                <w:rFonts w:ascii="Times New Roman" w:hAnsi="Times New Roman" w:cs="Times New Roman"/>
              </w:rPr>
              <w:lastRenderedPageBreak/>
              <w:t>Первоочередные мероприятия по развитию сферы туризма</w:t>
            </w:r>
            <w:bookmarkEnd w:id="10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Составление, актуализация реестра туристических объектов Ядринского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единого реестра ресурсов способствует активному развитию сети туристских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направлений, привлечению инвестиций для развития туризма, стимулированию развития самодеятельного и внутреннего туризма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A770C0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культуре, туризму и архивному делу ад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министраци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Ядринского муниципального округа 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105B7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65AA0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культуре, туризму и архивному делу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265AA0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культуре, туризму и архивному делу администрации Ядринского муниципального округа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</w:tr>
      <w:tr w:rsidR="00105B7C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B7C" w:rsidRPr="00A97951" w:rsidRDefault="00105B7C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Создание, утверждение и продвижение туристических маршрутов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 инвестиционной привлекательности Ядринского муниципального округа 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культуре, туризму и архивному делу)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 w:rsidR="00105B7C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B7C" w:rsidRPr="00A97951" w:rsidRDefault="00105B7C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крупных туристических событийных мероприятиях: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"ЛАДЬЯ. Зимняя сказка";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"Международная выставка MITT"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партнерских отношений, привлечение инвестиций,  формирование и продвижение привлекательного имиджа Ядринского муниципального округа Чувашской Республики, привлечение внимания СМИ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делу, отдел экономики и инвестиционной деятельности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105B7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культуре, туризму и архивному делу,  отдел экономики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B7C" w:rsidRPr="00A97951" w:rsidRDefault="00CF01E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делу, отдел экономики и инвестиционной деятельности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ind w:left="720"/>
              <w:rPr>
                <w:rFonts w:ascii="Times New Roman" w:hAnsi="Times New Roman" w:cs="Times New Roman"/>
              </w:rPr>
            </w:pPr>
            <w:bookmarkStart w:id="11" w:name="_Toc185007861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малого и среднего предпринимательства</w:t>
            </w:r>
            <w:bookmarkEnd w:id="11"/>
          </w:p>
        </w:tc>
      </w:tr>
      <w:tr w:rsidR="009F30C3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0C3" w:rsidRPr="00A97951" w:rsidRDefault="009F30C3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0C3" w:rsidRPr="00A97951" w:rsidRDefault="009F30C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субъектов малого и среднего предпринимательства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0C3" w:rsidRPr="00A97951" w:rsidRDefault="009F30C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0C3" w:rsidRPr="00A97951" w:rsidRDefault="009F30C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Информационно-консультационная поддержка субъектов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малого и среднего предпринимательства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0C3" w:rsidRPr="00A97951" w:rsidRDefault="009F30C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экономики и инвестиционной деятельности, отдел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сельского хозяйства 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0C3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9F30C3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тдел экономики  и инвестиционной </w:t>
            </w:r>
            <w:r w:rsidR="009F30C3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деятельности, отдел сельского хозяйства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0C3" w:rsidRPr="00A97951" w:rsidRDefault="009F30C3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экономики и инвестиционной деятельности, отдел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сельского хозяйства  администрации  Ядринского муниципального округа Чувашской Республики</w:t>
            </w:r>
          </w:p>
        </w:tc>
      </w:tr>
      <w:tr w:rsidR="0010205B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05B" w:rsidRPr="00A97951" w:rsidRDefault="0010205B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охвата субъектов малого и среднего предпринимательства услугами и мерами инфраструктуры поддержки субъектов малого и среднего предпринимательства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доступа к финансовым ресурсам субъектов малого и среднего предпринимательства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10205B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05B" w:rsidRPr="00A97951" w:rsidRDefault="0010205B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содействия субъектам малого и среднего предпринимательства, гражданам, желающим создать собственный бизнес, в разработке бизнес-планов и технико-экономических обоснований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численности субъектов малого и среднего предпринимательства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10205B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05B" w:rsidRPr="00A97951" w:rsidRDefault="0010205B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E010BC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10BC" w:rsidRPr="00A97951" w:rsidRDefault="00E010BC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обучающих семинаров и консультаций для субъектов малого и среднего предпринимательства, граждан, желающих создать собственный бизнес, по различным аспектам предпринимательской деятельности, рабочих встреч, круглых столов, тренингов,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конференций по вопросам развития малого и среднего предпринимательства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профессиональных навыков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E010BC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10BC" w:rsidRPr="00A97951" w:rsidRDefault="00E010BC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в рамках празднования Дня российского предпринимательства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профессиональных навыков, расширение доступа к информационно-консультационной поддержке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0BC" w:rsidRPr="00A97951" w:rsidRDefault="00E010BC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2" w:name="_Toc185007862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сферы занятости и рынка труда</w:t>
            </w:r>
            <w:bookmarkEnd w:id="12"/>
          </w:p>
        </w:tc>
      </w:tr>
      <w:tr w:rsidR="00FA386D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386D" w:rsidRPr="00A97951" w:rsidRDefault="00FA386D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работы по снижению неформальной занятости и полноты выплаты заработной платы в муниципальном округе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теневой занятости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FA386D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386D" w:rsidRPr="00A97951" w:rsidRDefault="00FA386D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заседаний рабочих групп  </w:t>
            </w:r>
            <w:r w:rsidRPr="00A979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Межведомственной комиссии по вопросам противодействия нелегальной занятости, своевременности и полноты выплаты заработной платы в Чувашской Республике по Ядринскому муниципальному округу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теневой занятости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экономики 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86D" w:rsidRPr="00A97951" w:rsidRDefault="00FA386D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ind w:left="720"/>
              <w:rPr>
                <w:rFonts w:ascii="Times New Roman" w:hAnsi="Times New Roman" w:cs="Times New Roman"/>
              </w:rPr>
            </w:pPr>
            <w:bookmarkStart w:id="13" w:name="_Toc185007863"/>
            <w:r w:rsidRPr="00A97951">
              <w:rPr>
                <w:rFonts w:ascii="Times New Roman" w:hAnsi="Times New Roman" w:cs="Times New Roman"/>
              </w:rPr>
              <w:lastRenderedPageBreak/>
              <w:t>Первоочередные мероприятия по развитию налогово-бюджетного потенциала территории</w:t>
            </w:r>
            <w:bookmarkEnd w:id="13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адресной работы с организациями и учреждениями, допустившими снижение перечисления в бюджет Ядринского муниципального округа Чувашской Республики налога на доходы физических лиц и выплату средней заработной платы ниже среднеотраслевого уровня (закрепление за структурными подразделениями администрации Ядринского муниципального округа Чувашской Республики ответственности за поступление налоговых доходов по видам экономической деятельности и снижение задолженности по уплате налогов в бюджет Чувашской Республики и бюджеты муниципальных образований Чувашской Республики за счет повышения качества налогового администрирования)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доходной базы бюджета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инвестиционной деятельности, финансовый отдел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 экономики и инвестиционной деятельности, финансовый отдел)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инвестиционной деятельности, финансовый отдел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Усиление межведомственного 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взаимодействия с Управлением Федеральной налоговой службы по Чувашской Республике в целях увеличения собираемости местных налогов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2025-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Увеличение доходной 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базы бюджетаЯдринского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Финансовый отдел,</w:t>
            </w:r>
          </w:p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экономики и инвестиционной деятельности,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Местный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(финансовый отдел,</w:t>
            </w:r>
          </w:p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экономики и 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инвестиционной деятельности, финансовый отдел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достижения целевых показателей результативности использования межбюджетных субсидий, установленных соглашениями, заключенными с исполнительными органами Чувашской Республики на предоставление Ядринскому муниципальному округу Чувашской Республике целевых субсидий из республиканского бюджета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бюджетных расходов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инансовый отдел)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CF78B2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причин возникновения просроченной дебиторской задолженности муниципальных учреждений Ядринского муниципального округа Чувашской Республики и принятие мер по ее сокращению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устойчивости бюджета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инансовый отдел)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инвентаризации кредиторской задолженности муниципальных учреждений Ядринского муниципального округа Чувашской Республики с целью списания задолженности с истекшим сроком исковой давности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кредиторской задолженности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инансовый отдел)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мониторинга дебиторской задолженности бюджета Ядринского муниципального округа Чувашской Республики, за исключением долгосрочной дебиторской задолженности, с целью выявления причин возникновения просроченной задолженности, принятие мер по сокращению просроченной дебиторской задолженности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устойчивости бюджета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</w:t>
            </w:r>
            <w:r w:rsidR="0067029A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инансовый отдел)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4" w:name="_Toc185007866"/>
            <w:r w:rsidRPr="00A97951">
              <w:rPr>
                <w:rFonts w:ascii="Times New Roman" w:hAnsi="Times New Roman" w:cs="Times New Roman"/>
              </w:rPr>
              <w:t>Первоочередные мероприятия в сфере управления муниципальной собственностью</w:t>
            </w:r>
            <w:bookmarkEnd w:id="14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Приватизация муниципальных унитарных предприятий и акций (долей) хозяйственных обществ, действующих в конкурентных видах экономической деятельности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Оптимизация управления муниципальными фондами и актуализация информации о них для повышения эффективности использования ресурсов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обеспечения прозрачности в муниципальном  секторе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3B509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имущественных и земельных отношений администрации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3B509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имущественных и земельных отношений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3B509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</w:tr>
      <w:tr w:rsidR="007F3247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3247" w:rsidRPr="00A97951" w:rsidRDefault="007F3247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247" w:rsidRPr="00A97951" w:rsidRDefault="007F324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потенциальных инвесторов о наличии свободных объектов недвижимого имущества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3247" w:rsidRPr="00A97951" w:rsidRDefault="007F324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247" w:rsidRPr="00A97951" w:rsidRDefault="007F324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муниципальным  имуществом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247" w:rsidRPr="00A97951" w:rsidRDefault="007F324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отношений, отдел экономики и инвестиционной деятельности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247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7F3247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имущественных и земельных отношений, отдел экономики и инвестиционной деятельности)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247" w:rsidRPr="00A97951" w:rsidRDefault="007F3247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отношений, отдел экономики и инвестиционной деятельности администрации Ядринского муниципального округа Чувашской Республики</w:t>
            </w:r>
          </w:p>
        </w:tc>
      </w:tr>
      <w:tr w:rsidR="002C68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68CF" w:rsidRPr="00A97951" w:rsidRDefault="002C68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 хозяйственный оборот неиспользуемых имущества и земельных участков путем их реализации на торгах и сдачи в аренду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муниципальным  имуществом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имущественных и земельных отношений)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</w:tr>
      <w:tr w:rsidR="002C68C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68CF" w:rsidRPr="00A97951" w:rsidRDefault="002C68C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учета и мониторинга муниципального  имущества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муниципальным  имуществом Ядринского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имущественных и земельных отношений)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CF" w:rsidRPr="00A97951" w:rsidRDefault="002C68C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</w:tr>
      <w:tr w:rsidR="0067029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1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5" w:name="_Toc185007867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системы здравоохранения</w:t>
            </w:r>
            <w:bookmarkEnd w:id="15"/>
          </w:p>
        </w:tc>
      </w:tr>
      <w:tr w:rsidR="0067029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системы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мотивации граждан к ведению здорового образа жизни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Рост доли населения,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приверженных к здоровому образу жизни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17" w:rsidRPr="00A97951" w:rsidRDefault="00836217" w:rsidP="007863E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Сектор социального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и архивного дела отдела по культуре, туризму и архивному делу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  <w:p w:rsidR="0067029A" w:rsidRPr="00A97951" w:rsidRDefault="0067029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67029A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F064D8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36217" w:rsidRPr="00A97951">
              <w:rPr>
                <w:rFonts w:ascii="Times New Roman" w:hAnsi="Times New Roman" w:cs="Times New Roman"/>
                <w:sz w:val="24"/>
                <w:szCs w:val="24"/>
              </w:rPr>
              <w:t>ектор социального развития и архивного дела отдела по культуре, туризму и архивному делу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29A" w:rsidRPr="00A97951" w:rsidRDefault="005C7F3B" w:rsidP="007863ED">
            <w:pPr>
              <w:pStyle w:val="ac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главы по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социальным вопросам-начальник отдела образования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дминистрации </w:t>
            </w:r>
            <w:r w:rsidR="0067029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Ядринского муниципального округа Чувашской Республики</w:t>
            </w:r>
          </w:p>
          <w:p w:rsidR="00836217" w:rsidRPr="00A97951" w:rsidRDefault="00836217" w:rsidP="007863ED">
            <w:pPr>
              <w:pStyle w:val="ac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217" w:rsidRPr="00A97951" w:rsidRDefault="00836217" w:rsidP="007863ED">
            <w:pPr>
              <w:pStyle w:val="ac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социального развития и архивного дела отдела по культуре, туризму и архивному делу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специализированного жилья для молодых специалистов здравоохранения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системы здравоохранения медицинскими кадрами, устранение </w:t>
            </w:r>
            <w:r w:rsidRPr="00A979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дефицита узких </w:t>
            </w:r>
            <w:r w:rsidRPr="00A979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специалистов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C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имущественных и земельных отношений)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имущественных и земельных отношений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широкой профориентационной работы среди учащихся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системы здравоохранения медицинскими кадрами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BC54F1" w:rsidP="00BC5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1"/>
              <w:rPr>
                <w:rFonts w:ascii="Times New Roman" w:hAnsi="Times New Roman" w:cs="Times New Roman"/>
              </w:rPr>
            </w:pPr>
            <w:bookmarkStart w:id="16" w:name="_Toc185007868"/>
            <w:r w:rsidRPr="00A97951">
              <w:rPr>
                <w:rFonts w:ascii="Times New Roman" w:hAnsi="Times New Roman" w:cs="Times New Roman"/>
              </w:rPr>
              <w:lastRenderedPageBreak/>
              <w:t>Первоочередные мероприятия по развитию сферы физической культуры и спорта</w:t>
            </w:r>
            <w:bookmarkEnd w:id="16"/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 с использованием принципов ГЧП и софинансирования из бюджетов всех уровней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интереса населения Ядринского муниципального округа Чувашской Республики к систематическим занятиям физической культурой и спортом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доли населения, систематически занимающихся физической культурой и спортом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Всероссийского физкультурно-спортивного комплекса «Готов к труду и обороне» среди всех категорий населения, в том числе детей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массового спорта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республиканских и всероссийских физкультурных и комплексных спортивных мероприятий среди различных групп населения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массового спорта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детей в спортивные мероприятия и физкультурные мероприятия Ядринского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вовлеченности детей и молодежи в систематические занятия физической культурой и спортом.</w:t>
            </w:r>
          </w:p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инфраструктуры для занятий физической культурой и спортом, в том числе создание малых спортивных площадок, монтируемых на открытых площадках или в закрытых помещениях.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Повышение вовлеченности детей и молодежи в систематические занятия физической культурой и спортом.</w:t>
            </w:r>
          </w:p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B360D0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1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7" w:name="_Toc185007869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системы образования</w:t>
            </w:r>
            <w:bookmarkEnd w:id="17"/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детского отдыха и оздоровления детей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охвата детей услугами детских оздоровительных лагерей.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B360D0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доступности образовательных организаций всех уровней для обучающихся с ограниченными возможностями здоровья.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эффективной системы выявления, поддержки и развития способностей и талантов у детей и молодежи,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основанной на принципах справедливости, всеобщности и направленной на самоопределение и профессиональную ориентацию всех обучающихся.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образования администрации Ядринского муниципального округа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образования администрации Ядринского муниципального округа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 территории округа планового проекта «Учебно-производственные классы – 21» («УПК–21»)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образования)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1"/>
              <w:ind w:left="720"/>
              <w:rPr>
                <w:rFonts w:ascii="Times New Roman" w:hAnsi="Times New Roman" w:cs="Times New Roman"/>
              </w:rPr>
            </w:pPr>
            <w:bookmarkStart w:id="18" w:name="_Toc185007870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сферы молодёжной политики</w:t>
            </w:r>
            <w:bookmarkEnd w:id="18"/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развития добровольчества (волонтерства), детских и молодежных общественных объединений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образования, сектор по работе с молодежью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B360D0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(с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ектор по работе с молодежью)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 по работе с молодежью администрации Ядринского муниципального округа Чувашской Республики</w:t>
            </w:r>
          </w:p>
        </w:tc>
      </w:tr>
      <w:tr w:rsidR="009F372F" w:rsidRPr="00A97951" w:rsidTr="00707BFF">
        <w:trPr>
          <w:trHeight w:val="1665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развития и патриотического воспитания молодежи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образования, сектор по работе с молодежью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0D0" w:rsidRDefault="00707BF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</w:p>
          <w:p w:rsidR="009F372F" w:rsidRPr="00A97951" w:rsidRDefault="00707BF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ектор по работе с молодежью)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 по работе с молодежью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потенциала талантливой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 активной молодежи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условий для самореализации детей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молодёжи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образования, сектор по работе с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молодежью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0D0" w:rsidRDefault="00707BF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</w:p>
          <w:p w:rsidR="009F372F" w:rsidRPr="00A97951" w:rsidRDefault="00707BF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ектор по работе с </w:t>
            </w:r>
            <w:r w:rsidR="009F372F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молодежью)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Сектор по работе с молодежью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реализации интеллектуального потенциала молодых людей.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самореализации детей и молодёжи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образования, сектор по работе с молодежью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ектор по работе с молодежью)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 по работе с молодежью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именной стипендии главы Ядринского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поддержка молодёжи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образования, сектор по работе с молодежью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B36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B36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ектор по работе с молодежью)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 по работе с молодежью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AA4135">
            <w:pPr>
              <w:pStyle w:val="1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19" w:name="_Toc185007871"/>
            <w:r w:rsidRPr="00A97951">
              <w:rPr>
                <w:rFonts w:ascii="Times New Roman" w:hAnsi="Times New Roman" w:cs="Times New Roman"/>
              </w:rPr>
              <w:t>Первоочередные мероприятия по развитию сферы культуры</w:t>
            </w:r>
            <w:bookmarkEnd w:id="19"/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Непрерывное повышение профессионального уровня и расширение квалификации работников учреждений сферы культуры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5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A54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культуре, туризму и архивному делу)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организации и сопровождении реставрации объектов культурного наследия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регионального и федерального значения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объектов культурного наследия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культуре, туризму и архивному делу администрации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5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A54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тдел по культуре, туризму 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архивному делу)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по культуре, туризму и архивному делу администрации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реализации федерального проекта «Культурная среда» на территории Ядринского муниципального округа  Чувашской Республики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современных культурных пространств и развитие творческих сообществ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5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A54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культуре, туризму и архивному делу)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 w:rsidR="009F372F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AA4135">
            <w:pPr>
              <w:pStyle w:val="1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20" w:name="_Toc185007873"/>
            <w:r w:rsidRPr="00A97951">
              <w:rPr>
                <w:rFonts w:ascii="Times New Roman" w:hAnsi="Times New Roman" w:cs="Times New Roman"/>
              </w:rPr>
              <w:t>Первоочередные мероприятия в сфере безопасности жизнедеятельности</w:t>
            </w:r>
            <w:bookmarkEnd w:id="20"/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республиканском конкурсе «Лучший народный дружинник»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многоуровневой системы профилактики преступлений и правонарушений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МКУ «Единая дежурно-диспетчерская служба Ядринского муниципального округа Чувашской Республики»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МКУ «Единая дежурно-диспетчерская служба Ядринского муниципального округа Чувашской Республики»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МКУ «Единая дежурно-диспетчерская служба Ядринского муниципального округа Чувашской Республики»</w:t>
            </w:r>
          </w:p>
        </w:tc>
      </w:tr>
      <w:tr w:rsidR="009F372F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правовому просвещению и правовому информированию о современных формах преступлений и мошеннических действий, включая киберпреступность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преступности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7F6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ектор гражданской обороны и чрезвычайных ситуаций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72F" w:rsidRPr="00A97951" w:rsidRDefault="009F372F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EF1010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010" w:rsidRPr="00A97951" w:rsidRDefault="00EF1010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0" w:rsidRPr="00A97951" w:rsidRDefault="00EF1010" w:rsidP="007863ED">
            <w:pPr>
              <w:autoSpaceDE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профилактических мероприятий, направленных на </w:t>
            </w: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недопущение возникновения чрезвычайных ситуаций природного и техногенного характера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010" w:rsidRPr="00A97951" w:rsidRDefault="00EF1010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0" w:rsidRPr="00A97951" w:rsidRDefault="00EF1010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общественной безопасности и личной </w:t>
            </w: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безопасности жителей округ</w:t>
            </w:r>
            <w:r w:rsidR="005E51E9"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0" w:rsidRPr="00A97951" w:rsidRDefault="00EF1010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Сектор гражданской обороны и чрезвычайных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8A8" w:rsidRDefault="00707BF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</w:t>
            </w:r>
          </w:p>
          <w:p w:rsidR="00EF1010" w:rsidRPr="00A97951" w:rsidRDefault="00707BF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F1010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F6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EF1010" w:rsidRPr="00A97951">
              <w:rPr>
                <w:rFonts w:ascii="Times New Roman" w:hAnsi="Times New Roman" w:cs="Times New Roman"/>
                <w:sz w:val="24"/>
                <w:szCs w:val="24"/>
              </w:rPr>
              <w:t xml:space="preserve">ектор гражданской </w:t>
            </w:r>
            <w:r w:rsidR="00EF1010"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 и чрезвычайных ситуаций</w:t>
            </w:r>
            <w:r w:rsidR="00EF1010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0" w:rsidRPr="00A97951" w:rsidRDefault="00EF1010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Сектор гражданской обороны и чрезвычайных ситуаций 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390E0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autoSpaceDE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эффективной деятельности добровольных пожарных команд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общественной безопасности и личной безопасности жителей округа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8A8" w:rsidRDefault="00707BF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</w:p>
          <w:p w:rsidR="00390E0E" w:rsidRPr="00A97951" w:rsidRDefault="00707BF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0E0E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F68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90E0E" w:rsidRPr="00A97951">
              <w:rPr>
                <w:rFonts w:ascii="Times New Roman" w:hAnsi="Times New Roman" w:cs="Times New Roman"/>
                <w:sz w:val="24"/>
                <w:szCs w:val="24"/>
              </w:rPr>
              <w:t>ектор гражданской обороны и чрезвычайных ситуаций</w:t>
            </w:r>
            <w:r w:rsidR="00390E0E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390E0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autoSpaceDE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спасательных технологий, технических средств и экипировки, предназначенных для оснащения добровольных пожарных команд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безопасности населения от чрезвычайных ситуаций в случае их наступления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8A8" w:rsidRDefault="00390E0E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</w:p>
          <w:p w:rsidR="00390E0E" w:rsidRPr="00A97951" w:rsidRDefault="00390E0E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F6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ектор гражданской обороны и чрезвычайных ситуаций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390E0E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autoSpaceDE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по гражданской обороне, защите населения и территории от чрезвычайных ситуаций, обеспечение пожарной безопасности и безопасности людей на водных объектах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7863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безопасности населения от чрезвычайных ситуаций в случае их наступления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8A8" w:rsidRDefault="00707BFF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</w:p>
          <w:p w:rsidR="00390E0E" w:rsidRPr="00A97951" w:rsidRDefault="00390E0E" w:rsidP="007F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F68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ектор гражданской обороны и чрезвычайных ситуаций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E0E" w:rsidRPr="00A97951" w:rsidRDefault="00390E0E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C3423A" w:rsidRPr="00A97951" w:rsidTr="007863ED"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0277B" w:rsidP="007863ED">
            <w:pPr>
              <w:autoSpaceDE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</w:t>
            </w:r>
            <w:r w:rsidR="007662CA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</w:t>
            </w:r>
            <w:r w:rsidR="00C3423A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повещени</w:t>
            </w:r>
            <w:r w:rsidR="007662CA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C3423A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</w:t>
            </w:r>
            <w:r w:rsidR="007C5F1E" w:rsidRPr="00A9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оповещаемого населения, сокращение времени доведения сигналов оповещения и экстренной информации за счет автоматизации процесса оповещения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pStyle w:val="ac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96B" w:rsidRDefault="00707BFF" w:rsidP="00650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</w:p>
          <w:p w:rsidR="00C3423A" w:rsidRPr="00A97951" w:rsidRDefault="00C3423A" w:rsidP="00650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50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ектор гражданской обороны и чрезвычайных ситуаций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hAnsi="Times New Roman" w:cs="Times New Roman"/>
                <w:sz w:val="24"/>
                <w:szCs w:val="24"/>
              </w:rPr>
              <w:t>Сектор гражданской обороны и чрезвычайных ситуаций а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дминистрации Ядринского муниципального округа Чувашской Республики</w:t>
            </w:r>
          </w:p>
        </w:tc>
      </w:tr>
      <w:tr w:rsidR="00C3423A" w:rsidRPr="00A97951" w:rsidTr="007863ED">
        <w:tc>
          <w:tcPr>
            <w:tcW w:w="15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pStyle w:val="1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bookmarkStart w:id="21" w:name="_Toc185007874"/>
            <w:r w:rsidRPr="00A97951">
              <w:rPr>
                <w:rFonts w:ascii="Times New Roman" w:hAnsi="Times New Roman" w:cs="Times New Roman"/>
              </w:rPr>
              <w:t>Первоочередные мероприятия в сфере охраны окружающей среды</w:t>
            </w:r>
            <w:bookmarkEnd w:id="21"/>
          </w:p>
        </w:tc>
      </w:tr>
      <w:tr w:rsidR="00C3423A" w:rsidRPr="00A97951" w:rsidTr="007863E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на  Международной акции «Сад памяти», республиканского экологического фестиваля «Зеленая Чувашия», Всероссийской акции «Сохраним лес» с участием детей и молодежи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системы экологического образования, воспитания и формирование экологической культуры у детей и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707BFF" w:rsidP="00650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</w:t>
            </w:r>
            <w:r w:rsidR="00C3423A"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и дорожного хозяйства  Управления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C3423A" w:rsidRPr="00A97951" w:rsidTr="007863E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экологическому образованию и воспитанию с обучающимися образовательных организаций Ядринского муниципального округа</w:t>
            </w:r>
          </w:p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2025-2030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786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системы экологического образования, воспитания и формирование экологической культуры у детей и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благоустройству и развитию территорий,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23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650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</w:t>
            </w: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(Управление по благоустройству и развитию территорий)</w:t>
            </w:r>
          </w:p>
        </w:tc>
        <w:tc>
          <w:tcPr>
            <w:tcW w:w="2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23A" w:rsidRPr="00A97951" w:rsidRDefault="00C3423A" w:rsidP="00AA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и дорожного хозяйства  Управления по благоустройству и развитию территорий, отдел образования  администрации Ядринского муниципального округа Чувашской Республики</w:t>
            </w:r>
          </w:p>
        </w:tc>
      </w:tr>
    </w:tbl>
    <w:p w:rsidR="006D4B3B" w:rsidRPr="00A97951" w:rsidRDefault="006D4B3B" w:rsidP="007863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D4B3B" w:rsidRPr="00A97951" w:rsidSect="0011007A">
      <w:footerReference w:type="default" r:id="rId8"/>
      <w:pgSz w:w="16838" w:h="11906" w:orient="landscape"/>
      <w:pgMar w:top="1276" w:right="1134" w:bottom="851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E86" w:rsidRDefault="00E11E86">
      <w:pPr>
        <w:spacing w:after="0" w:line="240" w:lineRule="auto"/>
      </w:pPr>
      <w:r>
        <w:separator/>
      </w:r>
    </w:p>
    <w:p w:rsidR="00E11E86" w:rsidRDefault="00E11E86"/>
  </w:endnote>
  <w:endnote w:type="continuationSeparator" w:id="1">
    <w:p w:rsidR="00E11E86" w:rsidRDefault="00E11E86">
      <w:pPr>
        <w:spacing w:after="0" w:line="240" w:lineRule="auto"/>
      </w:pPr>
      <w:r>
        <w:continuationSeparator/>
      </w:r>
    </w:p>
    <w:p w:rsidR="00E11E86" w:rsidRDefault="00E11E8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.AppleSystemUIFont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40677160"/>
      <w:docPartObj>
        <w:docPartGallery w:val="Page Numbers (Bottom of Page)"/>
        <w:docPartUnique/>
      </w:docPartObj>
    </w:sdtPr>
    <w:sdtContent>
      <w:p w:rsidR="00AA4135" w:rsidRDefault="00604F7E">
        <w:pPr>
          <w:pStyle w:val="af4"/>
          <w:jc w:val="right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fldChar w:fldCharType="begin"/>
        </w:r>
        <w:r w:rsidR="00AA4135">
          <w:rPr>
            <w:rFonts w:ascii="Arial" w:hAnsi="Arial" w:cs="Arial"/>
            <w:sz w:val="24"/>
            <w:szCs w:val="24"/>
          </w:rPr>
          <w:instrText>PAGE   \* MERGEFORMAT</w:instrText>
        </w:r>
        <w:r>
          <w:rPr>
            <w:rFonts w:ascii="Arial" w:hAnsi="Arial" w:cs="Arial"/>
            <w:sz w:val="24"/>
            <w:szCs w:val="24"/>
          </w:rPr>
          <w:fldChar w:fldCharType="separate"/>
        </w:r>
        <w:r w:rsidR="0065096B">
          <w:rPr>
            <w:rFonts w:ascii="Arial" w:hAnsi="Arial" w:cs="Arial"/>
            <w:noProof/>
            <w:sz w:val="24"/>
            <w:szCs w:val="24"/>
          </w:rPr>
          <w:t>25</w:t>
        </w:r>
        <w:r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AA4135" w:rsidRDefault="00AA413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E86" w:rsidRDefault="00E11E86">
      <w:pPr>
        <w:spacing w:after="0" w:line="240" w:lineRule="auto"/>
      </w:pPr>
      <w:r>
        <w:separator/>
      </w:r>
    </w:p>
    <w:p w:rsidR="00E11E86" w:rsidRDefault="00E11E86"/>
  </w:footnote>
  <w:footnote w:type="continuationSeparator" w:id="1">
    <w:p w:rsidR="00E11E86" w:rsidRDefault="00E11E86">
      <w:pPr>
        <w:spacing w:after="0" w:line="240" w:lineRule="auto"/>
      </w:pPr>
      <w:r>
        <w:continuationSeparator/>
      </w:r>
    </w:p>
    <w:p w:rsidR="00E11E86" w:rsidRDefault="00E11E8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2B3"/>
    <w:multiLevelType w:val="multilevel"/>
    <w:tmpl w:val="9DA44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973F6"/>
    <w:multiLevelType w:val="multilevel"/>
    <w:tmpl w:val="0150AD6C"/>
    <w:lvl w:ilvl="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3C679D9"/>
    <w:multiLevelType w:val="multilevel"/>
    <w:tmpl w:val="78B667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8311C"/>
    <w:multiLevelType w:val="multilevel"/>
    <w:tmpl w:val="8AC2A4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B216999"/>
    <w:multiLevelType w:val="multilevel"/>
    <w:tmpl w:val="A3127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B004D"/>
    <w:multiLevelType w:val="multilevel"/>
    <w:tmpl w:val="88B8851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C63E4C"/>
    <w:multiLevelType w:val="multilevel"/>
    <w:tmpl w:val="5728E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B3B"/>
    <w:rsid w:val="00007B40"/>
    <w:rsid w:val="00012667"/>
    <w:rsid w:val="00045768"/>
    <w:rsid w:val="00047978"/>
    <w:rsid w:val="00063A1E"/>
    <w:rsid w:val="000C54A5"/>
    <w:rsid w:val="000C7884"/>
    <w:rsid w:val="000F0555"/>
    <w:rsid w:val="0010205B"/>
    <w:rsid w:val="00105B7C"/>
    <w:rsid w:val="0011007A"/>
    <w:rsid w:val="00117E16"/>
    <w:rsid w:val="001225CD"/>
    <w:rsid w:val="001263AD"/>
    <w:rsid w:val="00146860"/>
    <w:rsid w:val="00171A4C"/>
    <w:rsid w:val="001A5FF1"/>
    <w:rsid w:val="001B451B"/>
    <w:rsid w:val="001F3A61"/>
    <w:rsid w:val="00204C96"/>
    <w:rsid w:val="00207218"/>
    <w:rsid w:val="00247D93"/>
    <w:rsid w:val="002558C3"/>
    <w:rsid w:val="00261506"/>
    <w:rsid w:val="00265404"/>
    <w:rsid w:val="00265AA0"/>
    <w:rsid w:val="00267762"/>
    <w:rsid w:val="00283806"/>
    <w:rsid w:val="00286A30"/>
    <w:rsid w:val="002940AC"/>
    <w:rsid w:val="002B23E3"/>
    <w:rsid w:val="002C115F"/>
    <w:rsid w:val="002C68CF"/>
    <w:rsid w:val="002E4B14"/>
    <w:rsid w:val="002E6932"/>
    <w:rsid w:val="00305528"/>
    <w:rsid w:val="00313EAF"/>
    <w:rsid w:val="00324031"/>
    <w:rsid w:val="0034275B"/>
    <w:rsid w:val="00345B5C"/>
    <w:rsid w:val="003624CB"/>
    <w:rsid w:val="00363478"/>
    <w:rsid w:val="00367122"/>
    <w:rsid w:val="00370568"/>
    <w:rsid w:val="003824DC"/>
    <w:rsid w:val="00390E0E"/>
    <w:rsid w:val="003A252D"/>
    <w:rsid w:val="003B509F"/>
    <w:rsid w:val="003E18F4"/>
    <w:rsid w:val="003F00FC"/>
    <w:rsid w:val="004164F2"/>
    <w:rsid w:val="004458A2"/>
    <w:rsid w:val="004534FA"/>
    <w:rsid w:val="004674D9"/>
    <w:rsid w:val="00496992"/>
    <w:rsid w:val="004B39F6"/>
    <w:rsid w:val="004C697E"/>
    <w:rsid w:val="004E12E9"/>
    <w:rsid w:val="004E64EB"/>
    <w:rsid w:val="004F46EB"/>
    <w:rsid w:val="004F60D6"/>
    <w:rsid w:val="00501B87"/>
    <w:rsid w:val="00507C82"/>
    <w:rsid w:val="00542715"/>
    <w:rsid w:val="00570CB9"/>
    <w:rsid w:val="00577321"/>
    <w:rsid w:val="00591B13"/>
    <w:rsid w:val="00592BE3"/>
    <w:rsid w:val="00596318"/>
    <w:rsid w:val="005A05BA"/>
    <w:rsid w:val="005B595F"/>
    <w:rsid w:val="005C2DBE"/>
    <w:rsid w:val="005C7F3B"/>
    <w:rsid w:val="005E51E9"/>
    <w:rsid w:val="00600DCF"/>
    <w:rsid w:val="00601937"/>
    <w:rsid w:val="00604F7E"/>
    <w:rsid w:val="006314C7"/>
    <w:rsid w:val="0064158C"/>
    <w:rsid w:val="00641823"/>
    <w:rsid w:val="00646E72"/>
    <w:rsid w:val="0065096B"/>
    <w:rsid w:val="006577D1"/>
    <w:rsid w:val="0067029A"/>
    <w:rsid w:val="00685F9A"/>
    <w:rsid w:val="006B28F2"/>
    <w:rsid w:val="006C6EC4"/>
    <w:rsid w:val="006D4B3B"/>
    <w:rsid w:val="007068AB"/>
    <w:rsid w:val="00707BFF"/>
    <w:rsid w:val="00721898"/>
    <w:rsid w:val="007306AB"/>
    <w:rsid w:val="00761ED5"/>
    <w:rsid w:val="007662CA"/>
    <w:rsid w:val="00767D38"/>
    <w:rsid w:val="00781149"/>
    <w:rsid w:val="007863ED"/>
    <w:rsid w:val="007A537E"/>
    <w:rsid w:val="007C5F1E"/>
    <w:rsid w:val="007D56D4"/>
    <w:rsid w:val="007E1244"/>
    <w:rsid w:val="007F3247"/>
    <w:rsid w:val="007F68A8"/>
    <w:rsid w:val="007F7CCD"/>
    <w:rsid w:val="008020C7"/>
    <w:rsid w:val="00830E98"/>
    <w:rsid w:val="00832805"/>
    <w:rsid w:val="00836217"/>
    <w:rsid w:val="008423B2"/>
    <w:rsid w:val="008B3868"/>
    <w:rsid w:val="008B4941"/>
    <w:rsid w:val="0090490A"/>
    <w:rsid w:val="009144C9"/>
    <w:rsid w:val="00937767"/>
    <w:rsid w:val="00963E51"/>
    <w:rsid w:val="00984997"/>
    <w:rsid w:val="00986FB6"/>
    <w:rsid w:val="009B14DA"/>
    <w:rsid w:val="009B1D57"/>
    <w:rsid w:val="009B560A"/>
    <w:rsid w:val="009C008A"/>
    <w:rsid w:val="009F30C3"/>
    <w:rsid w:val="009F372F"/>
    <w:rsid w:val="00A02F15"/>
    <w:rsid w:val="00A15AEF"/>
    <w:rsid w:val="00A37527"/>
    <w:rsid w:val="00A447AD"/>
    <w:rsid w:val="00A54510"/>
    <w:rsid w:val="00A770C0"/>
    <w:rsid w:val="00A84DA8"/>
    <w:rsid w:val="00A97951"/>
    <w:rsid w:val="00AA4135"/>
    <w:rsid w:val="00AA569A"/>
    <w:rsid w:val="00AB178B"/>
    <w:rsid w:val="00AD08F3"/>
    <w:rsid w:val="00AE1EF0"/>
    <w:rsid w:val="00AF34E6"/>
    <w:rsid w:val="00AF780A"/>
    <w:rsid w:val="00B104BA"/>
    <w:rsid w:val="00B1279E"/>
    <w:rsid w:val="00B21383"/>
    <w:rsid w:val="00B35A8A"/>
    <w:rsid w:val="00B360D0"/>
    <w:rsid w:val="00B41CD1"/>
    <w:rsid w:val="00B43206"/>
    <w:rsid w:val="00B667B4"/>
    <w:rsid w:val="00B72895"/>
    <w:rsid w:val="00B941F1"/>
    <w:rsid w:val="00BA0771"/>
    <w:rsid w:val="00BB2210"/>
    <w:rsid w:val="00BC54F1"/>
    <w:rsid w:val="00BC761D"/>
    <w:rsid w:val="00BE4B90"/>
    <w:rsid w:val="00C00475"/>
    <w:rsid w:val="00C0277B"/>
    <w:rsid w:val="00C1016A"/>
    <w:rsid w:val="00C138DF"/>
    <w:rsid w:val="00C1406A"/>
    <w:rsid w:val="00C3423A"/>
    <w:rsid w:val="00C447B7"/>
    <w:rsid w:val="00C50511"/>
    <w:rsid w:val="00C5099B"/>
    <w:rsid w:val="00C828E9"/>
    <w:rsid w:val="00C97FFA"/>
    <w:rsid w:val="00CB2F22"/>
    <w:rsid w:val="00CC0110"/>
    <w:rsid w:val="00CC197A"/>
    <w:rsid w:val="00CC2BF8"/>
    <w:rsid w:val="00CC4A32"/>
    <w:rsid w:val="00CC54CA"/>
    <w:rsid w:val="00CD6EFF"/>
    <w:rsid w:val="00CF01EB"/>
    <w:rsid w:val="00CF41FF"/>
    <w:rsid w:val="00CF78B2"/>
    <w:rsid w:val="00D0492B"/>
    <w:rsid w:val="00D2068C"/>
    <w:rsid w:val="00D23DFE"/>
    <w:rsid w:val="00D31F55"/>
    <w:rsid w:val="00D34020"/>
    <w:rsid w:val="00D5789B"/>
    <w:rsid w:val="00D57DBA"/>
    <w:rsid w:val="00DB7D1C"/>
    <w:rsid w:val="00DC5C22"/>
    <w:rsid w:val="00DF74A2"/>
    <w:rsid w:val="00E010BC"/>
    <w:rsid w:val="00E05D4F"/>
    <w:rsid w:val="00E11E86"/>
    <w:rsid w:val="00E27FA5"/>
    <w:rsid w:val="00E369B4"/>
    <w:rsid w:val="00E43387"/>
    <w:rsid w:val="00E4765C"/>
    <w:rsid w:val="00E47D07"/>
    <w:rsid w:val="00E64CCE"/>
    <w:rsid w:val="00E84665"/>
    <w:rsid w:val="00E9437F"/>
    <w:rsid w:val="00EA2859"/>
    <w:rsid w:val="00EC099D"/>
    <w:rsid w:val="00EE52D9"/>
    <w:rsid w:val="00EE5CBE"/>
    <w:rsid w:val="00EF1010"/>
    <w:rsid w:val="00EF6F2F"/>
    <w:rsid w:val="00F0550F"/>
    <w:rsid w:val="00F064D8"/>
    <w:rsid w:val="00F31D81"/>
    <w:rsid w:val="00F8699C"/>
    <w:rsid w:val="00F9350F"/>
    <w:rsid w:val="00FA1174"/>
    <w:rsid w:val="00FA272A"/>
    <w:rsid w:val="00FA386D"/>
    <w:rsid w:val="00FA4A15"/>
    <w:rsid w:val="00FD2599"/>
    <w:rsid w:val="00FF3A79"/>
    <w:rsid w:val="00FF7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AD"/>
    <w:rPr>
      <w:rFonts w:ascii="Arial Nova Light" w:hAnsi="Arial Nova Light"/>
    </w:rPr>
  </w:style>
  <w:style w:type="paragraph" w:styleId="1">
    <w:name w:val="heading 1"/>
    <w:basedOn w:val="a"/>
    <w:next w:val="a"/>
    <w:link w:val="10"/>
    <w:uiPriority w:val="9"/>
    <w:qFormat/>
    <w:rsid w:val="001263AD"/>
    <w:pPr>
      <w:keepNext/>
      <w:keepLines/>
      <w:spacing w:after="0" w:line="240" w:lineRule="auto"/>
      <w:jc w:val="center"/>
      <w:outlineLvl w:val="0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63AD"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263AD"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263A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263AD"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1263A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1263A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1263A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1263A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sid w:val="001263AD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sid w:val="001263AD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sid w:val="001263A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sid w:val="001263A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sid w:val="001263AD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1263AD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1263AD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1263AD"/>
    <w:rPr>
      <w:i/>
      <w:iCs/>
      <w:color w:val="2F5496" w:themeColor="accent1" w:themeShade="BF"/>
    </w:rPr>
  </w:style>
  <w:style w:type="character" w:customStyle="1" w:styleId="HeaderChar">
    <w:name w:val="Header Char"/>
    <w:basedOn w:val="a0"/>
    <w:uiPriority w:val="99"/>
    <w:rsid w:val="001263AD"/>
  </w:style>
  <w:style w:type="character" w:customStyle="1" w:styleId="FooterChar">
    <w:name w:val="Footer Char"/>
    <w:basedOn w:val="a0"/>
    <w:uiPriority w:val="99"/>
    <w:rsid w:val="001263AD"/>
  </w:style>
  <w:style w:type="character" w:customStyle="1" w:styleId="FootnoteTextChar">
    <w:name w:val="Footnote Text Char"/>
    <w:basedOn w:val="a0"/>
    <w:uiPriority w:val="99"/>
    <w:semiHidden/>
    <w:rsid w:val="001263AD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1263AD"/>
    <w:rPr>
      <w:sz w:val="20"/>
      <w:szCs w:val="20"/>
    </w:rPr>
  </w:style>
  <w:style w:type="table" w:customStyle="1" w:styleId="TableGridLight">
    <w:name w:val="Table Grid Light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1263AD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63AD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263AD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63AD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263AD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1263A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1263AD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3A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3AD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3A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3AD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3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3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3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3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3A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rsid w:val="001263AD"/>
    <w:pPr>
      <w:spacing w:after="0" w:line="240" w:lineRule="auto"/>
    </w:pPr>
  </w:style>
  <w:style w:type="character" w:styleId="ad">
    <w:name w:val="Subtle Emphasis"/>
    <w:basedOn w:val="a0"/>
    <w:uiPriority w:val="19"/>
    <w:qFormat/>
    <w:rsid w:val="001263AD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1263AD"/>
    <w:rPr>
      <w:i/>
      <w:iCs/>
    </w:rPr>
  </w:style>
  <w:style w:type="character" w:styleId="af">
    <w:name w:val="Strong"/>
    <w:basedOn w:val="a0"/>
    <w:uiPriority w:val="22"/>
    <w:qFormat/>
    <w:rsid w:val="001263AD"/>
    <w:rPr>
      <w:b/>
      <w:bCs/>
    </w:rPr>
  </w:style>
  <w:style w:type="character" w:styleId="af0">
    <w:name w:val="Subtle Reference"/>
    <w:basedOn w:val="a0"/>
    <w:uiPriority w:val="31"/>
    <w:qFormat/>
    <w:rsid w:val="001263AD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1263AD"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rsid w:val="001263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263AD"/>
  </w:style>
  <w:style w:type="paragraph" w:styleId="af4">
    <w:name w:val="footer"/>
    <w:basedOn w:val="a"/>
    <w:link w:val="af5"/>
    <w:uiPriority w:val="99"/>
    <w:unhideWhenUsed/>
    <w:rsid w:val="001263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263AD"/>
  </w:style>
  <w:style w:type="paragraph" w:styleId="af6">
    <w:name w:val="caption"/>
    <w:basedOn w:val="a"/>
    <w:next w:val="a"/>
    <w:uiPriority w:val="35"/>
    <w:unhideWhenUsed/>
    <w:qFormat/>
    <w:rsid w:val="001263A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sid w:val="001263AD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263AD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1263AD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1263A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1263AD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1263AD"/>
    <w:rPr>
      <w:vertAlign w:val="superscript"/>
    </w:rPr>
  </w:style>
  <w:style w:type="character" w:styleId="afd">
    <w:name w:val="Hyperlink"/>
    <w:basedOn w:val="a0"/>
    <w:uiPriority w:val="99"/>
    <w:unhideWhenUsed/>
    <w:rsid w:val="001263AD"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sid w:val="001263AD"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rsid w:val="001263AD"/>
    <w:pPr>
      <w:spacing w:after="100"/>
    </w:pPr>
  </w:style>
  <w:style w:type="paragraph" w:styleId="23">
    <w:name w:val="toc 2"/>
    <w:basedOn w:val="a"/>
    <w:next w:val="a"/>
    <w:uiPriority w:val="39"/>
    <w:unhideWhenUsed/>
    <w:rsid w:val="001263AD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1263AD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1263AD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1263AD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1263AD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1263AD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1263AD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1263AD"/>
    <w:pPr>
      <w:spacing w:after="100"/>
      <w:ind w:left="1760"/>
    </w:pPr>
  </w:style>
  <w:style w:type="paragraph" w:styleId="aff">
    <w:name w:val="TOC Heading"/>
    <w:uiPriority w:val="39"/>
    <w:unhideWhenUsed/>
    <w:qFormat/>
    <w:rsid w:val="001263AD"/>
  </w:style>
  <w:style w:type="paragraph" w:styleId="aff0">
    <w:name w:val="table of figures"/>
    <w:basedOn w:val="a"/>
    <w:next w:val="a"/>
    <w:uiPriority w:val="99"/>
    <w:unhideWhenUsed/>
    <w:rsid w:val="001263AD"/>
    <w:pPr>
      <w:spacing w:after="0"/>
    </w:pPr>
  </w:style>
  <w:style w:type="table" w:styleId="aff1">
    <w:name w:val="Table Grid"/>
    <w:basedOn w:val="a1"/>
    <w:uiPriority w:val="39"/>
    <w:rsid w:val="001263AD"/>
    <w:pPr>
      <w:spacing w:after="0" w:line="240" w:lineRule="auto"/>
    </w:pPr>
    <w:rPr>
      <w:rFonts w:ascii="Arial Nova Light" w:hAnsi="Arial Nova Ligh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12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1263A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font5">
    <w:name w:val="font5"/>
    <w:basedOn w:val="a"/>
    <w:rsid w:val="001263A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xl65">
    <w:name w:val="xl65"/>
    <w:basedOn w:val="a"/>
    <w:rsid w:val="001263A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66">
    <w:name w:val="xl66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67">
    <w:name w:val="xl67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68">
    <w:name w:val="xl68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69">
    <w:name w:val="xl69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A7D6" w:fill="B4A7D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0">
    <w:name w:val="xl70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9DAF8" w:fill="C9DAF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1">
    <w:name w:val="xl71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00" w:fill="FF00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2">
    <w:name w:val="xl72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3">
    <w:name w:val="xl73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AD1DC" w:fill="EAD1D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4">
    <w:name w:val="xl74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5">
    <w:name w:val="xl75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76">
    <w:name w:val="xl76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77">
    <w:name w:val="xl77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78">
    <w:name w:val="xl78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9">
    <w:name w:val="xl79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80">
    <w:name w:val="xl80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81">
    <w:name w:val="xl81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82">
    <w:name w:val="xl82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83">
    <w:name w:val="xl83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84">
    <w:name w:val="xl84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85">
    <w:name w:val="xl85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p1">
    <w:name w:val="p1"/>
    <w:basedOn w:val="a"/>
    <w:rsid w:val="001263AD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1263AD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1263AD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1263AD"/>
    <w:rPr>
      <w:rFonts w:ascii="Arial Nova Light" w:hAnsi="Arial Nova Light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263AD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263AD"/>
    <w:rPr>
      <w:rFonts w:ascii="Arial Nova Light" w:hAnsi="Arial Nova Light"/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1263AD"/>
    <w:rPr>
      <w:color w:val="605E5C"/>
      <w:shd w:val="clear" w:color="auto" w:fill="E1DFDD"/>
    </w:rPr>
  </w:style>
  <w:style w:type="paragraph" w:styleId="aff7">
    <w:name w:val="Revision"/>
    <w:hidden/>
    <w:uiPriority w:val="99"/>
    <w:semiHidden/>
    <w:rsid w:val="001263AD"/>
    <w:pPr>
      <w:spacing w:after="0" w:line="240" w:lineRule="auto"/>
    </w:pPr>
    <w:rPr>
      <w:rFonts w:ascii="Arial Nova Light" w:hAnsi="Arial Nova Light"/>
    </w:rPr>
  </w:style>
  <w:style w:type="paragraph" w:styleId="aff8">
    <w:name w:val="Balloon Text"/>
    <w:basedOn w:val="a"/>
    <w:link w:val="aff9"/>
    <w:uiPriority w:val="99"/>
    <w:semiHidden/>
    <w:unhideWhenUsed/>
    <w:rsid w:val="00963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963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AD"/>
    <w:rPr>
      <w:rFonts w:ascii="Arial Nova Light" w:hAnsi="Arial Nova Light"/>
    </w:rPr>
  </w:style>
  <w:style w:type="paragraph" w:styleId="1">
    <w:name w:val="heading 1"/>
    <w:basedOn w:val="a"/>
    <w:next w:val="a"/>
    <w:link w:val="10"/>
    <w:uiPriority w:val="9"/>
    <w:qFormat/>
    <w:rsid w:val="001263AD"/>
    <w:pPr>
      <w:keepNext/>
      <w:keepLines/>
      <w:spacing w:after="0" w:line="240" w:lineRule="auto"/>
      <w:jc w:val="center"/>
      <w:outlineLvl w:val="0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63AD"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263AD"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263A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263AD"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1263A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1263A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1263A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1263A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sid w:val="001263AD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sid w:val="001263AD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sid w:val="001263AD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sid w:val="001263A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sid w:val="001263A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sid w:val="001263AD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1263AD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1263AD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1263AD"/>
    <w:rPr>
      <w:i/>
      <w:iCs/>
      <w:color w:val="2F5496" w:themeColor="accent1" w:themeShade="BF"/>
    </w:rPr>
  </w:style>
  <w:style w:type="character" w:customStyle="1" w:styleId="HeaderChar">
    <w:name w:val="Header Char"/>
    <w:basedOn w:val="a0"/>
    <w:uiPriority w:val="99"/>
    <w:rsid w:val="001263AD"/>
  </w:style>
  <w:style w:type="character" w:customStyle="1" w:styleId="FooterChar">
    <w:name w:val="Footer Char"/>
    <w:basedOn w:val="a0"/>
    <w:uiPriority w:val="99"/>
    <w:rsid w:val="001263AD"/>
  </w:style>
  <w:style w:type="character" w:customStyle="1" w:styleId="FootnoteTextChar">
    <w:name w:val="Footnote Text Char"/>
    <w:basedOn w:val="a0"/>
    <w:uiPriority w:val="99"/>
    <w:semiHidden/>
    <w:rsid w:val="001263AD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1263AD"/>
    <w:rPr>
      <w:sz w:val="20"/>
      <w:szCs w:val="20"/>
    </w:rPr>
  </w:style>
  <w:style w:type="table" w:customStyle="1" w:styleId="TableGridLight">
    <w:name w:val="Table Grid Light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1263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63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63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1263AD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63AD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263AD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63AD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263AD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1263A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1263AD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1263AD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3A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3AD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3A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3AD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3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3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3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3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3A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rsid w:val="001263AD"/>
    <w:pPr>
      <w:spacing w:after="0" w:line="240" w:lineRule="auto"/>
    </w:pPr>
  </w:style>
  <w:style w:type="character" w:styleId="ad">
    <w:name w:val="Subtle Emphasis"/>
    <w:basedOn w:val="a0"/>
    <w:uiPriority w:val="19"/>
    <w:qFormat/>
    <w:rsid w:val="001263AD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1263AD"/>
    <w:rPr>
      <w:i/>
      <w:iCs/>
    </w:rPr>
  </w:style>
  <w:style w:type="character" w:styleId="af">
    <w:name w:val="Strong"/>
    <w:basedOn w:val="a0"/>
    <w:uiPriority w:val="22"/>
    <w:qFormat/>
    <w:rsid w:val="001263AD"/>
    <w:rPr>
      <w:b/>
      <w:bCs/>
    </w:rPr>
  </w:style>
  <w:style w:type="character" w:styleId="af0">
    <w:name w:val="Subtle Reference"/>
    <w:basedOn w:val="a0"/>
    <w:uiPriority w:val="31"/>
    <w:qFormat/>
    <w:rsid w:val="001263AD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1263AD"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rsid w:val="001263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263AD"/>
  </w:style>
  <w:style w:type="paragraph" w:styleId="af4">
    <w:name w:val="footer"/>
    <w:basedOn w:val="a"/>
    <w:link w:val="af5"/>
    <w:uiPriority w:val="99"/>
    <w:unhideWhenUsed/>
    <w:rsid w:val="001263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263AD"/>
  </w:style>
  <w:style w:type="paragraph" w:styleId="af6">
    <w:name w:val="caption"/>
    <w:basedOn w:val="a"/>
    <w:next w:val="a"/>
    <w:uiPriority w:val="35"/>
    <w:unhideWhenUsed/>
    <w:qFormat/>
    <w:rsid w:val="001263A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sid w:val="001263AD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263AD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1263AD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1263A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1263AD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1263AD"/>
    <w:rPr>
      <w:vertAlign w:val="superscript"/>
    </w:rPr>
  </w:style>
  <w:style w:type="character" w:styleId="afd">
    <w:name w:val="Hyperlink"/>
    <w:basedOn w:val="a0"/>
    <w:uiPriority w:val="99"/>
    <w:unhideWhenUsed/>
    <w:rsid w:val="001263AD"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sid w:val="001263AD"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rsid w:val="001263AD"/>
    <w:pPr>
      <w:spacing w:after="100"/>
    </w:pPr>
  </w:style>
  <w:style w:type="paragraph" w:styleId="23">
    <w:name w:val="toc 2"/>
    <w:basedOn w:val="a"/>
    <w:next w:val="a"/>
    <w:uiPriority w:val="39"/>
    <w:unhideWhenUsed/>
    <w:rsid w:val="001263AD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1263AD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1263AD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1263AD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1263AD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1263AD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1263AD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1263AD"/>
    <w:pPr>
      <w:spacing w:after="100"/>
      <w:ind w:left="1760"/>
    </w:pPr>
  </w:style>
  <w:style w:type="paragraph" w:styleId="aff">
    <w:name w:val="TOC Heading"/>
    <w:uiPriority w:val="39"/>
    <w:unhideWhenUsed/>
    <w:qFormat/>
    <w:rsid w:val="001263AD"/>
  </w:style>
  <w:style w:type="paragraph" w:styleId="aff0">
    <w:name w:val="table of figures"/>
    <w:basedOn w:val="a"/>
    <w:next w:val="a"/>
    <w:uiPriority w:val="99"/>
    <w:unhideWhenUsed/>
    <w:rsid w:val="001263AD"/>
    <w:pPr>
      <w:spacing w:after="0"/>
    </w:pPr>
  </w:style>
  <w:style w:type="table" w:styleId="aff1">
    <w:name w:val="Table Grid"/>
    <w:basedOn w:val="a1"/>
    <w:uiPriority w:val="39"/>
    <w:rsid w:val="001263AD"/>
    <w:pPr>
      <w:spacing w:after="0" w:line="240" w:lineRule="auto"/>
    </w:pPr>
    <w:rPr>
      <w:rFonts w:ascii="Arial Nova Light" w:hAnsi="Arial Nova Ligh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12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1263A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font5">
    <w:name w:val="font5"/>
    <w:basedOn w:val="a"/>
    <w:rsid w:val="001263A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xl65">
    <w:name w:val="xl65"/>
    <w:basedOn w:val="a"/>
    <w:rsid w:val="001263A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66">
    <w:name w:val="xl66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67">
    <w:name w:val="xl67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68">
    <w:name w:val="xl68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69">
    <w:name w:val="xl69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A7D6" w:fill="B4A7D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0">
    <w:name w:val="xl70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9DAF8" w:fill="C9DAF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1">
    <w:name w:val="xl71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00" w:fill="FF00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2">
    <w:name w:val="xl72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3">
    <w:name w:val="xl73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AD1DC" w:fill="EAD1D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4">
    <w:name w:val="xl74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75">
    <w:name w:val="xl75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76">
    <w:name w:val="xl76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77">
    <w:name w:val="xl77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78">
    <w:name w:val="xl78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9">
    <w:name w:val="xl79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80">
    <w:name w:val="xl80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81">
    <w:name w:val="xl81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82">
    <w:name w:val="xl82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83">
    <w:name w:val="xl83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84">
    <w:name w:val="xl84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85">
    <w:name w:val="xl85"/>
    <w:basedOn w:val="a"/>
    <w:rsid w:val="001263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p1">
    <w:name w:val="p1"/>
    <w:basedOn w:val="a"/>
    <w:rsid w:val="001263AD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1263AD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1263AD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1263AD"/>
    <w:rPr>
      <w:rFonts w:ascii="Arial Nova Light" w:hAnsi="Arial Nova Light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263AD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263AD"/>
    <w:rPr>
      <w:rFonts w:ascii="Arial Nova Light" w:hAnsi="Arial Nova Light"/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1263AD"/>
    <w:rPr>
      <w:color w:val="605E5C"/>
      <w:shd w:val="clear" w:color="auto" w:fill="E1DFDD"/>
    </w:rPr>
  </w:style>
  <w:style w:type="paragraph" w:styleId="aff7">
    <w:name w:val="Revision"/>
    <w:hidden/>
    <w:uiPriority w:val="99"/>
    <w:semiHidden/>
    <w:rsid w:val="001263AD"/>
    <w:pPr>
      <w:spacing w:after="0" w:line="240" w:lineRule="auto"/>
    </w:pPr>
    <w:rPr>
      <w:rFonts w:ascii="Arial Nova Light" w:hAnsi="Arial Nova Light"/>
    </w:rPr>
  </w:style>
  <w:style w:type="paragraph" w:styleId="aff8">
    <w:name w:val="Balloon Text"/>
    <w:basedOn w:val="a"/>
    <w:link w:val="aff9"/>
    <w:uiPriority w:val="99"/>
    <w:semiHidden/>
    <w:unhideWhenUsed/>
    <w:rsid w:val="00963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963E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7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2586F-1490-44C9-B2FE-8DDAB314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6360</Words>
  <Characters>36252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АГТ Среда</dc:creator>
  <cp:lastModifiedBy>yadrin_econ</cp:lastModifiedBy>
  <cp:revision>8</cp:revision>
  <dcterms:created xsi:type="dcterms:W3CDTF">2026-02-06T08:52:00Z</dcterms:created>
  <dcterms:modified xsi:type="dcterms:W3CDTF">2026-03-25T05:46:00Z</dcterms:modified>
</cp:coreProperties>
</file>