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34" w:type="dxa"/>
        <w:tblLook w:val="0000" w:firstRow="0" w:lastRow="0" w:firstColumn="0" w:lastColumn="0" w:noHBand="0" w:noVBand="0"/>
      </w:tblPr>
      <w:tblGrid>
        <w:gridCol w:w="34"/>
        <w:gridCol w:w="4195"/>
        <w:gridCol w:w="1158"/>
        <w:gridCol w:w="634"/>
        <w:gridCol w:w="4202"/>
      </w:tblGrid>
      <w:tr w:rsidR="001A1079" w:rsidRPr="001A1079" w:rsidTr="001A1079">
        <w:trPr>
          <w:gridBefore w:val="1"/>
          <w:wBefore w:w="34" w:type="dxa"/>
          <w:cantSplit/>
          <w:trHeight w:val="420"/>
        </w:trPr>
        <w:tc>
          <w:tcPr>
            <w:tcW w:w="4195" w:type="dxa"/>
          </w:tcPr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Courier New"/>
                <w:sz w:val="26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792" w:type="dxa"/>
            <w:gridSpan w:val="2"/>
            <w:vMerge w:val="restart"/>
          </w:tcPr>
          <w:p w:rsidR="001A1079" w:rsidRPr="001A1079" w:rsidRDefault="002E2F91" w:rsidP="001A1079">
            <w:pPr>
              <w:ind w:firstLine="0"/>
              <w:jc w:val="center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0"/>
              </w:rPr>
              <w:drawing>
                <wp:inline distT="0" distB="0" distL="0" distR="0" wp14:anchorId="630CF0DA" wp14:editId="0280C1B4">
                  <wp:extent cx="552450" cy="714375"/>
                  <wp:effectExtent l="0" t="0" r="0" b="9525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1A1079" w:rsidRPr="001A1079" w:rsidRDefault="001A1079" w:rsidP="001A1079">
            <w:pPr>
              <w:widowControl/>
              <w:ind w:left="-40" w:right="-6" w:firstLine="0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Courier New"/>
                <w:b/>
                <w:bCs/>
                <w:sz w:val="22"/>
              </w:rPr>
            </w:pPr>
            <w:r w:rsidRPr="001A1079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1A1079" w:rsidRPr="001A1079" w:rsidTr="001A1079">
        <w:trPr>
          <w:gridBefore w:val="1"/>
          <w:wBefore w:w="34" w:type="dxa"/>
          <w:cantSplit/>
          <w:trHeight w:val="2355"/>
        </w:trPr>
        <w:tc>
          <w:tcPr>
            <w:tcW w:w="4195" w:type="dxa"/>
          </w:tcPr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Cs/>
                <w:noProof/>
                <w:color w:val="000000"/>
                <w:szCs w:val="26"/>
              </w:rPr>
            </w:pPr>
            <w:r w:rsidRPr="001A1079">
              <w:rPr>
                <w:rFonts w:ascii="Arial Cyr Chuv" w:hAnsi="Arial Cyr Chuv" w:cs="Times New Roman"/>
                <w:bCs/>
                <w:noProof/>
                <w:color w:val="000000"/>
                <w:szCs w:val="26"/>
              </w:rPr>
              <w:t>ЙЫШ</w:t>
            </w:r>
            <w:r w:rsidRPr="001A1079">
              <w:rPr>
                <w:rFonts w:ascii="Arial" w:hAnsi="Arial" w:cs="Arial"/>
                <w:bCs/>
                <w:noProof/>
                <w:color w:val="000000"/>
                <w:szCs w:val="26"/>
              </w:rPr>
              <w:t>Ă</w:t>
            </w:r>
            <w:r w:rsidRPr="001A1079">
              <w:rPr>
                <w:rFonts w:ascii="Arial Cyr Chuv" w:hAnsi="Arial Cyr Chuv" w:cs="Arial Cyr Chuv"/>
                <w:bCs/>
                <w:noProof/>
                <w:color w:val="000000"/>
                <w:szCs w:val="26"/>
              </w:rPr>
              <w:t>НУ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1A1079">
              <w:rPr>
                <w:rFonts w:ascii="Times New Roman" w:hAnsi="Times New Roman" w:cs="Times New Roman"/>
                <w:noProof/>
                <w:color w:val="000000"/>
              </w:rPr>
              <w:t>«___»__________202</w:t>
            </w:r>
            <w:r w:rsidR="009F18F5">
              <w:rPr>
                <w:rFonts w:ascii="Times New Roman" w:hAnsi="Times New Roman" w:cs="Times New Roman"/>
                <w:noProof/>
                <w:color w:val="000000"/>
              </w:rPr>
              <w:t>4</w:t>
            </w:r>
            <w:r w:rsidRPr="001A1079">
              <w:rPr>
                <w:rFonts w:ascii="Times New Roman" w:hAnsi="Times New Roman" w:cs="Times New Roman"/>
                <w:noProof/>
                <w:color w:val="000000"/>
              </w:rPr>
              <w:t xml:space="preserve"> г.     №____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  <w:r w:rsidRPr="001A1079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Шёмёршё ял.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792" w:type="dxa"/>
            <w:gridSpan w:val="2"/>
            <w:vMerge/>
          </w:tcPr>
          <w:p w:rsidR="001A1079" w:rsidRPr="001A1079" w:rsidRDefault="001A1079" w:rsidP="001A107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2" w:type="dxa"/>
          </w:tcPr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bCs/>
                <w:noProof/>
                <w:color w:val="000000"/>
                <w:sz w:val="20"/>
                <w:szCs w:val="26"/>
              </w:rPr>
            </w:pPr>
            <w:r w:rsidRPr="001A1079">
              <w:rPr>
                <w:rFonts w:ascii="Arial Cyr Chuv" w:hAnsi="Arial Cyr Chuv" w:cs="Arial"/>
                <w:bCs/>
                <w:noProof/>
                <w:color w:val="000000"/>
                <w:sz w:val="20"/>
                <w:szCs w:val="26"/>
              </w:rPr>
              <w:t xml:space="preserve">РЕШЕНИЕ 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079">
              <w:rPr>
                <w:rFonts w:ascii="Times New Roman" w:hAnsi="Times New Roman" w:cs="Times New Roman"/>
                <w:noProof/>
              </w:rPr>
              <w:t>«</w:t>
            </w:r>
            <w:r w:rsidR="009D2CEE">
              <w:rPr>
                <w:rFonts w:ascii="Times New Roman" w:hAnsi="Times New Roman" w:cs="Times New Roman"/>
                <w:noProof/>
              </w:rPr>
              <w:t>_____</w:t>
            </w:r>
            <w:r w:rsidRPr="001A1079">
              <w:rPr>
                <w:rFonts w:ascii="Times New Roman" w:hAnsi="Times New Roman" w:cs="Times New Roman"/>
                <w:noProof/>
              </w:rPr>
              <w:t xml:space="preserve">» </w:t>
            </w:r>
            <w:r w:rsidR="009F18F5">
              <w:rPr>
                <w:rFonts w:ascii="Times New Roman" w:hAnsi="Times New Roman" w:cs="Times New Roman"/>
                <w:noProof/>
              </w:rPr>
              <w:t>декабря</w:t>
            </w:r>
            <w:r w:rsidRPr="001A1079">
              <w:rPr>
                <w:rFonts w:ascii="Times New Roman" w:hAnsi="Times New Roman" w:cs="Times New Roman"/>
                <w:noProof/>
              </w:rPr>
              <w:t xml:space="preserve"> 202</w:t>
            </w:r>
            <w:r w:rsidR="009D2CEE">
              <w:rPr>
                <w:rFonts w:ascii="Times New Roman" w:hAnsi="Times New Roman" w:cs="Times New Roman"/>
                <w:noProof/>
              </w:rPr>
              <w:t>4</w:t>
            </w:r>
            <w:r>
              <w:rPr>
                <w:rFonts w:ascii="Times New Roman" w:hAnsi="Times New Roman" w:cs="Times New Roman"/>
                <w:noProof/>
              </w:rPr>
              <w:t xml:space="preserve"> г. № </w:t>
            </w:r>
            <w:r w:rsidR="009F18F5">
              <w:rPr>
                <w:rFonts w:ascii="Times New Roman" w:hAnsi="Times New Roman" w:cs="Times New Roman"/>
                <w:noProof/>
              </w:rPr>
              <w:t>26.</w:t>
            </w:r>
            <w:r w:rsidR="00833347">
              <w:rPr>
                <w:rFonts w:ascii="Times New Roman" w:hAnsi="Times New Roman" w:cs="Times New Roman"/>
                <w:noProof/>
              </w:rPr>
              <w:t>8</w:t>
            </w:r>
            <w:bookmarkStart w:id="0" w:name="_GoBack"/>
            <w:bookmarkEnd w:id="0"/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1A1079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  <w:tr w:rsidR="001A1079" w:rsidRPr="001A1079" w:rsidTr="001A1079">
        <w:tblPrEx>
          <w:tblLook w:val="04A0" w:firstRow="1" w:lastRow="0" w:firstColumn="1" w:lastColumn="0" w:noHBand="0" w:noVBand="1"/>
        </w:tblPrEx>
        <w:trPr>
          <w:gridAfter w:val="2"/>
          <w:wAfter w:w="4836" w:type="dxa"/>
          <w:trHeight w:val="654"/>
        </w:trPr>
        <w:tc>
          <w:tcPr>
            <w:tcW w:w="5387" w:type="dxa"/>
            <w:gridSpan w:val="3"/>
          </w:tcPr>
          <w:p w:rsidR="001A1079" w:rsidRPr="001A1079" w:rsidRDefault="004165B2" w:rsidP="009D2C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9D2CEE">
              <w:rPr>
                <w:rFonts w:ascii="Times New Roman" w:hAnsi="Times New Roman" w:cs="Times New Roman"/>
              </w:rPr>
              <w:t>вн</w:t>
            </w:r>
            <w:r w:rsidR="009F18F5">
              <w:rPr>
                <w:rFonts w:ascii="Times New Roman" w:hAnsi="Times New Roman" w:cs="Times New Roman"/>
              </w:rPr>
              <w:t>е</w:t>
            </w:r>
            <w:r w:rsidR="009D2CEE">
              <w:rPr>
                <w:rFonts w:ascii="Times New Roman" w:hAnsi="Times New Roman" w:cs="Times New Roman"/>
              </w:rPr>
              <w:t>сении изменений в решение Собрания депутатов Шемуршинского муниципального округа Чувашской Республики от 29 августа 2023г. № 13.9 «</w:t>
            </w:r>
            <w:r w:rsidR="001A1079">
              <w:rPr>
                <w:rFonts w:ascii="Times New Roman" w:hAnsi="Times New Roman" w:cs="Times New Roman"/>
              </w:rPr>
              <w:t xml:space="preserve">Об утверждении  Положения </w:t>
            </w:r>
            <w:r w:rsidR="001A1079" w:rsidRPr="001A1079">
              <w:rPr>
                <w:color w:val="000000"/>
              </w:rPr>
              <w:t>о муниципальном контро</w:t>
            </w:r>
            <w:r w:rsidR="00DC6CF5">
              <w:rPr>
                <w:color w:val="000000"/>
              </w:rPr>
              <w:t xml:space="preserve">ле на автомобильном транспорте и </w:t>
            </w:r>
            <w:r w:rsidR="001A1079" w:rsidRPr="001A1079">
              <w:rPr>
                <w:color w:val="000000"/>
              </w:rPr>
              <w:t>в дорожном хозяйстве</w:t>
            </w:r>
            <w:r w:rsidR="009D2CEE">
              <w:rPr>
                <w:color w:val="000000"/>
              </w:rPr>
              <w:t>»</w:t>
            </w:r>
            <w:r w:rsidR="001A1079" w:rsidRPr="001A107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14CF7" w:rsidRDefault="009D2CEE" w:rsidP="001A1079">
      <w:pPr>
        <w:jc w:val="right"/>
        <w:rPr>
          <w:color w:val="000000" w:themeColor="text1"/>
        </w:rPr>
      </w:pPr>
      <w:r>
        <w:rPr>
          <w:color w:val="000000" w:themeColor="text1"/>
        </w:rPr>
        <w:t>ПРОЕКТ</w:t>
      </w:r>
    </w:p>
    <w:p w:rsidR="00975BA1" w:rsidRPr="0084137B" w:rsidRDefault="00975BA1" w:rsidP="001A1079">
      <w:pPr>
        <w:jc w:val="right"/>
        <w:rPr>
          <w:color w:val="000000" w:themeColor="text1"/>
        </w:rPr>
      </w:pPr>
    </w:p>
    <w:p w:rsidR="00814CF7" w:rsidRPr="0084137B" w:rsidRDefault="00814CF7">
      <w:pPr>
        <w:rPr>
          <w:color w:val="000000" w:themeColor="text1"/>
        </w:rPr>
      </w:pPr>
      <w:r w:rsidRPr="0084137B">
        <w:rPr>
          <w:color w:val="000000" w:themeColor="text1"/>
        </w:rPr>
        <w:t xml:space="preserve">В соответствии с </w:t>
      </w:r>
      <w:hyperlink r:id="rId10" w:history="1">
        <w:r w:rsidRPr="0084137B">
          <w:rPr>
            <w:rStyle w:val="a4"/>
            <w:rFonts w:cs="Times New Roman CYR"/>
            <w:color w:val="000000" w:themeColor="text1"/>
          </w:rPr>
          <w:t>Федеральным</w:t>
        </w:r>
        <w:r w:rsidR="00267425">
          <w:rPr>
            <w:rStyle w:val="a4"/>
            <w:rFonts w:cs="Times New Roman CYR"/>
            <w:color w:val="000000" w:themeColor="text1"/>
          </w:rPr>
          <w:t xml:space="preserve"> закон</w:t>
        </w:r>
      </w:hyperlink>
      <w:r w:rsidR="009D2CEE">
        <w:rPr>
          <w:rStyle w:val="a4"/>
          <w:rFonts w:cs="Times New Roman CYR"/>
          <w:color w:val="000000" w:themeColor="text1"/>
        </w:rPr>
        <w:t>о</w:t>
      </w:r>
      <w:r w:rsidR="009D2CEE">
        <w:rPr>
          <w:color w:val="000000" w:themeColor="text1"/>
        </w:rPr>
        <w:t>м от 4 августа 202</w:t>
      </w:r>
      <w:r w:rsidRPr="0084137B">
        <w:rPr>
          <w:color w:val="000000" w:themeColor="text1"/>
        </w:rPr>
        <w:t xml:space="preserve">3 г. </w:t>
      </w:r>
      <w:r w:rsidR="001A1079">
        <w:rPr>
          <w:color w:val="000000" w:themeColor="text1"/>
        </w:rPr>
        <w:t>№</w:t>
      </w:r>
      <w:r w:rsidR="009D2CEE">
        <w:rPr>
          <w:color w:val="000000" w:themeColor="text1"/>
        </w:rPr>
        <w:t> 483</w:t>
      </w:r>
      <w:r w:rsidRPr="0084137B">
        <w:rPr>
          <w:color w:val="000000" w:themeColor="text1"/>
        </w:rPr>
        <w:t xml:space="preserve">-ФЗ </w:t>
      </w:r>
      <w:r w:rsidR="001A1079">
        <w:rPr>
          <w:color w:val="000000" w:themeColor="text1"/>
        </w:rPr>
        <w:t>«</w:t>
      </w:r>
      <w:r w:rsidRPr="0084137B">
        <w:rPr>
          <w:color w:val="000000" w:themeColor="text1"/>
        </w:rPr>
        <w:t xml:space="preserve">О </w:t>
      </w:r>
      <w:r w:rsidR="009D2CEE">
        <w:rPr>
          <w:color w:val="000000" w:themeColor="text1"/>
        </w:rPr>
        <w:t>внесении изменений в статью 52 Федерального закона «О государственном контроле (надзоре) и муниципальном контроле в Российской Федерации</w:t>
      </w:r>
      <w:r w:rsidR="001A1079">
        <w:rPr>
          <w:color w:val="000000" w:themeColor="text1"/>
        </w:rPr>
        <w:t>»</w:t>
      </w:r>
      <w:r w:rsidRPr="0084137B">
        <w:rPr>
          <w:color w:val="000000" w:themeColor="text1"/>
        </w:rPr>
        <w:t xml:space="preserve">, </w:t>
      </w:r>
      <w:r w:rsidR="009D2CEE">
        <w:rPr>
          <w:color w:val="000000" w:themeColor="text1"/>
        </w:rPr>
        <w:t>и статью 4 Федерального закона</w:t>
      </w:r>
      <w:r w:rsidRPr="0084137B">
        <w:rPr>
          <w:color w:val="000000" w:themeColor="text1"/>
        </w:rPr>
        <w:t xml:space="preserve"> </w:t>
      </w:r>
      <w:r w:rsidR="001A1079">
        <w:rPr>
          <w:color w:val="000000" w:themeColor="text1"/>
        </w:rPr>
        <w:t>«</w:t>
      </w:r>
      <w:r w:rsidRPr="0084137B">
        <w:rPr>
          <w:color w:val="000000" w:themeColor="text1"/>
        </w:rPr>
        <w:t xml:space="preserve">О </w:t>
      </w:r>
      <w:r w:rsidR="009D2CEE">
        <w:rPr>
          <w:color w:val="000000" w:themeColor="text1"/>
        </w:rPr>
        <w:t>внесении изменений в отдельные законодательные акты Российской Федерации</w:t>
      </w:r>
      <w:r w:rsidR="001A1079">
        <w:rPr>
          <w:color w:val="000000" w:themeColor="text1"/>
        </w:rPr>
        <w:t>»</w:t>
      </w:r>
      <w:r w:rsidRPr="0084137B">
        <w:rPr>
          <w:color w:val="000000" w:themeColor="text1"/>
        </w:rPr>
        <w:t xml:space="preserve"> </w:t>
      </w:r>
      <w:r w:rsidR="0084137B" w:rsidRPr="0084137B">
        <w:rPr>
          <w:color w:val="000000" w:themeColor="text1"/>
        </w:rPr>
        <w:t>Собрание депутатов Шемуршинского</w:t>
      </w:r>
      <w:r w:rsidRPr="0084137B">
        <w:rPr>
          <w:color w:val="000000" w:themeColor="text1"/>
        </w:rPr>
        <w:t xml:space="preserve"> </w:t>
      </w:r>
      <w:r w:rsidR="0084137B" w:rsidRPr="0084137B">
        <w:rPr>
          <w:color w:val="000000" w:themeColor="text1"/>
        </w:rPr>
        <w:t>муниципального округа</w:t>
      </w:r>
      <w:r w:rsidRPr="0084137B">
        <w:rPr>
          <w:color w:val="000000" w:themeColor="text1"/>
        </w:rPr>
        <w:t xml:space="preserve"> Чувашской Республики решило:</w:t>
      </w:r>
    </w:p>
    <w:p w:rsidR="001A1079" w:rsidRPr="006D6CB0" w:rsidRDefault="009D2CEE" w:rsidP="006D6CB0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1" w:name="sub_1"/>
      <w:r w:rsidRPr="006D6CB0">
        <w:rPr>
          <w:color w:val="000000" w:themeColor="text1"/>
        </w:rPr>
        <w:t>Внести в Положение о муниципальном контроле</w:t>
      </w:r>
      <w:r w:rsidRPr="009D2CEE">
        <w:t xml:space="preserve"> </w:t>
      </w:r>
      <w:r w:rsidRPr="006D6CB0">
        <w:rPr>
          <w:color w:val="000000" w:themeColor="text1"/>
        </w:rPr>
        <w:t>на автомобильном транспорте и в дорожном хозяйстве на территории Шемуршинского муниципального округа Чувашской Республики</w:t>
      </w:r>
      <w:r w:rsidR="006D6CB0" w:rsidRPr="006D6CB0">
        <w:rPr>
          <w:color w:val="000000" w:themeColor="text1"/>
        </w:rPr>
        <w:t xml:space="preserve">, утвержденное решением Собрания депутатов Шемуршинского муниципального округа Чувашской Республики от </w:t>
      </w:r>
      <w:r w:rsidR="006D6CB0" w:rsidRPr="006D6CB0">
        <w:rPr>
          <w:rFonts w:ascii="Times New Roman" w:hAnsi="Times New Roman" w:cs="Times New Roman"/>
        </w:rPr>
        <w:t>29 августа 2023</w:t>
      </w:r>
      <w:r w:rsidR="009F18F5">
        <w:rPr>
          <w:rFonts w:ascii="Times New Roman" w:hAnsi="Times New Roman" w:cs="Times New Roman"/>
        </w:rPr>
        <w:t xml:space="preserve"> </w:t>
      </w:r>
      <w:r w:rsidR="006D6CB0" w:rsidRPr="006D6CB0">
        <w:rPr>
          <w:rFonts w:ascii="Times New Roman" w:hAnsi="Times New Roman" w:cs="Times New Roman"/>
        </w:rPr>
        <w:t>г. № 13.9 (далее – Положение) следующие изменения:</w:t>
      </w:r>
    </w:p>
    <w:p w:rsidR="006D6CB0" w:rsidRDefault="006D6CB0" w:rsidP="006D6CB0">
      <w:pPr>
        <w:pStyle w:val="af4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Пункт 20 раздела </w:t>
      </w:r>
      <w:r>
        <w:rPr>
          <w:color w:val="000000" w:themeColor="text1"/>
          <w:lang w:val="en-US"/>
        </w:rPr>
        <w:t>III</w:t>
      </w:r>
      <w:r w:rsidRPr="006D6CB0">
        <w:rPr>
          <w:color w:val="000000" w:themeColor="text1"/>
        </w:rPr>
        <w:t xml:space="preserve"> </w:t>
      </w:r>
      <w:r w:rsidR="009F18F5">
        <w:rPr>
          <w:color w:val="000000" w:themeColor="text1"/>
        </w:rPr>
        <w:t>П</w:t>
      </w:r>
      <w:r>
        <w:rPr>
          <w:color w:val="000000" w:themeColor="text1"/>
        </w:rPr>
        <w:t>оложения изложить редакции:</w:t>
      </w:r>
    </w:p>
    <w:p w:rsidR="006D6CB0" w:rsidRDefault="006D6CB0" w:rsidP="006D6CB0">
      <w:r>
        <w:rPr>
          <w:color w:val="000000" w:themeColor="text1"/>
        </w:rPr>
        <w:t>«</w:t>
      </w:r>
      <w:r>
        <w:t>20. Профилактический визит осуществляется в порядке, установленном статье 52 Федерального закона №</w:t>
      </w:r>
      <w:r w:rsidR="009F18F5">
        <w:t xml:space="preserve"> </w:t>
      </w:r>
      <w:r>
        <w:t>248-ФЗ.</w:t>
      </w:r>
    </w:p>
    <w:p w:rsidR="006D6CB0" w:rsidRDefault="006D6CB0" w:rsidP="006D6CB0">
      <w:r>
        <w:t xml:space="preserve">Профилактический визит проводится </w:t>
      </w:r>
      <w:r w:rsidR="004F0C71">
        <w:t>инспектором</w:t>
      </w:r>
      <w: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="004F0C71">
        <w:t>, их соответствия критериям риска, основаниях и о рекомендуемых способах снижения категории риска, а так же о видах, содержании и об</w:t>
      </w:r>
      <w:r w:rsidR="009F18F5">
        <w:t xml:space="preserve"> </w:t>
      </w:r>
      <w:r w:rsidR="004F0C71">
        <w:t>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6D6CB0" w:rsidRDefault="006D6CB0" w:rsidP="006D6CB0">
      <w:r>
        <w:t>В ходе профилактического визита должностным лицом контрольного органа может осуществляться консультирование контролируемого лица</w:t>
      </w:r>
      <w:r w:rsidR="009F18F5">
        <w:t xml:space="preserve"> </w:t>
      </w:r>
      <w:r w:rsidR="004F0C71">
        <w:t>в порядке, установленном статьей 50 Федера</w:t>
      </w:r>
      <w:r w:rsidR="009F18F5">
        <w:t>л</w:t>
      </w:r>
      <w:r w:rsidR="004F0C71">
        <w:t>ьного закона №</w:t>
      </w:r>
      <w:r w:rsidR="009F18F5">
        <w:t xml:space="preserve"> </w:t>
      </w:r>
      <w:r w:rsidR="004F0C71">
        <w:t>248-ФЗ</w:t>
      </w:r>
      <w:r>
        <w:t>.</w:t>
      </w:r>
    </w:p>
    <w:p w:rsidR="004F0C71" w:rsidRDefault="004F0C71" w:rsidP="006D6CB0">
      <w: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4F0C71" w:rsidRDefault="004F0C71" w:rsidP="006D6CB0">
      <w:r>
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</w:t>
      </w:r>
      <w:r>
        <w:lastRenderedPageBreak/>
        <w:t>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4F0C71" w:rsidRDefault="004F0C71" w:rsidP="006D6CB0">
      <w: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5F7CCB" w:rsidRDefault="005F7CCB" w:rsidP="006D6CB0">
      <w: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5F7CCB" w:rsidRDefault="005F7CCB" w:rsidP="006D6CB0">
      <w:r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6D6CB0" w:rsidRDefault="006D6CB0" w:rsidP="006D6CB0">
      <w:r>
        <w:t xml:space="preserve">При проведении профилактического визита </w:t>
      </w:r>
      <w:r w:rsidR="005F7CCB">
        <w:t>гражданам, организациям</w:t>
      </w:r>
      <w:r>
        <w:t xml:space="preserve"> не могут выдаваться предписания</w:t>
      </w:r>
      <w:r w:rsidR="005F7CCB">
        <w:t xml:space="preserve"> об устранении нарушений обязательных требований</w:t>
      </w:r>
      <w:r>
        <w:t>. Разъяснения, полученные контролируемым лицом в ходе профилактического визита, носят рекомендательный характер.</w:t>
      </w:r>
    </w:p>
    <w:p w:rsidR="006D6CB0" w:rsidRDefault="006D6CB0" w:rsidP="006D6CB0">
      <w: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5F7CCB">
        <w:t>инспектор</w:t>
      </w:r>
      <w:r>
        <w:t xml:space="preserve"> незамедлительно направляет информацию об этом </w:t>
      </w:r>
      <w:r w:rsidR="005F7CCB">
        <w:t>уполномоченному должностному лицу контрольного (надзорного) органа</w:t>
      </w:r>
      <w:r>
        <w:t xml:space="preserve"> для принятия решения о проведении контрольных </w:t>
      </w:r>
      <w:r w:rsidR="005F7CCB">
        <w:t xml:space="preserve">(надзорных) </w:t>
      </w:r>
      <w:r>
        <w:t>мероприятий.</w:t>
      </w:r>
    </w:p>
    <w:p w:rsidR="006D6CB0" w:rsidRPr="00D44E9B" w:rsidRDefault="006D6CB0" w:rsidP="006D6CB0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D44E9B">
        <w:rPr>
          <w:rFonts w:ascii="Times New Roman" w:eastAsia="Times New Roman" w:hAnsi="Times New Roman" w:cs="Times New Roman"/>
        </w:rPr>
        <w:t xml:space="preserve">Контролируемое лицо вправе обратиться в контрольный  </w:t>
      </w:r>
      <w:r w:rsidR="005F7CCB">
        <w:rPr>
          <w:rFonts w:ascii="Times New Roman" w:eastAsia="Times New Roman" w:hAnsi="Times New Roman" w:cs="Times New Roman"/>
        </w:rPr>
        <w:t xml:space="preserve">(надзорный) </w:t>
      </w:r>
      <w:r w:rsidRPr="00D44E9B">
        <w:rPr>
          <w:rFonts w:ascii="Times New Roman" w:eastAsia="Times New Roman" w:hAnsi="Times New Roman" w:cs="Times New Roman"/>
        </w:rPr>
        <w:t>орган с заявлением о проведении в отношении его профилактического визита (далее также - заявление контролируемого лица).</w:t>
      </w:r>
    </w:p>
    <w:p w:rsidR="006D6CB0" w:rsidRPr="00D44E9B" w:rsidRDefault="006D6CB0" w:rsidP="006D6CB0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D44E9B">
        <w:rPr>
          <w:rFonts w:ascii="Times New Roman" w:eastAsia="Times New Roman" w:hAnsi="Times New Roman" w:cs="Times New Roman"/>
        </w:rPr>
        <w:t xml:space="preserve">Контрольный </w:t>
      </w:r>
      <w:r w:rsidR="005F7CCB">
        <w:rPr>
          <w:rFonts w:ascii="Times New Roman" w:eastAsia="Times New Roman" w:hAnsi="Times New Roman" w:cs="Times New Roman"/>
        </w:rPr>
        <w:t xml:space="preserve">(надзорный) </w:t>
      </w:r>
      <w:r w:rsidRPr="00D44E9B">
        <w:rPr>
          <w:rFonts w:ascii="Times New Roman" w:eastAsia="Times New Roman" w:hAnsi="Times New Roman" w:cs="Times New Roman"/>
        </w:rPr>
        <w:t>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</w:t>
      </w:r>
      <w:r w:rsidR="005F7CCB">
        <w:rPr>
          <w:rFonts w:ascii="Times New Roman" w:eastAsia="Times New Roman" w:hAnsi="Times New Roman" w:cs="Times New Roman"/>
        </w:rPr>
        <w:t xml:space="preserve"> (надзорного)</w:t>
      </w:r>
      <w:r w:rsidRPr="00D44E9B">
        <w:rPr>
          <w:rFonts w:ascii="Times New Roman" w:eastAsia="Times New Roman" w:hAnsi="Times New Roman" w:cs="Times New Roman"/>
        </w:rPr>
        <w:t xml:space="preserve"> органа, категории риска объекта контроля, о чем уведомляет контролируемое лицо.</w:t>
      </w:r>
    </w:p>
    <w:p w:rsidR="006D6CB0" w:rsidRPr="00D44E9B" w:rsidRDefault="006D6CB0" w:rsidP="006D6CB0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D44E9B">
        <w:rPr>
          <w:rFonts w:ascii="Times New Roman" w:eastAsia="Times New Roman" w:hAnsi="Times New Roman" w:cs="Times New Roman"/>
        </w:rPr>
        <w:t xml:space="preserve">Контрольный </w:t>
      </w:r>
      <w:r w:rsidR="005F7CCB">
        <w:rPr>
          <w:rFonts w:ascii="Times New Roman" w:eastAsia="Times New Roman" w:hAnsi="Times New Roman" w:cs="Times New Roman"/>
        </w:rPr>
        <w:t xml:space="preserve">(надзорный) </w:t>
      </w:r>
      <w:r w:rsidRPr="00D44E9B">
        <w:rPr>
          <w:rFonts w:ascii="Times New Roman" w:eastAsia="Times New Roman" w:hAnsi="Times New Roman" w:cs="Times New Roman"/>
        </w:rPr>
        <w:t>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D6CB0" w:rsidRPr="00D44E9B" w:rsidRDefault="006D6CB0" w:rsidP="006D6CB0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D44E9B">
        <w:rPr>
          <w:rFonts w:ascii="Times New Roman" w:eastAsia="Times New Roman" w:hAnsi="Times New Roman" w:cs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D6CB0" w:rsidRPr="00D44E9B" w:rsidRDefault="006D6CB0" w:rsidP="006D6CB0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D44E9B">
        <w:rPr>
          <w:rFonts w:ascii="Times New Roman" w:eastAsia="Times New Roman" w:hAnsi="Times New Roman" w:cs="Times New Roman"/>
        </w:rPr>
        <w:t xml:space="preserve">2) в течение двух месяцев до даты подачи заявления контролируемого лица контрольным </w:t>
      </w:r>
      <w:r w:rsidR="005F7CCB">
        <w:rPr>
          <w:rFonts w:ascii="Times New Roman" w:eastAsia="Times New Roman" w:hAnsi="Times New Roman" w:cs="Times New Roman"/>
        </w:rPr>
        <w:t xml:space="preserve">(надзорным) </w:t>
      </w:r>
      <w:r w:rsidRPr="00D44E9B">
        <w:rPr>
          <w:rFonts w:ascii="Times New Roman" w:eastAsia="Times New Roman" w:hAnsi="Times New Roman" w:cs="Times New Roman"/>
        </w:rPr>
        <w:t>органом было принято решение об отказе в проведении профилактического визита в отношении данного контролируемого лица;</w:t>
      </w:r>
    </w:p>
    <w:p w:rsidR="006D6CB0" w:rsidRPr="00D44E9B" w:rsidRDefault="006D6CB0" w:rsidP="006D6CB0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D44E9B">
        <w:rPr>
          <w:rFonts w:ascii="Times New Roman" w:eastAsia="Times New Roman" w:hAnsi="Times New Roman" w:cs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D6CB0" w:rsidRPr="00D44E9B" w:rsidRDefault="006D6CB0" w:rsidP="006D6CB0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D44E9B">
        <w:rPr>
          <w:rFonts w:ascii="Times New Roman" w:eastAsia="Times New Roman" w:hAnsi="Times New Roman" w:cs="Times New Roma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</w:t>
      </w:r>
      <w:r w:rsidR="005F7CCB">
        <w:rPr>
          <w:rFonts w:ascii="Times New Roman" w:eastAsia="Times New Roman" w:hAnsi="Times New Roman" w:cs="Times New Roman"/>
        </w:rPr>
        <w:t xml:space="preserve"> (надзорного)</w:t>
      </w:r>
      <w:r w:rsidRPr="00D44E9B">
        <w:rPr>
          <w:rFonts w:ascii="Times New Roman" w:eastAsia="Times New Roman" w:hAnsi="Times New Roman" w:cs="Times New Roman"/>
        </w:rPr>
        <w:t xml:space="preserve"> органа либо членов их семей.</w:t>
      </w:r>
    </w:p>
    <w:p w:rsidR="006D6CB0" w:rsidRPr="006D6CB0" w:rsidRDefault="006D6CB0" w:rsidP="005F7CCB">
      <w:pPr>
        <w:widowControl/>
        <w:shd w:val="clear" w:color="auto" w:fill="FFFFFF"/>
        <w:autoSpaceDE/>
        <w:autoSpaceDN/>
        <w:adjustRightInd/>
        <w:ind w:firstLine="708"/>
        <w:rPr>
          <w:color w:val="000000" w:themeColor="text1"/>
        </w:rPr>
      </w:pPr>
      <w:r w:rsidRPr="00D44E9B">
        <w:rPr>
          <w:rFonts w:ascii="Times New Roman" w:eastAsia="Times New Roman" w:hAnsi="Times New Roman" w:cs="Times New Roman"/>
        </w:rPr>
        <w:t xml:space="preserve">В случае принятия решения о проведении профилактического визита по заявлению контролируемого лица контрольный </w:t>
      </w:r>
      <w:r w:rsidR="005F7CCB">
        <w:rPr>
          <w:rFonts w:ascii="Times New Roman" w:eastAsia="Times New Roman" w:hAnsi="Times New Roman" w:cs="Times New Roman"/>
        </w:rPr>
        <w:t xml:space="preserve">(надзорный) </w:t>
      </w:r>
      <w:r w:rsidRPr="00D44E9B">
        <w:rPr>
          <w:rFonts w:ascii="Times New Roman" w:eastAsia="Times New Roman" w:hAnsi="Times New Roman" w:cs="Times New Roman"/>
        </w:rPr>
        <w:t xml:space="preserve">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</w:t>
      </w:r>
      <w:r w:rsidRPr="00D44E9B">
        <w:rPr>
          <w:rFonts w:ascii="Times New Roman" w:eastAsia="Times New Roman" w:hAnsi="Times New Roman" w:cs="Times New Roman"/>
        </w:rPr>
        <w:lastRenderedPageBreak/>
        <w:t>такого профилактического визита в программу профилактики рисков причинения вреда (ущерба) охраняемым законом ценностям.</w:t>
      </w:r>
      <w:r w:rsidR="005F7CCB">
        <w:rPr>
          <w:rFonts w:ascii="Times New Roman" w:eastAsia="Times New Roman" w:hAnsi="Times New Roman" w:cs="Times New Roman"/>
        </w:rPr>
        <w:t>».</w:t>
      </w:r>
    </w:p>
    <w:p w:rsidR="00814CF7" w:rsidRPr="0084137B" w:rsidRDefault="009D2CEE">
      <w:pPr>
        <w:rPr>
          <w:color w:val="000000" w:themeColor="text1"/>
        </w:rPr>
      </w:pPr>
      <w:bookmarkStart w:id="2" w:name="sub_2"/>
      <w:bookmarkEnd w:id="1"/>
      <w:r>
        <w:rPr>
          <w:color w:val="000000" w:themeColor="text1"/>
        </w:rPr>
        <w:t>2</w:t>
      </w:r>
      <w:r w:rsidR="00814CF7" w:rsidRPr="0084137B">
        <w:rPr>
          <w:color w:val="000000" w:themeColor="text1"/>
        </w:rPr>
        <w:t xml:space="preserve">. Настоящее решение вступает в силу </w:t>
      </w:r>
      <w:r w:rsidR="001A1079">
        <w:rPr>
          <w:color w:val="000000" w:themeColor="text1"/>
        </w:rPr>
        <w:t>после</w:t>
      </w:r>
      <w:r w:rsidR="00814CF7" w:rsidRPr="0084137B">
        <w:rPr>
          <w:color w:val="000000" w:themeColor="text1"/>
        </w:rPr>
        <w:t xml:space="preserve"> его </w:t>
      </w:r>
      <w:hyperlink r:id="rId11" w:history="1">
        <w:r w:rsidR="00814CF7" w:rsidRPr="0084137B">
          <w:rPr>
            <w:rStyle w:val="a4"/>
            <w:rFonts w:cs="Times New Roman CYR"/>
            <w:color w:val="000000" w:themeColor="text1"/>
          </w:rPr>
          <w:t>официального опубликования</w:t>
        </w:r>
      </w:hyperlink>
      <w:r w:rsidR="00814CF7" w:rsidRPr="0084137B">
        <w:rPr>
          <w:color w:val="000000" w:themeColor="text1"/>
        </w:rPr>
        <w:t>.</w:t>
      </w:r>
    </w:p>
    <w:bookmarkEnd w:id="2"/>
    <w:p w:rsidR="00814CF7" w:rsidRDefault="00814CF7"/>
    <w:p w:rsidR="0084137B" w:rsidRDefault="0084137B"/>
    <w:p w:rsidR="0084137B" w:rsidRDefault="0084137B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693"/>
        <w:gridCol w:w="3347"/>
      </w:tblGrid>
      <w:tr w:rsidR="0076011A" w:rsidRPr="0076011A" w:rsidTr="0076011A">
        <w:tc>
          <w:tcPr>
            <w:tcW w:w="3302" w:type="pct"/>
            <w:hideMark/>
          </w:tcPr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bookmarkStart w:id="3" w:name="sub_1000"/>
            <w:r w:rsidRPr="0076011A">
              <w:rPr>
                <w:rFonts w:eastAsia="Times New Roman"/>
                <w:color w:val="000000"/>
              </w:rPr>
              <w:t>Председатель Собрания депутатов</w:t>
            </w:r>
            <w:r w:rsidRPr="0076011A">
              <w:rPr>
                <w:rFonts w:eastAsia="Times New Roman"/>
                <w:color w:val="000000"/>
              </w:rPr>
              <w:br/>
              <w:t xml:space="preserve">Шемуршинского муниципального </w:t>
            </w:r>
          </w:p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>округа Чувашской Республики</w:t>
            </w:r>
          </w:p>
        </w:tc>
        <w:tc>
          <w:tcPr>
            <w:tcW w:w="1651" w:type="pct"/>
          </w:tcPr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 xml:space="preserve">  Ю.Ф. Ермолаев</w:t>
            </w:r>
          </w:p>
        </w:tc>
      </w:tr>
    </w:tbl>
    <w:p w:rsidR="0076011A" w:rsidRPr="0076011A" w:rsidRDefault="0076011A" w:rsidP="0076011A">
      <w:pPr>
        <w:rPr>
          <w:rFonts w:eastAsia="Times New Roman"/>
          <w:color w:val="000000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693"/>
        <w:gridCol w:w="3347"/>
      </w:tblGrid>
      <w:tr w:rsidR="0076011A" w:rsidRPr="0076011A" w:rsidTr="0076011A">
        <w:tc>
          <w:tcPr>
            <w:tcW w:w="3302" w:type="pct"/>
            <w:hideMark/>
          </w:tcPr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 xml:space="preserve">Глава Шемуршинского </w:t>
            </w:r>
            <w:r w:rsidRPr="0076011A">
              <w:rPr>
                <w:rFonts w:eastAsia="Times New Roman"/>
                <w:color w:val="000000"/>
              </w:rPr>
              <w:br/>
              <w:t>муниципального округа</w:t>
            </w:r>
          </w:p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>Чувашской Республики</w:t>
            </w:r>
          </w:p>
        </w:tc>
        <w:tc>
          <w:tcPr>
            <w:tcW w:w="1651" w:type="pct"/>
          </w:tcPr>
          <w:p w:rsidR="00AD4ED7" w:rsidRDefault="00AD4ED7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AD4ED7" w:rsidRDefault="00AD4ED7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76011A" w:rsidRPr="0076011A" w:rsidRDefault="00AD4ED7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С.А.Галкин</w:t>
            </w:r>
            <w:proofErr w:type="spellEnd"/>
          </w:p>
        </w:tc>
      </w:tr>
    </w:tbl>
    <w:p w:rsidR="0076011A" w:rsidRPr="0076011A" w:rsidRDefault="0076011A" w:rsidP="0076011A">
      <w:pPr>
        <w:rPr>
          <w:rFonts w:eastAsia="Times New Roman"/>
          <w:color w:val="000000"/>
        </w:rPr>
      </w:pPr>
    </w:p>
    <w:p w:rsidR="0076011A" w:rsidRPr="0076011A" w:rsidRDefault="0076011A" w:rsidP="0076011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6011A" w:rsidRDefault="0076011A" w:rsidP="0076011A">
      <w:pPr>
        <w:widowControl/>
        <w:autoSpaceDE/>
        <w:autoSpaceDN/>
        <w:adjustRightInd/>
        <w:ind w:left="5940" w:firstLine="0"/>
        <w:jc w:val="right"/>
        <w:rPr>
          <w:rFonts w:ascii="Times New Roman" w:hAnsi="Times New Roman" w:cs="Times New Roman"/>
          <w:bCs/>
        </w:rPr>
      </w:pPr>
    </w:p>
    <w:p w:rsidR="00E61F19" w:rsidRPr="0076011A" w:rsidRDefault="00E61F19" w:rsidP="0076011A">
      <w:pPr>
        <w:widowControl/>
        <w:autoSpaceDE/>
        <w:autoSpaceDN/>
        <w:adjustRightInd/>
        <w:ind w:left="5940" w:firstLine="0"/>
        <w:jc w:val="right"/>
        <w:rPr>
          <w:rFonts w:ascii="Times New Roman" w:hAnsi="Times New Roman" w:cs="Times New Roman"/>
          <w:bCs/>
        </w:rPr>
      </w:pPr>
    </w:p>
    <w:p w:rsidR="0076011A" w:rsidRPr="0076011A" w:rsidRDefault="0076011A" w:rsidP="0076011A">
      <w:pPr>
        <w:widowControl/>
        <w:autoSpaceDE/>
        <w:autoSpaceDN/>
        <w:adjustRightInd/>
        <w:ind w:left="5940" w:firstLine="0"/>
        <w:jc w:val="right"/>
        <w:rPr>
          <w:rFonts w:ascii="Times New Roman" w:hAnsi="Times New Roman" w:cs="Times New Roman"/>
          <w:bCs/>
        </w:rPr>
      </w:pPr>
    </w:p>
    <w:bookmarkEnd w:id="3"/>
    <w:sectPr w:rsidR="0076011A" w:rsidRPr="0076011A" w:rsidSect="001A1079">
      <w:headerReference w:type="default" r:id="rId12"/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AD" w:rsidRDefault="00437AAD">
      <w:r>
        <w:separator/>
      </w:r>
    </w:p>
  </w:endnote>
  <w:endnote w:type="continuationSeparator" w:id="0">
    <w:p w:rsidR="00437AAD" w:rsidRDefault="0043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AD" w:rsidRDefault="00437AAD">
      <w:r>
        <w:separator/>
      </w:r>
    </w:p>
  </w:footnote>
  <w:footnote w:type="continuationSeparator" w:id="0">
    <w:p w:rsidR="00437AAD" w:rsidRDefault="00437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F7" w:rsidRDefault="00814CF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397459A"/>
    <w:multiLevelType w:val="multilevel"/>
    <w:tmpl w:val="6BBA31F0"/>
    <w:lvl w:ilvl="0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cs="Times New Roman CYR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7B"/>
    <w:rsid w:val="000C0D2D"/>
    <w:rsid w:val="00115EF8"/>
    <w:rsid w:val="001A1079"/>
    <w:rsid w:val="00206C5B"/>
    <w:rsid w:val="00267425"/>
    <w:rsid w:val="002C3250"/>
    <w:rsid w:val="002E2F91"/>
    <w:rsid w:val="00311354"/>
    <w:rsid w:val="00411E00"/>
    <w:rsid w:val="004165B2"/>
    <w:rsid w:val="00437AAD"/>
    <w:rsid w:val="004D15BC"/>
    <w:rsid w:val="004F0C71"/>
    <w:rsid w:val="005A6CEF"/>
    <w:rsid w:val="005F7CCB"/>
    <w:rsid w:val="006D6CB0"/>
    <w:rsid w:val="0076011A"/>
    <w:rsid w:val="00800698"/>
    <w:rsid w:val="00807344"/>
    <w:rsid w:val="00814CF7"/>
    <w:rsid w:val="00833347"/>
    <w:rsid w:val="0084137B"/>
    <w:rsid w:val="00911F5F"/>
    <w:rsid w:val="009369B6"/>
    <w:rsid w:val="00975BA1"/>
    <w:rsid w:val="009B5273"/>
    <w:rsid w:val="009D2CEE"/>
    <w:rsid w:val="009F18F5"/>
    <w:rsid w:val="00A30724"/>
    <w:rsid w:val="00A66701"/>
    <w:rsid w:val="00AA6F45"/>
    <w:rsid w:val="00AB18D2"/>
    <w:rsid w:val="00AD4ED7"/>
    <w:rsid w:val="00C22E42"/>
    <w:rsid w:val="00C63762"/>
    <w:rsid w:val="00C875B8"/>
    <w:rsid w:val="00CC2D50"/>
    <w:rsid w:val="00D2366B"/>
    <w:rsid w:val="00D44E9B"/>
    <w:rsid w:val="00D841B4"/>
    <w:rsid w:val="00DC6CF5"/>
    <w:rsid w:val="00E42FE8"/>
    <w:rsid w:val="00E61F19"/>
    <w:rsid w:val="00F1579D"/>
    <w:rsid w:val="00F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C2D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D5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D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C2D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D5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D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193753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0917-B7BC-451B-B339-F45C8E25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shemeconom</cp:lastModifiedBy>
  <cp:revision>5</cp:revision>
  <cp:lastPrinted>2023-08-23T10:20:00Z</cp:lastPrinted>
  <dcterms:created xsi:type="dcterms:W3CDTF">2024-12-03T07:22:00Z</dcterms:created>
  <dcterms:modified xsi:type="dcterms:W3CDTF">2024-12-03T10:38:00Z</dcterms:modified>
</cp:coreProperties>
</file>