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3 апреля 2019 г. N 620-р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частью 3 статьи 20.1</w:t>
      </w:r>
      <w:r>
        <w:rPr>
          <w:sz w:val="24"/>
        </w:rPr>
        <w:t xml:space="preserve"> Федерального закона "Об основах государственного регулирования торговой деятельности в Российской Федерации" определить общество с ограниченной ответственностью "Оператор-ЦРПТ" оператором государственной информационной системы мониторинга за оборотом товаров, подлежащих обязательной маркировке средствами идентификации.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Д.МЕДВЕДЕВ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Распоряжение Правительства РФ от 03.04.2019 N 620-р</w:t>
            <w:br/>
            <w:t xml:space="preserve">&lt;Об операторе государственной информационной системы мониторинга за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25.08.2025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910715" cy="445770"/>
                    <wp:effectExtent l="0" t="0" r="0" b="0"/>
                    <wp:docPr id="1" name="Консультант Плюс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 preferRelativeResize="0"/>
                            <pic:nvPr/>
                          </pic:nvPicPr>
                          <pic:blipFill>
                            <a:blip r:embed="rId1"/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1910715" cy="445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50.45pt;height:35.10pt;mso-wrap-distance-left:0.00pt;mso-wrap-distance-top:0.00pt;mso-wrap-distance-right:0.00pt;mso-wrap-distance-bottom:0.00pt;" stroked="f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Распоряжение Правительства РФ от 03.04.2019 N 620-р &lt;Об операторе государственной информационной системы мониторинга за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25.08.2025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03.04.2019 N 620-р
&lt;Об операторе государственной информационной системы мониторинга за оборотом товаров, подлежащих обязательной маркировке средствами идентификации&gt;</dc:title>
  <cp:lastModifiedBy>economy11</cp:lastModifiedBy>
  <dcterms:created xsi:type="dcterms:W3CDTF">2025-08-25T13:45:20Z</dcterms:created>
</cp:coreProperties>
</file>