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9BD" w:rsidRDefault="003C187E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</w:p>
    <w:p w:rsidR="002E00E5" w:rsidRDefault="002E00E5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ПРИМЕНЕНИЕ, ПОЛЬЗА И ВРЕД ЦИНКА В ОРГАНИЗМЕ ЧЕЛОВЕКА</w:t>
      </w:r>
      <w:r w:rsidR="004C3B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0" w:name="_GoBack"/>
      <w:bookmarkEnd w:id="0"/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Чудодейственные свойства цинка признали большинство женщин на всей планете и не случайно отнесли его к разряду магических элементов. Благодаря цинку, наши волосы становятся здоровыми, крепкими, блестящими, а кожа – ровной и бархатистой. Цинк его влияние на организм человека давно известен своими целебными свойствами.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Историческая справка применения цинка в медицине и косметике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 xml:space="preserve">  </w:t>
      </w:r>
      <w:r w:rsidR="005A59BD">
        <w:rPr>
          <w:rFonts w:ascii="Times New Roman" w:eastAsia="Times New Roman" w:hAnsi="Times New Roman" w:cs="Times New Roman"/>
          <w:lang w:eastAsia="ru-RU"/>
        </w:rPr>
        <w:tab/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Цинк впервые обнаружили в Китае в 1500 году до н.э. Именно Древний Китай впервые изобрел «волшебную» смесь, благодаря методу перетирания жемчуга. Жемчужная смесь имела в своем составе много цинка. Кожа приобретала редкий блеск и здоровый вид. Из сухой жемчужной смеси изготавливали такие косметические средства, как, тени для век, румяна, помаду для губ, пудру. И по нынешнее время известные мировые косметические фирмы добавляют в свои продукты жемчужный экстракт. Следующий, известный источник цинка, это козье молоко. Царица Египта Клеопатра постоянно использовала козье молоко для приема ванн. Такие ванны всегда являлись эталоном вечной молодости.  И только в 18 веке слух о волшебных качествах цинка докатился и до Европы. В 1746 году Андреас </w:t>
      </w:r>
      <w:proofErr w:type="spellStart"/>
      <w:r w:rsidRPr="002C40ED">
        <w:rPr>
          <w:rFonts w:ascii="Times New Roman" w:eastAsia="Times New Roman" w:hAnsi="Times New Roman" w:cs="Times New Roman"/>
          <w:lang w:eastAsia="ru-RU"/>
        </w:rPr>
        <w:t>Марграф</w:t>
      </w:r>
      <w:proofErr w:type="spellEnd"/>
      <w:r w:rsidRPr="002C40ED">
        <w:rPr>
          <w:rFonts w:ascii="Times New Roman" w:eastAsia="Times New Roman" w:hAnsi="Times New Roman" w:cs="Times New Roman"/>
          <w:lang w:eastAsia="ru-RU"/>
        </w:rPr>
        <w:t xml:space="preserve"> впервые подтвердил, что положительное влияние цинка на состояние кожи и волос неоспоримо. И тогда он детально описал молекулярный состав цинка. Далее, в 1869 году ученый из Франции </w:t>
      </w:r>
      <w:proofErr w:type="spellStart"/>
      <w:r w:rsidRPr="002C40ED">
        <w:rPr>
          <w:rFonts w:ascii="Times New Roman" w:eastAsia="Times New Roman" w:hAnsi="Times New Roman" w:cs="Times New Roman"/>
          <w:lang w:eastAsia="ru-RU"/>
        </w:rPr>
        <w:t>Руалин</w:t>
      </w:r>
      <w:proofErr w:type="spellEnd"/>
      <w:r w:rsidRPr="002C40ED">
        <w:rPr>
          <w:rFonts w:ascii="Times New Roman" w:eastAsia="Times New Roman" w:hAnsi="Times New Roman" w:cs="Times New Roman"/>
          <w:lang w:eastAsia="ru-RU"/>
        </w:rPr>
        <w:t xml:space="preserve"> привел доказательства того, что цинк является важнейшим элементом для правильного человеческого развития. Вследствие многолетних исследований обосновано разнообразного влияния его на человеческий организм. Препараты цинка эффективно действуют на здоровье человека и внешнюю красоту.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Вкусовые ощущения и обоняние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59BD">
        <w:rPr>
          <w:rFonts w:ascii="Times New Roman" w:eastAsia="Times New Roman" w:hAnsi="Times New Roman" w:cs="Times New Roman"/>
          <w:lang w:eastAsia="ru-RU"/>
        </w:rPr>
        <w:tab/>
      </w:r>
      <w:r w:rsidRPr="002C40ED">
        <w:rPr>
          <w:rFonts w:ascii="Times New Roman" w:eastAsia="Times New Roman" w:hAnsi="Times New Roman" w:cs="Times New Roman"/>
          <w:lang w:eastAsia="ru-RU"/>
        </w:rPr>
        <w:t>По данным многочисленных исследований, цинк активизирует работу того отдела мозга, который отвечает за обработку информации о вкусе и запахе. Недостаток цинка в организме приводит к патологии в работе данных чувств. Больные, имеющие расстройство вкуса или страдают анорексией, обязательно применяют препараты, содержащие цинк. Кроме того, они должны придерживаться диеты с преобладанием продуктов, богатых цинком.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Память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Отделы мозга, отвечающие за развитие памяти также, нуждаются в цинке. Цинк, наряду с другими химическими элементами в головном мозге, является отличным стимулятором сенсорных импульсов, и повышает интеллектуальное развитие. 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Иммунитет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2E00E5" w:rsidRPr="002C40E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59BD">
        <w:rPr>
          <w:rFonts w:ascii="Times New Roman" w:eastAsia="Times New Roman" w:hAnsi="Times New Roman" w:cs="Times New Roman"/>
          <w:lang w:eastAsia="ru-RU"/>
        </w:rPr>
        <w:tab/>
      </w:r>
      <w:r w:rsidRPr="002C40ED">
        <w:rPr>
          <w:rFonts w:ascii="Times New Roman" w:eastAsia="Times New Roman" w:hAnsi="Times New Roman" w:cs="Times New Roman"/>
          <w:lang w:eastAsia="ru-RU"/>
        </w:rPr>
        <w:t>Цинк – прекрасный иммуностимулятор, он активно умножает защитную силу организма. Вместе с витамином С, цинк активный борец с простудными заболеваниями и гриппом. В начале заболевания он может понижать проявления простуды. Эффективное действие цинка на иммунитет состоит в сохранении здоровья, активности, и блокировании образования свободных радикалов.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Зрение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Цинк исполняет важнейшую роль в правильном развитии сетчатки глаза, в особенности её центральной части – макулы. При взаимодействии цинка с необходимыми витаминами, происходит его лучшая концентрация в крови и ткани человека. Для исцеления от заболеваний глаз, раздражений, необходимо принимать 30 мг цинка в сутки в течение 30 дней.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Кожа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Помимо того, что цинк участвует в формировании организма, он также полностью оправдывает свое звание «минерала красоты». При помощи цинка выравнивается цвет кожи, активнее перерабатываются жирные кислоты, усиливаются регенеративные процессы и улучшается общий вид кожи. Помимо этого, цинк участвует в регулировании выработки кожного сала, что и ставит его в ряд основных компонентов косметических мазей. </w:t>
      </w:r>
    </w:p>
    <w:p w:rsidR="005A59BD" w:rsidRPr="002C40ED" w:rsidRDefault="005A59BD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</w:p>
    <w:p w:rsidR="005A59BD" w:rsidRDefault="005A59BD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Ногти</w:t>
      </w:r>
      <w:r w:rsidR="000D20DE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Проверить, достаточно ли в вашем организме цинка можно просто, посмотрев на ногти. Внешний вид ногтей прямо расскажет вам об этом. Так как цинк участвует в синтезе белка и, соответственно в правильном росте тканей и ногтей. При слабых, ломких ногтях надо поменять свое питание и применять пищевые добавки, содержащие цинк.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Волосы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Рост волос также напрямую зависит от количества цинка, наряду с железом и другими минеральными веществами. Недостаток цинка резко замедляет рост волос и ухудшает их качество. Если придерживаться «цинковой» диеты и принимать пищевые добавки с повышенным содержанием цинка, можно даже предотвратить и остановить процесс выпадения волос. </w:t>
      </w:r>
    </w:p>
    <w:p w:rsidR="005A59BD" w:rsidRPr="002C40ED" w:rsidRDefault="005A59BD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</w:p>
    <w:p w:rsidR="005A59B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 xml:space="preserve">    Цинкосодержащие продукты </w:t>
      </w:r>
      <w:proofErr w:type="gramStart"/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питания</w:t>
      </w:r>
      <w:r w:rsidR="006E35E3" w:rsidRPr="002C40ED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  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2C40ED">
        <w:rPr>
          <w:rFonts w:ascii="Times New Roman" w:eastAsia="Times New Roman" w:hAnsi="Times New Roman" w:cs="Times New Roman"/>
          <w:lang w:eastAsia="ru-RU"/>
        </w:rPr>
        <w:t> устрицы,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  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  печень,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> 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  шампанское, моллюски,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>мясо,  твердые сорта сыра,  рыба,  </w:t>
      </w:r>
      <w:proofErr w:type="spellStart"/>
      <w:r w:rsidRPr="002C40ED">
        <w:rPr>
          <w:rFonts w:ascii="Times New Roman" w:eastAsia="Times New Roman" w:hAnsi="Times New Roman" w:cs="Times New Roman"/>
          <w:lang w:eastAsia="ru-RU"/>
        </w:rPr>
        <w:t>цельнозерновой</w:t>
      </w:r>
      <w:proofErr w:type="spellEnd"/>
      <w:r w:rsidRPr="002C40ED">
        <w:rPr>
          <w:rFonts w:ascii="Times New Roman" w:eastAsia="Times New Roman" w:hAnsi="Times New Roman" w:cs="Times New Roman"/>
          <w:lang w:eastAsia="ru-RU"/>
        </w:rPr>
        <w:t xml:space="preserve"> пшеничный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хлеб, 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> яйца,  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>бобовые,  тыквенные семечки,  нежирное молоко,  зерновая горчица</w:t>
      </w:r>
      <w:r w:rsidRPr="003D3B37">
        <w:rPr>
          <w:rFonts w:ascii="Times New Roman" w:eastAsia="Times New Roman" w:hAnsi="Times New Roman" w:cs="Times New Roman"/>
          <w:i/>
          <w:lang w:eastAsia="ru-RU"/>
        </w:rPr>
        <w:t>.</w:t>
      </w:r>
      <w:r w:rsidR="003C187E" w:rsidRPr="003D3B37">
        <w:rPr>
          <w:rFonts w:ascii="Times New Roman" w:eastAsia="Times New Roman" w:hAnsi="Times New Roman" w:cs="Times New Roman"/>
          <w:i/>
          <w:lang w:eastAsia="ru-RU"/>
        </w:rPr>
        <w:t xml:space="preserve">   </w:t>
      </w:r>
    </w:p>
    <w:p w:rsidR="005A59BD" w:rsidRDefault="005A59BD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3C187E" w:rsidRDefault="003C187E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37">
        <w:rPr>
          <w:rFonts w:ascii="Times New Roman" w:eastAsia="Times New Roman" w:hAnsi="Times New Roman" w:cs="Times New Roman"/>
          <w:i/>
          <w:lang w:eastAsia="ru-RU"/>
        </w:rPr>
        <w:t xml:space="preserve">Химик-эксперт Николаева </w:t>
      </w:r>
      <w:proofErr w:type="gramStart"/>
      <w:r w:rsidRPr="003D3B37">
        <w:rPr>
          <w:rFonts w:ascii="Times New Roman" w:eastAsia="Times New Roman" w:hAnsi="Times New Roman" w:cs="Times New Roman"/>
          <w:i/>
          <w:lang w:eastAsia="ru-RU"/>
        </w:rPr>
        <w:t>О.В.(</w:t>
      </w:r>
      <w:proofErr w:type="gramEnd"/>
      <w:r w:rsidRPr="003D3B37">
        <w:rPr>
          <w:rFonts w:ascii="Times New Roman" w:eastAsia="Times New Roman" w:hAnsi="Times New Roman" w:cs="Times New Roman"/>
          <w:i/>
          <w:lang w:eastAsia="ru-RU"/>
        </w:rPr>
        <w:t>Филиал ФБУЗ «</w:t>
      </w:r>
      <w:proofErr w:type="spellStart"/>
      <w:r w:rsidRPr="003D3B37">
        <w:rPr>
          <w:rFonts w:ascii="Times New Roman" w:eastAsia="Times New Roman" w:hAnsi="Times New Roman" w:cs="Times New Roman"/>
          <w:i/>
          <w:lang w:eastAsia="ru-RU"/>
        </w:rPr>
        <w:t>ЦГиЭ</w:t>
      </w:r>
      <w:proofErr w:type="spellEnd"/>
      <w:r w:rsidRPr="003D3B37">
        <w:rPr>
          <w:rFonts w:ascii="Times New Roman" w:eastAsia="Times New Roman" w:hAnsi="Times New Roman" w:cs="Times New Roman"/>
          <w:i/>
          <w:lang w:eastAsia="ru-RU"/>
        </w:rPr>
        <w:t xml:space="preserve"> в ЧР-Чувашии в </w:t>
      </w:r>
      <w:proofErr w:type="spellStart"/>
      <w:r w:rsidRPr="003D3B37">
        <w:rPr>
          <w:rFonts w:ascii="Times New Roman" w:eastAsia="Times New Roman" w:hAnsi="Times New Roman" w:cs="Times New Roman"/>
          <w:i/>
          <w:lang w:eastAsia="ru-RU"/>
        </w:rPr>
        <w:t>г.Новочебоксарске</w:t>
      </w:r>
      <w:proofErr w:type="spellEnd"/>
      <w:r w:rsidR="003D3B37">
        <w:rPr>
          <w:rFonts w:ascii="Times New Roman" w:eastAsia="Times New Roman" w:hAnsi="Times New Roman" w:cs="Times New Roman"/>
          <w:i/>
          <w:lang w:eastAsia="ru-RU"/>
        </w:rPr>
        <w:t>.</w:t>
      </w:r>
      <w:r w:rsidRPr="003D3B37">
        <w:rPr>
          <w:rFonts w:ascii="Times New Roman" w:eastAsia="Times New Roman" w:hAnsi="Times New Roman" w:cs="Times New Roman"/>
          <w:i/>
          <w:lang w:eastAsia="ru-RU"/>
        </w:rPr>
        <w:t>"</w:t>
      </w:r>
    </w:p>
    <w:sectPr w:rsidR="003C187E" w:rsidSect="003C187E">
      <w:pgSz w:w="11906" w:h="16838"/>
      <w:pgMar w:top="425" w:right="567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F7"/>
    <w:rsid w:val="00012AF7"/>
    <w:rsid w:val="000D20DE"/>
    <w:rsid w:val="00205DC7"/>
    <w:rsid w:val="002C40ED"/>
    <w:rsid w:val="002E00E5"/>
    <w:rsid w:val="003B3103"/>
    <w:rsid w:val="003C187E"/>
    <w:rsid w:val="003D3B37"/>
    <w:rsid w:val="004C3B2F"/>
    <w:rsid w:val="00562648"/>
    <w:rsid w:val="005A59BD"/>
    <w:rsid w:val="006E35E3"/>
    <w:rsid w:val="00753069"/>
    <w:rsid w:val="00BF1D4E"/>
    <w:rsid w:val="00E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F89"/>
  <w15:docId w15:val="{E7762A90-9A14-4AB5-A6CF-F5A4ECBE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103"/>
    <w:pPr>
      <w:spacing w:before="199" w:after="19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1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310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3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B31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B3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310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B3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B310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8">
    <w:name w:val="Table Grid"/>
    <w:basedOn w:val="a1"/>
    <w:uiPriority w:val="39"/>
    <w:rsid w:val="003C1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202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695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256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0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3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12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94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5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32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5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21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1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96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4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855008">
                          <w:marLeft w:val="75"/>
                          <w:marRight w:val="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1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9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38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 Сангиг</cp:lastModifiedBy>
  <cp:revision>14</cp:revision>
  <cp:lastPrinted>2022-10-06T08:05:00Z</cp:lastPrinted>
  <dcterms:created xsi:type="dcterms:W3CDTF">2017-08-03T12:57:00Z</dcterms:created>
  <dcterms:modified xsi:type="dcterms:W3CDTF">2026-07-09T05:28:00Z</dcterms:modified>
</cp:coreProperties>
</file>