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C95" w:rsidRDefault="001803E6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2C95" w:rsidRDefault="00F42C95">
      <w:pPr>
        <w:spacing w:after="160" w:line="256" w:lineRule="auto"/>
        <w:ind w:firstLine="567"/>
        <w:jc w:val="right"/>
      </w:pPr>
    </w:p>
    <w:p w:rsidR="00F42C95" w:rsidRDefault="00F42C95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F42C95">
        <w:trPr>
          <w:trHeight w:val="542"/>
        </w:trPr>
        <w:tc>
          <w:tcPr>
            <w:tcW w:w="4038" w:type="dxa"/>
          </w:tcPr>
          <w:p w:rsidR="00F42C95" w:rsidRDefault="001803E6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F42C95" w:rsidRDefault="00F42C95">
            <w:pPr>
              <w:spacing w:line="276" w:lineRule="auto"/>
              <w:jc w:val="center"/>
            </w:pPr>
          </w:p>
          <w:p w:rsidR="00F42C95" w:rsidRDefault="001803E6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F42C95" w:rsidRDefault="00F42C95">
            <w:pPr>
              <w:jc w:val="center"/>
            </w:pPr>
          </w:p>
        </w:tc>
        <w:tc>
          <w:tcPr>
            <w:tcW w:w="4078" w:type="dxa"/>
          </w:tcPr>
          <w:p w:rsidR="00F42C95" w:rsidRDefault="001803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F42C95" w:rsidRDefault="00F42C95">
            <w:pPr>
              <w:spacing w:line="276" w:lineRule="auto"/>
              <w:jc w:val="center"/>
              <w:rPr>
                <w:b/>
              </w:rPr>
            </w:pPr>
          </w:p>
          <w:p w:rsidR="00F42C95" w:rsidRDefault="001803E6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F42C95" w:rsidRDefault="001803E6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F42C95">
        <w:trPr>
          <w:trHeight w:val="438"/>
        </w:trPr>
        <w:tc>
          <w:tcPr>
            <w:tcW w:w="4038" w:type="dxa"/>
          </w:tcPr>
          <w:p w:rsidR="00F42C95" w:rsidRDefault="001803E6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F42C95" w:rsidRDefault="00F42C95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F42C95" w:rsidRDefault="001803E6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F42C95" w:rsidRDefault="00F42C95"/>
          <w:p w:rsidR="00F42C95" w:rsidRDefault="001803E6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39/9</w:t>
            </w:r>
          </w:p>
          <w:p w:rsidR="00F42C95" w:rsidRDefault="001803E6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F42C95" w:rsidRDefault="00F42C95"/>
        </w:tc>
        <w:tc>
          <w:tcPr>
            <w:tcW w:w="4078" w:type="dxa"/>
          </w:tcPr>
          <w:p w:rsidR="00F42C95" w:rsidRDefault="001803E6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F42C95" w:rsidRDefault="00F42C95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F42C95" w:rsidRDefault="001803E6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F42C95" w:rsidRDefault="00F42C95"/>
          <w:p w:rsidR="00F42C95" w:rsidRDefault="001803E6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39/9</w:t>
            </w:r>
            <w:r>
              <w:t xml:space="preserve"> №</w:t>
            </w:r>
          </w:p>
          <w:p w:rsidR="00F42C95" w:rsidRDefault="001803E6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F42C95" w:rsidRDefault="00F42C95"/>
    <w:p w:rsidR="00F42C95" w:rsidRPr="001803E6" w:rsidRDefault="00F42C95">
      <w:pPr>
        <w:ind w:right="4535"/>
        <w:jc w:val="both"/>
        <w:rPr>
          <w:sz w:val="16"/>
          <w:szCs w:val="16"/>
        </w:rPr>
      </w:pPr>
      <w:bookmarkStart w:id="0" w:name="sub_42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9"/>
      </w:tblGrid>
      <w:tr w:rsidR="00F42C95" w:rsidTr="001803E6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2C95" w:rsidRDefault="001803E6" w:rsidP="001803E6">
            <w:pPr>
              <w:tabs>
                <w:tab w:val="left" w:pos="8364"/>
              </w:tabs>
              <w:jc w:val="both"/>
            </w:pPr>
            <w:r>
              <w:t>О внесении</w:t>
            </w:r>
            <w:r>
              <w:t xml:space="preserve"> изменений в Положение о муниципальной службе в </w:t>
            </w:r>
            <w:proofErr w:type="spellStart"/>
            <w:r>
              <w:t>Янтиковском</w:t>
            </w:r>
            <w:proofErr w:type="spellEnd"/>
            <w:r>
              <w:t xml:space="preserve"> муниципальном округе Чувашской Республики</w:t>
            </w:r>
          </w:p>
        </w:tc>
      </w:tr>
    </w:tbl>
    <w:p w:rsidR="00F42C95" w:rsidRDefault="00F42C95">
      <w:pPr>
        <w:rPr>
          <w:color w:val="22272F"/>
          <w:sz w:val="16"/>
          <w:szCs w:val="16"/>
          <w:highlight w:val="white"/>
        </w:rPr>
      </w:pPr>
    </w:p>
    <w:p w:rsidR="001803E6" w:rsidRPr="001803E6" w:rsidRDefault="001803E6">
      <w:pPr>
        <w:rPr>
          <w:color w:val="22272F"/>
          <w:szCs w:val="24"/>
          <w:highlight w:val="white"/>
        </w:rPr>
      </w:pPr>
    </w:p>
    <w:p w:rsidR="00F42C95" w:rsidRDefault="001803E6">
      <w:pPr>
        <w:spacing w:line="360" w:lineRule="auto"/>
        <w:ind w:firstLine="709"/>
        <w:jc w:val="both"/>
      </w:pPr>
      <w:r>
        <w:t>В соответствии с Федеральным законом от 02.03.2007 № 25-ФЗ «О муниципальной службе в Российской Федерации» Собрание депутатов Янтиковского муниципальног</w:t>
      </w:r>
      <w:r>
        <w:t xml:space="preserve">о округа </w:t>
      </w:r>
      <w:r>
        <w:rPr>
          <w:b/>
        </w:rPr>
        <w:t>р е ш и л о:</w:t>
      </w:r>
      <w:r>
        <w:t xml:space="preserve"> </w:t>
      </w:r>
    </w:p>
    <w:p w:rsidR="00F42C95" w:rsidRDefault="001803E6">
      <w:pPr>
        <w:spacing w:line="360" w:lineRule="auto"/>
        <w:ind w:firstLine="709"/>
        <w:jc w:val="both"/>
      </w:pPr>
      <w:r>
        <w:t xml:space="preserve">1. Внести в решение Собрания депутатов Янтиковского муниципального от 29.12.2022 № 5/15 «Об утверждении Положения о муниципальной службе в </w:t>
      </w:r>
      <w:proofErr w:type="spellStart"/>
      <w:r>
        <w:t>Янтиковском</w:t>
      </w:r>
      <w:proofErr w:type="spellEnd"/>
      <w:r>
        <w:t xml:space="preserve"> муниципальном округе Чувашской Республики» (с изменениями от 12.05.2023 № 10/13, о</w:t>
      </w:r>
      <w:r>
        <w:t>т 03.10.2023 № 16/5, от 29.02. 2024 № 21/4, от 06.05.2025 № 33/7, 12.12.2025 № 38/7) (далее – Решение) следующие изменения: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в абзаце первом Решения слова «от 06.10.2003 № 131-ФЗ «Об общих принципах организации местного самоуправления в Российской Федерации</w:t>
      </w:r>
      <w:r>
        <w:rPr>
          <w:highlight w:val="white"/>
        </w:rPr>
        <w:t>» заменить словами «от 20.03.2025 № 33-ФЗ «Об общих принципах организации местного самоуправления в единой системе публичной власти»»;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 xml:space="preserve">пункт 8.1 Положения о муниципальной службе в </w:t>
      </w:r>
      <w:proofErr w:type="spellStart"/>
      <w:r>
        <w:rPr>
          <w:highlight w:val="white"/>
        </w:rPr>
        <w:t>Янтиковском</w:t>
      </w:r>
      <w:proofErr w:type="spellEnd"/>
      <w:r>
        <w:rPr>
          <w:highlight w:val="white"/>
        </w:rPr>
        <w:t xml:space="preserve"> муниципальном округе Чувашской Республики, утвержденного решение</w:t>
      </w:r>
      <w:r>
        <w:rPr>
          <w:highlight w:val="white"/>
        </w:rPr>
        <w:t>м Собрания депутатов Янтиковского муниципального от 29.12.2022 № 5/15, (далее – Положение) изложить в следующей редакции: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«8.1. Гражданин, претендующий на замещение должности муниципальной службы, муниципальный служащий представляют представителю нанимател</w:t>
      </w:r>
      <w:r>
        <w:rPr>
          <w:highlight w:val="white"/>
        </w:rPr>
        <w:t xml:space="preserve">я (работодателю)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законом. </w:t>
      </w:r>
      <w:r>
        <w:rPr>
          <w:highlight w:val="white"/>
        </w:rPr>
        <w:lastRenderedPageBreak/>
        <w:t xml:space="preserve">Указанные </w:t>
      </w:r>
      <w:r>
        <w:rPr>
          <w:highlight w:val="white"/>
        </w:rPr>
        <w:t>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№ 273-ФЗ «О противодействии к</w:t>
      </w:r>
      <w:r>
        <w:rPr>
          <w:highlight w:val="white"/>
        </w:rPr>
        <w:t>оррупции», государственными гражданскими служащими Чувашской Республики.»;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пункт 8.1.1. Положения изложить в следующей редакции: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«8.1.1. Муниципальный служащий, замещающий должность муниципальной службы, включенную в соответствующий перечень, обязан предст</w:t>
      </w:r>
      <w:r>
        <w:rPr>
          <w:highlight w:val="white"/>
        </w:rPr>
        <w:t>авлять сведения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в порядке и по форме, которые установлены для представл</w:t>
      </w:r>
      <w:r>
        <w:rPr>
          <w:highlight w:val="white"/>
        </w:rPr>
        <w:t>ения таких сведений государственными гражданскими служащими Чувашской Республики.»;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пункт 8.2. Положения изложить в следующей редакции: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«8.2. Сведения, представляемые муниципальным служащим в соответствии с настоящим разделом, являются сведениями конфиденц</w:t>
      </w:r>
      <w:r>
        <w:rPr>
          <w:highlight w:val="white"/>
        </w:rPr>
        <w:t>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в пункте 8.3. Положения слова «сведений о доходах, расходах, об имуществе и обязательствах имущественн</w:t>
      </w:r>
      <w:r>
        <w:rPr>
          <w:highlight w:val="white"/>
        </w:rPr>
        <w:t>ого характера» заменить словами «сведений, представляемых муниципальным служащим в соответствии с настоящим разделом»;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в пункте 8.4. Положения «сведений о доходах, расходах, об имуществе и обязательствах имущественного характера муниципальных служащих» зам</w:t>
      </w:r>
      <w:r>
        <w:rPr>
          <w:highlight w:val="white"/>
        </w:rPr>
        <w:t>енить словами «сведений, представляемых муниципальным служащим в соответствии с настоящим разделом»;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>пункт 8.5. Положения изложить в следующей редакции:</w:t>
      </w:r>
    </w:p>
    <w:p w:rsidR="00F42C95" w:rsidRDefault="001803E6">
      <w:pPr>
        <w:spacing w:line="360" w:lineRule="auto"/>
        <w:ind w:firstLine="709"/>
        <w:jc w:val="both"/>
        <w:rPr>
          <w:highlight w:val="white"/>
        </w:rPr>
      </w:pPr>
      <w:r>
        <w:rPr>
          <w:highlight w:val="white"/>
        </w:rPr>
        <w:t xml:space="preserve">«8.5. Непредставление муниципальным служащим сведений о доходах, об имуществе и обязательствах </w:t>
      </w:r>
      <w:r>
        <w:rPr>
          <w:highlight w:val="white"/>
        </w:rPr>
        <w:t xml:space="preserve">имущественного характера, предусмотренных Федеральным законом от 25 декабря 2008 года </w:t>
      </w:r>
      <w:bookmarkStart w:id="1" w:name="_GoBack"/>
      <w:r>
        <w:rPr>
          <w:highlight w:val="white"/>
        </w:rPr>
        <w:t>№</w:t>
      </w:r>
      <w:bookmarkEnd w:id="1"/>
      <w:r>
        <w:rPr>
          <w:highlight w:val="white"/>
        </w:rPr>
        <w:t xml:space="preserve"> 273-ФЗ «О противодействии коррупции», и сведений о расходах, предусмотренных Федеральным законом от 3 декабря 2012 года № 230-ФЗ «О контроле за соответствием расходов л</w:t>
      </w:r>
      <w:r>
        <w:rPr>
          <w:highlight w:val="white"/>
        </w:rPr>
        <w:t xml:space="preserve">иц, замещающих государственные должности, и иных лиц их доходам», в случае, если представление таких сведений обязательно, либо представление заведомо неполных сведений является правонарушением, влекущим увольнение муниципального служащего с муниципальной </w:t>
      </w:r>
      <w:r>
        <w:rPr>
          <w:highlight w:val="white"/>
        </w:rPr>
        <w:t>службы, за исключением случаев, установленных федеральными законами.».</w:t>
      </w:r>
    </w:p>
    <w:p w:rsidR="00F42C95" w:rsidRDefault="001803E6">
      <w:pPr>
        <w:spacing w:line="360" w:lineRule="auto"/>
        <w:ind w:firstLine="709"/>
        <w:jc w:val="both"/>
      </w:pPr>
      <w:r>
        <w:t>2. Настоящее решение вступает в силу со дня его официального опубликования.</w:t>
      </w:r>
    </w:p>
    <w:p w:rsidR="00F42C95" w:rsidRDefault="00F42C95">
      <w:pPr>
        <w:jc w:val="both"/>
      </w:pPr>
    </w:p>
    <w:p w:rsidR="00F42C95" w:rsidRDefault="00F42C95">
      <w:pPr>
        <w:jc w:val="both"/>
      </w:pPr>
      <w:bookmarkStart w:id="2" w:name="sub_2"/>
      <w:bookmarkEnd w:id="2"/>
    </w:p>
    <w:bookmarkEnd w:id="0"/>
    <w:p w:rsidR="00F42C95" w:rsidRDefault="001803E6">
      <w:pPr>
        <w:widowControl w:val="0"/>
        <w:jc w:val="both"/>
      </w:pPr>
      <w:r>
        <w:t xml:space="preserve">Председатель Собрания депутатов </w:t>
      </w:r>
    </w:p>
    <w:p w:rsidR="00F42C95" w:rsidRDefault="001803E6">
      <w:pPr>
        <w:widowControl w:val="0"/>
        <w:jc w:val="both"/>
      </w:pPr>
      <w:r>
        <w:t xml:space="preserve">Янтиковского муниципального округа </w:t>
      </w:r>
    </w:p>
    <w:p w:rsidR="00F42C95" w:rsidRDefault="001803E6">
      <w:pPr>
        <w:widowControl w:val="0"/>
        <w:jc w:val="both"/>
      </w:pPr>
      <w:r>
        <w:t xml:space="preserve">Чувашской Республики                  </w:t>
      </w:r>
      <w:r>
        <w:t xml:space="preserve">                                                                             А.В. Степанов</w:t>
      </w:r>
    </w:p>
    <w:p w:rsidR="00F42C95" w:rsidRDefault="00F42C95">
      <w:pPr>
        <w:widowControl w:val="0"/>
        <w:jc w:val="both"/>
      </w:pPr>
    </w:p>
    <w:p w:rsidR="00F42C95" w:rsidRDefault="00F42C95">
      <w:pPr>
        <w:widowControl w:val="0"/>
        <w:jc w:val="both"/>
      </w:pPr>
    </w:p>
    <w:p w:rsidR="00F42C95" w:rsidRDefault="001803E6">
      <w:pPr>
        <w:widowControl w:val="0"/>
        <w:jc w:val="both"/>
      </w:pPr>
      <w:r>
        <w:t xml:space="preserve">Глава Янтиковского муниципального </w:t>
      </w:r>
    </w:p>
    <w:p w:rsidR="00F42C95" w:rsidRDefault="001803E6">
      <w:pPr>
        <w:widowControl w:val="0"/>
        <w:jc w:val="both"/>
      </w:pPr>
      <w:r>
        <w:t>округа Чувашской Республики                                                                                О.А. Ломоносов</w:t>
      </w:r>
    </w:p>
    <w:p w:rsidR="00F42C95" w:rsidRDefault="00F42C95">
      <w:pPr>
        <w:sectPr w:rsidR="00F42C9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701" w:header="567" w:footer="709" w:gutter="0"/>
          <w:pgNumType w:start="1"/>
          <w:cols w:space="720"/>
          <w:titlePg/>
        </w:sectPr>
      </w:pPr>
    </w:p>
    <w:p w:rsidR="00000000" w:rsidRDefault="001803E6"/>
    <w:sectPr w:rsidR="000000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567" w:left="1134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803E6">
      <w:r>
        <w:separator/>
      </w:r>
    </w:p>
  </w:endnote>
  <w:endnote w:type="continuationSeparator" w:id="0">
    <w:p w:rsidR="00000000" w:rsidRDefault="0018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mpora LGC Un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803E6">
      <w:r>
        <w:separator/>
      </w:r>
    </w:p>
  </w:footnote>
  <w:footnote w:type="continuationSeparator" w:id="0">
    <w:p w:rsidR="00000000" w:rsidRDefault="0018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1803E6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1803E6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C95" w:rsidRDefault="00F42C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C95"/>
    <w:rsid w:val="001803E6"/>
    <w:rsid w:val="00F4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0CB6"/>
  <w15:docId w15:val="{507C41C8-A8D2-472F-8404-5CA1308D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styleId="21">
    <w:name w:val="Body Text First Indent 2"/>
    <w:basedOn w:val="a3"/>
    <w:link w:val="22"/>
    <w:pPr>
      <w:spacing w:after="120"/>
      <w:ind w:left="283" w:firstLine="210"/>
      <w:jc w:val="left"/>
    </w:pPr>
  </w:style>
  <w:style w:type="character" w:customStyle="1" w:styleId="22">
    <w:name w:val="Красная строка 2 Знак"/>
    <w:basedOn w:val="a4"/>
    <w:link w:val="21"/>
    <w:rPr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5">
    <w:name w:val="Body Text 2"/>
    <w:basedOn w:val="a"/>
    <w:link w:val="26"/>
    <w:rPr>
      <w:sz w:val="32"/>
    </w:rPr>
  </w:style>
  <w:style w:type="character" w:customStyle="1" w:styleId="26">
    <w:name w:val="Основной текст 2 Знак"/>
    <w:basedOn w:val="1"/>
    <w:link w:val="25"/>
    <w:rPr>
      <w:sz w:val="3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Гипертекстовая ссылка"/>
    <w:link w:val="a8"/>
    <w:rPr>
      <w:b/>
      <w:color w:val="106BBE"/>
    </w:rPr>
  </w:style>
  <w:style w:type="character" w:customStyle="1" w:styleId="a8">
    <w:name w:val="Гипертекстовая ссылка"/>
    <w:link w:val="a7"/>
    <w:rPr>
      <w:b/>
      <w:color w:val="106BB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a9">
    <w:name w:val="Информация об изменениях"/>
    <w:basedOn w:val="a"/>
    <w:next w:val="a"/>
    <w:link w:val="aa"/>
    <w:pPr>
      <w:widowControl w:val="0"/>
      <w:spacing w:before="180"/>
      <w:ind w:left="360" w:right="360"/>
      <w:jc w:val="both"/>
    </w:pPr>
    <w:rPr>
      <w:rFonts w:ascii="Times New Roman CYR" w:hAnsi="Times New Roman CYR"/>
      <w:color w:val="353842"/>
      <w:sz w:val="20"/>
    </w:rPr>
  </w:style>
  <w:style w:type="character" w:customStyle="1" w:styleId="aa">
    <w:name w:val="Информация об изменениях"/>
    <w:basedOn w:val="1"/>
    <w:link w:val="a9"/>
    <w:rPr>
      <w:rFonts w:ascii="Times New Roman CYR" w:hAnsi="Times New Roman CYR"/>
      <w:color w:val="353842"/>
      <w:sz w:val="20"/>
    </w:rPr>
  </w:style>
  <w:style w:type="paragraph" w:customStyle="1" w:styleId="ab">
    <w:name w:val="Цветовое выделение"/>
    <w:link w:val="ac"/>
    <w:rPr>
      <w:b/>
      <w:color w:val="000080"/>
    </w:rPr>
  </w:style>
  <w:style w:type="character" w:customStyle="1" w:styleId="ac">
    <w:name w:val="Цветовое выделение"/>
    <w:link w:val="ab"/>
    <w:rPr>
      <w:b/>
      <w:color w:val="000080"/>
    </w:rPr>
  </w:style>
  <w:style w:type="paragraph" w:customStyle="1" w:styleId="12">
    <w:name w:val="Основной шрифт абзаца1"/>
    <w:link w:val="ad"/>
  </w:style>
  <w:style w:type="paragraph" w:customStyle="1" w:styleId="ad">
    <w:name w:val="Таблицы (моноширинный)"/>
    <w:basedOn w:val="a"/>
    <w:next w:val="a"/>
    <w:link w:val="ae"/>
    <w:pPr>
      <w:jc w:val="both"/>
    </w:pPr>
    <w:rPr>
      <w:rFonts w:ascii="Courier New" w:hAnsi="Courier New"/>
      <w:sz w:val="20"/>
    </w:rPr>
  </w:style>
  <w:style w:type="character" w:customStyle="1" w:styleId="ae">
    <w:name w:val="Таблицы (моноширинный)"/>
    <w:basedOn w:val="1"/>
    <w:link w:val="ad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">
    <w:name w:val="Информация о версии"/>
    <w:basedOn w:val="a"/>
    <w:next w:val="a"/>
    <w:link w:val="af0"/>
    <w:pPr>
      <w:widowControl w:val="0"/>
      <w:spacing w:before="75"/>
      <w:ind w:left="170"/>
      <w:jc w:val="both"/>
    </w:pPr>
    <w:rPr>
      <w:rFonts w:ascii="Times New Roman CYR" w:hAnsi="Times New Roman CYR"/>
      <w:i/>
      <w:color w:val="353842"/>
    </w:rPr>
  </w:style>
  <w:style w:type="character" w:customStyle="1" w:styleId="af0">
    <w:name w:val="Информация о версии"/>
    <w:basedOn w:val="1"/>
    <w:link w:val="af"/>
    <w:rPr>
      <w:rFonts w:ascii="Times New Roman CYR" w:hAnsi="Times New Roman CYR"/>
      <w:i/>
      <w:color w:val="353842"/>
      <w:sz w:val="24"/>
    </w:rPr>
  </w:style>
  <w:style w:type="paragraph" w:customStyle="1" w:styleId="af1">
    <w:name w:val="Заголовок статьи"/>
    <w:basedOn w:val="a"/>
    <w:next w:val="a"/>
    <w:link w:val="af2"/>
    <w:pPr>
      <w:ind w:left="1612" w:hanging="892"/>
      <w:jc w:val="both"/>
    </w:pPr>
    <w:rPr>
      <w:rFonts w:ascii="Arial" w:hAnsi="Arial"/>
      <w:sz w:val="20"/>
    </w:rPr>
  </w:style>
  <w:style w:type="character" w:customStyle="1" w:styleId="af2">
    <w:name w:val="Заголовок статьи"/>
    <w:basedOn w:val="1"/>
    <w:link w:val="af1"/>
    <w:rPr>
      <w:rFonts w:ascii="Arial" w:hAnsi="Arial"/>
      <w:sz w:val="20"/>
    </w:rPr>
  </w:style>
  <w:style w:type="paragraph" w:customStyle="1" w:styleId="af3">
    <w:name w:val="Прижатый влево"/>
    <w:basedOn w:val="a"/>
    <w:next w:val="a"/>
    <w:link w:val="af4"/>
    <w:pPr>
      <w:widowControl w:val="0"/>
    </w:pPr>
    <w:rPr>
      <w:rFonts w:ascii="Arial" w:hAnsi="Arial"/>
    </w:rPr>
  </w:style>
  <w:style w:type="character" w:customStyle="1" w:styleId="af4">
    <w:name w:val="Прижатый влево"/>
    <w:basedOn w:val="1"/>
    <w:link w:val="af3"/>
    <w:rPr>
      <w:rFonts w:ascii="Arial" w:hAnsi="Arial"/>
      <w:sz w:val="24"/>
    </w:rPr>
  </w:style>
  <w:style w:type="paragraph" w:customStyle="1" w:styleId="af5">
    <w:name w:val="Подзаголовок для информации об изменениях"/>
    <w:basedOn w:val="a"/>
    <w:next w:val="a"/>
    <w:link w:val="af6"/>
    <w:pPr>
      <w:widowControl w:val="0"/>
      <w:ind w:firstLine="720"/>
      <w:jc w:val="both"/>
    </w:pPr>
    <w:rPr>
      <w:rFonts w:ascii="Times New Roman CYR" w:hAnsi="Times New Roman CYR"/>
      <w:b/>
      <w:color w:val="353842"/>
      <w:sz w:val="20"/>
    </w:rPr>
  </w:style>
  <w:style w:type="character" w:customStyle="1" w:styleId="af6">
    <w:name w:val="Подзаголовок для информации об изменениях"/>
    <w:basedOn w:val="1"/>
    <w:link w:val="af5"/>
    <w:rPr>
      <w:rFonts w:ascii="Times New Roman CYR" w:hAnsi="Times New Roman CYR"/>
      <w:b/>
      <w:color w:val="353842"/>
      <w:sz w:val="20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9">
    <w:name w:val="List Paragraph"/>
    <w:basedOn w:val="a"/>
    <w:link w:val="afa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sz w:val="24"/>
    </w:rPr>
  </w:style>
  <w:style w:type="character" w:customStyle="1" w:styleId="11">
    <w:name w:val="Заголовок 1 Знак"/>
    <w:basedOn w:val="1"/>
    <w:link w:val="10"/>
    <w:rPr>
      <w:rFonts w:ascii="Calibri Light" w:hAnsi="Calibri Light"/>
      <w:b/>
      <w:sz w:val="32"/>
    </w:rPr>
  </w:style>
  <w:style w:type="paragraph" w:customStyle="1" w:styleId="14">
    <w:name w:val="Гиперссылка1"/>
    <w:link w:val="afb"/>
    <w:rPr>
      <w:color w:val="0000FF"/>
      <w:u w:val="single"/>
    </w:rPr>
  </w:style>
  <w:style w:type="character" w:styleId="afb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andard">
    <w:name w:val="Standard"/>
    <w:basedOn w:val="a"/>
    <w:link w:val="Standard0"/>
    <w:pPr>
      <w:widowControl w:val="0"/>
    </w:pPr>
    <w:rPr>
      <w:rFonts w:ascii="Tempora LGC Uni" w:hAnsi="Tempora LGC Uni"/>
    </w:rPr>
  </w:style>
  <w:style w:type="character" w:customStyle="1" w:styleId="Standard0">
    <w:name w:val="Standard"/>
    <w:basedOn w:val="1"/>
    <w:link w:val="Standard"/>
    <w:rPr>
      <w:rFonts w:ascii="Tempora LGC Uni" w:hAnsi="Tempora LGC Uni"/>
      <w:color w:val="000000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paragraph" w:styleId="afc">
    <w:name w:val="List"/>
    <w:basedOn w:val="a"/>
    <w:link w:val="afd"/>
    <w:pPr>
      <w:ind w:left="283" w:hanging="283"/>
    </w:pPr>
  </w:style>
  <w:style w:type="character" w:customStyle="1" w:styleId="afd">
    <w:name w:val="Список Знак"/>
    <w:basedOn w:val="1"/>
    <w:link w:val="afc"/>
    <w:rPr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character" w:customStyle="1" w:styleId="afa">
    <w:name w:val="Абзац списка Знак"/>
    <w:basedOn w:val="1"/>
    <w:link w:val="af9"/>
    <w:rPr>
      <w:rFonts w:ascii="Calibri" w:hAnsi="Calibri"/>
      <w:sz w:val="22"/>
    </w:rPr>
  </w:style>
  <w:style w:type="paragraph" w:styleId="27">
    <w:name w:val="Body Text Indent 2"/>
    <w:basedOn w:val="a"/>
    <w:link w:val="28"/>
    <w:pPr>
      <w:spacing w:line="360" w:lineRule="auto"/>
      <w:ind w:firstLine="540"/>
      <w:jc w:val="both"/>
    </w:pPr>
    <w:rPr>
      <w:sz w:val="26"/>
    </w:rPr>
  </w:style>
  <w:style w:type="character" w:customStyle="1" w:styleId="28">
    <w:name w:val="Основной текст с отступом 2 Знак"/>
    <w:basedOn w:val="1"/>
    <w:link w:val="27"/>
    <w:rPr>
      <w:sz w:val="26"/>
    </w:rPr>
  </w:style>
  <w:style w:type="paragraph" w:styleId="afe">
    <w:name w:val="Body Text"/>
    <w:basedOn w:val="a"/>
    <w:link w:val="aff"/>
    <w:pPr>
      <w:jc w:val="center"/>
    </w:pPr>
    <w:rPr>
      <w:b/>
      <w:sz w:val="56"/>
    </w:rPr>
  </w:style>
  <w:style w:type="character" w:customStyle="1" w:styleId="aff">
    <w:name w:val="Основной текст Знак"/>
    <w:basedOn w:val="1"/>
    <w:link w:val="afe"/>
    <w:rPr>
      <w:b/>
      <w:sz w:val="56"/>
    </w:rPr>
  </w:style>
  <w:style w:type="paragraph" w:styleId="a3">
    <w:name w:val="Body Text Indent"/>
    <w:basedOn w:val="a"/>
    <w:link w:val="a4"/>
    <w:pPr>
      <w:ind w:firstLine="540"/>
      <w:jc w:val="both"/>
    </w:pPr>
  </w:style>
  <w:style w:type="character" w:customStyle="1" w:styleId="a4">
    <w:name w:val="Основной текст с отступом Знак"/>
    <w:basedOn w:val="1"/>
    <w:link w:val="a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0">
    <w:name w:val="Balloon Text"/>
    <w:basedOn w:val="a"/>
    <w:link w:val="aff1"/>
    <w:rPr>
      <w:rFonts w:ascii="Tahoma" w:hAnsi="Tahoma"/>
      <w:sz w:val="16"/>
    </w:rPr>
  </w:style>
  <w:style w:type="character" w:customStyle="1" w:styleId="aff1">
    <w:name w:val="Текст выноски Знак"/>
    <w:basedOn w:val="1"/>
    <w:link w:val="aff0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2">
    <w:name w:val="Содержимое таблицы"/>
    <w:basedOn w:val="a"/>
    <w:link w:val="aff3"/>
  </w:style>
  <w:style w:type="character" w:customStyle="1" w:styleId="aff3">
    <w:name w:val="Содержимое таблицы"/>
    <w:basedOn w:val="1"/>
    <w:link w:val="aff2"/>
    <w:rPr>
      <w:sz w:val="24"/>
    </w:rPr>
  </w:style>
  <w:style w:type="paragraph" w:customStyle="1" w:styleId="aff4">
    <w:name w:val="Нормальный (таблица)"/>
    <w:basedOn w:val="a"/>
    <w:next w:val="a"/>
    <w:link w:val="aff5"/>
    <w:pPr>
      <w:widowControl w:val="0"/>
      <w:jc w:val="both"/>
    </w:pPr>
    <w:rPr>
      <w:rFonts w:ascii="Arial" w:hAnsi="Arial"/>
    </w:rPr>
  </w:style>
  <w:style w:type="character" w:customStyle="1" w:styleId="aff5">
    <w:name w:val="Нормальный (таблица)"/>
    <w:basedOn w:val="1"/>
    <w:link w:val="aff4"/>
    <w:rPr>
      <w:rFonts w:ascii="Arial" w:hAnsi="Arial"/>
      <w:sz w:val="24"/>
    </w:rPr>
  </w:style>
  <w:style w:type="paragraph" w:customStyle="1" w:styleId="western">
    <w:name w:val="western"/>
    <w:basedOn w:val="a"/>
    <w:link w:val="western0"/>
    <w:pPr>
      <w:spacing w:beforeAutospacing="1" w:after="142" w:line="276" w:lineRule="auto"/>
    </w:pPr>
    <w:rPr>
      <w:rFonts w:ascii="Arial" w:hAnsi="Arial"/>
      <w:sz w:val="20"/>
    </w:rPr>
  </w:style>
  <w:style w:type="character" w:customStyle="1" w:styleId="western0">
    <w:name w:val="western"/>
    <w:basedOn w:val="1"/>
    <w:link w:val="western"/>
    <w:rPr>
      <w:rFonts w:ascii="Arial" w:hAnsi="Arial"/>
      <w:color w:val="000000"/>
      <w:sz w:val="20"/>
    </w:rPr>
  </w:style>
  <w:style w:type="paragraph" w:styleId="aff6">
    <w:name w:val="Body Text First Indent"/>
    <w:basedOn w:val="afe"/>
    <w:link w:val="aff7"/>
    <w:pPr>
      <w:spacing w:after="120"/>
      <w:ind w:firstLine="210"/>
      <w:jc w:val="left"/>
    </w:pPr>
    <w:rPr>
      <w:b w:val="0"/>
      <w:sz w:val="24"/>
    </w:rPr>
  </w:style>
  <w:style w:type="character" w:customStyle="1" w:styleId="aff7">
    <w:name w:val="Красная строка Знак"/>
    <w:basedOn w:val="aff"/>
    <w:link w:val="aff6"/>
    <w:rPr>
      <w:b w:val="0"/>
      <w:sz w:val="24"/>
    </w:rPr>
  </w:style>
  <w:style w:type="paragraph" w:styleId="aff8">
    <w:name w:val="Subtitle"/>
    <w:next w:val="a"/>
    <w:link w:val="af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9">
    <w:name w:val="Подзаголовок Знак"/>
    <w:link w:val="aff8"/>
    <w:rPr>
      <w:rFonts w:ascii="XO Thames" w:hAnsi="XO Thames"/>
      <w:i/>
      <w:sz w:val="24"/>
    </w:rPr>
  </w:style>
  <w:style w:type="paragraph" w:styleId="affa">
    <w:name w:val="Title"/>
    <w:basedOn w:val="a"/>
    <w:link w:val="affb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b">
    <w:name w:val="Заголовок Знак"/>
    <w:basedOn w:val="1"/>
    <w:link w:val="affa"/>
    <w:rPr>
      <w:rFonts w:ascii="Arial" w:hAnsi="Arial"/>
      <w:b/>
      <w:sz w:val="32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paragraph" w:styleId="35">
    <w:name w:val="Body Text 3"/>
    <w:basedOn w:val="a"/>
    <w:link w:val="36"/>
    <w:rPr>
      <w:sz w:val="26"/>
    </w:rPr>
  </w:style>
  <w:style w:type="character" w:customStyle="1" w:styleId="36">
    <w:name w:val="Основной текст 3 Знак"/>
    <w:basedOn w:val="1"/>
    <w:link w:val="35"/>
    <w:rPr>
      <w:sz w:val="26"/>
    </w:rPr>
  </w:style>
  <w:style w:type="paragraph" w:customStyle="1" w:styleId="17">
    <w:name w:val="Номер строки1"/>
    <w:link w:val="affc"/>
  </w:style>
  <w:style w:type="character" w:styleId="affc">
    <w:name w:val="line number"/>
    <w:link w:val="17"/>
  </w:style>
  <w:style w:type="paragraph" w:customStyle="1" w:styleId="formattext">
    <w:name w:val="formattext"/>
    <w:basedOn w:val="Standard"/>
    <w:link w:val="formattext0"/>
    <w:rPr>
      <w:rFonts w:ascii="Times New Roman" w:hAnsi="Times New Roman"/>
    </w:rPr>
  </w:style>
  <w:style w:type="character" w:customStyle="1" w:styleId="formattext0">
    <w:name w:val="formattext"/>
    <w:basedOn w:val="Standard0"/>
    <w:link w:val="formattext"/>
    <w:rPr>
      <w:rFonts w:ascii="Times New Roman" w:hAnsi="Times New Roman"/>
      <w:color w:val="000000"/>
      <w:sz w:val="24"/>
    </w:rPr>
  </w:style>
  <w:style w:type="table" w:customStyle="1" w:styleId="120">
    <w:name w:val="Простая таблица 12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8">
    <w:name w:val="Table Simple 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Простая таблица 11"/>
    <w:basedOn w:val="a1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2026-02-19T19:50:00Z</dcterms:created>
  <dcterms:modified xsi:type="dcterms:W3CDTF">2026-02-20T05:23:00Z</dcterms:modified>
</cp:coreProperties>
</file>