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8647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8647A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7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647A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Чебоксары ЧР от 26.12.2024 N 4099</w:t>
            </w:r>
            <w:r>
              <w:rPr>
                <w:sz w:val="48"/>
              </w:rPr>
              <w:br/>
              <w:t>"Об утверждении муниципальной программы города Чебоксары "Содействие занятости населения"</w:t>
            </w:r>
          </w:p>
        </w:tc>
      </w:tr>
      <w:tr w:rsidR="0068647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647A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8647A" w:rsidRDefault="0068647A">
      <w:pPr>
        <w:pStyle w:val="ConsPlusNormal0"/>
        <w:sectPr w:rsidR="0068647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  <w:outlineLvl w:val="0"/>
      </w:pPr>
    </w:p>
    <w:p w:rsidR="0068647A" w:rsidRDefault="00000000">
      <w:pPr>
        <w:pStyle w:val="ConsPlusTitle0"/>
        <w:jc w:val="center"/>
        <w:outlineLvl w:val="0"/>
      </w:pPr>
      <w:r>
        <w:t>АДМИНИСТРАЦИЯ ГОРОДА ЧЕБОКСАРЫ</w:t>
      </w:r>
    </w:p>
    <w:p w:rsidR="0068647A" w:rsidRDefault="00000000">
      <w:pPr>
        <w:pStyle w:val="ConsPlusTitle0"/>
        <w:jc w:val="center"/>
      </w:pPr>
      <w:r>
        <w:t>ЧУВАШСКОЙ РЕСПУБЛИКИ</w:t>
      </w:r>
    </w:p>
    <w:p w:rsidR="0068647A" w:rsidRDefault="0068647A">
      <w:pPr>
        <w:pStyle w:val="ConsPlusTitle0"/>
      </w:pPr>
    </w:p>
    <w:p w:rsidR="0068647A" w:rsidRDefault="00000000">
      <w:pPr>
        <w:pStyle w:val="ConsPlusTitle0"/>
        <w:jc w:val="center"/>
      </w:pPr>
      <w:r>
        <w:t>ПОСТАНОВЛЕНИЕ</w:t>
      </w:r>
    </w:p>
    <w:p w:rsidR="0068647A" w:rsidRDefault="00000000">
      <w:pPr>
        <w:pStyle w:val="ConsPlusTitle0"/>
        <w:jc w:val="center"/>
      </w:pPr>
      <w:r>
        <w:t>от 26 декабря 2024 г. N 4099</w:t>
      </w:r>
    </w:p>
    <w:p w:rsidR="0068647A" w:rsidRDefault="0068647A">
      <w:pPr>
        <w:pStyle w:val="ConsPlusTitle0"/>
      </w:pPr>
    </w:p>
    <w:p w:rsidR="0068647A" w:rsidRDefault="00000000">
      <w:pPr>
        <w:pStyle w:val="ConsPlusTitle0"/>
        <w:jc w:val="center"/>
      </w:pPr>
      <w:r>
        <w:t>ОБ УТВЕРЖДЕНИИ МУНИЦИПАЛЬНОЙ ПРОГРАММЫ</w:t>
      </w:r>
    </w:p>
    <w:p w:rsidR="0068647A" w:rsidRDefault="00000000">
      <w:pPr>
        <w:pStyle w:val="ConsPlusTitle0"/>
        <w:jc w:val="center"/>
      </w:pPr>
      <w:r>
        <w:t>ГОРОДА ЧЕБОКСАРЫ 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 xml:space="preserve">В соответствии с Бюджетным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от 31.07.1998 N 145-ФЗ, Федеральным </w:t>
      </w:r>
      <w:hyperlink r:id="rId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tooltip="Закон ЧР от 30.11.2006 N 55 (ред. от 25.12.2024) &quot;О наделении органов местного самоуправления в Чувашской Республике отдельными государственными полномочиями&quot; (принят ГС ЧР 24.11.2006)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от 30.11.2006 N 55 "О наделении органов местного самоуправления в Чувашской Республике отдельными государственными полномочиями", </w:t>
      </w:r>
      <w:hyperlink r:id="rId12" w:tooltip="Постановление Кабинета Министров ЧР от 03.12.2018 N 489 (ред. от 31.01.2025) &quot;О государственной программе Чувашской Республики &quot;Содействие занятости населения&quot; {КонсультантПлюс}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03.12.2018 N 489 "О государственной программе Чувашской Республики "Содействие занятости населения", в целях повышения эффективности и совершенствования системы управления охраной труда в городе Чебоксары и улучшения условий труда вследствие результативной деятельности муниципальных служащих администрация города Чебоксары постановляет: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1. Утвердить муниципальную </w:t>
      </w:r>
      <w:hyperlink r:id="rId13" w:tooltip="Постановление администрации г. Чебоксары ЧР от 29.04.2016 N 1039 (ред. от 18.06.2024) &quot;Об утверждении муниципальной программы города Чебоксары &quot;Содействие занятости населения&quot; ------------ Утратил силу или отменен {КонсультантПлюс}">
        <w:r>
          <w:rPr>
            <w:color w:val="0000FF"/>
          </w:rPr>
          <w:t>программу</w:t>
        </w:r>
      </w:hyperlink>
      <w:r>
        <w:t xml:space="preserve"> города Чебоксары "Содействие занятости населения" согласно приложению (далее - Муниципальная программа).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2. Признать утратившими силу постановления администрации города Чебоксары: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29.04.2016 </w:t>
      </w:r>
      <w:hyperlink r:id="rId14" w:tooltip="Постановление администрации г. Чебоксары ЧР от 29.04.2016 N 1039 (ред. от 18.06.2024) &quot;Об утверждении муниципальной программы города Чебоксары &quot;Содействие занятости населения&quot; ------------ Утратил силу или отменен {КонсультантПлюс}">
        <w:r>
          <w:rPr>
            <w:color w:val="0000FF"/>
          </w:rPr>
          <w:t>N 1039</w:t>
        </w:r>
      </w:hyperlink>
      <w:r>
        <w:t xml:space="preserve"> "Об утверждении муниципальной программы города Чебоксары "Содействие занятости населения";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23.08.2017 </w:t>
      </w:r>
      <w:hyperlink r:id="rId15" w:tooltip="Постановление администрации г. Чебоксары ЧР от 23.08.2017 N 1984 &quot;О внесении изменений в постановление администрации города Чебоксары от 29.04.2016 N 1039&quot; ------------ Утратил силу или отменен {КонсультантПлюс}">
        <w:r>
          <w:rPr>
            <w:color w:val="0000FF"/>
          </w:rPr>
          <w:t>N 1984</w:t>
        </w:r>
      </w:hyperlink>
      <w:r>
        <w:t xml:space="preserve"> "О внесении изменений в постановление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15.03.2018 </w:t>
      </w:r>
      <w:hyperlink r:id="rId16" w:tooltip="Постановление администрации г. Чебоксары ЧР от 15.03.2018 N 425 &quot;О внесении изменений в постановление администрации города Чебоксары от 29.04.2016 N 1039&quot; ------------ Утратил силу или отменен {КонсультантПлюс}">
        <w:r>
          <w:rPr>
            <w:color w:val="0000FF"/>
          </w:rPr>
          <w:t>N 425</w:t>
        </w:r>
      </w:hyperlink>
      <w:r>
        <w:t xml:space="preserve"> "О внесении изменений в постановление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23.03.2020 </w:t>
      </w:r>
      <w:hyperlink r:id="rId17" w:tooltip="Постановление администрации г. Чебоксары ЧР от 23.03.2020 N 601 &quot;О внесении изменений в постановление администрации города Чебоксары от 29.04.2016 N 1039&quot; ------------ Утратил силу или отменен {КонсультантПлюс}">
        <w:r>
          <w:rPr>
            <w:color w:val="0000FF"/>
          </w:rPr>
          <w:t>N 601</w:t>
        </w:r>
      </w:hyperlink>
      <w:r>
        <w:t xml:space="preserve"> "О внесении изменений в постановление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09.03.2021 </w:t>
      </w:r>
      <w:hyperlink r:id="rId18" w:tooltip="Постановление администрации г. Чебоксары ЧР от 09.03.2021 N 388 &quot;О внесении изменений в постановление администрации города Чебоксары от 29.04.2016 N 1039&quot; ------------ Утратил силу или отменен {КонсультантПлюс}">
        <w:r>
          <w:rPr>
            <w:color w:val="0000FF"/>
          </w:rPr>
          <w:t>N 388</w:t>
        </w:r>
      </w:hyperlink>
      <w:r>
        <w:t xml:space="preserve"> "О внесении изменений в постановление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01.07.2021 </w:t>
      </w:r>
      <w:hyperlink r:id="rId19" w:tooltip="Постановление администрации г. Чебоксары ЧР от 01.07.2021 N 1195 &quot;О внесении изменений в постановление администрации города Чебоксары от 29.04.2016 N 1039&quot; ------------ Утратил силу или отменен {КонсультантПлюс}">
        <w:r>
          <w:rPr>
            <w:color w:val="0000FF"/>
          </w:rPr>
          <w:t>N 1195</w:t>
        </w:r>
      </w:hyperlink>
      <w:r>
        <w:t xml:space="preserve"> "О внесении изменений в постановление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08.11.2022 </w:t>
      </w:r>
      <w:hyperlink r:id="rId20" w:tooltip="Постановление администрации г. Чебоксары ЧР от 08.11.2022 N 3976 &quot;О внесении изменений в муниципальную программу города Чебоксары &quot;Содействие занятости населения&quot;, утвержденную постановлением администрации города Чебоксары от 29.04.2016 N 1039&quot; ------------ Ут">
        <w:r>
          <w:rPr>
            <w:color w:val="0000FF"/>
          </w:rPr>
          <w:t>N 3976</w:t>
        </w:r>
      </w:hyperlink>
      <w:r>
        <w:t xml:space="preserve"> "О внесении изменений в муниципальную программу города Чебоксары "Содействие занятости населения", утвержденную постановлением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25.09.2023 </w:t>
      </w:r>
      <w:hyperlink r:id="rId21" w:tooltip="Постановление администрации г. Чебоксары ЧР от 25.09.2023 N 3573 &quot;О внесении изменений в муниципальную программу города Чебоксары &quot;Содействие занятости населения&quot;, утвержденную постановлением администрации города Чебоксары от 29.04.2016 N 1039&quot; ------------ Ут">
        <w:r>
          <w:rPr>
            <w:color w:val="0000FF"/>
          </w:rPr>
          <w:t>N 3573</w:t>
        </w:r>
      </w:hyperlink>
      <w:r>
        <w:t xml:space="preserve"> "О внесении изменений в муниципальную программу города Чебоксары </w:t>
      </w:r>
      <w:r>
        <w:lastRenderedPageBreak/>
        <w:t>"Содействие занятости населения", утвержденную постановлением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от 18.06.2024 </w:t>
      </w:r>
      <w:hyperlink r:id="rId22" w:tooltip="Постановление администрации г. Чебоксары ЧР от 18.06.2024 N 1989 &quot;О внесении изменений в муниципальную программу города Чебоксары &quot;Содействие занятости населения&quot;, утвержденную постановлением администрации города Чебоксары от 29.04.2016 N 1039&quot; ------------ Ут">
        <w:r>
          <w:rPr>
            <w:color w:val="0000FF"/>
          </w:rPr>
          <w:t>N 1989</w:t>
        </w:r>
      </w:hyperlink>
      <w:r>
        <w:t xml:space="preserve"> "О внесении изменений в муниципальную программу города Чебоксары "Содействие занятости населения", утвержденную постановлением администрации города Чебоксары от 29.04.2016 N 1039";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опубликования, но не ранее 01.01.2025.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- руководителя аппарата.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jc w:val="right"/>
      </w:pPr>
      <w:r>
        <w:t>Глава города Чебоксары</w:t>
      </w:r>
    </w:p>
    <w:p w:rsidR="0068647A" w:rsidRDefault="00000000">
      <w:pPr>
        <w:pStyle w:val="ConsPlusNormal0"/>
        <w:jc w:val="right"/>
      </w:pPr>
      <w:r>
        <w:t>В.А.ДОБРОХОТОВ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jc w:val="right"/>
        <w:outlineLvl w:val="0"/>
      </w:pPr>
      <w:r>
        <w:t>Утверждена</w:t>
      </w:r>
    </w:p>
    <w:p w:rsidR="0068647A" w:rsidRDefault="00000000">
      <w:pPr>
        <w:pStyle w:val="ConsPlusNormal0"/>
        <w:jc w:val="right"/>
      </w:pPr>
      <w:r>
        <w:t>постановлением</w:t>
      </w:r>
    </w:p>
    <w:p w:rsidR="0068647A" w:rsidRDefault="00000000">
      <w:pPr>
        <w:pStyle w:val="ConsPlusNormal0"/>
        <w:jc w:val="right"/>
      </w:pPr>
      <w:r>
        <w:t>администрации</w:t>
      </w:r>
    </w:p>
    <w:p w:rsidR="0068647A" w:rsidRDefault="00000000">
      <w:pPr>
        <w:pStyle w:val="ConsPlusNormal0"/>
        <w:jc w:val="right"/>
      </w:pPr>
      <w:r>
        <w:t>города Чебоксары</w:t>
      </w:r>
    </w:p>
    <w:p w:rsidR="0068647A" w:rsidRDefault="00000000">
      <w:pPr>
        <w:pStyle w:val="ConsPlusNormal0"/>
        <w:jc w:val="right"/>
      </w:pPr>
      <w:r>
        <w:t>от 26.12.2024 N 4099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</w:pPr>
      <w:r>
        <w:t>МУНИЦИПАЛЬНАЯ ПРОГРАММА</w:t>
      </w:r>
    </w:p>
    <w:p w:rsidR="0068647A" w:rsidRDefault="00000000">
      <w:pPr>
        <w:pStyle w:val="ConsPlusTitle0"/>
        <w:jc w:val="center"/>
      </w:pPr>
      <w:r>
        <w:t>ГОРОДА ЧЕБОКСАРЫ 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1"/>
      </w:pPr>
      <w:r>
        <w:t>СТРАТЕГИЧЕСКИЕ ПРИОРИТЕТЫ В СФЕРЕ РЕАЛИЗАЦИИ</w:t>
      </w:r>
    </w:p>
    <w:p w:rsidR="0068647A" w:rsidRDefault="00000000">
      <w:pPr>
        <w:pStyle w:val="ConsPlusTitle0"/>
        <w:jc w:val="center"/>
      </w:pPr>
      <w:r>
        <w:t>МУНИЦИПАЛЬНОЙ ПРОГРАММЫ ГОРОДА ЧЕБОКСАРЫ</w:t>
      </w:r>
    </w:p>
    <w:p w:rsidR="0068647A" w:rsidRDefault="00000000">
      <w:pPr>
        <w:pStyle w:val="ConsPlusTitle0"/>
        <w:jc w:val="center"/>
      </w:pPr>
      <w:r>
        <w:t>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I. ОЦЕНКА ТЕКУЩЕГО СОСТОЯНИЯ СФЕРЫ РЕАЛИЗАЦИИ</w:t>
      </w:r>
    </w:p>
    <w:p w:rsidR="0068647A" w:rsidRDefault="00000000">
      <w:pPr>
        <w:pStyle w:val="ConsPlusTitle0"/>
        <w:jc w:val="center"/>
      </w:pPr>
      <w:r>
        <w:t>МУНИЦИПАЛЬНОЙ ПРОГРАММЫ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Муниципальная программа реализуется в условиях модернизации экономики и роста спроса на рабочую силу и в целях обеспечения комплексного подхода к решению проблем занятости населения и улучшения условий и охраны труда на территории города Чебоксары.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Создание условий труда, позволяющих сохранить трудоспособность работающего населения на всем протяжении профессиональной карьеры, в том числе разработка и реализация мер по улучшению условий и охраны труда, снижению риска смертности и травматизма на производстве является важнейшей задачей муниципальной программы.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На постоянном контроле находятся вопросы охраны труда, профессиональной заболеваемости и здоровья работающих граждан. По данным Министерства здравоохранения Чувашской Республики за 2023 год численность работников с установленным предварительным </w:t>
      </w:r>
      <w:r>
        <w:lastRenderedPageBreak/>
        <w:t>диагнозом профессионального заболевания по результатам проведения обязательных периодических медицинских осмотров составила 9 человек, за аналогичный период прошлого года - 5.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По данным отделения Фонда пенсионного и социального страхования Российской Федерации по городу Чебоксары, количество пострадавших от несчастных случаев на производстве за 2023 год уменьшилось на 18,4% по сравнению с 2022 годом.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Так, за 2023 год пострадали в результате несчастных случаев на производстве с утратой трудоспособности на 1 рабочий день и более 133 работника, за аналогичный период прошлого года - 163, в том числе 16 случаев с тяжелыми травмами, за аналогичный период прошлого года - 21 случай, 19 смертельных случаев, 1 групповой, за аналогичный период прошлого года - 16 смертельных случаев и 2 групповых.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По видам несчастных случаев, произошедших с работниками, преобладают случаи: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падение пострадавшего с высоты - 35% (37 случаев);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воздействие движущихся, разлетающихся, вращающихся предметов, деталей, машин - 22,0% (23 случая);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транспортные происшествия - 11,0% (12 случаев);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падение, обрушение, обвалы предметов, материалов, земли - 7,0% (7 случаев);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противоправные действия третьих лиц - 4,0% (3 случая);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воздействие дыма, огня и пламени - 4,0% (3 случая);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прочие - 17,0% (21 случай).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Численность работников, занятых во вредных и (или) опасных условиях труда, от общей численности работников составила - 29027 человек.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Важную роль в профилактике производственного травматизма и профессиональной заболеваемости имеет обучение охране труда. В 2023 году в городе Чебоксары обучением охране труда было охвачено 25873 человека, в рамках Муниципальной программы - 124 человека.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Проведение специальной оценки условий труда является обязанностью каждого работодателя в силу </w:t>
      </w:r>
      <w:hyperlink r:id="rId23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статьи 214</w:t>
        </w:r>
      </w:hyperlink>
      <w:r>
        <w:t xml:space="preserve"> Трудового кодекса Российской Федерации (далее - ТК РФ). Специальная оценка условий труда направлена на обеспечение безопасности и комфорта персонала на рабочих местах, определение гарантий и компенсаций работнику, которые предусмотрены </w:t>
      </w:r>
      <w:hyperlink r:id="rId24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ТК</w:t>
        </w:r>
      </w:hyperlink>
      <w:r>
        <w:t xml:space="preserve"> РФ, за вредные и (или) опасные условия труда. Всего по городу Чебоксары за отчетный период специальная оценка условий труда была проведена на 27801 рабочем месте.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Администрацией города Чебоксары ежегодно организуются муниципальные конкурсы "Лучший специалист по охране труда города Чебоксары", "Смотр-конкурс по охране труда среди предприятий, организаций и учреждений города Чебоксары". На заседаниях Территориальной трехсторонней комиссии по регулированию социально-трудовых отношений в городе Чебоксары </w:t>
      </w:r>
      <w:r>
        <w:lastRenderedPageBreak/>
        <w:t>обсуждается текущая ситуация и принимаемые меры по вопросам совершенствования системы управления охраной труда, снижения производственного травматизма и профзаболеваемости.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Особое внимание уделяется вопросам трудоустройства несовершеннолетних граждан в возрасте от 14 до 18 лет в свободное от учебы время. В 2023 году трудоустроено за счет бюджетных средств 3 549 несовершеннолетних. При этом доля трудоустроенных подростков из малообеспеченных семей и находящихся в группе "риска" составила более 20% от общего числа трудоустроенных несовершеннолетних. Договоры о временном трудоустройстве подростков заключили 54 (в 2022 - 52) школы. Несовершеннолетние выполняли подсобные работы, работы по благоустройству и озеленению территорий города.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II. СТРАТЕГИЧЕСКИЕ ПРИОРИТЕТЫ И ЦЕЛИ МУНИЦИПАЛЬНОЙ ПОЛИТИКИ</w:t>
      </w:r>
    </w:p>
    <w:p w:rsidR="0068647A" w:rsidRDefault="00000000">
      <w:pPr>
        <w:pStyle w:val="ConsPlusTitle0"/>
        <w:jc w:val="center"/>
      </w:pPr>
      <w:r>
        <w:t>В СФЕРЕ РЕАЛИЗАЦИИ МУНИЦИПАЛЬНОЙ ПРОГРАММЫ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2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26" w:tooltip="Постановление Правительства РФ от 15.04.2014 N 298 (ред. от 30.11.2024) &quot;Об утверждении государственной программы Российской Федерации &quot;Содействие занятости населени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15.04.2014 N 298 "Об утверждении государственной программы Российской Федерации "Содействие занятости населения";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27" w:tooltip="Постановление Правительства РФ от 26.05.2021 N 786 (ред. от 30.05.2024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26.05.2021 N 786 "О системе управления государственными программами Российской Федерации";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28" w:tooltip="Закон ЧР от 26.11.2020 N 102 &quot;О Стратегии социально-экономического развития Чувашской Республики до 2035 года&quot; (принят ГС ЧР 26.11.2020) {КонсультантПлюс}">
        <w:r>
          <w:rPr>
            <w:color w:val="0000FF"/>
          </w:rPr>
          <w:t>Закон</w:t>
        </w:r>
      </w:hyperlink>
      <w:r>
        <w:t xml:space="preserve"> Чувашской Республики от 26.11.2020 N 102 "О Стратегии социально-экономического развития Чувашской Республики до 2035 года" (далее также - Стратегия Чувашской Республики до 2035 года);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29" w:tooltip="Постановление Кабинета Министров ЧР от 03.12.2018 N 489 (ред. от 31.01.2025) &quot;О государственной программе Чувашской Республики &quot;Содействие занятости населения&quot;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03.12.2018 N 489 "О государственной программе Чувашской Республики "Содействие занятости населения";</w:t>
      </w:r>
    </w:p>
    <w:p w:rsidR="0068647A" w:rsidRDefault="00000000">
      <w:pPr>
        <w:pStyle w:val="ConsPlusNormal0"/>
        <w:spacing w:before="240"/>
        <w:ind w:firstLine="540"/>
        <w:jc w:val="both"/>
      </w:pPr>
      <w:hyperlink r:id="rId30" w:tooltip="Решение Чебоксарского городского Собрания депутатов ЧР от 24.12.2020 N 97 &quot;Об утверждении Стратегии социально-экономического развития города Чебоксары до 2035 года&quot; {КонсультантПлюс}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Чувашской Республики от 24.12.2020 N 97 "Об утверждении Стратегии социально-экономического развития города Чебоксары до 2035 года" (далее также - Стратегия города Чебоксары до 2035 года);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муниципальные правовые акты органов местного самоуправления города Чебоксары.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Основные стратегические приоритеты муниципальной политики в области развития рынка труда в 2025 - 2035 годах будут направлены на создание безопасных условий труда для обеспечения экономики города Чебоксары высокопрофессиональными кадрами и повышения эффективности их использования, а также реализацию прав граждан на защиту от безработицы, в том числе на развитие межведомственной системы профессиональной ориентации молодежи на выбор востребованных на рынке труда профессий, на получение квалификации высокого уровня, соответствующей задачам технологического развития и экономики.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lastRenderedPageBreak/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Цель 1 - создание необходимых условий для реализации трудоустройства подростков при осуществлении мер гарантий социальной поддержки в городе Чебоксары;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Цель 2 - создание условий для формирования культуры безопасного труда и повышение эффективности мер, направленных на сохранение жизни и здоровья работников города Чебоксары в процессе трудовой деятельности.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III. СВЕДЕНИЯ О ВЗАИМОСВЯЗИ СО СТРАТЕГИЧЕСКИМИ ПРИОРИТЕТАМИ,</w:t>
      </w:r>
    </w:p>
    <w:p w:rsidR="0068647A" w:rsidRDefault="00000000">
      <w:pPr>
        <w:pStyle w:val="ConsPlusTitle0"/>
        <w:jc w:val="center"/>
      </w:pPr>
      <w:r>
        <w:t>ЦЕЛЯМИ И ПОКАЗАТЕЛЯМИ МУНИЦИПАЛЬНОЙ ПРОГРАММЫ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Основные стратегические приоритеты муниципальной политики в области развития рынка труда в 2025 - 2035 годах будут направлены на создание безопасных условий труда на рабочих местах предприятий и организаций, в том числе на: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сохранение жизни и здоровья работников в процессе трудовой деятельности, улучшение условий и охраны труда;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снижение профессиональной заболеваемости и производственного травматизма;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разработку и реализацию мер по улучшению условий и охраны труда, снижению риска смертности и травматизма на производстве;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профилактику профессиональных рисков на производстве;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использование новых информационных возможностей и обеспечение доступности информационных ресурсов в сфере занятости населения.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 учетом приоритета муниципальной политики в сфере содействия занятости населения Муниципальная программа направлена на достижение следующих стратегических целей: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IV. ЗАДАЧИ МУНИЦИПАЛЬНОГО УПРАВЛЕНИЯ</w:t>
      </w:r>
    </w:p>
    <w:p w:rsidR="0068647A" w:rsidRDefault="00000000">
      <w:pPr>
        <w:pStyle w:val="ConsPlusTitle0"/>
        <w:jc w:val="center"/>
      </w:pPr>
      <w:r>
        <w:t>И СПОСОБЫ ИХ ЭФФЕКТИВНОГО РЕШЕНИЯ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 xml:space="preserve">Для достижения поставленных целей Муниципальной программы предусматривается </w:t>
      </w:r>
      <w:r>
        <w:lastRenderedPageBreak/>
        <w:t>реализация следующих задач: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предотвращение случаев безнадзорности и правонарушений среди несовершеннолетних, в том числе оказавшихся в сложных жизненных обстоятельствах;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реализация мер активной политики занятости несовершеннолетних граждан в возрасте от 14 до 18 лет;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материальная поддержка несовершеннолетних граждан;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внедрение культуры безопасного труда;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информационное обеспечение и пропаганда охраны труда;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обеспечение приоритета сохранения жизни и здоровья работников.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комплекса процессных мероприятий "Активная политика занятости и социальная поддержка безработных граждан";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комплекса процессных мероприятий "Безопасный труд".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Комплекс процессных мероприятий "Активная политика занятости и социальная поддержка безработных граждан" включает: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проведение встреч с несовершеннолетними гражданами, состоящими на профилактических учетах, на тему занятости;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размещение информации о потенциальных возможностях трудоустройства, занятости несовершеннолетних граждан;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мероприятий будет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</w:t>
      </w:r>
      <w:r>
        <w:lastRenderedPageBreak/>
        <w:t>решений, волевых качеств, что в свою очередь снизит риски формирования асоциального поведения.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Реализация комплекса процессных мероприятий "Безопасный труд"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В целях сохранения положительной динамики снижения производственного травматизма реализуется </w:t>
      </w:r>
      <w:hyperlink r:id="rId31" w:tooltip="Распоряжение Правительства РФ от 26.04.2019 N 833-р &lt;Об утверждении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&gt; {Консу">
        <w:r>
          <w:rPr>
            <w:color w:val="0000FF"/>
          </w:rPr>
          <w:t>комплекс</w:t>
        </w:r>
      </w:hyperlink>
      <w:r>
        <w:t xml:space="preserve"> мер по стимулированию работодателей и работников к улучшению условий труда и сохранению здоровья работников, а также по мотивированию граждан города Чебоксары к ведению здорового образа жизни, утвержденный распоряжением Правительства Российской Федерации от 26.04.2019 N 833-р.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рисками для всех работодателей и модели управления охраной труда, основанной на передовых и наиболее эффективных технологиях в области охраны труда.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 xml:space="preserve">Так, </w:t>
      </w:r>
      <w:hyperlink r:id="rId32" w:tooltip="Распоряжение Кабинета Министров ЧР от 09.06.2023 N 615-р &lt;Об утверждении Плана мероприятий (&quot;дорожной карты&quot;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">
        <w:r>
          <w:rPr>
            <w:color w:val="0000FF"/>
          </w:rPr>
          <w:t>распоряжением</w:t>
        </w:r>
      </w:hyperlink>
      <w:r>
        <w:t xml:space="preserve"> Кабинета Министров Чувашской Республики от 09.06.2023 N 615-р утвержден План мероприятий ("дорожная карта")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2023 - 2025 годы. Комплекс мер по снижению травматизма в особо травмоопасных отраслях экономики в городе Чебоксары реализуется с привлечением федеральных органов надзора, исполнительных органов Чувашской Республики, администраций города Чебоксары.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Для обеспечения реализации муниципальной политики в области охраны труда важное значение имеет реализация муниципальных программ, направленных на создание безопасных условий труда на предприятиях и в организациях, сокращение производственного травматизма. Администрацией города Чебоксары приняты соответствующие нормативные правовые акты, регламентирующие деятельность координационных советов по охране труда, проводится активная профилактическая работа по вопросам охраны и условий труда.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1"/>
      </w:pPr>
      <w:r>
        <w:t>ПАСПОРТ</w:t>
      </w:r>
    </w:p>
    <w:p w:rsidR="0068647A" w:rsidRDefault="00000000">
      <w:pPr>
        <w:pStyle w:val="ConsPlusTitle0"/>
        <w:jc w:val="center"/>
      </w:pPr>
      <w:r>
        <w:t>МУНИЦИПАЛЬНОЙ ПРОГРАММЫ ГОРОДА ЧЕБОКСАРЫ</w:t>
      </w:r>
    </w:p>
    <w:p w:rsidR="0068647A" w:rsidRDefault="00000000">
      <w:pPr>
        <w:pStyle w:val="ConsPlusTitle0"/>
        <w:jc w:val="center"/>
      </w:pPr>
      <w:r>
        <w:t>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1. ОСНОВНЫЕ ПОЛОЖЕНИЯ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Куратор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Заместитель главы администрации города - руководитель аппарата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Ответственный исполнитель Муниципальной </w:t>
            </w:r>
            <w:r>
              <w:lastRenderedPageBreak/>
              <w:t>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Управление делами администрации города Чебоксары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>Сектор по охране труда и пожарной безопасности управления делами 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>Казенное учреждение Чувашской Республики "Центр занятости населения Чувашской Республики" Министерства труда и социальной защиты Чувашской Республики (по согласованию)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Участники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Государственная инспекция труда в Чувашской Республике (по согласованию)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Направления (подпрограммы)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Цели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Цель 1 - создание необходимых условий для реализации трудоустройства подростков при осуществлении мер гарантий социальной поддержки;</w:t>
            </w:r>
          </w:p>
          <w:p w:rsidR="0068647A" w:rsidRDefault="00000000">
            <w:pPr>
              <w:pStyle w:val="ConsPlusNormal0"/>
              <w:jc w:val="both"/>
            </w:pPr>
            <w:r>
              <w:t>Цель 2 -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2025 - 2035 годы:</w:t>
            </w:r>
          </w:p>
          <w:p w:rsidR="0068647A" w:rsidRDefault="00000000">
            <w:pPr>
              <w:pStyle w:val="ConsPlusNormal0"/>
              <w:jc w:val="both"/>
            </w:pPr>
            <w:r>
              <w:t>I этап: 2025 - 2027 годы;</w:t>
            </w:r>
          </w:p>
          <w:p w:rsidR="0068647A" w:rsidRDefault="00000000">
            <w:pPr>
              <w:pStyle w:val="ConsPlusNormal0"/>
              <w:jc w:val="both"/>
            </w:pPr>
            <w:r>
              <w:t>II этап: 2028 - 2030 годы;</w:t>
            </w:r>
          </w:p>
          <w:p w:rsidR="0068647A" w:rsidRDefault="00000000">
            <w:pPr>
              <w:pStyle w:val="ConsPlusNormal0"/>
              <w:jc w:val="both"/>
            </w:pPr>
            <w:r>
              <w:t>III этап: 2031 - 2035 годы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Прогнозируемый объем финансирования Муниципальной программы в 2025 - 2035 годах составляет 64049,3 тысяч рублей, в том числе:</w:t>
            </w:r>
          </w:p>
          <w:p w:rsidR="0068647A" w:rsidRDefault="00000000">
            <w:pPr>
              <w:pStyle w:val="ConsPlusNormal0"/>
              <w:jc w:val="both"/>
            </w:pPr>
            <w:r>
              <w:t>в 2025 году - 5739,3 тысяч рублей;</w:t>
            </w:r>
          </w:p>
          <w:p w:rsidR="0068647A" w:rsidRDefault="00000000">
            <w:pPr>
              <w:pStyle w:val="ConsPlusNormal0"/>
              <w:jc w:val="both"/>
            </w:pPr>
            <w:r>
              <w:t>в 2026 году - 5831,0 тысяч рублей;</w:t>
            </w:r>
          </w:p>
          <w:p w:rsidR="0068647A" w:rsidRDefault="00000000">
            <w:pPr>
              <w:pStyle w:val="ConsPlusNormal0"/>
              <w:jc w:val="both"/>
            </w:pPr>
            <w:r>
              <w:t>в 2027 году - 5831,0 тысяч рублей;</w:t>
            </w:r>
          </w:p>
          <w:p w:rsidR="0068647A" w:rsidRDefault="00000000">
            <w:pPr>
              <w:pStyle w:val="ConsPlusNormal0"/>
              <w:jc w:val="both"/>
            </w:pPr>
            <w:r>
              <w:t>в 2028 - 2030 годах - 17493,0 тысяч рублей;</w:t>
            </w:r>
          </w:p>
          <w:p w:rsidR="0068647A" w:rsidRDefault="00000000">
            <w:pPr>
              <w:pStyle w:val="ConsPlusNormal0"/>
              <w:jc w:val="both"/>
            </w:pPr>
            <w:r>
              <w:t>в 2031 - 2035 годах - 29155,0 тысяч рублей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Связь с национальными целями развития Российской Федерации, целями Стратегии социально-экономического </w:t>
            </w:r>
            <w:r>
              <w:lastRenderedPageBreak/>
              <w:t>развития города Чебоксары до 2035 года,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Государственная </w:t>
            </w:r>
            <w:hyperlink r:id="rId33" w:tooltip="Постановление Правительства РФ от 15.04.2014 N 298 (ред. от 30.11.2024) &quot;Об утверждении государственной программы Российской Федерации &quot;Содействие занятости населения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"Содействие занятости населения", утвержденная постановлением Правительства Российской Федерации от 15.04.2014 N 298;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Государственная </w:t>
            </w:r>
            <w:hyperlink r:id="rId34" w:tooltip="Постановление Кабинета Министров ЧР от 03.12.2018 N 489 (ред. от 31.01.2025) &quot;О государственной программе Чувашской Республики &quot;Содействие занятости населения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населения", утвержденная постановлением Кабинета Министров Чувашской Республики </w:t>
            </w:r>
            <w:r>
              <w:lastRenderedPageBreak/>
              <w:t>от 03.12.2018 N 489;</w:t>
            </w:r>
          </w:p>
          <w:p w:rsidR="0068647A" w:rsidRDefault="00000000">
            <w:pPr>
              <w:pStyle w:val="ConsPlusNormal0"/>
              <w:jc w:val="both"/>
            </w:pPr>
            <w:r>
              <w:t>Стратегия Чувашской Республики до 2035 года;</w:t>
            </w:r>
          </w:p>
          <w:p w:rsidR="0068647A" w:rsidRDefault="00000000">
            <w:pPr>
              <w:pStyle w:val="ConsPlusNormal0"/>
              <w:jc w:val="both"/>
            </w:pPr>
            <w:r>
              <w:t>Стратегия города Чебоксары до 2035 года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2. ПОКАЗАТЕЛИ МУНИЦИПАЛЬНОЙ ПРОГРАММЫ ГОРОДА ЧЕБОКСАРЫ</w:t>
      </w:r>
    </w:p>
    <w:p w:rsidR="0068647A" w:rsidRDefault="00000000">
      <w:pPr>
        <w:pStyle w:val="ConsPlusTitle0"/>
        <w:jc w:val="center"/>
      </w:pPr>
      <w:r>
        <w:t>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sectPr w:rsidR="0068647A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651"/>
        <w:gridCol w:w="985"/>
        <w:gridCol w:w="1621"/>
        <w:gridCol w:w="825"/>
        <w:gridCol w:w="719"/>
        <w:gridCol w:w="438"/>
        <w:gridCol w:w="438"/>
        <w:gridCol w:w="438"/>
        <w:gridCol w:w="438"/>
        <w:gridCol w:w="438"/>
        <w:gridCol w:w="438"/>
        <w:gridCol w:w="1547"/>
        <w:gridCol w:w="1652"/>
        <w:gridCol w:w="1547"/>
        <w:gridCol w:w="1200"/>
        <w:gridCol w:w="1301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2098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077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28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320" w:type="dxa"/>
            <w:gridSpan w:val="5"/>
          </w:tcPr>
          <w:p w:rsidR="0068647A" w:rsidRDefault="00000000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87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Документ</w:t>
            </w:r>
          </w:p>
        </w:tc>
        <w:tc>
          <w:tcPr>
            <w:tcW w:w="204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2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Связь с показателями национальных целей развития, целей Стратегии города Чебоксары до 2035 года, Стратегии Чувашской Республики до 2035 года</w:t>
            </w:r>
          </w:p>
        </w:tc>
        <w:tc>
          <w:tcPr>
            <w:tcW w:w="1020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Признак реализации в муниципальном образовании</w:t>
            </w:r>
          </w:p>
        </w:tc>
        <w:tc>
          <w:tcPr>
            <w:tcW w:w="1077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68647A"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0" w:type="auto"/>
            <w:vMerge/>
          </w:tcPr>
          <w:p w:rsidR="0068647A" w:rsidRDefault="0068647A">
            <w:pPr>
              <w:pStyle w:val="ConsPlusNormal0"/>
            </w:pP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17</w:t>
            </w:r>
          </w:p>
        </w:tc>
      </w:tr>
      <w:tr w:rsidR="0068647A">
        <w:tc>
          <w:tcPr>
            <w:tcW w:w="19715" w:type="dxa"/>
            <w:gridSpan w:val="17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Цель 1 - "Создание необходимых условий для реализации трудоустройства подростков при осуществлении мер гарантий социальной поддержки"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</w:t>
            </w:r>
            <w:r>
              <w:lastRenderedPageBreak/>
              <w:t>представителями) на тему "Организация трудоустройства несовершеннолетних в свободное от учебы время"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собрания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</w:t>
            </w:r>
            <w:r>
              <w:lastRenderedPageBreak/>
              <w:t>представителями) на тему "Организация трудоустройства несовершеннолетних в свободное от учебы время"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both"/>
            </w:pPr>
            <w:r>
              <w:t>собрания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</w:pPr>
            <w:r>
              <w:t>1.2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both"/>
            </w:pPr>
            <w: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both"/>
            </w:pPr>
            <w: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both"/>
            </w:pPr>
            <w: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</w:pPr>
            <w:r>
              <w:t>1.3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Количество несовершеннолетних </w:t>
            </w:r>
            <w:r>
              <w:lastRenderedPageBreak/>
              <w:t>граждан в возрасте от 14 до 18 лет, временно трудоустроенных в свободное от учебы время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МП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3549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3500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3700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3800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3900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</w:t>
            </w:r>
            <w:r>
              <w:lastRenderedPageBreak/>
              <w:t>и города Чебоксары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Официальный сайт управления </w:t>
            </w:r>
            <w:r>
              <w:lastRenderedPageBreak/>
              <w:t>образования администрации города Чебоксары</w:t>
            </w:r>
          </w:p>
        </w:tc>
      </w:tr>
      <w:tr w:rsidR="0068647A">
        <w:tc>
          <w:tcPr>
            <w:tcW w:w="19715" w:type="dxa"/>
            <w:gridSpan w:val="17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lastRenderedPageBreak/>
              <w:t>Цель 2 - "Создание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тыс. работающих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t>МП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делами администрации города Чебоксары; Государственная инспекция труда в Чувашской Республике </w:t>
            </w:r>
            <w:hyperlink w:anchor="P307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both"/>
            </w:pPr>
            <w:r>
              <w:t>Официальный сайт города Чебоксары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Количество дней временной нетрудоспособности в связи </w:t>
            </w:r>
            <w:r>
              <w:lastRenderedPageBreak/>
              <w:t>с несчастным случаем на производстве в расчете на 1 пострадавшего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МП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дни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делами администрации города Чебоксары; </w:t>
            </w:r>
            <w:r>
              <w:lastRenderedPageBreak/>
              <w:t xml:space="preserve">Государственная инспекция труда в Чувашской Республике </w:t>
            </w:r>
            <w:hyperlink w:anchor="P307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both"/>
            </w:pPr>
            <w:r>
              <w:t>Официальный сайт города Чебоксары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>Доля обученных по охране труда в расчете на 100 работающих</w:t>
            </w:r>
          </w:p>
        </w:tc>
        <w:tc>
          <w:tcPr>
            <w:tcW w:w="1134" w:type="dxa"/>
          </w:tcPr>
          <w:p w:rsidR="0068647A" w:rsidRDefault="00000000">
            <w:pPr>
              <w:pStyle w:val="ConsPlusNormal0"/>
              <w:jc w:val="center"/>
            </w:pPr>
            <w:r>
              <w:t>МП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6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1871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делами администрации города Чебоксары; Организации или у индивидуальные предприниматели, оказывающие услуги по обучению работодателей и работников вопросам охраны труда </w:t>
            </w:r>
            <w:hyperlink w:anchor="P307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both"/>
            </w:pPr>
            <w:r>
              <w:t>Официальный сайт города Чебоксары</w:t>
            </w:r>
          </w:p>
        </w:tc>
      </w:tr>
    </w:tbl>
    <w:p w:rsidR="0068647A" w:rsidRDefault="0068647A">
      <w:pPr>
        <w:pStyle w:val="ConsPlusNormal0"/>
        <w:sectPr w:rsidR="0068647A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--------------------------------</w:t>
      </w:r>
    </w:p>
    <w:p w:rsidR="0068647A" w:rsidRDefault="00000000">
      <w:pPr>
        <w:pStyle w:val="ConsPlusNormal0"/>
        <w:spacing w:before="240"/>
        <w:ind w:firstLine="540"/>
        <w:jc w:val="both"/>
      </w:pPr>
      <w:bookmarkStart w:id="0" w:name="P307"/>
      <w:bookmarkEnd w:id="0"/>
      <w:r>
        <w:t>&lt;*&gt; по согласованию.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3. СТРУКТУРА МУНИЦИПАЛЬНОЙ ПРОГРАММЫ</w:t>
      </w:r>
    </w:p>
    <w:p w:rsidR="0068647A" w:rsidRDefault="00000000">
      <w:pPr>
        <w:pStyle w:val="ConsPlusTitle0"/>
        <w:jc w:val="center"/>
      </w:pPr>
      <w:r>
        <w:t>ГОРОДА ЧЕБОКСАРЫ "СОДЕЙСТВИЕ ЗАНЯТОСТИ НАСЕЛЕНИЯ"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24"/>
        <w:gridCol w:w="1984"/>
        <w:gridCol w:w="1020"/>
        <w:gridCol w:w="3231"/>
      </w:tblGrid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t>Задачи структурного элемента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center"/>
            </w:pPr>
            <w:r>
              <w:t>Связь с показателями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8559" w:type="dxa"/>
            <w:gridSpan w:val="4"/>
          </w:tcPr>
          <w:p w:rsidR="0068647A" w:rsidRDefault="00000000">
            <w:pPr>
              <w:pStyle w:val="ConsPlusNormal0"/>
              <w:jc w:val="both"/>
            </w:pPr>
            <w: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</w:tr>
      <w:tr w:rsidR="0068647A">
        <w:tc>
          <w:tcPr>
            <w:tcW w:w="484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4308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Ответственный за реализацию: Управление образования администрации города Чебоксары</w:t>
            </w:r>
          </w:p>
        </w:tc>
        <w:tc>
          <w:tcPr>
            <w:tcW w:w="4251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Срок реализации: 2025 - 2035 годы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both"/>
            </w:pPr>
            <w:r>
              <w:t>Реализация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Обеспечено оказание государственных услуг в сфере занятости населения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both"/>
            </w:pPr>
            <w: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8559" w:type="dxa"/>
            <w:gridSpan w:val="4"/>
          </w:tcPr>
          <w:p w:rsidR="0068647A" w:rsidRDefault="00000000">
            <w:pPr>
              <w:pStyle w:val="ConsPlusNormal0"/>
              <w:jc w:val="both"/>
            </w:pPr>
            <w:r>
              <w:t>Комплекс процессных мероприятий "Безопасный труд"</w:t>
            </w:r>
          </w:p>
        </w:tc>
      </w:tr>
      <w:tr w:rsidR="0068647A">
        <w:tc>
          <w:tcPr>
            <w:tcW w:w="484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4308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Ответственный за реализацию: Управление делами администрации города Чебоксары</w:t>
            </w:r>
          </w:p>
        </w:tc>
        <w:tc>
          <w:tcPr>
            <w:tcW w:w="4251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Срок реализации: 2025 - 2035 годы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both"/>
            </w:pPr>
            <w:r>
              <w:t>Внедрение культуры безопасного труда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Создание условий для внедрения культуры безопасного труда, способствующих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тысячу работающих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Информационное обеспечение и пропаганда охраны </w:t>
            </w:r>
            <w:r>
              <w:lastRenderedPageBreak/>
              <w:t>труда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Привлечение внимания работодателей и работников к вопросам </w:t>
            </w:r>
            <w:r>
              <w:lastRenderedPageBreak/>
              <w:t>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Численность пострадавших в результате несчастных случаев на производстве с </w:t>
            </w:r>
            <w:r>
              <w:lastRenderedPageBreak/>
              <w:t>утратой трудоспособности на один рабочий день и более в расчете на 1 тысячу работающих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2324" w:type="dxa"/>
          </w:tcPr>
          <w:p w:rsidR="0068647A" w:rsidRDefault="00000000">
            <w:pPr>
              <w:pStyle w:val="ConsPlusNormal0"/>
              <w:jc w:val="both"/>
            </w:pPr>
            <w:r>
              <w:t>Обеспечение приоритета сохранения жизни и здоровья работников</w:t>
            </w:r>
          </w:p>
        </w:tc>
        <w:tc>
          <w:tcPr>
            <w:tcW w:w="3004" w:type="dxa"/>
            <w:gridSpan w:val="2"/>
          </w:tcPr>
          <w:p w:rsidR="0068647A" w:rsidRDefault="00000000">
            <w:pPr>
              <w:pStyle w:val="ConsPlusNormal0"/>
              <w:jc w:val="both"/>
            </w:pPr>
            <w:r>
              <w:t>Улучшение условий и охраны труда на предприятиях и в организациях республики; снижение численности 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3231" w:type="dxa"/>
          </w:tcPr>
          <w:p w:rsidR="0068647A" w:rsidRDefault="00000000">
            <w:pPr>
              <w:pStyle w:val="ConsPlusNormal0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тысячу работающих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4. ФИНАНСОВОЕ ОБЕСПЕЧЕНИЕ МУНИЦИПАЛЬНОЙ ПРОГРАММЫ</w:t>
      </w:r>
    </w:p>
    <w:p w:rsidR="0068647A" w:rsidRDefault="00000000">
      <w:pPr>
        <w:pStyle w:val="ConsPlusTitle0"/>
        <w:jc w:val="center"/>
      </w:pPr>
      <w:r>
        <w:t>ГОРОДА ЧЕБОКСАРЫ 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sectPr w:rsidR="0068647A">
          <w:headerReference w:type="default" r:id="rId44"/>
          <w:footerReference w:type="default" r:id="rId45"/>
          <w:headerReference w:type="first" r:id="rId46"/>
          <w:footerReference w:type="first" r:id="rId4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381"/>
        <w:gridCol w:w="2551"/>
        <w:gridCol w:w="904"/>
        <w:gridCol w:w="904"/>
        <w:gridCol w:w="904"/>
        <w:gridCol w:w="1024"/>
        <w:gridCol w:w="1024"/>
        <w:gridCol w:w="1247"/>
      </w:tblGrid>
      <w:tr w:rsidR="0068647A">
        <w:tc>
          <w:tcPr>
            <w:tcW w:w="2665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38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255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007" w:type="dxa"/>
            <w:gridSpan w:val="6"/>
          </w:tcPr>
          <w:p w:rsidR="0068647A" w:rsidRDefault="00000000">
            <w:pPr>
              <w:pStyle w:val="ConsPlusNormal0"/>
              <w:jc w:val="center"/>
            </w:pPr>
            <w:r>
              <w:t>Объем финансового обеспечения по годам реализации, тысяч рублей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Всего по муниципальной программе</w:t>
            </w:r>
          </w:p>
        </w:tc>
      </w:tr>
      <w:tr w:rsidR="0068647A">
        <w:tc>
          <w:tcPr>
            <w:tcW w:w="2665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</w:tr>
      <w:tr w:rsidR="0068647A">
        <w:tc>
          <w:tcPr>
            <w:tcW w:w="2665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Муниципальная программа города Чебоксары "Содействие занятости населения"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2551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5739,3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5831,0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5831,0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17493,0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29155,0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64049,3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1569,3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4983,0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8305,0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18179,3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4170,0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4170,0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4170,0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12510,0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20850,0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45870,0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2551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Казенное учреждение Чувашской Республики "Центр занятости населения Чувашской Республики" </w:t>
            </w:r>
            <w:r>
              <w:lastRenderedPageBreak/>
              <w:t>Министерства труда и социальной защиты Чувашской Республики (по согласованию)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Комплекс процессных мероприятий "Безопасный труд"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2551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1739,3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1831,0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1831,0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5493,0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9155,0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20049,3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1569,3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4983,0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8305,0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18179,3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510,0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850,0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1870,0</w:t>
            </w:r>
          </w:p>
        </w:tc>
      </w:tr>
      <w:tr w:rsidR="0068647A">
        <w:tc>
          <w:tcPr>
            <w:tcW w:w="2665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255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5. РЕЕСТР ДОКУМЕНТОВ, ВХОДЯЩИХ В СОСТАВ МУНИЦИПАЛЬНОЙ</w:t>
      </w:r>
    </w:p>
    <w:p w:rsidR="0068647A" w:rsidRDefault="00000000">
      <w:pPr>
        <w:pStyle w:val="ConsPlusTitle0"/>
        <w:jc w:val="center"/>
      </w:pPr>
      <w:r>
        <w:t>ПРОГРАММЫ ГОРОДА ЧЕБОКСАРЫ "СОДЕЙСТВИЕ ЗАНЯТОСТИ НАСЕЛЕНИЯ"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744"/>
        <w:gridCol w:w="2098"/>
        <w:gridCol w:w="1219"/>
        <w:gridCol w:w="1714"/>
        <w:gridCol w:w="4354"/>
      </w:tblGrid>
      <w:tr w:rsidR="0068647A">
        <w:tc>
          <w:tcPr>
            <w:tcW w:w="454" w:type="dxa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68647A" w:rsidRDefault="00000000">
            <w:pPr>
              <w:pStyle w:val="ConsPlusNormal0"/>
              <w:jc w:val="center"/>
            </w:pPr>
            <w:r>
              <w:t>Тип документа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219" w:type="dxa"/>
          </w:tcPr>
          <w:p w:rsidR="0068647A" w:rsidRDefault="00000000">
            <w:pPr>
              <w:pStyle w:val="ConsPlusNormal0"/>
              <w:jc w:val="center"/>
            </w:pPr>
            <w:r>
              <w:t>Реквизиты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center"/>
            </w:pPr>
            <w:r>
              <w:t>Разработчик</w:t>
            </w:r>
          </w:p>
        </w:tc>
        <w:tc>
          <w:tcPr>
            <w:tcW w:w="4354" w:type="dxa"/>
          </w:tcPr>
          <w:p w:rsidR="0068647A" w:rsidRDefault="00000000">
            <w:pPr>
              <w:pStyle w:val="ConsPlusNormal0"/>
              <w:jc w:val="center"/>
            </w:pPr>
            <w:r>
              <w:t>Гиперссылка на текст документа</w:t>
            </w:r>
          </w:p>
        </w:tc>
      </w:tr>
      <w:tr w:rsidR="0068647A">
        <w:tc>
          <w:tcPr>
            <w:tcW w:w="454" w:type="dxa"/>
          </w:tcPr>
          <w:p w:rsidR="0068647A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68647A" w:rsidRDefault="00000000">
            <w:pPr>
              <w:pStyle w:val="ConsPlusNormal0"/>
              <w:jc w:val="both"/>
            </w:pPr>
            <w:r>
              <w:t>Правила обучения по охране труда и проверки знания требований охраны труда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both"/>
            </w:pPr>
            <w:r>
              <w:t>"О порядке обучения по охране труда и проверки знания требований охраны труда"</w:t>
            </w:r>
          </w:p>
        </w:tc>
        <w:tc>
          <w:tcPr>
            <w:tcW w:w="1219" w:type="dxa"/>
          </w:tcPr>
          <w:p w:rsidR="0068647A" w:rsidRDefault="00000000">
            <w:pPr>
              <w:pStyle w:val="ConsPlusNormal0"/>
              <w:jc w:val="center"/>
            </w:pPr>
            <w:r>
              <w:t>от 24.12.2021 N 2464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t>Правительство Российской Федерации</w:t>
            </w:r>
          </w:p>
        </w:tc>
        <w:tc>
          <w:tcPr>
            <w:tcW w:w="4354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48">
              <w:r>
                <w:rPr>
                  <w:color w:val="0000FF"/>
                </w:rPr>
                <w:t>http://pravo.gov.ru</w:t>
              </w:r>
            </w:hyperlink>
            <w:r>
              <w:t>, 29.12.2021,</w:t>
            </w:r>
          </w:p>
          <w:p w:rsidR="0068647A" w:rsidRDefault="00000000">
            <w:pPr>
              <w:pStyle w:val="ConsPlusNormal0"/>
              <w:jc w:val="both"/>
            </w:pPr>
            <w:r>
              <w:t>"Собрание законодательства Российской Федерации", 03.01.2022, N 1 (Часть II), статьи 171</w:t>
            </w:r>
          </w:p>
        </w:tc>
      </w:tr>
      <w:tr w:rsidR="0068647A">
        <w:tc>
          <w:tcPr>
            <w:tcW w:w="454" w:type="dxa"/>
          </w:tcPr>
          <w:p w:rsidR="0068647A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Положение о </w:t>
            </w:r>
            <w:r>
              <w:lastRenderedPageBreak/>
              <w:t>муниципальном конкурсе "Лучший специалист по охране труда города Чебоксары"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Постановление </w:t>
            </w:r>
            <w:r>
              <w:lastRenderedPageBreak/>
              <w:t>администрации города Чебоксары Чувашской Республики</w:t>
            </w:r>
          </w:p>
        </w:tc>
        <w:tc>
          <w:tcPr>
            <w:tcW w:w="2098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"О </w:t>
            </w:r>
            <w:r>
              <w:lastRenderedPageBreak/>
              <w:t>муниципальном конкурсе "Лучший специалист по охране труда города Чебоксары"</w:t>
            </w:r>
          </w:p>
        </w:tc>
        <w:tc>
          <w:tcPr>
            <w:tcW w:w="1219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 xml:space="preserve">от </w:t>
            </w:r>
            <w:r>
              <w:lastRenderedPageBreak/>
              <w:t>20.08.2024 N 2650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города Чебоксары Чувашской Республики</w:t>
            </w:r>
          </w:p>
        </w:tc>
        <w:tc>
          <w:tcPr>
            <w:tcW w:w="435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Официальный сайт города Чебоксары в </w:t>
            </w:r>
            <w:r>
              <w:lastRenderedPageBreak/>
              <w:t xml:space="preserve">информационно-телекоммуникационной сети Интернет </w:t>
            </w:r>
            <w:hyperlink r:id="rId49">
              <w:r>
                <w:rPr>
                  <w:color w:val="0000FF"/>
                </w:rPr>
                <w:t>http://gcheb.cap.ru/</w:t>
              </w:r>
            </w:hyperlink>
            <w:r>
              <w:t>, 20.08.2024</w:t>
            </w:r>
          </w:p>
        </w:tc>
      </w:tr>
    </w:tbl>
    <w:p w:rsidR="0068647A" w:rsidRDefault="0068647A">
      <w:pPr>
        <w:pStyle w:val="ConsPlusNormal0"/>
        <w:sectPr w:rsidR="0068647A">
          <w:headerReference w:type="default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 xml:space="preserve">Комплексы процессных мероприятий к Муниципальной программе представлены согласно </w:t>
      </w:r>
      <w:hyperlink w:anchor="P521" w:tooltip="ПАСПОРТ">
        <w:r>
          <w:rPr>
            <w:color w:val="0000FF"/>
          </w:rPr>
          <w:t>приложениям N 1</w:t>
        </w:r>
      </w:hyperlink>
      <w:r>
        <w:t xml:space="preserve"> - </w:t>
      </w:r>
      <w:hyperlink w:anchor="P910" w:tooltip="ПАСПОРТ">
        <w:r>
          <w:rPr>
            <w:color w:val="0000FF"/>
          </w:rPr>
          <w:t>2</w:t>
        </w:r>
      </w:hyperlink>
      <w:r>
        <w:t xml:space="preserve"> к муниципальной программе: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1. Паспорт комплекса процессных мероприятий "Активная политика занятости и социальная поддержка безработных граждан".</w:t>
      </w:r>
    </w:p>
    <w:p w:rsidR="0068647A" w:rsidRDefault="00000000">
      <w:pPr>
        <w:pStyle w:val="ConsPlusNormal0"/>
        <w:spacing w:before="240"/>
        <w:ind w:firstLine="540"/>
        <w:jc w:val="both"/>
      </w:pPr>
      <w:r>
        <w:t>2. Паспорт комплекса процессных мероприятий "Безопасный труд".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jc w:val="right"/>
        <w:outlineLvl w:val="1"/>
      </w:pPr>
      <w:r>
        <w:t>Приложение N 1</w:t>
      </w:r>
    </w:p>
    <w:p w:rsidR="0068647A" w:rsidRDefault="00000000">
      <w:pPr>
        <w:pStyle w:val="ConsPlusNormal0"/>
        <w:jc w:val="right"/>
      </w:pPr>
      <w:r>
        <w:t>к муниципальной программе</w:t>
      </w:r>
    </w:p>
    <w:p w:rsidR="0068647A" w:rsidRDefault="00000000">
      <w:pPr>
        <w:pStyle w:val="ConsPlusNormal0"/>
        <w:jc w:val="right"/>
      </w:pPr>
      <w:r>
        <w:t>города Чебоксары</w:t>
      </w:r>
    </w:p>
    <w:p w:rsidR="0068647A" w:rsidRDefault="00000000">
      <w:pPr>
        <w:pStyle w:val="ConsPlusNormal0"/>
        <w:jc w:val="right"/>
      </w:pPr>
      <w:r>
        <w:t>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</w:pPr>
      <w:bookmarkStart w:id="1" w:name="P521"/>
      <w:bookmarkEnd w:id="1"/>
      <w:r>
        <w:t>ПАСПОРТ</w:t>
      </w:r>
    </w:p>
    <w:p w:rsidR="0068647A" w:rsidRDefault="00000000">
      <w:pPr>
        <w:pStyle w:val="ConsPlusTitle0"/>
        <w:jc w:val="center"/>
      </w:pPr>
      <w:r>
        <w:t>КОМПЛЕКСА ПРОЦЕССНЫХ МЕРОПРИЯТИЙ "АКТИВНАЯ ПОЛИТИКА</w:t>
      </w:r>
    </w:p>
    <w:p w:rsidR="0068647A" w:rsidRDefault="00000000">
      <w:pPr>
        <w:pStyle w:val="ConsPlusTitle0"/>
        <w:jc w:val="center"/>
      </w:pPr>
      <w:r>
        <w:t>ЗАНЯТОСТИ И СОЦИАЛЬНАЯ ПОДДЕРЖКА БЕЗРАБОТНЫХ ГРАЖДАН"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1. ОСНОВНЫЕ ПОЛОЖЕНИЯ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Куратор комплекса процессных мероприятий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Лукшин А.П., начальник управления образования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Ответственный исполнитель за выполнение комплекса процессных мероприятий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Связь с муниципальной программой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Муниципальная программа города Чебоксары "Содействие занятости населения"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68647A" w:rsidRDefault="00000000">
      <w:pPr>
        <w:pStyle w:val="ConsPlusTitle0"/>
        <w:jc w:val="center"/>
      </w:pPr>
      <w:r>
        <w:t>"АКТИВНАЯ ПОЛИТИКА ЗАНЯТОСТИ И СОЦИАЛЬНАЯ ПОДДЕРЖКА</w:t>
      </w:r>
    </w:p>
    <w:p w:rsidR="0068647A" w:rsidRDefault="00000000">
      <w:pPr>
        <w:pStyle w:val="ConsPlusTitle0"/>
        <w:jc w:val="center"/>
      </w:pPr>
      <w:r>
        <w:t>БЕЗРАБОТНЫХ ГРАЖДАН"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sectPr w:rsidR="0068647A">
          <w:headerReference w:type="default" r:id="rId54"/>
          <w:footerReference w:type="default" r:id="rId55"/>
          <w:headerReference w:type="first" r:id="rId56"/>
          <w:footerReference w:type="first" r:id="rId5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798"/>
        <w:gridCol w:w="1020"/>
        <w:gridCol w:w="794"/>
        <w:gridCol w:w="1077"/>
        <w:gridCol w:w="1054"/>
        <w:gridCol w:w="604"/>
        <w:gridCol w:w="604"/>
        <w:gridCol w:w="604"/>
        <w:gridCol w:w="604"/>
        <w:gridCol w:w="604"/>
        <w:gridCol w:w="604"/>
        <w:gridCol w:w="174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79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Уровень показателя </w:t>
            </w:r>
            <w:hyperlink w:anchor="P601" w:tooltip="&lt;2&gt; Здесь и далее указывается уровень показателя &quot;КПМ&quot; (комплекса процессных мероприятий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5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658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020" w:type="dxa"/>
            <w:gridSpan w:val="5"/>
          </w:tcPr>
          <w:p w:rsidR="0068647A" w:rsidRDefault="00000000">
            <w:pPr>
              <w:pStyle w:val="ConsPlusNormal0"/>
              <w:jc w:val="center"/>
            </w:pPr>
            <w:r>
              <w:t>Значение показателей по годам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379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20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79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77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54" w:type="dxa"/>
          </w:tcPr>
          <w:p w:rsidR="0068647A" w:rsidRDefault="0000000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744" w:type="dxa"/>
          </w:tcPr>
          <w:p w:rsidR="0068647A" w:rsidRDefault="0068647A">
            <w:pPr>
              <w:pStyle w:val="ConsPlusNormal0"/>
            </w:pP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3111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Показатель/Задача "Предотвращение случаев безнадзорности и правонарушений среди несовершеннолетних, в том числе оказавшихся в сложных жизненных обстоятельствах"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798" w:type="dxa"/>
          </w:tcPr>
          <w:p w:rsidR="0068647A" w:rsidRDefault="00000000">
            <w:pPr>
              <w:pStyle w:val="ConsPlusNormal0"/>
              <w:jc w:val="both"/>
            </w:pPr>
            <w:r>
              <w:t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"Организация трудоустройства несовершеннолетних в свободное от учебы время"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собрания</w:t>
            </w:r>
          </w:p>
        </w:tc>
        <w:tc>
          <w:tcPr>
            <w:tcW w:w="1054" w:type="dxa"/>
          </w:tcPr>
          <w:p w:rsidR="0068647A" w:rsidRDefault="00000000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3111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Показатель/Задача "Реализация мер активной политики занятости несовершеннолетних граждан в возрасте от 14 до 18 лет"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798" w:type="dxa"/>
          </w:tcPr>
          <w:p w:rsidR="0068647A" w:rsidRDefault="00000000">
            <w:pPr>
              <w:pStyle w:val="ConsPlusNormal0"/>
              <w:jc w:val="both"/>
            </w:pPr>
            <w:r>
              <w:t>Количество размещенной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информация</w:t>
            </w:r>
          </w:p>
        </w:tc>
        <w:tc>
          <w:tcPr>
            <w:tcW w:w="1054" w:type="dxa"/>
          </w:tcPr>
          <w:p w:rsidR="0068647A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3.</w:t>
            </w:r>
          </w:p>
        </w:tc>
        <w:tc>
          <w:tcPr>
            <w:tcW w:w="13111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Показатель/Задача "Материальная поддержка несовершеннолетних граждан"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798" w:type="dxa"/>
          </w:tcPr>
          <w:p w:rsidR="0068647A" w:rsidRDefault="00000000">
            <w:pPr>
              <w:pStyle w:val="ConsPlusNormal0"/>
              <w:jc w:val="both"/>
            </w:pPr>
            <w: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77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54" w:type="dxa"/>
          </w:tcPr>
          <w:p w:rsidR="0068647A" w:rsidRDefault="00000000">
            <w:pPr>
              <w:pStyle w:val="ConsPlusNormal0"/>
              <w:jc w:val="center"/>
            </w:pPr>
            <w:r>
              <w:t>3549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3700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3800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3900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образования администрации города </w:t>
            </w:r>
            <w:r>
              <w:lastRenderedPageBreak/>
              <w:t>Чебоксары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--------------------------------</w:t>
      </w:r>
    </w:p>
    <w:p w:rsidR="0068647A" w:rsidRDefault="00000000">
      <w:pPr>
        <w:pStyle w:val="ConsPlusNormal0"/>
        <w:spacing w:before="240"/>
        <w:ind w:firstLine="540"/>
        <w:jc w:val="both"/>
      </w:pPr>
      <w:bookmarkStart w:id="2" w:name="P601"/>
      <w:bookmarkEnd w:id="2"/>
      <w:r>
        <w:t>&lt;2&gt; Здесь и далее указывается уровень показателя "КПМ" (комплекса процессных мероприятий).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3. ПЕРЕЧЕНЬ МЕРОПРИЯТИЙ (РЕЗУЛЬТАТОВ) КОМПЛЕКСА</w:t>
      </w:r>
    </w:p>
    <w:p w:rsidR="0068647A" w:rsidRDefault="00000000">
      <w:pPr>
        <w:pStyle w:val="ConsPlusTitle0"/>
        <w:jc w:val="center"/>
      </w:pPr>
      <w:r>
        <w:t>ПРОЦЕССНЫХ МЕРОПРИЯТИЙ "АКТИВНАЯ ПОЛИТИКА ЗАНЯТОСТИ</w:t>
      </w:r>
    </w:p>
    <w:p w:rsidR="0068647A" w:rsidRDefault="00000000">
      <w:pPr>
        <w:pStyle w:val="ConsPlusTitle0"/>
        <w:jc w:val="center"/>
      </w:pPr>
      <w:r>
        <w:t>И СОЦИАЛЬНАЯ ПОДДЕРЖКА БЕЗРАБОТНЫХ ГРАЖДАН"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778"/>
        <w:gridCol w:w="1474"/>
        <w:gridCol w:w="3572"/>
        <w:gridCol w:w="1020"/>
        <w:gridCol w:w="624"/>
        <w:gridCol w:w="604"/>
        <w:gridCol w:w="604"/>
        <w:gridCol w:w="604"/>
        <w:gridCol w:w="604"/>
        <w:gridCol w:w="604"/>
        <w:gridCol w:w="60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3572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1020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5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28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020" w:type="dxa"/>
            <w:gridSpan w:val="5"/>
          </w:tcPr>
          <w:p w:rsidR="0068647A" w:rsidRDefault="00000000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47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3572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20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2035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14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3092" w:type="dxa"/>
            <w:gridSpan w:val="11"/>
          </w:tcPr>
          <w:p w:rsidR="0068647A" w:rsidRDefault="00000000">
            <w:pPr>
              <w:pStyle w:val="ConsPlusNormal0"/>
              <w:jc w:val="both"/>
            </w:pPr>
            <w:r>
              <w:t>Задача 1 "Предотвращение случаев безнадзорности и правонарушений среди несовершеннолетних, в том числе оказавшихся в сложных жизненных обстоятельствах"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68647A" w:rsidRDefault="00000000">
            <w:pPr>
              <w:pStyle w:val="ConsPlusNormal0"/>
              <w:jc w:val="both"/>
            </w:pPr>
            <w: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130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3092" w:type="dxa"/>
            <w:gridSpan w:val="11"/>
          </w:tcPr>
          <w:p w:rsidR="0068647A" w:rsidRDefault="00000000">
            <w:pPr>
              <w:pStyle w:val="ConsPlusNormal0"/>
              <w:jc w:val="both"/>
            </w:pPr>
            <w:r>
              <w:t>Задача 2 "Реализация мер активной политики занятости несовершеннолетних граждан в возрасте от 14 до 18 лет"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778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Размещение информации </w:t>
            </w:r>
            <w:r>
              <w:lastRenderedPageBreak/>
              <w:t>о потенциальных возможностях трудоустройства, занятости несовершеннолетних граждан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оказание </w:t>
            </w:r>
            <w:r>
              <w:lastRenderedPageBreak/>
              <w:t>услуг (выполнение работ)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удовлетворение потребности </w:t>
            </w:r>
            <w:r>
              <w:lastRenderedPageBreak/>
              <w:t>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3.</w:t>
            </w:r>
          </w:p>
        </w:tc>
        <w:tc>
          <w:tcPr>
            <w:tcW w:w="13092" w:type="dxa"/>
            <w:gridSpan w:val="11"/>
          </w:tcPr>
          <w:p w:rsidR="0068647A" w:rsidRDefault="00000000">
            <w:pPr>
              <w:pStyle w:val="ConsPlusNormal0"/>
              <w:jc w:val="both"/>
            </w:pPr>
            <w:r>
              <w:t>Задача 3 "Материальная поддержка несовершеннолетних граждан"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778" w:type="dxa"/>
          </w:tcPr>
          <w:p w:rsidR="0068647A" w:rsidRDefault="00000000">
            <w:pPr>
              <w:pStyle w:val="ConsPlusNormal0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t>обеспечение 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3549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3500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3700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3800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3900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4. СВЕДЕНИЯ О ФИНАНСОВОМ ОБЕСПЕЧЕНИИ КОМПЛЕКСА</w:t>
      </w:r>
    </w:p>
    <w:p w:rsidR="0068647A" w:rsidRDefault="00000000">
      <w:pPr>
        <w:pStyle w:val="ConsPlusTitle0"/>
        <w:jc w:val="center"/>
      </w:pPr>
      <w:r>
        <w:t>ПРОЦЕССНЫХ МЕРОПРИЯТИЙ "АКТИВНАЯ ПОЛИТИКА ЗАНЯТОСТИ</w:t>
      </w:r>
    </w:p>
    <w:p w:rsidR="0068647A" w:rsidRDefault="00000000">
      <w:pPr>
        <w:pStyle w:val="ConsPlusTitle0"/>
        <w:jc w:val="center"/>
      </w:pPr>
      <w:r>
        <w:t>И СОЦИАЛЬНАЯ ПОДДЕРЖКА БЕЗРАБОТНЫХ ГРАЖДАН"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79"/>
        <w:gridCol w:w="1369"/>
        <w:gridCol w:w="1744"/>
        <w:gridCol w:w="1909"/>
        <w:gridCol w:w="904"/>
        <w:gridCol w:w="904"/>
        <w:gridCol w:w="904"/>
        <w:gridCol w:w="1024"/>
        <w:gridCol w:w="1024"/>
        <w:gridCol w:w="102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47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90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5784" w:type="dxa"/>
            <w:gridSpan w:val="6"/>
          </w:tcPr>
          <w:p w:rsidR="0068647A" w:rsidRDefault="00000000">
            <w:pPr>
              <w:pStyle w:val="ConsPlusNormal0"/>
              <w:jc w:val="center"/>
            </w:pPr>
            <w:r>
              <w:t>Объем финансового обеспечения по годам реализации, тысяч рублей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Всего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79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 xml:space="preserve">Комплекс процессных мероприятий "Активная политика </w:t>
            </w:r>
            <w:r>
              <w:lastRenderedPageBreak/>
              <w:t>занятости и социальная поддержка безработных граждан"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974</w:t>
            </w:r>
          </w:p>
          <w:p w:rsidR="0068647A" w:rsidRDefault="00000000">
            <w:pPr>
              <w:pStyle w:val="ConsPlusNormal0"/>
              <w:jc w:val="center"/>
            </w:pPr>
            <w:r>
              <w:t>0702</w:t>
            </w:r>
          </w:p>
          <w:p w:rsidR="0068647A" w:rsidRDefault="00000000">
            <w:pPr>
              <w:pStyle w:val="ConsPlusNormal0"/>
              <w:jc w:val="center"/>
            </w:pPr>
            <w:r>
              <w:t>Ц64010000</w:t>
            </w:r>
            <w:r>
              <w:lastRenderedPageBreak/>
              <w:t>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Управление образования администрации </w:t>
            </w:r>
            <w:r>
              <w:lastRenderedPageBreak/>
              <w:t>города Чебоксары</w:t>
            </w: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Всего: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3285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1 "Предотвращение случаев безнадзорности и правонарушений среди несовершеннолетних, в том числе оказавшихся в сложных жизненных обстоятельствах"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2479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369" w:type="dxa"/>
            <w:vMerge w:val="restart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3285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2 "Реализация мер активной политики занятости несовершеннолетних граждан в возрасте от 14 до 18 лет"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2479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 xml:space="preserve">Размещение </w:t>
            </w:r>
            <w:r>
              <w:lastRenderedPageBreak/>
              <w:t>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369" w:type="dxa"/>
            <w:vMerge w:val="restart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</w:t>
            </w:r>
            <w:r>
              <w:lastRenderedPageBreak/>
              <w:t>образования администрации города Чебоксары</w:t>
            </w: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Всего: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3285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3 "Материальная поддержка несовершеннолетних граждан"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2479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974</w:t>
            </w:r>
          </w:p>
          <w:p w:rsidR="0068647A" w:rsidRDefault="00000000">
            <w:pPr>
              <w:pStyle w:val="ConsPlusNormal0"/>
              <w:jc w:val="center"/>
            </w:pPr>
            <w:r>
              <w:t>0702</w:t>
            </w:r>
          </w:p>
          <w:p w:rsidR="0068647A" w:rsidRDefault="00000000">
            <w:pPr>
              <w:pStyle w:val="ConsPlusNormal0"/>
              <w:jc w:val="center"/>
            </w:pPr>
            <w:r>
              <w:t>Ц640172260</w:t>
            </w:r>
          </w:p>
          <w:p w:rsidR="0068647A" w:rsidRDefault="00000000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Бюджет города Чебоксары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44000,00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47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909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68647A" w:rsidRDefault="00000000">
            <w:pPr>
              <w:pStyle w:val="ConsPlusNormal0"/>
              <w:jc w:val="center"/>
            </w:pPr>
            <w:r>
              <w:t>0,00</w:t>
            </w:r>
          </w:p>
        </w:tc>
      </w:tr>
    </w:tbl>
    <w:p w:rsidR="0068647A" w:rsidRDefault="0068647A">
      <w:pPr>
        <w:pStyle w:val="ConsPlusNormal0"/>
        <w:sectPr w:rsidR="0068647A">
          <w:headerReference w:type="default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5. ПЛАН РЕАЛИЗАЦИИ КОМПЛЕКСА ПРОЦЕССНЫХ МЕРОПРИЯТИЙ</w:t>
      </w:r>
    </w:p>
    <w:p w:rsidR="0068647A" w:rsidRDefault="00000000">
      <w:pPr>
        <w:pStyle w:val="ConsPlusTitle0"/>
        <w:jc w:val="center"/>
      </w:pPr>
      <w:r>
        <w:t>"АКТИВНАЯ ПОЛИТИКА ЗАНЯТОСТИ И СОЦИАЛЬНАЯ ПОДДЕРЖКА</w:t>
      </w:r>
    </w:p>
    <w:p w:rsidR="0068647A" w:rsidRDefault="00000000">
      <w:pPr>
        <w:pStyle w:val="ConsPlusTitle0"/>
        <w:jc w:val="center"/>
      </w:pPr>
      <w:r>
        <w:t>БЕЗРАБОТНЫХ ГРАЖДАН"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444"/>
        <w:gridCol w:w="3458"/>
        <w:gridCol w:w="1417"/>
      </w:tblGrid>
      <w:tr w:rsidR="0068647A">
        <w:tc>
          <w:tcPr>
            <w:tcW w:w="2721" w:type="dxa"/>
          </w:tcPr>
          <w:p w:rsidR="0068647A" w:rsidRDefault="00000000">
            <w:pPr>
              <w:pStyle w:val="ConsPlusNormal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68647A" w:rsidRDefault="00000000">
            <w:pPr>
              <w:pStyle w:val="ConsPlusNormal0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458" w:type="dxa"/>
          </w:tcPr>
          <w:p w:rsidR="0068647A" w:rsidRDefault="00000000">
            <w:pPr>
              <w:pStyle w:val="ConsPlusNormal0"/>
              <w:jc w:val="center"/>
            </w:pPr>
            <w: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1417" w:type="dxa"/>
          </w:tcPr>
          <w:p w:rsidR="0068647A" w:rsidRDefault="00000000">
            <w:pPr>
              <w:pStyle w:val="ConsPlusNormal0"/>
              <w:jc w:val="center"/>
            </w:pPr>
            <w:r>
              <w:t>Вид подтверждающего документа</w:t>
            </w:r>
          </w:p>
        </w:tc>
      </w:tr>
      <w:tr w:rsidR="0068647A">
        <w:tc>
          <w:tcPr>
            <w:tcW w:w="2721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68647A">
        <w:tc>
          <w:tcPr>
            <w:tcW w:w="9040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1. "Предотвращение случаев безнадзорности и правонарушений среди несовершеннолетних, в том числе оказавшихся в сложных жизненных обстоятельствах"</w:t>
            </w:r>
          </w:p>
        </w:tc>
      </w:tr>
      <w:tr w:rsidR="0068647A">
        <w:tc>
          <w:tcPr>
            <w:tcW w:w="2721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1.1. Проведение встреч с несовершеннолетними гражданами, состоящими на профилактических учетах, на тему занятости в 2025 - 2035 годах реализации</w:t>
            </w:r>
          </w:p>
        </w:tc>
        <w:tc>
          <w:tcPr>
            <w:tcW w:w="1444" w:type="dxa"/>
          </w:tcPr>
          <w:p w:rsidR="0068647A" w:rsidRDefault="00000000">
            <w:pPr>
              <w:pStyle w:val="ConsPlusNormal0"/>
              <w:jc w:val="both"/>
            </w:pPr>
            <w:r>
              <w:t>В течение года</w:t>
            </w:r>
          </w:p>
        </w:tc>
        <w:tc>
          <w:tcPr>
            <w:tcW w:w="3458" w:type="dxa"/>
          </w:tcPr>
          <w:p w:rsidR="0068647A" w:rsidRDefault="00000000">
            <w:pPr>
              <w:pStyle w:val="ConsPlusNormal0"/>
              <w:jc w:val="both"/>
            </w:pPr>
            <w:r>
              <w:t>Лукшин А.П., начальник управления образования</w:t>
            </w:r>
          </w:p>
          <w:p w:rsidR="0068647A" w:rsidRDefault="00000000">
            <w:pPr>
              <w:pStyle w:val="ConsPlusNormal0"/>
              <w:jc w:val="both"/>
            </w:pPr>
            <w:r>
              <w:t>Казенное учреждение Чувашской Республики "Центр занятости населения Чувашской Республики" Министерства труда и социальной защиты Чувашской Республики (по согласованию)</w:t>
            </w:r>
          </w:p>
        </w:tc>
        <w:tc>
          <w:tcPr>
            <w:tcW w:w="1417" w:type="dxa"/>
          </w:tcPr>
          <w:p w:rsidR="0068647A" w:rsidRDefault="00000000">
            <w:pPr>
              <w:pStyle w:val="ConsPlusNormal0"/>
              <w:jc w:val="both"/>
            </w:pPr>
            <w:r>
              <w:t>Отчет</w:t>
            </w:r>
          </w:p>
        </w:tc>
      </w:tr>
      <w:tr w:rsidR="0068647A">
        <w:tc>
          <w:tcPr>
            <w:tcW w:w="9040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2. "Реализация мер активной политики занятости несовершеннолетних граждан в возрасте от 14 до 18 лет"</w:t>
            </w:r>
          </w:p>
        </w:tc>
      </w:tr>
      <w:tr w:rsidR="0068647A">
        <w:tc>
          <w:tcPr>
            <w:tcW w:w="2721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2.1. 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444" w:type="dxa"/>
          </w:tcPr>
          <w:p w:rsidR="0068647A" w:rsidRDefault="00000000">
            <w:pPr>
              <w:pStyle w:val="ConsPlusNormal0"/>
              <w:jc w:val="both"/>
            </w:pPr>
            <w:r>
              <w:t>В течение года</w:t>
            </w:r>
          </w:p>
        </w:tc>
        <w:tc>
          <w:tcPr>
            <w:tcW w:w="3458" w:type="dxa"/>
          </w:tcPr>
          <w:p w:rsidR="0068647A" w:rsidRDefault="00000000">
            <w:pPr>
              <w:pStyle w:val="ConsPlusNormal0"/>
              <w:jc w:val="both"/>
            </w:pPr>
            <w:r>
              <w:t>Казенное учреждение Чувашской Республики "Центр занятости населения Чувашской Республики" Министерства труда и социальной защиты Чувашской Республики (по согласованию)</w:t>
            </w:r>
          </w:p>
        </w:tc>
        <w:tc>
          <w:tcPr>
            <w:tcW w:w="1417" w:type="dxa"/>
          </w:tcPr>
          <w:p w:rsidR="0068647A" w:rsidRDefault="00000000">
            <w:pPr>
              <w:pStyle w:val="ConsPlusNormal0"/>
              <w:jc w:val="both"/>
            </w:pPr>
            <w:r>
              <w:t>Публикации в СМИ</w:t>
            </w:r>
          </w:p>
        </w:tc>
      </w:tr>
      <w:tr w:rsidR="0068647A">
        <w:tc>
          <w:tcPr>
            <w:tcW w:w="9040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3. "Материальная поддержка несовершеннолетних граждан"</w:t>
            </w:r>
          </w:p>
        </w:tc>
      </w:tr>
      <w:tr w:rsidR="0068647A">
        <w:tc>
          <w:tcPr>
            <w:tcW w:w="272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Мероприятие 3.1. Организация временного трудоустройства несовершеннолетних граждан в возрасте от 14 </w:t>
            </w:r>
            <w:r>
              <w:lastRenderedPageBreak/>
              <w:t>до 18 лет в свободное от учебы время</w:t>
            </w:r>
          </w:p>
        </w:tc>
        <w:tc>
          <w:tcPr>
            <w:tcW w:w="144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Ежегодно</w:t>
            </w:r>
          </w:p>
        </w:tc>
        <w:tc>
          <w:tcPr>
            <w:tcW w:w="3458" w:type="dxa"/>
          </w:tcPr>
          <w:p w:rsidR="0068647A" w:rsidRDefault="00000000">
            <w:pPr>
              <w:pStyle w:val="ConsPlusNormal0"/>
              <w:jc w:val="both"/>
            </w:pPr>
            <w:r>
              <w:t>Лукшин А.П., начальник управления образования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Казенное учреждение Чувашской Республики "Центр занятости населения Чувашской </w:t>
            </w:r>
            <w:r>
              <w:lastRenderedPageBreak/>
              <w:t>Республики" Министерства труда и социальной защиты Чувашской Республики (по согласованию)</w:t>
            </w:r>
          </w:p>
        </w:tc>
        <w:tc>
          <w:tcPr>
            <w:tcW w:w="1417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Трудовые договоры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jc w:val="right"/>
        <w:outlineLvl w:val="1"/>
      </w:pPr>
      <w:r>
        <w:t>Приложение N 2</w:t>
      </w:r>
    </w:p>
    <w:p w:rsidR="0068647A" w:rsidRDefault="00000000">
      <w:pPr>
        <w:pStyle w:val="ConsPlusNormal0"/>
        <w:jc w:val="right"/>
      </w:pPr>
      <w:r>
        <w:t>к муниципальной программе</w:t>
      </w:r>
    </w:p>
    <w:p w:rsidR="0068647A" w:rsidRDefault="00000000">
      <w:pPr>
        <w:pStyle w:val="ConsPlusNormal0"/>
        <w:jc w:val="right"/>
      </w:pPr>
      <w:r>
        <w:t>города Чебоксары</w:t>
      </w:r>
    </w:p>
    <w:p w:rsidR="0068647A" w:rsidRDefault="00000000">
      <w:pPr>
        <w:pStyle w:val="ConsPlusNormal0"/>
        <w:jc w:val="right"/>
      </w:pPr>
      <w:r>
        <w:t>"Содействие занятости населения"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</w:pPr>
      <w:bookmarkStart w:id="3" w:name="P910"/>
      <w:bookmarkEnd w:id="3"/>
      <w:r>
        <w:t>ПАСПОРТ</w:t>
      </w:r>
    </w:p>
    <w:p w:rsidR="0068647A" w:rsidRDefault="00000000">
      <w:pPr>
        <w:pStyle w:val="ConsPlusTitle0"/>
        <w:jc w:val="center"/>
      </w:pPr>
      <w:r>
        <w:t>КОМПЛЕКСА ПРОЦЕССНЫХ МЕРОПРИЯТИЙ "БЕЗОПАСНЫЙ ТРУД"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1. ОБЩИЕ ПОЛОЖЕНИЯ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Куратор комплекса процессных мероприятий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Ответственный исполнитель за выполнение комплекса процессных мероприятий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администрация города Чебоксары</w:t>
            </w:r>
          </w:p>
        </w:tc>
      </w:tr>
      <w:tr w:rsidR="0068647A">
        <w:tc>
          <w:tcPr>
            <w:tcW w:w="2551" w:type="dxa"/>
          </w:tcPr>
          <w:p w:rsidR="0068647A" w:rsidRDefault="00000000">
            <w:pPr>
              <w:pStyle w:val="ConsPlusNormal0"/>
              <w:jc w:val="both"/>
            </w:pPr>
            <w:r>
              <w:t>Связь с муниципальной программой</w:t>
            </w:r>
          </w:p>
        </w:tc>
        <w:tc>
          <w:tcPr>
            <w:tcW w:w="6520" w:type="dxa"/>
          </w:tcPr>
          <w:p w:rsidR="0068647A" w:rsidRDefault="00000000">
            <w:pPr>
              <w:pStyle w:val="ConsPlusNormal0"/>
              <w:jc w:val="both"/>
            </w:pPr>
            <w:r>
              <w:t>Муниципальная программа города Чебоксары "Содействие занятости населения"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68647A" w:rsidRDefault="00000000">
      <w:pPr>
        <w:pStyle w:val="ConsPlusTitle0"/>
        <w:jc w:val="center"/>
      </w:pPr>
      <w:r>
        <w:t>"БЕЗОПАСНЫЙ ТРУД"</w:t>
      </w: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sectPr w:rsidR="0068647A">
          <w:headerReference w:type="default" r:id="rId64"/>
          <w:footerReference w:type="default" r:id="rId65"/>
          <w:headerReference w:type="first" r:id="rId66"/>
          <w:footerReference w:type="first" r:id="rId6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572"/>
        <w:gridCol w:w="1020"/>
        <w:gridCol w:w="794"/>
        <w:gridCol w:w="1020"/>
        <w:gridCol w:w="624"/>
        <w:gridCol w:w="604"/>
        <w:gridCol w:w="604"/>
        <w:gridCol w:w="604"/>
        <w:gridCol w:w="604"/>
        <w:gridCol w:w="604"/>
        <w:gridCol w:w="604"/>
        <w:gridCol w:w="249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572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79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6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28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020" w:type="dxa"/>
            <w:gridSpan w:val="5"/>
          </w:tcPr>
          <w:p w:rsidR="0068647A" w:rsidRDefault="00000000">
            <w:pPr>
              <w:pStyle w:val="ConsPlusNormal0"/>
              <w:jc w:val="center"/>
            </w:pPr>
            <w:r>
              <w:t>Значение показателей по годам</w:t>
            </w:r>
          </w:p>
        </w:tc>
        <w:tc>
          <w:tcPr>
            <w:tcW w:w="2494" w:type="dxa"/>
          </w:tcPr>
          <w:p w:rsidR="0068647A" w:rsidRDefault="00000000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3572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20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79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020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2494" w:type="dxa"/>
          </w:tcPr>
          <w:p w:rsidR="0068647A" w:rsidRDefault="0068647A">
            <w:pPr>
              <w:pStyle w:val="ConsPlusNormal0"/>
            </w:pP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3148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Задача 1 "Внедрение культуры безопасного труда"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тысячу работающих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2494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Гострудинспекция в Чувашской Республике </w:t>
            </w:r>
            <w:hyperlink w:anchor="P991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3148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Задача 2. "Информационное обеспечение и пропаганда охраны труда"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t>Доля обученных по охране труда в расчете на 100 работающих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2494" w:type="dxa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Организации или у индивидуальные предприниматели, оказывающие услуги по обучению работодателей и работников вопросам охраны труда </w:t>
            </w:r>
            <w:hyperlink w:anchor="P991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3.</w:t>
            </w:r>
          </w:p>
        </w:tc>
        <w:tc>
          <w:tcPr>
            <w:tcW w:w="13148" w:type="dxa"/>
            <w:gridSpan w:val="12"/>
          </w:tcPr>
          <w:p w:rsidR="0068647A" w:rsidRDefault="00000000">
            <w:pPr>
              <w:pStyle w:val="ConsPlusNormal0"/>
              <w:jc w:val="both"/>
            </w:pPr>
            <w:r>
              <w:t>Задача 3. "Обеспечение приоритета сохранения жизни и здоровья работников"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572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Количество дней временной </w:t>
            </w:r>
            <w:r>
              <w:lastRenderedPageBreak/>
              <w:t>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794" w:type="dxa"/>
          </w:tcPr>
          <w:p w:rsidR="0068647A" w:rsidRDefault="00000000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1020" w:type="dxa"/>
          </w:tcPr>
          <w:p w:rsidR="0068647A" w:rsidRDefault="00000000">
            <w:pPr>
              <w:pStyle w:val="ConsPlusNormal0"/>
              <w:jc w:val="center"/>
            </w:pPr>
            <w:r>
              <w:t>дней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Управление делами </w:t>
            </w:r>
            <w:r>
              <w:lastRenderedPageBreak/>
              <w:t>администрации города Чебоксары;</w:t>
            </w:r>
          </w:p>
          <w:p w:rsidR="0068647A" w:rsidRDefault="00000000">
            <w:pPr>
              <w:pStyle w:val="ConsPlusNormal0"/>
              <w:jc w:val="both"/>
            </w:pPr>
            <w:r>
              <w:t xml:space="preserve">Гострудинспекция в Чувашской Республике </w:t>
            </w:r>
            <w:hyperlink w:anchor="P991" w:tooltip="&lt;*&gt;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68647A" w:rsidRDefault="0068647A">
      <w:pPr>
        <w:pStyle w:val="ConsPlusNormal0"/>
        <w:jc w:val="both"/>
      </w:pPr>
    </w:p>
    <w:p w:rsidR="0068647A" w:rsidRDefault="00000000">
      <w:pPr>
        <w:pStyle w:val="ConsPlusNormal0"/>
        <w:ind w:firstLine="540"/>
        <w:jc w:val="both"/>
      </w:pPr>
      <w:r>
        <w:t>--------------------------------</w:t>
      </w:r>
    </w:p>
    <w:p w:rsidR="0068647A" w:rsidRDefault="00000000">
      <w:pPr>
        <w:pStyle w:val="ConsPlusNormal0"/>
        <w:spacing w:before="240"/>
        <w:ind w:firstLine="540"/>
        <w:jc w:val="both"/>
      </w:pPr>
      <w:bookmarkStart w:id="4" w:name="P991"/>
      <w:bookmarkEnd w:id="4"/>
      <w:r>
        <w:t>&lt;*&gt; по согласованию.</w:t>
      </w: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3. ПЕРЕЧЕНЬ МЕРОПРИЯТИЙ (РЕЗУЛЬТАТОВ) КОМПЛЕКСА</w:t>
      </w:r>
    </w:p>
    <w:p w:rsidR="0068647A" w:rsidRDefault="00000000">
      <w:pPr>
        <w:pStyle w:val="ConsPlusTitle0"/>
        <w:jc w:val="center"/>
      </w:pPr>
      <w:r>
        <w:t>ПРОЦЕССНЫХ МЕРОПРИЯТИЙ "БЕЗОПАСНЫЙ ТРУД"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59"/>
        <w:gridCol w:w="1714"/>
        <w:gridCol w:w="2948"/>
        <w:gridCol w:w="1247"/>
        <w:gridCol w:w="624"/>
        <w:gridCol w:w="604"/>
        <w:gridCol w:w="724"/>
        <w:gridCol w:w="724"/>
        <w:gridCol w:w="724"/>
        <w:gridCol w:w="724"/>
        <w:gridCol w:w="72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5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2948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1247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6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28" w:type="dxa"/>
            <w:gridSpan w:val="2"/>
          </w:tcPr>
          <w:p w:rsidR="0068647A" w:rsidRDefault="0000000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620" w:type="dxa"/>
            <w:gridSpan w:val="5"/>
          </w:tcPr>
          <w:p w:rsidR="0068647A" w:rsidRDefault="00000000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5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1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94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247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2035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12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3116" w:type="dxa"/>
            <w:gridSpan w:val="11"/>
          </w:tcPr>
          <w:p w:rsidR="0068647A" w:rsidRDefault="00000000">
            <w:pPr>
              <w:pStyle w:val="ConsPlusNormal0"/>
              <w:jc w:val="both"/>
            </w:pPr>
            <w:r>
              <w:t>Задача 1. "Внедрение культуры безопасного труда"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Предоставление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</w:t>
            </w:r>
            <w:r>
              <w:lastRenderedPageBreak/>
              <w:t>полномочий Чувашской Республики в сфере трудовых отношений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проценты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100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3116" w:type="dxa"/>
            <w:gridSpan w:val="11"/>
          </w:tcPr>
          <w:p w:rsidR="0068647A" w:rsidRDefault="00000000">
            <w:pPr>
              <w:pStyle w:val="ConsPlusNormal0"/>
              <w:jc w:val="both"/>
            </w:pPr>
            <w:r>
              <w:t>Задача 2. "Информационное обеспечение и пропаганда охраны труда"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>Проведение муниципального конкурса профессионального мастерства "Лучший специалист по охране труда"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t>Приобретение товаров, работ, услуг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>Пропаганда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Проведение муниципального смотра-конкурса по охране труда среди предприятий, организаций и учреждений города </w:t>
            </w:r>
            <w:r>
              <w:lastRenderedPageBreak/>
              <w:t>Чебоксары,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Приобретение товаров, работ, услуг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Пропаганда охраны труда, привлечение внимания общественности к проблемам охраны труда, производственного травматизма, повышение компетенции </w:t>
            </w:r>
            <w:r>
              <w:lastRenderedPageBreak/>
              <w:t>работодателей в сфере охраны труда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рабочих мест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27801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29000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29000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29000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29000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29000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3.</w:t>
            </w:r>
          </w:p>
        </w:tc>
        <w:tc>
          <w:tcPr>
            <w:tcW w:w="12392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3. "Обеспечение приоритета сохранения жизни и здоровья работников"</w:t>
            </w:r>
          </w:p>
        </w:tc>
        <w:tc>
          <w:tcPr>
            <w:tcW w:w="724" w:type="dxa"/>
          </w:tcPr>
          <w:p w:rsidR="0068647A" w:rsidRDefault="0068647A">
            <w:pPr>
              <w:pStyle w:val="ConsPlusNormal0"/>
            </w:pP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359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Санаторно-курортное лечение работников не ранее чем за пять </w:t>
            </w:r>
            <w:r>
              <w:lastRenderedPageBreak/>
              <w:t>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71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Оказание услуг (выполнение работ)</w:t>
            </w:r>
          </w:p>
        </w:tc>
        <w:tc>
          <w:tcPr>
            <w:tcW w:w="2948" w:type="dxa"/>
          </w:tcPr>
          <w:p w:rsidR="0068647A" w:rsidRDefault="00000000">
            <w:pPr>
              <w:pStyle w:val="ConsPlusNormal0"/>
              <w:jc w:val="both"/>
            </w:pPr>
            <w:r>
              <w:t>Профилактика профессиональной заболеваемости</w:t>
            </w:r>
          </w:p>
        </w:tc>
        <w:tc>
          <w:tcPr>
            <w:tcW w:w="1247" w:type="dxa"/>
          </w:tcPr>
          <w:p w:rsidR="0068647A" w:rsidRDefault="00000000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68647A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68647A" w:rsidRDefault="0000000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</w:tr>
    </w:tbl>
    <w:p w:rsidR="0068647A" w:rsidRDefault="0068647A">
      <w:pPr>
        <w:pStyle w:val="ConsPlusNormal0"/>
        <w:sectPr w:rsidR="0068647A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68647A" w:rsidRDefault="00000000">
      <w:pPr>
        <w:pStyle w:val="ConsPlusTitle0"/>
        <w:jc w:val="center"/>
      </w:pPr>
      <w:r>
        <w:t>"БЕЗОПАСНЫЙ ТРУД"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778"/>
        <w:gridCol w:w="1369"/>
        <w:gridCol w:w="1744"/>
        <w:gridCol w:w="2381"/>
        <w:gridCol w:w="784"/>
        <w:gridCol w:w="784"/>
        <w:gridCol w:w="784"/>
        <w:gridCol w:w="784"/>
        <w:gridCol w:w="784"/>
        <w:gridCol w:w="904"/>
      </w:tblGrid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381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4824" w:type="dxa"/>
            <w:gridSpan w:val="6"/>
          </w:tcPr>
          <w:p w:rsidR="0068647A" w:rsidRDefault="00000000">
            <w:pPr>
              <w:pStyle w:val="ConsPlusNormal0"/>
              <w:jc w:val="center"/>
            </w:pPr>
            <w:r>
              <w:t>Объем финансового обеспечения по годам реализации, тысяч рублей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Всего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12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Комплекс процессных мероприятий "Безопасный труд"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903</w:t>
            </w:r>
          </w:p>
          <w:p w:rsidR="0068647A" w:rsidRDefault="00000000">
            <w:pPr>
              <w:pStyle w:val="ConsPlusNormal0"/>
              <w:jc w:val="center"/>
            </w:pPr>
            <w:r>
              <w:t>1006</w:t>
            </w:r>
          </w:p>
          <w:p w:rsidR="0068647A" w:rsidRDefault="00000000">
            <w:pPr>
              <w:pStyle w:val="ConsPlusNormal0"/>
              <w:jc w:val="center"/>
            </w:pPr>
            <w:r>
              <w:t>Ц640200000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1739,3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1831,0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1831,0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5493,0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9155,0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20049,3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1569,3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4983,0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8305,0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18179,3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510,0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850,0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1870,0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3096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1. "Внедрение культуры безопасного труда"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903</w:t>
            </w:r>
          </w:p>
          <w:p w:rsidR="0068647A" w:rsidRDefault="00000000">
            <w:pPr>
              <w:pStyle w:val="ConsPlusNormal0"/>
              <w:jc w:val="center"/>
            </w:pPr>
            <w:r>
              <w:t>1006</w:t>
            </w:r>
          </w:p>
          <w:p w:rsidR="0068647A" w:rsidRDefault="00000000">
            <w:pPr>
              <w:pStyle w:val="ConsPlusNormal0"/>
              <w:jc w:val="center"/>
            </w:pPr>
            <w:r>
              <w:t>Ц640212440</w:t>
            </w:r>
          </w:p>
          <w:p w:rsidR="0068647A" w:rsidRDefault="00000000">
            <w:pPr>
              <w:pStyle w:val="ConsPlusNormal0"/>
              <w:jc w:val="center"/>
            </w:pPr>
            <w:r>
              <w:t>100,</w:t>
            </w:r>
          </w:p>
          <w:p w:rsidR="0068647A" w:rsidRDefault="00000000">
            <w:pPr>
              <w:pStyle w:val="ConsPlusNormal0"/>
              <w:jc w:val="center"/>
            </w:pPr>
            <w:r>
              <w:t>903</w:t>
            </w:r>
          </w:p>
          <w:p w:rsidR="0068647A" w:rsidRDefault="00000000">
            <w:pPr>
              <w:pStyle w:val="ConsPlusNormal0"/>
              <w:jc w:val="center"/>
            </w:pPr>
            <w:r>
              <w:lastRenderedPageBreak/>
              <w:t>1006</w:t>
            </w:r>
          </w:p>
          <w:p w:rsidR="0068647A" w:rsidRDefault="00000000">
            <w:pPr>
              <w:pStyle w:val="ConsPlusNormal0"/>
              <w:jc w:val="center"/>
            </w:pPr>
            <w:r>
              <w:t>Ц640212440</w:t>
            </w:r>
          </w:p>
          <w:p w:rsidR="0068647A" w:rsidRDefault="00000000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1569,3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4983,0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8305,0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18179,3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1569,3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1661,0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4983,0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8305,0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18179,3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2.</w:t>
            </w:r>
          </w:p>
        </w:tc>
        <w:tc>
          <w:tcPr>
            <w:tcW w:w="13096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2. "Информационное обеспечение и пропаганда охраны труда"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369" w:type="dxa"/>
          </w:tcPr>
          <w:p w:rsidR="0068647A" w:rsidRDefault="00000000">
            <w:pPr>
              <w:pStyle w:val="ConsPlusNormal0"/>
              <w:jc w:val="center"/>
            </w:pPr>
            <w:r>
              <w:t>903</w:t>
            </w:r>
          </w:p>
          <w:p w:rsidR="0068647A" w:rsidRDefault="00000000">
            <w:pPr>
              <w:pStyle w:val="ConsPlusNormal0"/>
              <w:jc w:val="center"/>
            </w:pPr>
            <w:r>
              <w:t>1006</w:t>
            </w:r>
          </w:p>
          <w:p w:rsidR="0068647A" w:rsidRDefault="00000000">
            <w:pPr>
              <w:pStyle w:val="ConsPlusNormal0"/>
              <w:jc w:val="center"/>
            </w:pPr>
            <w:r>
              <w:t>Ц640272440</w:t>
            </w:r>
          </w:p>
          <w:p w:rsidR="0068647A" w:rsidRDefault="00000000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227,4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379,0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833,8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227,4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379,0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833,8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Проведение муниципального конкурса профессионального мастерства "Лучший специалист по охране труда"</w:t>
            </w:r>
          </w:p>
        </w:tc>
        <w:tc>
          <w:tcPr>
            <w:tcW w:w="1369" w:type="dxa"/>
            <w:vMerge w:val="restart"/>
          </w:tcPr>
          <w:p w:rsidR="0068647A" w:rsidRDefault="00000000">
            <w:pPr>
              <w:pStyle w:val="ConsPlusNormal0"/>
              <w:jc w:val="center"/>
            </w:pPr>
            <w:r>
              <w:t>903</w:t>
            </w:r>
          </w:p>
          <w:p w:rsidR="0068647A" w:rsidRDefault="00000000">
            <w:pPr>
              <w:pStyle w:val="ConsPlusNormal0"/>
              <w:jc w:val="center"/>
            </w:pPr>
            <w:r>
              <w:t>1006</w:t>
            </w:r>
          </w:p>
          <w:p w:rsidR="0068647A" w:rsidRDefault="00000000">
            <w:pPr>
              <w:pStyle w:val="ConsPlusNormal0"/>
              <w:jc w:val="center"/>
            </w:pPr>
            <w:r>
              <w:t>Ц640276770</w:t>
            </w:r>
          </w:p>
          <w:p w:rsidR="0068647A" w:rsidRDefault="00000000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282,6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471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1036,2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282,6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471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1036,2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Проведение муниципального смотра-конкурса по охране труда среди предприятий, организаций и учреждений города Чебоксары,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</w:t>
            </w: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1369" w:type="dxa"/>
            <w:vMerge w:val="restart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</w:tcPr>
          <w:p w:rsidR="0068647A" w:rsidRDefault="00000000">
            <w:pPr>
              <w:pStyle w:val="ConsPlusNormal0"/>
              <w:jc w:val="center"/>
              <w:outlineLvl w:val="3"/>
            </w:pPr>
            <w:r>
              <w:lastRenderedPageBreak/>
              <w:t>3.</w:t>
            </w:r>
          </w:p>
        </w:tc>
        <w:tc>
          <w:tcPr>
            <w:tcW w:w="13096" w:type="dxa"/>
            <w:gridSpan w:val="10"/>
          </w:tcPr>
          <w:p w:rsidR="0068647A" w:rsidRDefault="00000000">
            <w:pPr>
              <w:pStyle w:val="ConsPlusNormal0"/>
              <w:jc w:val="both"/>
            </w:pPr>
            <w:r>
              <w:t>Задача 3. "Обеспечение приоритета сохранения жизни и здоровья работников"</w:t>
            </w:r>
          </w:p>
        </w:tc>
      </w:tr>
      <w:tr w:rsidR="0068647A">
        <w:tc>
          <w:tcPr>
            <w:tcW w:w="48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2778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 w:val="restart"/>
          </w:tcPr>
          <w:p w:rsidR="0068647A" w:rsidRDefault="00000000">
            <w:pPr>
              <w:pStyle w:val="ConsPlusNormal0"/>
              <w:jc w:val="both"/>
            </w:pPr>
            <w:r>
              <w:t>Управление делами администрации города Чебоксары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Местный бюджет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8647A">
        <w:tc>
          <w:tcPr>
            <w:tcW w:w="48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778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1369" w:type="dxa"/>
          </w:tcPr>
          <w:p w:rsidR="0068647A" w:rsidRDefault="0068647A">
            <w:pPr>
              <w:pStyle w:val="ConsPlusNormal0"/>
            </w:pPr>
          </w:p>
        </w:tc>
        <w:tc>
          <w:tcPr>
            <w:tcW w:w="1744" w:type="dxa"/>
            <w:vMerge/>
          </w:tcPr>
          <w:p w:rsidR="0068647A" w:rsidRDefault="0068647A">
            <w:pPr>
              <w:pStyle w:val="ConsPlusNormal0"/>
            </w:pP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8647A" w:rsidRDefault="00000000">
            <w:pPr>
              <w:pStyle w:val="ConsPlusNormal0"/>
              <w:jc w:val="center"/>
            </w:pPr>
            <w:r>
              <w:t>0,0</w:t>
            </w:r>
          </w:p>
        </w:tc>
      </w:tr>
    </w:tbl>
    <w:p w:rsidR="0068647A" w:rsidRDefault="0068647A">
      <w:pPr>
        <w:pStyle w:val="ConsPlusNormal0"/>
        <w:sectPr w:rsidR="0068647A">
          <w:headerReference w:type="default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8647A" w:rsidRDefault="0068647A">
      <w:pPr>
        <w:pStyle w:val="ConsPlusNormal0"/>
        <w:jc w:val="both"/>
      </w:pPr>
    </w:p>
    <w:p w:rsidR="0068647A" w:rsidRDefault="00000000">
      <w:pPr>
        <w:pStyle w:val="ConsPlusTitle0"/>
        <w:jc w:val="center"/>
        <w:outlineLvl w:val="2"/>
      </w:pPr>
      <w:r>
        <w:t>5. ПЛАН РЕАЛИЗАЦИИ КОМПЛЕКСА ПРОЦЕССНЫХ МЕРОПРИЯТИЙ</w:t>
      </w:r>
    </w:p>
    <w:p w:rsidR="0068647A" w:rsidRDefault="00000000">
      <w:pPr>
        <w:pStyle w:val="ConsPlusTitle0"/>
        <w:jc w:val="center"/>
      </w:pPr>
      <w:r>
        <w:t>"БЕЗОПАСНЫЙ ТРУД"</w:t>
      </w:r>
    </w:p>
    <w:p w:rsidR="0068647A" w:rsidRDefault="0068647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699"/>
        <w:gridCol w:w="2381"/>
        <w:gridCol w:w="1474"/>
      </w:tblGrid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center"/>
            </w:pPr>
            <w: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center"/>
            </w:pPr>
            <w:r>
              <w:t>Вид подтверждающего документа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center"/>
            </w:pPr>
            <w:r>
              <w:t>4</w:t>
            </w:r>
          </w:p>
        </w:tc>
      </w:tr>
      <w:tr w:rsidR="0068647A">
        <w:tc>
          <w:tcPr>
            <w:tcW w:w="9069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1. "Внедрение культуры безопасного труда"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1.1. Реализация государственной политики в сфере охраны труда в 2025 - 2035 годах реализации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Отчет</w:t>
            </w:r>
          </w:p>
        </w:tc>
      </w:tr>
      <w:tr w:rsidR="0068647A">
        <w:tc>
          <w:tcPr>
            <w:tcW w:w="9069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2. "Информационное обеспечение и пропаганда охраны труда"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2.1. Реализация мероприятий в сфере трудовых отношений в 2025 - 2035 годах реализации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Отчет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2.2. Проведение муниципального конкурса профессионального мастерства "Лучший специалист по охране труда" в 2025 - 2035 годах реализации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Публикации в СМИ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Мероприятие 2.3. Проведение муниципального смотра-конкурса по охране труда среди предприятий, организаций и учреждений города Чебоксары, проведение семинаров, конференций и иных </w:t>
            </w:r>
            <w:r>
              <w:lastRenderedPageBreak/>
              <w:t>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в 2025 - 2035 годах реализации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Ежегодно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Публикации в СМИ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2.4. 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в 2025 - 2035 годах реализации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По мере необходимости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Отчет</w:t>
            </w:r>
          </w:p>
        </w:tc>
      </w:tr>
      <w:tr w:rsidR="0068647A">
        <w:tc>
          <w:tcPr>
            <w:tcW w:w="9069" w:type="dxa"/>
            <w:gridSpan w:val="4"/>
          </w:tcPr>
          <w:p w:rsidR="0068647A" w:rsidRDefault="00000000">
            <w:pPr>
              <w:pStyle w:val="ConsPlusNormal0"/>
              <w:jc w:val="both"/>
              <w:outlineLvl w:val="3"/>
            </w:pPr>
            <w:r>
              <w:t>Задача 3. "Обеспечение приоритета сохранения жизни и здоровья работников"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Мероприятие 3.1. 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Контракт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Контрольная точка 1. Объявление и проведение конкурса на заключение договора на санаторно-курортное лечение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1 - 2 квартал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Протокол подведения итогов определения поставщика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Контрольная точка 2. Заключение контракта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2 квартал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Контракт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>Контрольная точка 3. Санаторно-курортное лечение работников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t>2 - 4 квартал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>Ю.В.Константинов, Заместитель главы 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t>Акты приемки оказанных услуг, платежные поручения</w:t>
            </w:r>
          </w:p>
        </w:tc>
      </w:tr>
      <w:tr w:rsidR="0068647A">
        <w:tc>
          <w:tcPr>
            <w:tcW w:w="3515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Контрольная точка 4. Возврат средств за счет Социального </w:t>
            </w:r>
            <w:r>
              <w:lastRenderedPageBreak/>
              <w:t>фонда России</w:t>
            </w:r>
          </w:p>
        </w:tc>
        <w:tc>
          <w:tcPr>
            <w:tcW w:w="1699" w:type="dxa"/>
          </w:tcPr>
          <w:p w:rsidR="0068647A" w:rsidRDefault="00000000">
            <w:pPr>
              <w:pStyle w:val="ConsPlusNormal0"/>
              <w:jc w:val="center"/>
            </w:pPr>
            <w:r>
              <w:lastRenderedPageBreak/>
              <w:t>4 квартал</w:t>
            </w:r>
          </w:p>
        </w:tc>
        <w:tc>
          <w:tcPr>
            <w:tcW w:w="2381" w:type="dxa"/>
          </w:tcPr>
          <w:p w:rsidR="0068647A" w:rsidRDefault="00000000">
            <w:pPr>
              <w:pStyle w:val="ConsPlusNormal0"/>
              <w:jc w:val="both"/>
            </w:pPr>
            <w:r>
              <w:t xml:space="preserve">Ю.В.Константинов, Заместитель главы </w:t>
            </w:r>
            <w:r>
              <w:lastRenderedPageBreak/>
              <w:t>администрации города - руководитель аппарата</w:t>
            </w:r>
          </w:p>
        </w:tc>
        <w:tc>
          <w:tcPr>
            <w:tcW w:w="1474" w:type="dxa"/>
          </w:tcPr>
          <w:p w:rsidR="0068647A" w:rsidRDefault="00000000">
            <w:pPr>
              <w:pStyle w:val="ConsPlusNormal0"/>
              <w:jc w:val="both"/>
            </w:pPr>
            <w:r>
              <w:lastRenderedPageBreak/>
              <w:t xml:space="preserve">Прямые выплаты на </w:t>
            </w:r>
            <w:r>
              <w:lastRenderedPageBreak/>
              <w:t>расчетный счет страхователя</w:t>
            </w:r>
          </w:p>
        </w:tc>
      </w:tr>
    </w:tbl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jc w:val="both"/>
      </w:pPr>
    </w:p>
    <w:p w:rsidR="0068647A" w:rsidRDefault="0068647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647A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FDA" w:rsidRDefault="009C0FDA">
      <w:r>
        <w:separator/>
      </w:r>
    </w:p>
  </w:endnote>
  <w:endnote w:type="continuationSeparator" w:id="0">
    <w:p w:rsidR="009C0FDA" w:rsidRDefault="009C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47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4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647A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647A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647A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647A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FDA" w:rsidRDefault="009C0FDA">
      <w:r>
        <w:separator/>
      </w:r>
    </w:p>
  </w:footnote>
  <w:footnote w:type="continuationSeparator" w:id="0">
    <w:p w:rsidR="009C0FDA" w:rsidRDefault="009C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68647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864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647A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26.12.2024 N 4099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города Чебоксар...</w:t>
          </w:r>
        </w:p>
      </w:tc>
      <w:tc>
        <w:tcPr>
          <w:tcW w:w="2300" w:type="pct"/>
          <w:vAlign w:val="center"/>
        </w:tcPr>
        <w:p w:rsidR="0068647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68647A" w:rsidRDefault="006864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647A" w:rsidRDefault="0068647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7A"/>
    <w:rsid w:val="0068647A"/>
    <w:rsid w:val="00703008"/>
    <w:rsid w:val="007D6853"/>
    <w:rsid w:val="009C0FDA"/>
    <w:rsid w:val="00B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3BB1-610A-4910-8E7F-BBB33F6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236&amp;date=27.03.2025" TargetMode="External"/><Relationship Id="rId21" Type="http://schemas.openxmlformats.org/officeDocument/2006/relationships/hyperlink" Target="https://login.consultant.ru/link/?req=doc&amp;base=RLAW098&amp;n=167485&amp;date=27.03.2025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63" Type="http://schemas.openxmlformats.org/officeDocument/2006/relationships/footer" Target="footer12.xml"/><Relationship Id="rId68" Type="http://schemas.openxmlformats.org/officeDocument/2006/relationships/hyperlink" Target="https://login.consultant.ru/link/?req=doc&amp;base=LAW&amp;n=495935&amp;date=27.03.2025" TargetMode="External"/><Relationship Id="rId16" Type="http://schemas.openxmlformats.org/officeDocument/2006/relationships/hyperlink" Target="https://login.consultant.ru/link/?req=doc&amp;base=RLAW098&amp;n=102124&amp;date=27.03.2025" TargetMode="External"/><Relationship Id="rId11" Type="http://schemas.openxmlformats.org/officeDocument/2006/relationships/hyperlink" Target="https://login.consultant.ru/link/?req=doc&amp;base=RLAW098&amp;n=184191&amp;date=27.03.2025" TargetMode="External"/><Relationship Id="rId32" Type="http://schemas.openxmlformats.org/officeDocument/2006/relationships/hyperlink" Target="https://login.consultant.ru/link/?req=doc&amp;base=RLAW098&amp;n=163458&amp;date=27.03.2025" TargetMode="External"/><Relationship Id="rId37" Type="http://schemas.openxmlformats.org/officeDocument/2006/relationships/header" Target="header2.xml"/><Relationship Id="rId53" Type="http://schemas.openxmlformats.org/officeDocument/2006/relationships/footer" Target="footer8.xml"/><Relationship Id="rId58" Type="http://schemas.openxmlformats.org/officeDocument/2006/relationships/hyperlink" Target="https://login.consultant.ru/link/?req=doc&amp;base=LAW&amp;n=495935&amp;date=27.03.2025" TargetMode="External"/><Relationship Id="rId74" Type="http://schemas.openxmlformats.org/officeDocument/2006/relationships/header" Target="header17.xml"/><Relationship Id="rId79" Type="http://schemas.openxmlformats.org/officeDocument/2006/relationships/footer" Target="footer19.xml"/><Relationship Id="rId5" Type="http://schemas.openxmlformats.org/officeDocument/2006/relationships/endnotes" Target="endnotes.xml"/><Relationship Id="rId61" Type="http://schemas.openxmlformats.org/officeDocument/2006/relationships/footer" Target="footer11.xm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98&amp;n=140179&amp;date=27.03.2025" TargetMode="External"/><Relationship Id="rId14" Type="http://schemas.openxmlformats.org/officeDocument/2006/relationships/hyperlink" Target="https://login.consultant.ru/link/?req=doc&amp;base=RLAW098&amp;n=178171&amp;date=27.03.2025" TargetMode="External"/><Relationship Id="rId22" Type="http://schemas.openxmlformats.org/officeDocument/2006/relationships/hyperlink" Target="https://login.consultant.ru/link/?req=doc&amp;base=RLAW098&amp;n=178043&amp;date=27.03.2025" TargetMode="External"/><Relationship Id="rId27" Type="http://schemas.openxmlformats.org/officeDocument/2006/relationships/hyperlink" Target="https://login.consultant.ru/link/?req=doc&amp;base=LAW&amp;n=477891&amp;date=27.03.2025" TargetMode="External"/><Relationship Id="rId30" Type="http://schemas.openxmlformats.org/officeDocument/2006/relationships/hyperlink" Target="https://login.consultant.ru/link/?req=doc&amp;base=RLAW098&amp;n=134197&amp;date=27.03.2025" TargetMode="External"/><Relationship Id="rId35" Type="http://schemas.openxmlformats.org/officeDocument/2006/relationships/header" Target="header1.xml"/><Relationship Id="rId43" Type="http://schemas.openxmlformats.org/officeDocument/2006/relationships/footer" Target="footer4.xml"/><Relationship Id="rId48" Type="http://schemas.openxmlformats.org/officeDocument/2006/relationships/hyperlink" Target="http://pravo.gov.ru" TargetMode="External"/><Relationship Id="rId56" Type="http://schemas.openxmlformats.org/officeDocument/2006/relationships/header" Target="header10.xml"/><Relationship Id="rId64" Type="http://schemas.openxmlformats.org/officeDocument/2006/relationships/header" Target="header13.xml"/><Relationship Id="rId69" Type="http://schemas.openxmlformats.org/officeDocument/2006/relationships/hyperlink" Target="https://login.consultant.ru/link/?req=doc&amp;base=LAW&amp;n=495935&amp;date=27.03.2025" TargetMode="External"/><Relationship Id="rId77" Type="http://schemas.openxmlformats.org/officeDocument/2006/relationships/footer" Target="footer18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7.xml"/><Relationship Id="rId72" Type="http://schemas.openxmlformats.org/officeDocument/2006/relationships/header" Target="header16.xml"/><Relationship Id="rId80" Type="http://schemas.openxmlformats.org/officeDocument/2006/relationships/header" Target="header20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85214&amp;date=27.03.2025" TargetMode="External"/><Relationship Id="rId17" Type="http://schemas.openxmlformats.org/officeDocument/2006/relationships/hyperlink" Target="https://login.consultant.ru/link/?req=doc&amp;base=RLAW098&amp;n=124056&amp;date=27.03.2025" TargetMode="External"/><Relationship Id="rId25" Type="http://schemas.openxmlformats.org/officeDocument/2006/relationships/hyperlink" Target="https://login.consultant.ru/link/?req=doc&amp;base=LAW&amp;n=475991&amp;date=27.03.2025" TargetMode="External"/><Relationship Id="rId33" Type="http://schemas.openxmlformats.org/officeDocument/2006/relationships/hyperlink" Target="https://login.consultant.ru/link/?req=doc&amp;base=LAW&amp;n=491236&amp;date=27.03.2025&amp;dst=25980&amp;field=134" TargetMode="External"/><Relationship Id="rId38" Type="http://schemas.openxmlformats.org/officeDocument/2006/relationships/footer" Target="footer2.xml"/><Relationship Id="rId46" Type="http://schemas.openxmlformats.org/officeDocument/2006/relationships/header" Target="header6.xml"/><Relationship Id="rId59" Type="http://schemas.openxmlformats.org/officeDocument/2006/relationships/hyperlink" Target="https://login.consultant.ru/link/?req=doc&amp;base=LAW&amp;n=495935&amp;date=27.03.2025" TargetMode="External"/><Relationship Id="rId67" Type="http://schemas.openxmlformats.org/officeDocument/2006/relationships/footer" Target="footer14.xml"/><Relationship Id="rId20" Type="http://schemas.openxmlformats.org/officeDocument/2006/relationships/hyperlink" Target="https://login.consultant.ru/link/?req=doc&amp;base=RLAW098&amp;n=156108&amp;date=27.03.2025" TargetMode="External"/><Relationship Id="rId41" Type="http://schemas.openxmlformats.org/officeDocument/2006/relationships/footer" Target="footer3.xml"/><Relationship Id="rId54" Type="http://schemas.openxmlformats.org/officeDocument/2006/relationships/header" Target="header9.xml"/><Relationship Id="rId62" Type="http://schemas.openxmlformats.org/officeDocument/2006/relationships/header" Target="header12.xml"/><Relationship Id="rId70" Type="http://schemas.openxmlformats.org/officeDocument/2006/relationships/header" Target="header15.xml"/><Relationship Id="rId75" Type="http://schemas.openxmlformats.org/officeDocument/2006/relationships/footer" Target="footer17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8&amp;n=96513&amp;date=27.03.2025" TargetMode="External"/><Relationship Id="rId23" Type="http://schemas.openxmlformats.org/officeDocument/2006/relationships/hyperlink" Target="https://login.consultant.ru/link/?req=doc&amp;base=LAW&amp;n=482885&amp;date=27.03.2025&amp;dst=2640&amp;field=134" TargetMode="External"/><Relationship Id="rId28" Type="http://schemas.openxmlformats.org/officeDocument/2006/relationships/hyperlink" Target="https://login.consultant.ru/link/?req=doc&amp;base=RLAW098&amp;n=132722&amp;date=27.03.2025" TargetMode="External"/><Relationship Id="rId36" Type="http://schemas.openxmlformats.org/officeDocument/2006/relationships/footer" Target="footer1.xml"/><Relationship Id="rId49" Type="http://schemas.openxmlformats.org/officeDocument/2006/relationships/hyperlink" Target="http://gcheb.cap.ru/" TargetMode="External"/><Relationship Id="rId57" Type="http://schemas.openxmlformats.org/officeDocument/2006/relationships/footer" Target="footer10.xml"/><Relationship Id="rId10" Type="http://schemas.openxmlformats.org/officeDocument/2006/relationships/hyperlink" Target="https://login.consultant.ru/link/?req=doc&amp;base=LAW&amp;n=480999&amp;date=27.03.2025" TargetMode="External"/><Relationship Id="rId31" Type="http://schemas.openxmlformats.org/officeDocument/2006/relationships/hyperlink" Target="https://login.consultant.ru/link/?req=doc&amp;base=LAW&amp;n=323517&amp;date=27.03.2025&amp;dst=100009&amp;field=134" TargetMode="External"/><Relationship Id="rId44" Type="http://schemas.openxmlformats.org/officeDocument/2006/relationships/header" Target="header5.xml"/><Relationship Id="rId52" Type="http://schemas.openxmlformats.org/officeDocument/2006/relationships/header" Target="header8.xml"/><Relationship Id="rId60" Type="http://schemas.openxmlformats.org/officeDocument/2006/relationships/header" Target="header11.xml"/><Relationship Id="rId65" Type="http://schemas.openxmlformats.org/officeDocument/2006/relationships/footer" Target="footer13.xml"/><Relationship Id="rId73" Type="http://schemas.openxmlformats.org/officeDocument/2006/relationships/footer" Target="footer16.xml"/><Relationship Id="rId78" Type="http://schemas.openxmlformats.org/officeDocument/2006/relationships/header" Target="header19.xml"/><Relationship Id="rId81" Type="http://schemas.openxmlformats.org/officeDocument/2006/relationships/footer" Target="footer20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90&amp;date=27.03.2025" TargetMode="External"/><Relationship Id="rId13" Type="http://schemas.openxmlformats.org/officeDocument/2006/relationships/hyperlink" Target="https://login.consultant.ru/link/?req=doc&amp;base=RLAW098&amp;n=178171&amp;date=27.03.2025&amp;dst=101607&amp;field=134" TargetMode="External"/><Relationship Id="rId18" Type="http://schemas.openxmlformats.org/officeDocument/2006/relationships/hyperlink" Target="https://login.consultant.ru/link/?req=doc&amp;base=RLAW098&amp;n=136412&amp;date=27.03.2025" TargetMode="External"/><Relationship Id="rId39" Type="http://schemas.openxmlformats.org/officeDocument/2006/relationships/hyperlink" Target="https://login.consultant.ru/link/?req=doc&amp;base=LAW&amp;n=495935&amp;date=27.03.2025" TargetMode="External"/><Relationship Id="rId34" Type="http://schemas.openxmlformats.org/officeDocument/2006/relationships/hyperlink" Target="https://login.consultant.ru/link/?req=doc&amp;base=RLAW098&amp;n=185214&amp;date=27.03.2025&amp;dst=1&amp;field=134" TargetMode="External"/><Relationship Id="rId50" Type="http://schemas.openxmlformats.org/officeDocument/2006/relationships/header" Target="header7.xml"/><Relationship Id="rId55" Type="http://schemas.openxmlformats.org/officeDocument/2006/relationships/footer" Target="footer9.xml"/><Relationship Id="rId76" Type="http://schemas.openxmlformats.org/officeDocument/2006/relationships/header" Target="header18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15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8&amp;n=185214&amp;date=27.03.2025" TargetMode="External"/><Relationship Id="rId24" Type="http://schemas.openxmlformats.org/officeDocument/2006/relationships/hyperlink" Target="https://login.consultant.ru/link/?req=doc&amp;base=LAW&amp;n=482885&amp;date=27.03.2025" TargetMode="External"/><Relationship Id="rId40" Type="http://schemas.openxmlformats.org/officeDocument/2006/relationships/header" Target="header3.xml"/><Relationship Id="rId45" Type="http://schemas.openxmlformats.org/officeDocument/2006/relationships/footer" Target="footer5.xml"/><Relationship Id="rId66" Type="http://schemas.openxmlformats.org/officeDocument/2006/relationships/header" Target="head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8596</Words>
  <Characters>49003</Characters>
  <Application>Microsoft Office Word</Application>
  <DocSecurity>0</DocSecurity>
  <Lines>408</Lines>
  <Paragraphs>114</Paragraphs>
  <ScaleCrop>false</ScaleCrop>
  <Company>КонсультантПлюс Версия 4024.00.50</Company>
  <LinksUpToDate>false</LinksUpToDate>
  <CharactersWithSpaces>57485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26.12.2024 N 4099
"Об утверждении муниципальной программы города Чебоксары "Содействие занятости населения"</dc:title>
  <dc:creator>Huawei</dc:creator>
  <cp:lastModifiedBy>Руслан Жданов</cp:lastModifiedBy>
  <cp:revision>2</cp:revision>
  <dcterms:created xsi:type="dcterms:W3CDTF">2025-03-27T06:00:00Z</dcterms:created>
  <dcterms:modified xsi:type="dcterms:W3CDTF">2025-03-27T06:00:00Z</dcterms:modified>
</cp:coreProperties>
</file>