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pPr w:horzAnchor="page" w:tblpX="1153" w:vertAnchor="text" w:tblpY="-246" w:leftFromText="180" w:topFromText="0" w:rightFromText="180" w:bottomFromText="0"/>
        <w:tblW w:w="10299" w:type="dxa"/>
        <w:tblLook w:val="04A0" w:firstRow="1" w:lastRow="0" w:firstColumn="1" w:lastColumn="0" w:noHBand="0" w:noVBand="1"/>
      </w:tblPr>
      <w:tblGrid>
        <w:gridCol w:w="834"/>
        <w:gridCol w:w="1826"/>
        <w:gridCol w:w="87"/>
        <w:gridCol w:w="1809"/>
        <w:gridCol w:w="2338"/>
        <w:gridCol w:w="1738"/>
        <w:gridCol w:w="1667"/>
      </w:tblGrid>
      <w:tr>
        <w:tblPrEx/>
        <w:trPr>
          <w:trHeight w:val="510"/>
        </w:trPr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9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раждан, имеющих право на получение мер социальной поддержки по обеспечению жильем в соответствии 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029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Федеральным законом «О ветеранах», нуждающихся в улучшении жилищных условий ветеранов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нвалидов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Великой Отечественной войны, ч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ленов семей погибших (умерших)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 инвалидов и участников Великой Отечественной войны по Чувашской Республике по состоянию на 1 апреля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93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N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/п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 и отчество 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постановки на учет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муниципального образования, в котором гражданин состоит на учете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/>
            <w:hyperlink r:id="rId8" w:tooltip="file:///C:\Users\soc20\AppData\Local\Microsoft\Windows\Temporary%20Internet%20Files\Content.MSO\16087C72.xlsx#RANGE!P196" w:anchor="RANGE!P196" w:history="1"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Информация о ранее полученной государственной поддержке в обеспечении жильем с указанием даты &lt;*&gt;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факте и дате ухудшения жилищных условий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9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885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pPr>
            <w:r/>
            <w:hyperlink r:id="rId9" w:tooltip="consultantplus://offline/ref=1D4167CFA1E24B6B9CE50F011D477E4FB8AF4066FFE31889BAB67775E722A110DF775564F05AF1B7AF753D68EBm2dEG" w:history="1"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u w:val="single"/>
                  <w:lang w:eastAsia="ru-RU"/>
                </w:rPr>
                <w:t xml:space="preserve">1. Граждане, претендующие на получение мер социальной поддержки по обеспечению жильем в соответствии с Федеральным законом от 12 января 1995 г. № 5-ФЗ «О ветеранах» 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>
          <w:trHeight w:val="705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t xml:space="preserve">1.1. Граждане категорий, перечисленных в подпункте 2 пункта 3 статьи 23.2 Федерального закона от 12 янва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t xml:space="preserve">ря 1995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  <w:t xml:space="preserve">г. № 5-ФЗ «О ветеранах»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1.1.1. Инвал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иды Великой Отечественной войны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140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1.1.2. Участники Великой Отечественной войны, в том числе военнослужащие, 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СР за службу в указанный период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575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1.1.3.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1.1.4. Лица, награжденные знак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«Жителю блокадного Ленинграда»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ица, награжденные знак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«Житель осажденного Севастополя», 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ица, награжденные знак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«Житель осажденного Сталинграда»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3" w:type="dxa"/>
            <w:vAlign w:val="bottom"/>
            <w:textDirection w:val="lrTb"/>
            <w:noWrap/>
          </w:tcPr>
          <w:p>
            <w:pPr>
              <w:spacing w:after="0" w:line="24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  <w:t xml:space="preserve"> </w:t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  <w:r>
              <w:rPr>
                <w:rFonts w:ascii="Calibri" w:hAnsi="Calibri" w:eastAsia="Times New Roman" w:cs="Times New Roman"/>
                <w:color w:val="00000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200"/>
        </w:trPr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29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/>
            <w:hyperlink r:id="rId10" w:tooltip="file:///C:\Users\soc20\AppData\Local\Microsoft\Windows\Temporary%20Internet%20Files\Content.MSO\16087C72.xlsx#RANGE!P197" w:anchor="RANGE!P197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1.1.5. Члены семей погибших (умерших) инвалидов Великой Отечественной 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лей и больниц города Ленинграда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3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91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3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\Users\soc20\AppData\Local\Microsoft\Windows\Temporary%20Internet%20Files\Content.MSO\16087C72.xlsx" TargetMode="External"/><Relationship Id="rId9" Type="http://schemas.openxmlformats.org/officeDocument/2006/relationships/hyperlink" Target="consultantplus://offline/ref=1D4167CFA1E24B6B9CE50F011D477E4FB8AF4066FFE31889BAB67775E722A110DF775564F05AF1B7AF753D68EBm2dEG" TargetMode="External"/><Relationship Id="rId10" Type="http://schemas.openxmlformats.org/officeDocument/2006/relationships/hyperlink" Target="file:///C:\Users\soc20\AppData\Local\Microsoft\Windows\Temporary%20Internet%20Files\Content.MSO\16087C72.xls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revision>6</cp:revision>
  <dcterms:created xsi:type="dcterms:W3CDTF">2024-07-03T10:25:00Z</dcterms:created>
  <dcterms:modified xsi:type="dcterms:W3CDTF">2025-04-02T07:00:41Z</dcterms:modified>
</cp:coreProperties>
</file>