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98" w:rsidRPr="00F37498" w:rsidRDefault="00F37498" w:rsidP="00F37498">
      <w:pPr>
        <w:shd w:val="clear" w:color="auto" w:fill="FFFFFF"/>
        <w:spacing w:after="54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bookmarkStart w:id="0" w:name="_GoBack"/>
      <w:bookmarkEnd w:id="0"/>
      <w:r w:rsidRPr="00F37498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ПАМЯТКА ДЛЯ УВОЛЬНЯЮЩИХСЯ С МУНИЦИПАЛЬНОЙ СЛУЖБЫ</w:t>
      </w:r>
    </w:p>
    <w:p w:rsidR="00F37498" w:rsidRPr="00F37498" w:rsidRDefault="00F37498" w:rsidP="00F37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highlight w:val="yellow"/>
          <w:lang w:eastAsia="ru-RU"/>
        </w:rPr>
      </w:pPr>
      <w:r w:rsidRPr="00F37498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highlight w:val="yellow"/>
          <w:u w:val="single"/>
          <w:lang w:eastAsia="ru-RU"/>
        </w:rPr>
        <w:t>Ответственность</w:t>
      </w:r>
    </w:p>
    <w:p w:rsidR="00F37498" w:rsidRPr="00F37498" w:rsidRDefault="00F37498" w:rsidP="00F374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highlight w:val="yellow"/>
          <w:u w:val="single"/>
          <w:lang w:eastAsia="ru-RU"/>
        </w:rPr>
        <w:t>работодателя и работника</w:t>
      </w:r>
      <w:r w:rsidRPr="00F37498">
        <w:rPr>
          <w:rFonts w:ascii="Arial" w:eastAsia="Times New Roman" w:hAnsi="Arial" w:cs="Arial"/>
          <w:b/>
          <w:bCs/>
          <w:i/>
          <w:iCs/>
          <w:color w:val="3C4052"/>
          <w:sz w:val="24"/>
          <w:szCs w:val="24"/>
          <w:u w:val="single"/>
          <w:lang w:eastAsia="ru-RU"/>
        </w:rPr>
        <w:t> 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  1.Работодатель при заключении трудового или гражданско-правового договора с гражданином, замещавшим должность муниципальной службы, в течение 2 лет после его увольнения с муниципальной службы обязан в 10-дневный срок сообщать о заключении такого договора представителю нанимателя служащего по последнему месту его службы;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  2. В случае, если бывший муниципальный служащий осуществляет свою служебную деятельность в ином государственном органе или органе местного самоуправления, у представителя нанимателя не возникает обязанность в 10-дневный срок сообщать о заключении служебного контракта с бывшим служащим представителю нанимателя по последнему месту его службы.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  3.Несоблюдение работодателем обязанности в 10-дневный срок сообщать о заключении трудового или гражданско-правового договора с бывшим муниципальным служащим по последнему месту его службы влечет наложение административного штрафа в размерах: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на граждан – в размере от 2 до 4 тысяч рублей;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на должностных лиц – от 20 до 50 тысяч рублей;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на юридических лиц – от 100 до 500 тысяч рублей.   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  4.Несоблюдение гражданином, замещавшим должности муниципальной службы, после увольнения требования при заключении им трудовых или гражданско-правовых договоров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сообщать работодателю сведения о последнем месте своей службы, влечет прекращение трудового или гражданско-правового договора, заключенного с ним.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   5.Гражданин, замещавший должность муниципальной службы, включенную в соответствующий Перечень должностей, при замещении которых служащие обязаны представлять сведения о своих доходах, расходах, об имуществе и обязательствах имущественного характера на себя и своих супруга (супругу) и несовершеннолетних детей не вправе: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     -без согласия комиссии по соблюдению требований к служебному поведению и урегулированию конфликта интересов в течение 2 лет после увольнения: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 -замещать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-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        Гражданин, замещавший должности муниципальной службы, в течение 2-х лет после увольнения с муниципальной службы обязан при заключении </w:t>
      </w: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трудовых или гражданско-правовых договоров на выполнение работ (оказание услуг),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сообщать работодателю сведения о последнем месте своей службы;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     Одновременно гражданин должен уведомить работодателя о его обязанности сообщить в 10-дневный срок представителю нанимателя по последнему месту службы гражданина о заключении с ним соответствующего договора.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 Гражданин, замещавший должность муниципальной службы, обязан письменно обратиться в комиссию по последнему месту службы за получением согласия на трудоустройство: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 - до трудоустройства его на новое место работы;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 или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  - до заключения им гражданско-правового договора на выполнение работ (оказание услуг, если отдельные функции муниципального (административного) управления данной организацией входили в его должностные обязанности.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Порядок направления гражданином – бывшим муниципальным служащим, обращения о даче согласия на трудоустройство.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Обращение подается гражданином в подразделение по профилактике коррупционных и иных правонарушений не позднее 10 дней до начала работы.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Обращение может быть направлено по почте с заказным уведомлением либо доставлено лично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В обращении указываются: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1) фамилия, имя, отчество гражданина, дата его рождения, адрес места жительства;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2) замещаемые должности в течение последних двух лет до дня увольнения</w:t>
      </w: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br/>
        <w:t>с муниципальной службы;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3) наименование, местонахождение коммерческой (некоммерческой) организации;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5) характер деятельности коммерческой (некоммерческой) организации согласно учредительным документам;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6) должностные обязанности, исполняемые гражданином во время замещения им должности муниципальной службы в соответствии с должностным регламентом;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7) функции по муниципальному, (административному) управлению в отношении коммерческой (некоммерческой) организации (функции по муниципальному, (административному) управлению в отношении конкретной организации, в которую трудоустраивается бывший муниципальный служащий;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8) вид договора (трудовой или гражданско-правовой);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9) предполагаемый срок действия договора;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F37498" w:rsidRPr="00F37498" w:rsidRDefault="00F37498" w:rsidP="00F3749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F37498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11) информация о намерении лично присутствовать на заседании Комиссии.</w:t>
      </w:r>
    </w:p>
    <w:sectPr w:rsidR="00F37498" w:rsidRPr="00F3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98"/>
    <w:rsid w:val="004126A8"/>
    <w:rsid w:val="004E7058"/>
    <w:rsid w:val="00CA585B"/>
    <w:rsid w:val="00F3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ДЛЯ УВОЛЬНЯЮЩИХСЯ С МУНИЦИПАЛЬНОЙ СЛУЖБЫ</vt:lpstr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2023-10-27T06:21:00Z</dcterms:created>
  <dcterms:modified xsi:type="dcterms:W3CDTF">2023-10-27T06:21:00Z</dcterms:modified>
</cp:coreProperties>
</file>