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DF" w:rsidRDefault="003C52DF">
      <w:pPr>
        <w:pStyle w:val="ConsPlusTitle"/>
        <w:jc w:val="center"/>
        <w:outlineLvl w:val="0"/>
      </w:pPr>
      <w:r>
        <w:t>АДМИНИСТРАЦИЯ ГОРОДА ЧЕБОКСАРЫ</w:t>
      </w:r>
    </w:p>
    <w:p w:rsidR="003C52DF" w:rsidRDefault="003C52DF">
      <w:pPr>
        <w:pStyle w:val="ConsPlusTitle"/>
        <w:jc w:val="center"/>
      </w:pPr>
      <w:r>
        <w:t>ЧУВАШСКОЙ РЕСПУБЛИКИ</w:t>
      </w:r>
    </w:p>
    <w:p w:rsidR="003C52DF" w:rsidRDefault="003C52DF">
      <w:pPr>
        <w:pStyle w:val="ConsPlusTitle"/>
        <w:jc w:val="both"/>
      </w:pPr>
    </w:p>
    <w:p w:rsidR="003C52DF" w:rsidRDefault="003C52DF">
      <w:pPr>
        <w:pStyle w:val="ConsPlusTitle"/>
        <w:jc w:val="center"/>
      </w:pPr>
      <w:r>
        <w:t>ПОСТАНОВЛЕНИЕ</w:t>
      </w:r>
    </w:p>
    <w:p w:rsidR="003C52DF" w:rsidRDefault="003C52DF">
      <w:pPr>
        <w:pStyle w:val="ConsPlusTitle"/>
        <w:jc w:val="center"/>
      </w:pPr>
      <w:r>
        <w:t>от 18 января 2023 г. N 140</w:t>
      </w:r>
    </w:p>
    <w:p w:rsidR="003C52DF" w:rsidRDefault="003C52DF">
      <w:pPr>
        <w:pStyle w:val="ConsPlusTitle"/>
        <w:jc w:val="both"/>
      </w:pPr>
    </w:p>
    <w:p w:rsidR="003C52DF" w:rsidRDefault="003C52D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C52DF" w:rsidRDefault="003C52DF">
      <w:pPr>
        <w:pStyle w:val="ConsPlusTitle"/>
        <w:jc w:val="center"/>
      </w:pPr>
      <w:r>
        <w:t>МУНИЦИПАЛЬНОЙ УСЛУГИ "ВЫДАЧА АКТА ОСВИДЕТЕЛЬСТВОВАНИЯ</w:t>
      </w:r>
    </w:p>
    <w:p w:rsidR="003C52DF" w:rsidRDefault="003C52DF">
      <w:pPr>
        <w:pStyle w:val="ConsPlusTitle"/>
        <w:jc w:val="center"/>
      </w:pPr>
      <w:r>
        <w:t>ПРОВЕДЕНИЯ ОСНОВНЫХ РАБОТ ПО СТРОИТЕЛЬСТВУ (РЕКОНСТРУКЦИИ)</w:t>
      </w:r>
    </w:p>
    <w:p w:rsidR="003C52DF" w:rsidRDefault="003C52DF">
      <w:pPr>
        <w:pStyle w:val="ConsPlusTitle"/>
        <w:jc w:val="center"/>
      </w:pPr>
      <w:r>
        <w:t>ОБЪЕКТА ИНДИВИДУАЛЬНОГО ЖИЛИЩНОГО СТРОИТЕЛЬСТВА</w:t>
      </w:r>
    </w:p>
    <w:p w:rsidR="003C52DF" w:rsidRDefault="003C52DF">
      <w:pPr>
        <w:pStyle w:val="ConsPlusTitle"/>
        <w:jc w:val="center"/>
      </w:pPr>
      <w:r>
        <w:t>С ПРИВЛЕЧЕНИЕМ СРЕДСТВ МАТЕРИНСКОГО (СЕМЕЙНОГО) КАПИТАЛА"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</w:t>
      </w:r>
      <w:proofErr w:type="gramEnd"/>
      <w:r>
        <w:t xml:space="preserve"> разработки и утверждения административных регламентов предоставления муниципальных услуг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согласно приложению.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</w:t>
      </w:r>
      <w:proofErr w:type="spellStart"/>
      <w:r>
        <w:t>И.Л.Кучерявого</w:t>
      </w:r>
      <w:proofErr w:type="spellEnd"/>
      <w:r>
        <w:t>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right"/>
      </w:pPr>
      <w:r>
        <w:t>Глава администрации</w:t>
      </w:r>
    </w:p>
    <w:p w:rsidR="003C52DF" w:rsidRDefault="003C52DF">
      <w:pPr>
        <w:pStyle w:val="ConsPlusNormal"/>
        <w:jc w:val="right"/>
      </w:pPr>
      <w:r>
        <w:t>города Чебоксары</w:t>
      </w:r>
    </w:p>
    <w:p w:rsidR="003C52DF" w:rsidRDefault="003C52DF">
      <w:pPr>
        <w:pStyle w:val="ConsPlusNormal"/>
        <w:jc w:val="right"/>
      </w:pPr>
      <w:r>
        <w:t>Д.В.СПИРИН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A14988" w:rsidRDefault="00A14988">
      <w:pPr>
        <w:pStyle w:val="ConsPlusNormal"/>
        <w:jc w:val="right"/>
        <w:outlineLvl w:val="0"/>
      </w:pPr>
    </w:p>
    <w:p w:rsidR="003C52DF" w:rsidRDefault="003C52DF">
      <w:pPr>
        <w:pStyle w:val="ConsPlusNormal"/>
        <w:jc w:val="right"/>
        <w:outlineLvl w:val="0"/>
      </w:pPr>
      <w:r>
        <w:lastRenderedPageBreak/>
        <w:t>Утвержден</w:t>
      </w:r>
    </w:p>
    <w:p w:rsidR="003C52DF" w:rsidRDefault="003C52DF">
      <w:pPr>
        <w:pStyle w:val="ConsPlusNormal"/>
        <w:jc w:val="right"/>
      </w:pPr>
      <w:r>
        <w:t>постановлением</w:t>
      </w:r>
    </w:p>
    <w:p w:rsidR="003C52DF" w:rsidRDefault="003C52DF">
      <w:pPr>
        <w:pStyle w:val="ConsPlusNormal"/>
        <w:jc w:val="right"/>
      </w:pPr>
      <w:r>
        <w:t>администрации</w:t>
      </w:r>
    </w:p>
    <w:p w:rsidR="003C52DF" w:rsidRDefault="003C52DF">
      <w:pPr>
        <w:pStyle w:val="ConsPlusNormal"/>
        <w:jc w:val="right"/>
      </w:pPr>
      <w:r>
        <w:t>города Чебоксары</w:t>
      </w:r>
    </w:p>
    <w:p w:rsidR="003C52DF" w:rsidRDefault="003C52DF">
      <w:pPr>
        <w:pStyle w:val="ConsPlusNormal"/>
        <w:jc w:val="right"/>
      </w:pPr>
      <w:r>
        <w:t>от 18.01.2023 N 140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3C52DF" w:rsidRDefault="003C52DF">
      <w:pPr>
        <w:pStyle w:val="ConsPlusTitle"/>
        <w:jc w:val="center"/>
      </w:pPr>
      <w:r>
        <w:t>ПРЕДОСТАВЛЕНИЯ МУНИЦИПАЛЬНОЙ УСЛУГИ "ВЫДАЧА АКТА</w:t>
      </w:r>
    </w:p>
    <w:p w:rsidR="003C52DF" w:rsidRDefault="003C52DF">
      <w:pPr>
        <w:pStyle w:val="ConsPlusTitle"/>
        <w:jc w:val="center"/>
      </w:pPr>
      <w:r>
        <w:t>ОСВИДЕТЕЛЬСТВОВАНИЯ ПРОВЕДЕНИЯ ОСНОВНЫХ РАБОТ</w:t>
      </w:r>
    </w:p>
    <w:p w:rsidR="003C52DF" w:rsidRDefault="003C52DF">
      <w:pPr>
        <w:pStyle w:val="ConsPlusTitle"/>
        <w:jc w:val="center"/>
      </w:pPr>
      <w:r>
        <w:t>ПО СТРОИТЕЛЬСТВУ (РЕКОНСТРУКЦИИ) ОБЪЕКТА ИНДИВИДУАЛЬНОГО</w:t>
      </w:r>
    </w:p>
    <w:p w:rsidR="003C52DF" w:rsidRDefault="003C52DF">
      <w:pPr>
        <w:pStyle w:val="ConsPlusTitle"/>
        <w:jc w:val="center"/>
      </w:pPr>
      <w:r>
        <w:t>ЖИЛИЩНОГО СТРОИТЕЛЬСТВА С ПРИВЛЕЧЕНИЕМ СРЕДСТВ</w:t>
      </w:r>
    </w:p>
    <w:p w:rsidR="003C52DF" w:rsidRDefault="003C52DF">
      <w:pPr>
        <w:pStyle w:val="ConsPlusTitle"/>
        <w:jc w:val="center"/>
      </w:pPr>
      <w:r>
        <w:t>МАТЕРИНСКОГО (СЕМЕЙНОГО) КАПИТАЛА"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  <w:outlineLvl w:val="1"/>
      </w:pPr>
      <w:r>
        <w:t>I. Общие положения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выдаче акта освидетельствования проведения основных работ по строительству (реконструкции) объекта индивидуального</w:t>
      </w:r>
      <w:proofErr w:type="gramEnd"/>
      <w:r>
        <w:t xml:space="preserve"> жилищного строительства (далее - ИЖС), </w:t>
      </w:r>
      <w:proofErr w:type="gramStart"/>
      <w:r>
        <w:t>осуществляемому</w:t>
      </w:r>
      <w:proofErr w:type="gramEnd"/>
      <w:r>
        <w:t xml:space="preserve"> с привлечением средств материнского (семейного) капитала.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- Заявители).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1.2.1.1. Физическое лицо, </w:t>
      </w:r>
      <w:proofErr w:type="gramStart"/>
      <w:r>
        <w:t>получившие</w:t>
      </w:r>
      <w:proofErr w:type="gramEnd"/>
      <w:r>
        <w:t xml:space="preserve"> государственный сертификат на материнский (семейный) капитал.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1.2.1.2. Лицо, уполномоченное физическим лицом, получившим государственный сертификат на материнский (семейный) капитал.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Вариант, в соответствии с которым заявителю будут предоставлены муниципальная услуга и </w:t>
      </w:r>
      <w:r>
        <w:lastRenderedPageBreak/>
        <w:t>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Муниципальная услуга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также - муниципальная услуга).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- структурное подразделение Управления).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в случае принятия положительного решения о предоставлении муниципальной услуги - оформление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  <w:proofErr w:type="gramEnd"/>
      <w:r>
        <w:t xml:space="preserve"> с жилищным законодательством Российской Федерации (по </w:t>
      </w:r>
      <w:hyperlink r:id="rId9">
        <w:r>
          <w:rPr>
            <w:color w:val="0000FF"/>
          </w:rPr>
          <w:t>форме</w:t>
        </w:r>
      </w:hyperlink>
      <w:r>
        <w:t>, утвержденной Приказом Минстроя России от 08.06.2021 N 362/</w:t>
      </w:r>
      <w:proofErr w:type="spellStart"/>
      <w:proofErr w:type="gramStart"/>
      <w:r>
        <w:t>пр</w:t>
      </w:r>
      <w:proofErr w:type="spellEnd"/>
      <w:proofErr w:type="gramEnd"/>
      <w:r>
        <w:t>) (далее также - Акт освидетельствования);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 случае отказа в предоставлении муниципальной услуги - </w:t>
      </w:r>
      <w:hyperlink w:anchor="P692">
        <w:r>
          <w:rPr>
            <w:color w:val="0000FF"/>
          </w:rPr>
          <w:t>решение</w:t>
        </w:r>
      </w:hyperlink>
      <w:r>
        <w:t xml:space="preserve">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также - Решение об отказе);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2.3.2. </w:t>
      </w:r>
      <w:proofErr w:type="gramStart"/>
      <w:r>
        <w:t xml:space="preserve">Документом, содержащим положительное решение о предоставление муниципальной услуги, на основании которого заявителю предоставляется результат услуги, является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</w:t>
      </w:r>
      <w:r>
        <w:lastRenderedPageBreak/>
        <w:t>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>
        <w:t xml:space="preserve"> площади жилого помещения, </w:t>
      </w:r>
      <w:proofErr w:type="gramStart"/>
      <w:r>
        <w:t>устанавливаемую</w:t>
      </w:r>
      <w:proofErr w:type="gramEnd"/>
      <w:r>
        <w:t xml:space="preserve"> в соответствии с жилищным законодательством Российской Федерации, содержащий следующие сведения: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подпись руководителя Управления;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дата;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место составления акта;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наименование, адрес (местоположение) или строительный адрес объекта индивидуального жилищного строительства;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степень готовности объекта индивидуального жилищного строительства: монтаж фундамента, возведение стен, возведение кровли или проведение работ по реконструкции;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фамилия, имя, отчество лица, получившего государственный сертификат на материнский (семейный) капитал;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паспортные данные;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место жительства;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номер телефона;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фамилия, имя, отчество представителя заявителя (при наличии);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реквизиты документа подтверждающего полномочия представителя;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документе, на основании которого проведены работы по строительству (реконструкции);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предъявленных к освидетельствованию конструкциях;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проведенных работах;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дата начала и окончания работ;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количество экземпляров акта;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подписи застройщика и лиц участвующих в осмотре объекта индивидуального жилищного строительства.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  <w:proofErr w:type="gramEnd"/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 xml:space="preserve">Срок предоставления муниципальной услуги не должен превышать 10 рабочих дней со дня регистрации в администрации либо в МФЦ заявления с документами, указанными в </w:t>
      </w:r>
      <w:hyperlink w:anchor="P109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Акт освидетельствования выдается (направляется) заявителю в течение 1 дня со дня подписания, но не позднее 10 рабочих дней со дня поступления заявления.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</w:t>
      </w:r>
      <w:proofErr w:type="gramEnd"/>
      <w:r>
        <w:t xml:space="preserve"> услуг), на Едином портале государственных и муниципальных услуг.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bookmarkStart w:id="1" w:name="P109"/>
      <w:bookmarkEnd w:id="1"/>
      <w:r>
        <w:t>2.6. Исчерпывающий перечень документов, необходимых для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3"/>
      </w:pPr>
      <w:bookmarkStart w:id="2" w:name="P111"/>
      <w:bookmarkEnd w:id="2"/>
      <w:r>
        <w:t>2.6.1. Сведения и документы, которые заявитель должен представить самостоятельно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 xml:space="preserve">2.6.1.1. Для получения Акта освидетельствования в администрацию города Чебоксары подается </w:t>
      </w:r>
      <w:hyperlink w:anchor="P459">
        <w:r>
          <w:rPr>
            <w:color w:val="0000FF"/>
          </w:rPr>
          <w:t>заявление</w:t>
        </w:r>
      </w:hyperlink>
      <w:r>
        <w:t xml:space="preserve"> по форме согласно приложению N 1 к Административному регламенту (далее - заявление), в котором указываются: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категория заявителя;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номер телефона;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фамилия, имя, отчество (при наличии);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номер телефона;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реквизиты документа подтверждающего полномочия представителя;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владельце сертификата материнского (семейного) капитала: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государственном сертификате на материнский (семейный) капитал: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серия и номер;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дата выдачи;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 территориального органа Пенсионного фонда Российской Федерации;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земельном участке: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кадастровый номер земельного участка;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об объекте индивидуального жилищного строительства: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кадастровый номер объекта индивидуального жилищного строительства;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адрес объекта индивидуального жилищного строительства;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документе, на основании которого проведены работы по строительству (реконструкции):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вид документа;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номер документа;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дата выдачи документа;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площадь объекта до реконструкции;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площадь объекта после реконструкции;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виды произведенных работ;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основные материалы;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3C52DF" w:rsidRDefault="00A14988">
      <w:pPr>
        <w:pStyle w:val="ConsPlusNormal"/>
        <w:spacing w:before="220"/>
        <w:ind w:firstLine="540"/>
        <w:jc w:val="both"/>
      </w:pPr>
      <w:hyperlink w:anchor="P560">
        <w:r w:rsidR="003C52DF">
          <w:rPr>
            <w:color w:val="0000FF"/>
          </w:rPr>
          <w:t>согласие</w:t>
        </w:r>
      </w:hyperlink>
      <w:r w:rsidR="003C52DF">
        <w:t xml:space="preserve"> на обработку персональных данных в соответствии с Федеральным </w:t>
      </w:r>
      <w:hyperlink r:id="rId10">
        <w:r w:rsidR="003C52DF">
          <w:rPr>
            <w:color w:val="0000FF"/>
          </w:rPr>
          <w:t>законом</w:t>
        </w:r>
      </w:hyperlink>
      <w:r w:rsidR="003C52DF">
        <w:t xml:space="preserve"> "О </w:t>
      </w:r>
      <w:r w:rsidR="003C52DF">
        <w:lastRenderedPageBreak/>
        <w:t>персональных данных" (приложение к Заявлению);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2.6.1.2. В случае обращения заявителя с заявлением об исправлении опечаток и ошибок в заявлении указываются реквизиты документа.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через МФЦ;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2">
        <w:r>
          <w:rPr>
            <w:color w:val="0000FF"/>
          </w:rPr>
          <w:t>статьями 21.1</w:t>
        </w:r>
      </w:hyperlink>
      <w:r>
        <w:t xml:space="preserve"> и </w:t>
      </w:r>
      <w:hyperlink r:id="rId13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3"/>
      </w:pPr>
      <w:bookmarkStart w:id="3" w:name="P164"/>
      <w:bookmarkEnd w:id="3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 xml:space="preserve">По собственной инициативе заявителем могут быть </w:t>
      </w:r>
      <w:proofErr w:type="gramStart"/>
      <w:r>
        <w:t>представлены</w:t>
      </w:r>
      <w:proofErr w:type="gramEnd"/>
      <w:r>
        <w:t>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сведения о выданных сертификатах на материнский (семейный) капитал.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64">
        <w:r>
          <w:rPr>
            <w:color w:val="0000FF"/>
          </w:rPr>
          <w:t>пункте 2.6.2</w:t>
        </w:r>
      </w:hyperlink>
      <w:r>
        <w:t xml:space="preserve">, специалистами структурного подразделения Управления осуществляется межведомственное взаимодействие с органами, указанными в </w:t>
      </w:r>
      <w:hyperlink w:anchor="P289">
        <w:r>
          <w:rPr>
            <w:color w:val="0000FF"/>
          </w:rPr>
          <w:t>пункте 3.3.6.2</w:t>
        </w:r>
      </w:hyperlink>
      <w:r>
        <w:t xml:space="preserve"> и </w:t>
      </w:r>
      <w:hyperlink w:anchor="P251">
        <w:r>
          <w:rPr>
            <w:color w:val="0000FF"/>
          </w:rPr>
          <w:t>пункте 3.4.6.2 раздела III</w:t>
        </w:r>
      </w:hyperlink>
      <w:r>
        <w:t xml:space="preserve"> Административного регламента.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 xml:space="preserve">2.7. Исчерпывающий перечень оснований для отказа в приеме документов, необходимых </w:t>
      </w:r>
      <w:r>
        <w:lastRenderedPageBreak/>
        <w:t>для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3C52DF" w:rsidRDefault="003C52DF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2.8.2. Основания для отказа в предоставлении муниципальной услуги: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Если заявление поступило после 16 часов, датой регистрации считается следующий рабочий </w:t>
      </w:r>
      <w:r>
        <w:lastRenderedPageBreak/>
        <w:t>день за днем поступления заявления.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</w:t>
      </w:r>
      <w:r>
        <w:lastRenderedPageBreak/>
        <w:t>транспорта к зданию администрации, наличие необходимого количества парковочных мест);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2.14.2.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</w:t>
      </w:r>
      <w:r>
        <w:lastRenderedPageBreak/>
        <w:t xml:space="preserve">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4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  <w:outlineLvl w:val="1"/>
      </w:pPr>
      <w:bookmarkStart w:id="5" w:name="P251"/>
      <w:bookmarkEnd w:id="5"/>
      <w:r>
        <w:t>III. Состав, последовательность и сроки выполнения</w:t>
      </w:r>
    </w:p>
    <w:p w:rsidR="003C52DF" w:rsidRDefault="003C52DF">
      <w:pPr>
        <w:pStyle w:val="ConsPlusTitle"/>
        <w:jc w:val="center"/>
      </w:pPr>
      <w:r>
        <w:t>административных процедур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города Чебоксары, МФЦ, а также посредством Единого портала государственных и муниципальных услуг.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3C52DF" w:rsidRDefault="00A14988">
      <w:pPr>
        <w:pStyle w:val="ConsPlusNormal"/>
        <w:spacing w:before="220"/>
        <w:ind w:firstLine="540"/>
        <w:jc w:val="both"/>
      </w:pPr>
      <w:hyperlink w:anchor="P608">
        <w:r w:rsidR="003C52DF">
          <w:rPr>
            <w:color w:val="0000FF"/>
          </w:rPr>
          <w:t>Перечень</w:t>
        </w:r>
      </w:hyperlink>
      <w:r w:rsidR="003C52DF">
        <w:t xml:space="preserve"> признаков заявителей приведен в приложении N 2 к Административному регламенту.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3.3. Вариант 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10 рабочих дней.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</w:r>
      <w:proofErr w:type="gramEnd"/>
      <w:r>
        <w:t xml:space="preserve"> Федерации.</w:t>
      </w:r>
    </w:p>
    <w:p w:rsidR="003C52DF" w:rsidRDefault="003C52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52D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2DF" w:rsidRDefault="003C52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2DF" w:rsidRDefault="003C52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2DF" w:rsidRDefault="003C52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C52DF" w:rsidRDefault="003C52D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п. 2.7.1 в данном документе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2DF" w:rsidRDefault="003C52DF">
            <w:pPr>
              <w:pStyle w:val="ConsPlusNormal"/>
            </w:pPr>
          </w:p>
        </w:tc>
      </w:tr>
    </w:tbl>
    <w:p w:rsidR="003C52DF" w:rsidRDefault="003C52DF">
      <w:pPr>
        <w:pStyle w:val="ConsPlusNormal"/>
        <w:spacing w:before="280"/>
        <w:ind w:firstLine="540"/>
        <w:jc w:val="both"/>
      </w:pPr>
      <w:r>
        <w:t>3.3.3. Основания для отказа в приеме заявления и документов предусмотрены пунктом 2.7.1 Административного регламента.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78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межведомственное информационное взаимодействие;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осмотр объекта индивидуального жилищного строительства;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11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7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</w:t>
      </w:r>
      <w:proofErr w:type="gramEnd"/>
      <w:r>
        <w:t xml:space="preserve"> и о защите информации".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3C52DF" w:rsidRDefault="003C52DF">
      <w:pPr>
        <w:pStyle w:val="ConsPlusNormal"/>
        <w:spacing w:before="220"/>
        <w:ind w:firstLine="540"/>
        <w:jc w:val="both"/>
      </w:pPr>
      <w:bookmarkStart w:id="6" w:name="P289"/>
      <w:bookmarkEnd w:id="6"/>
      <w:r>
        <w:t>3.3.6.2. Межведомственное информационное взаимодействие.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запрашиваются: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в территориальном органе Пенсионного фонда Российской Федерации - сведения о выданных сертификатах на материнский (семейный) капитал.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64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8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Для предоставления муниципальной услуги специалисты структурного подразделения </w:t>
      </w:r>
      <w:r>
        <w:lastRenderedPageBreak/>
        <w:t>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 xml:space="preserve">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3.3.6.3. Осмотр объекта индивидуального жилищного строительства.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выездом на место производит осмотр объекта индивидуального жилищного строительства. Осмотр осуществляется в присутствии лица, получившего государственный сертификат на материнский (семейный) капитал. При проведении осмотра могут осуществляться обмеры и обследования свидетельствуемого объекта.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7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>
        <w:t>с даты получения</w:t>
      </w:r>
      <w:proofErr w:type="gramEnd"/>
      <w:r>
        <w:t xml:space="preserve"> органом, предоставляющим муниципальную услугу, всех сведений, необходимых для принятия решения.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</w:t>
      </w:r>
      <w:proofErr w:type="gramEnd"/>
      <w:r>
        <w:t xml:space="preserve">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или решение об отказе в предоставлении муниципальной услуги.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Акт освидетельствования или Решение об отказе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3.3.6.5. Акт освидетельствования или Решение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3.3.7. Необходимость получения дополнительных сведений от заявителя для </w:t>
      </w:r>
      <w:r>
        <w:lastRenderedPageBreak/>
        <w:t>предоставления муниципальной услуги не предусмотрена.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3.4.5. </w:t>
      </w:r>
      <w:proofErr w:type="gramStart"/>
      <w: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3.5. Особенности выполнения административных процедур в электронной форме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 xml:space="preserve"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</w:t>
      </w:r>
      <w:r>
        <w:lastRenderedPageBreak/>
        <w:t>административные процедуры: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3.5.2.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3.6.3.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289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3.5.4.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сведений о поступившем </w:t>
      </w:r>
      <w:proofErr w:type="gramStart"/>
      <w:r>
        <w:t>уведомлении</w:t>
      </w:r>
      <w:proofErr w:type="gramEnd"/>
      <w: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уведомления о результатах рассмотрения документов, необходимых для предоставления услуги, </w:t>
      </w:r>
      <w:proofErr w:type="gramStart"/>
      <w:r>
        <w:t>содержащее</w:t>
      </w:r>
      <w:proofErr w:type="gramEnd"/>
      <w: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3.5.5. Если иное не предусмотрено законодательством Российской Федерации, документ, </w:t>
      </w:r>
      <w:r>
        <w:lastRenderedPageBreak/>
        <w:t>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МФЦ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при предоставлении муниципальной услуги в МФЦ не осуществляется.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3.6.1. Информирование заявителя осуществляется следующими способами: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</w:t>
      </w:r>
      <w:r>
        <w:lastRenderedPageBreak/>
        <w:t>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3.6.2.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11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</w:t>
      </w:r>
      <w:r>
        <w:lastRenderedPageBreak/>
        <w:t>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3.6.3.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  <w:outlineLvl w:val="1"/>
      </w:pPr>
      <w:r>
        <w:t>IV. Формы контроля</w:t>
      </w:r>
    </w:p>
    <w:p w:rsidR="003C52DF" w:rsidRDefault="003C52DF">
      <w:pPr>
        <w:pStyle w:val="ConsPlusTitle"/>
        <w:jc w:val="center"/>
      </w:pPr>
      <w:r>
        <w:t>за исполнением Административного регламента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proofErr w:type="gramStart"/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3C52DF" w:rsidRDefault="003C52DF">
      <w:pPr>
        <w:pStyle w:val="ConsPlusTitle"/>
        <w:jc w:val="center"/>
      </w:pPr>
      <w:r>
        <w:t>решений и действий (бездействия) органа,</w:t>
      </w:r>
    </w:p>
    <w:p w:rsidR="003C52DF" w:rsidRDefault="003C52DF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</w:t>
      </w:r>
    </w:p>
    <w:p w:rsidR="003C52DF" w:rsidRDefault="003C52DF">
      <w:pPr>
        <w:pStyle w:val="ConsPlusTitle"/>
        <w:jc w:val="center"/>
      </w:pPr>
      <w:r>
        <w:t>а также его должностных лиц, муниципальных служащих,</w:t>
      </w:r>
    </w:p>
    <w:p w:rsidR="003C52DF" w:rsidRDefault="003C52DF">
      <w:pPr>
        <w:pStyle w:val="ConsPlusTitle"/>
        <w:jc w:val="center"/>
      </w:pPr>
      <w:r>
        <w:t>МФЦ, его работников, а также организаций, предусмотренных</w:t>
      </w:r>
    </w:p>
    <w:p w:rsidR="003C52DF" w:rsidRDefault="003C52DF">
      <w:pPr>
        <w:pStyle w:val="ConsPlusTitle"/>
        <w:jc w:val="center"/>
      </w:pPr>
      <w:r>
        <w:t>частью 1.1 статьи 16 Федерального закона</w:t>
      </w:r>
    </w:p>
    <w:p w:rsidR="003C52DF" w:rsidRDefault="003C52DF">
      <w:pPr>
        <w:pStyle w:val="ConsPlusTitle"/>
        <w:jc w:val="center"/>
      </w:pPr>
      <w:r>
        <w:t xml:space="preserve">"Об организации предоставления </w:t>
      </w:r>
      <w:proofErr w:type="gramStart"/>
      <w:r>
        <w:t>государственных</w:t>
      </w:r>
      <w:proofErr w:type="gramEnd"/>
    </w:p>
    <w:p w:rsidR="003C52DF" w:rsidRDefault="003C52DF">
      <w:pPr>
        <w:pStyle w:val="ConsPlusTitle"/>
        <w:jc w:val="center"/>
      </w:pPr>
      <w:r>
        <w:t>и муниципальных услуг", их работников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2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22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Для получения информации о порядке подачи и рассмотрения жалобы заявитель вправе обратиться в администрацию: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устной форме;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по телефону;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ind w:firstLine="540"/>
        <w:jc w:val="both"/>
      </w:pPr>
      <w:proofErr w:type="gramStart"/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3C52DF" w:rsidRDefault="00A14988">
      <w:pPr>
        <w:pStyle w:val="ConsPlusNormal"/>
        <w:spacing w:before="220"/>
        <w:ind w:firstLine="540"/>
        <w:jc w:val="both"/>
      </w:pPr>
      <w:hyperlink w:anchor="P636">
        <w:r w:rsidR="003C52DF">
          <w:rPr>
            <w:color w:val="0000FF"/>
          </w:rPr>
          <w:t>Жалоба</w:t>
        </w:r>
      </w:hyperlink>
      <w:r w:rsidR="003C52DF">
        <w:t xml:space="preserve"> (приложение N 3 к Административному регламенту) в соответствии с Федеральным </w:t>
      </w:r>
      <w:hyperlink r:id="rId23">
        <w:r w:rsidR="003C52DF">
          <w:rPr>
            <w:color w:val="0000FF"/>
          </w:rPr>
          <w:t>законом</w:t>
        </w:r>
      </w:hyperlink>
      <w:r w:rsidR="003C52DF">
        <w:t xml:space="preserve"> "Об организации предоставления государственных и муниципальных услуг" должна содержать: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24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3C52DF" w:rsidRDefault="003C52DF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25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26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52DF" w:rsidRDefault="003C52DF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right"/>
        <w:outlineLvl w:val="1"/>
      </w:pPr>
      <w:r>
        <w:t>Приложение N 1</w:t>
      </w:r>
    </w:p>
    <w:p w:rsidR="003C52DF" w:rsidRDefault="003C52DF">
      <w:pPr>
        <w:pStyle w:val="ConsPlusNormal"/>
        <w:jc w:val="right"/>
      </w:pPr>
      <w:r>
        <w:t>к Административному регламенту</w:t>
      </w:r>
    </w:p>
    <w:p w:rsidR="003C52DF" w:rsidRDefault="003C52DF">
      <w:pPr>
        <w:pStyle w:val="ConsPlusNormal"/>
        <w:jc w:val="right"/>
      </w:pPr>
      <w:r>
        <w:t>администрации города Чебоксары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nformat"/>
        <w:jc w:val="both"/>
      </w:pPr>
      <w:r>
        <w:t xml:space="preserve">                           В администрацию города Чебоксары</w:t>
      </w:r>
    </w:p>
    <w:p w:rsidR="003C52DF" w:rsidRDefault="003C52DF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Ф.И.О., паспортные данные, адрес регистрации,</w:t>
      </w:r>
    </w:p>
    <w:p w:rsidR="003C52DF" w:rsidRDefault="003C52D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адрес фактического проживания, телефон,</w:t>
      </w:r>
    </w:p>
    <w:p w:rsidR="003C52DF" w:rsidRDefault="003C52D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      адрес электронной почты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bookmarkStart w:id="7" w:name="P459"/>
      <w:bookmarkEnd w:id="7"/>
      <w:r>
        <w:t xml:space="preserve">                                 Заявление</w:t>
      </w:r>
    </w:p>
    <w:p w:rsidR="003C52DF" w:rsidRDefault="003C52DF">
      <w:pPr>
        <w:pStyle w:val="ConsPlusNonformat"/>
        <w:jc w:val="both"/>
      </w:pPr>
      <w:r>
        <w:t xml:space="preserve">        о выдаче акта освидетельствования проведения основных работ</w:t>
      </w:r>
    </w:p>
    <w:p w:rsidR="003C52DF" w:rsidRDefault="003C52DF">
      <w:pPr>
        <w:pStyle w:val="ConsPlusNonformat"/>
        <w:jc w:val="both"/>
      </w:pPr>
      <w:r>
        <w:t xml:space="preserve">     по строительству объекта индивидуального жилищного строительства</w:t>
      </w:r>
    </w:p>
    <w:p w:rsidR="003C52DF" w:rsidRDefault="003C52DF">
      <w:pPr>
        <w:pStyle w:val="ConsPlusNonformat"/>
        <w:jc w:val="both"/>
      </w:pPr>
      <w:r>
        <w:t xml:space="preserve">    (монтаж фундамента, возведение стен и кровли) или проведение работ</w:t>
      </w:r>
    </w:p>
    <w:p w:rsidR="003C52DF" w:rsidRDefault="003C52DF">
      <w:pPr>
        <w:pStyle w:val="ConsPlusNonformat"/>
        <w:jc w:val="both"/>
      </w:pPr>
      <w:r>
        <w:t xml:space="preserve">     по реконструкции объекта индивидуального жилищного строительства,</w:t>
      </w:r>
    </w:p>
    <w:p w:rsidR="003C52DF" w:rsidRDefault="003C52DF">
      <w:pPr>
        <w:pStyle w:val="ConsPlusNonformat"/>
        <w:jc w:val="both"/>
      </w:pPr>
      <w:r>
        <w:t xml:space="preserve">            в </w:t>
      </w:r>
      <w:proofErr w:type="gramStart"/>
      <w:r>
        <w:t>результате</w:t>
      </w:r>
      <w:proofErr w:type="gramEnd"/>
      <w:r>
        <w:t xml:space="preserve"> которых общая площадь жилого помещения</w:t>
      </w:r>
    </w:p>
    <w:p w:rsidR="003C52DF" w:rsidRDefault="003C52DF">
      <w:pPr>
        <w:pStyle w:val="ConsPlusNonformat"/>
        <w:jc w:val="both"/>
      </w:pPr>
      <w:r>
        <w:t xml:space="preserve">         (жилых помещений) реконструируемого объекта увеличивается</w:t>
      </w:r>
    </w:p>
    <w:p w:rsidR="003C52DF" w:rsidRDefault="003C52DF">
      <w:pPr>
        <w:pStyle w:val="ConsPlusNonformat"/>
        <w:jc w:val="both"/>
      </w:pPr>
      <w:r>
        <w:t xml:space="preserve">          не менее чем на учетную норму площади жилого помещения,</w:t>
      </w:r>
    </w:p>
    <w:p w:rsidR="003C52DF" w:rsidRDefault="003C52DF">
      <w:pPr>
        <w:pStyle w:val="ConsPlusNonformat"/>
        <w:jc w:val="both"/>
      </w:pPr>
      <w:r>
        <w:t xml:space="preserve">        </w:t>
      </w:r>
      <w:proofErr w:type="gramStart"/>
      <w:r>
        <w:t>устанавливаемую</w:t>
      </w:r>
      <w:proofErr w:type="gramEnd"/>
      <w:r>
        <w:t xml:space="preserve"> в соответствии с жилищным законодательством</w:t>
      </w:r>
    </w:p>
    <w:p w:rsidR="003C52DF" w:rsidRDefault="003C52DF">
      <w:pPr>
        <w:pStyle w:val="ConsPlusNonformat"/>
        <w:jc w:val="both"/>
      </w:pPr>
      <w:r>
        <w:t xml:space="preserve">                           Российской Федерации</w:t>
      </w:r>
    </w:p>
    <w:p w:rsidR="003C52DF" w:rsidRDefault="003C52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535"/>
        <w:gridCol w:w="3969"/>
      </w:tblGrid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2"/>
          </w:tcPr>
          <w:p w:rsidR="003C52DF" w:rsidRDefault="003C52DF">
            <w:pPr>
              <w:pStyle w:val="ConsPlusNormal"/>
              <w:jc w:val="both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gridSpan w:val="2"/>
          </w:tcPr>
          <w:p w:rsidR="003C52DF" w:rsidRDefault="003C52DF">
            <w:pPr>
              <w:pStyle w:val="ConsPlusNormal"/>
              <w:jc w:val="both"/>
            </w:pPr>
            <w:r>
              <w:t>Сведения о государственном сертификате на материнский (семейный) капитал</w:t>
            </w: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Сведения о земельном участке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Адрес земельного участка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gridSpan w:val="2"/>
          </w:tcPr>
          <w:p w:rsidR="003C52DF" w:rsidRDefault="003C52DF">
            <w:pPr>
              <w:pStyle w:val="ConsPlusNormal"/>
              <w:jc w:val="both"/>
            </w:pPr>
            <w:r>
              <w:t>Сведения об объекте индивидуального жилищного строительства</w:t>
            </w: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2"/>
          </w:tcPr>
          <w:p w:rsidR="003C52DF" w:rsidRDefault="003C52DF">
            <w:pPr>
              <w:pStyle w:val="ConsPlusNormal"/>
              <w:jc w:val="both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 xml:space="preserve">Вид документа </w:t>
            </w:r>
            <w:r>
              <w:rPr>
                <w:i/>
              </w:rPr>
              <w:t>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Номер документа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Дата выдачи документа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Площадь объекта до реконструкции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Площадь объекта после реконструкции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Виды произведенных работ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  <w:tr w:rsidR="003C52DF">
        <w:tc>
          <w:tcPr>
            <w:tcW w:w="484" w:type="dxa"/>
          </w:tcPr>
          <w:p w:rsidR="003C52DF" w:rsidRDefault="003C52DF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535" w:type="dxa"/>
          </w:tcPr>
          <w:p w:rsidR="003C52DF" w:rsidRDefault="003C52DF">
            <w:pPr>
              <w:pStyle w:val="ConsPlusNormal"/>
              <w:jc w:val="both"/>
            </w:pPr>
            <w:r>
              <w:t>Основные материалы</w:t>
            </w:r>
          </w:p>
        </w:tc>
        <w:tc>
          <w:tcPr>
            <w:tcW w:w="3969" w:type="dxa"/>
          </w:tcPr>
          <w:p w:rsidR="003C52DF" w:rsidRDefault="003C52DF">
            <w:pPr>
              <w:pStyle w:val="ConsPlusNormal"/>
            </w:pPr>
          </w:p>
        </w:tc>
      </w:tr>
    </w:tbl>
    <w:p w:rsidR="003C52DF" w:rsidRDefault="003C52DF">
      <w:pPr>
        <w:pStyle w:val="ConsPlusNormal"/>
        <w:jc w:val="both"/>
      </w:pPr>
    </w:p>
    <w:p w:rsidR="003C52DF" w:rsidRDefault="003C52DF">
      <w:pPr>
        <w:pStyle w:val="ConsPlusNonformat"/>
        <w:jc w:val="both"/>
      </w:pPr>
      <w:r>
        <w:t xml:space="preserve">3.  </w:t>
      </w:r>
      <w:proofErr w:type="gramStart"/>
      <w:r>
        <w:t>К  заявлению  прилагаются  следующие  документа:  (указывается перечень</w:t>
      </w:r>
      <w:proofErr w:type="gramEnd"/>
    </w:p>
    <w:p w:rsidR="003C52DF" w:rsidRDefault="003C52DF">
      <w:pPr>
        <w:pStyle w:val="ConsPlusNonformat"/>
        <w:jc w:val="both"/>
      </w:pPr>
      <w:r>
        <w:t>прилагаемых документов)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proofErr w:type="gramStart"/>
      <w:r>
        <w:t>Результат  предоставления  муниципальной  услуги прошу предоставить (нужное</w:t>
      </w:r>
      <w:proofErr w:type="gramEnd"/>
    </w:p>
    <w:p w:rsidR="003C52DF" w:rsidRDefault="003C52DF">
      <w:pPr>
        <w:pStyle w:val="ConsPlusNonformat"/>
        <w:jc w:val="both"/>
      </w:pPr>
      <w:r>
        <w:t>подчеркнуть):</w:t>
      </w:r>
    </w:p>
    <w:p w:rsidR="003C52DF" w:rsidRDefault="003C52DF">
      <w:pPr>
        <w:pStyle w:val="ConsPlusNonformat"/>
        <w:jc w:val="both"/>
      </w:pPr>
      <w:r>
        <w:t>- при личном обращении;</w:t>
      </w:r>
    </w:p>
    <w:p w:rsidR="003C52DF" w:rsidRDefault="003C52DF">
      <w:pPr>
        <w:pStyle w:val="ConsPlusNonformat"/>
        <w:jc w:val="both"/>
      </w:pPr>
      <w:r>
        <w:t>- посредством почтового отправления на адрес, указанный в заявлении;</w:t>
      </w:r>
    </w:p>
    <w:p w:rsidR="003C52DF" w:rsidRDefault="003C52DF">
      <w:pPr>
        <w:pStyle w:val="ConsPlusNonformat"/>
        <w:jc w:val="both"/>
      </w:pPr>
      <w:r>
        <w:t>- посредством электронной почты ____________________________________.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_____________________                      ________________________________</w:t>
      </w:r>
    </w:p>
    <w:p w:rsidR="003C52DF" w:rsidRDefault="003C52DF">
      <w:pPr>
        <w:pStyle w:val="ConsPlusNonformat"/>
        <w:jc w:val="both"/>
      </w:pPr>
      <w:r>
        <w:t xml:space="preserve">  подпись заявителя                        фамилия, имя, отчество заявителя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                                            "___" ___________ 20____ г.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right"/>
        <w:outlineLvl w:val="2"/>
      </w:pPr>
      <w:r>
        <w:t>Приложение</w:t>
      </w:r>
    </w:p>
    <w:p w:rsidR="003C52DF" w:rsidRDefault="003C52DF">
      <w:pPr>
        <w:pStyle w:val="ConsPlusNormal"/>
        <w:jc w:val="right"/>
      </w:pPr>
      <w:r>
        <w:t>к заявлению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nformat"/>
        <w:jc w:val="both"/>
      </w:pPr>
      <w:bookmarkStart w:id="8" w:name="P560"/>
      <w:bookmarkEnd w:id="8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3C52DF" w:rsidRDefault="003C52DF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3C52DF" w:rsidRDefault="003C52DF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       (вид документа) серия, номер</w:t>
      </w:r>
    </w:p>
    <w:p w:rsidR="003C52DF" w:rsidRDefault="003C52DF">
      <w:pPr>
        <w:pStyle w:val="ConsPlusNonformat"/>
        <w:jc w:val="both"/>
      </w:pPr>
      <w:r>
        <w:t>выдан ____________________________________________________________________,</w:t>
      </w:r>
    </w:p>
    <w:p w:rsidR="003C52DF" w:rsidRDefault="003C52DF">
      <w:pPr>
        <w:pStyle w:val="ConsPlusNonformat"/>
        <w:jc w:val="both"/>
      </w:pPr>
      <w:r>
        <w:t xml:space="preserve">                        </w:t>
      </w:r>
      <w:proofErr w:type="gramStart"/>
      <w:r>
        <w:t>(дата выдачи указанного документа,</w:t>
      </w:r>
      <w:proofErr w:type="gramEnd"/>
    </w:p>
    <w:p w:rsidR="003C52DF" w:rsidRDefault="003C52DF">
      <w:pPr>
        <w:pStyle w:val="ConsPlusNonformat"/>
        <w:jc w:val="both"/>
      </w:pPr>
      <w:r>
        <w:t xml:space="preserve">                     наименование органа, выдавшего документ)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(на) по адресу: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__________________________________________________________________________,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в целях оказания муниципальной услуги 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даю согласие администрации города Чебоксары, находящейся по адресу:</w:t>
      </w:r>
    </w:p>
    <w:p w:rsidR="003C52DF" w:rsidRDefault="003C52DF">
      <w:pPr>
        <w:pStyle w:val="ConsPlusNonformat"/>
        <w:jc w:val="both"/>
      </w:pPr>
      <w:r>
        <w:t>г. Чебоксары, ул. Карла Маркса, 36, ИНН 2126003194, ОГРН 1022101150037</w:t>
      </w:r>
    </w:p>
    <w:p w:rsidR="003C52DF" w:rsidRDefault="003C52DF">
      <w:pPr>
        <w:pStyle w:val="ConsPlusNonformat"/>
        <w:jc w:val="both"/>
      </w:pPr>
      <w:r>
        <w:t>на  обработку  следующих  персональных  данных:  фамилии,  имени, отчества,</w:t>
      </w:r>
    </w:p>
    <w:p w:rsidR="003C52DF" w:rsidRDefault="003C52DF">
      <w:pPr>
        <w:pStyle w:val="ConsPlusNonformat"/>
        <w:jc w:val="both"/>
      </w:pPr>
      <w:r>
        <w:t xml:space="preserve">адреса  места  жительства  (по  паспорту  и  </w:t>
      </w:r>
      <w:proofErr w:type="gramStart"/>
      <w:r>
        <w:t>фактический</w:t>
      </w:r>
      <w:proofErr w:type="gramEnd"/>
      <w:r>
        <w:t>), номера основного</w:t>
      </w:r>
    </w:p>
    <w:p w:rsidR="003C52DF" w:rsidRDefault="003C52DF">
      <w:pPr>
        <w:pStyle w:val="ConsPlusNonformat"/>
        <w:jc w:val="both"/>
      </w:pPr>
      <w:r>
        <w:t>документа,  удостоверяющего  личность,  сведений  о  дате выдачи указанного</w:t>
      </w:r>
    </w:p>
    <w:p w:rsidR="003C52DF" w:rsidRDefault="003C52DF">
      <w:pPr>
        <w:pStyle w:val="ConsPlusNonformat"/>
        <w:jc w:val="both"/>
      </w:pPr>
      <w:r>
        <w:t xml:space="preserve">документа  и  выдавшем  его  </w:t>
      </w:r>
      <w:proofErr w:type="gramStart"/>
      <w:r>
        <w:t>органе</w:t>
      </w:r>
      <w:proofErr w:type="gramEnd"/>
      <w:r>
        <w:t>;  контактных телефонов, сведения о дате</w:t>
      </w:r>
    </w:p>
    <w:p w:rsidR="003C52DF" w:rsidRDefault="003C52DF">
      <w:pPr>
        <w:pStyle w:val="ConsPlusNonformat"/>
        <w:jc w:val="both"/>
      </w:pPr>
      <w:r>
        <w:t>рождения,   пол,  СНИЛС,  гражданство,  то  есть  на  совершение  действий,</w:t>
      </w:r>
    </w:p>
    <w:p w:rsidR="003C52DF" w:rsidRDefault="003C52DF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27">
        <w:r>
          <w:rPr>
            <w:color w:val="0000FF"/>
          </w:rPr>
          <w:t>п.  3  ст. 3</w:t>
        </w:r>
      </w:hyperlink>
      <w:r>
        <w:t xml:space="preserve"> Федерального закона от 27.07.2006 N 152-ФЗ "О</w:t>
      </w:r>
    </w:p>
    <w:p w:rsidR="003C52DF" w:rsidRDefault="003C52DF">
      <w:pPr>
        <w:pStyle w:val="ConsPlusNonformat"/>
        <w:jc w:val="both"/>
      </w:pPr>
      <w:r>
        <w:t>персональных данных".</w:t>
      </w:r>
    </w:p>
    <w:p w:rsidR="003C52DF" w:rsidRDefault="003C52DF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3C52DF" w:rsidRDefault="003C52DF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3C52DF" w:rsidRDefault="003C52DF">
      <w:pPr>
        <w:pStyle w:val="ConsPlusNonformat"/>
        <w:jc w:val="both"/>
      </w:pPr>
      <w:proofErr w:type="gramStart"/>
      <w:r>
        <w:t>(обновление,    изменение),   использование,   передачу   (распространение,</w:t>
      </w:r>
      <w:proofErr w:type="gramEnd"/>
    </w:p>
    <w:p w:rsidR="003C52DF" w:rsidRDefault="003C52DF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3C52DF" w:rsidRDefault="003C52DF">
      <w:pPr>
        <w:pStyle w:val="ConsPlusNonformat"/>
        <w:jc w:val="both"/>
      </w:pPr>
      <w:r>
        <w:t>персональных  данных.  Обработка  вышеуказанных  персональных  данных будет</w:t>
      </w:r>
    </w:p>
    <w:p w:rsidR="003C52DF" w:rsidRDefault="003C52DF">
      <w:pPr>
        <w:pStyle w:val="ConsPlusNonformat"/>
        <w:jc w:val="both"/>
      </w:pPr>
      <w:r>
        <w:t xml:space="preserve">осуществляться    путем   смешанной   обработки   персональных   данных   </w:t>
      </w:r>
      <w:proofErr w:type="gramStart"/>
      <w:r>
        <w:t>с</w:t>
      </w:r>
      <w:proofErr w:type="gramEnd"/>
    </w:p>
    <w:p w:rsidR="003C52DF" w:rsidRDefault="003C52DF">
      <w:pPr>
        <w:pStyle w:val="ConsPlusNonformat"/>
        <w:jc w:val="both"/>
      </w:pPr>
      <w:r>
        <w:t xml:space="preserve">использованием  ПЭВМ,  с  передачей  полученной  информации  </w:t>
      </w:r>
      <w:proofErr w:type="gramStart"/>
      <w:r>
        <w:t>по</w:t>
      </w:r>
      <w:proofErr w:type="gramEnd"/>
      <w:r>
        <w:t xml:space="preserve">  внутренней</w:t>
      </w:r>
    </w:p>
    <w:p w:rsidR="003C52DF" w:rsidRDefault="003C52DF">
      <w:pPr>
        <w:pStyle w:val="ConsPlusNonformat"/>
        <w:jc w:val="both"/>
      </w:pPr>
      <w:r>
        <w:t>(локальной) сети организации.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</w:t>
      </w:r>
      <w:proofErr w:type="gramStart"/>
      <w:r>
        <w:t>в</w:t>
      </w:r>
      <w:proofErr w:type="gramEnd"/>
    </w:p>
    <w:p w:rsidR="003C52DF" w:rsidRDefault="003C52DF">
      <w:pPr>
        <w:pStyle w:val="ConsPlusNonformat"/>
        <w:jc w:val="both"/>
      </w:pPr>
      <w:r>
        <w:t>письменной форме.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Дата ____________________     _________________     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(подпись)                (Ф.И.О.)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right"/>
        <w:outlineLvl w:val="1"/>
      </w:pPr>
      <w:r>
        <w:t>Приложение N 2</w:t>
      </w:r>
    </w:p>
    <w:p w:rsidR="003C52DF" w:rsidRDefault="003C52DF">
      <w:pPr>
        <w:pStyle w:val="ConsPlusNormal"/>
        <w:jc w:val="right"/>
      </w:pPr>
      <w:r>
        <w:t>к Административному регламенту</w:t>
      </w:r>
    </w:p>
    <w:p w:rsidR="003C52DF" w:rsidRDefault="003C52DF">
      <w:pPr>
        <w:pStyle w:val="ConsPlusNormal"/>
        <w:jc w:val="right"/>
      </w:pPr>
      <w:r>
        <w:t>администрации города Чебоксары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Title"/>
        <w:jc w:val="center"/>
      </w:pPr>
      <w:bookmarkStart w:id="9" w:name="P608"/>
      <w:bookmarkEnd w:id="9"/>
      <w:r>
        <w:lastRenderedPageBreak/>
        <w:t>ПЕРЕЧЕНЬ</w:t>
      </w:r>
    </w:p>
    <w:p w:rsidR="003C52DF" w:rsidRDefault="003C52DF">
      <w:pPr>
        <w:pStyle w:val="ConsPlusTitle"/>
        <w:jc w:val="center"/>
      </w:pPr>
      <w:r>
        <w:t>ПРИЗНАКОВ ЗАЯВИТЕЛЕЙ</w:t>
      </w:r>
    </w:p>
    <w:p w:rsidR="003C52DF" w:rsidRDefault="003C52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340"/>
        <w:gridCol w:w="7593"/>
      </w:tblGrid>
      <w:tr w:rsidR="003C52DF">
        <w:tc>
          <w:tcPr>
            <w:tcW w:w="1114" w:type="dxa"/>
          </w:tcPr>
          <w:p w:rsidR="003C52DF" w:rsidRDefault="003C52DF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3C52DF" w:rsidRDefault="003C52D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3" w:type="dxa"/>
          </w:tcPr>
          <w:p w:rsidR="003C52DF" w:rsidRDefault="003C52DF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3C52DF">
        <w:tc>
          <w:tcPr>
            <w:tcW w:w="1114" w:type="dxa"/>
          </w:tcPr>
          <w:p w:rsidR="003C52DF" w:rsidRDefault="003C52DF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</w:tcPr>
          <w:p w:rsidR="003C52DF" w:rsidRDefault="003C52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3" w:type="dxa"/>
          </w:tcPr>
          <w:p w:rsidR="003C52DF" w:rsidRDefault="003C52DF">
            <w:pPr>
              <w:pStyle w:val="ConsPlusNormal"/>
              <w:jc w:val="both"/>
            </w:pPr>
            <w: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right"/>
        <w:outlineLvl w:val="1"/>
      </w:pPr>
      <w:r>
        <w:t>Приложение N 3</w:t>
      </w:r>
    </w:p>
    <w:p w:rsidR="003C52DF" w:rsidRDefault="003C52DF">
      <w:pPr>
        <w:pStyle w:val="ConsPlusNormal"/>
        <w:jc w:val="right"/>
      </w:pPr>
      <w:r>
        <w:t>к Административному регламенту</w:t>
      </w:r>
    </w:p>
    <w:p w:rsidR="003C52DF" w:rsidRDefault="003C52DF">
      <w:pPr>
        <w:pStyle w:val="ConsPlusNormal"/>
        <w:jc w:val="right"/>
      </w:pPr>
      <w:r>
        <w:t>администрации города Чебоксары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должностное лицо, которому направляется жалоба</w:t>
      </w:r>
    </w:p>
    <w:p w:rsidR="003C52DF" w:rsidRDefault="003C52DF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           Ф.И.О., полностью</w:t>
      </w:r>
    </w:p>
    <w:p w:rsidR="003C52DF" w:rsidRDefault="003C52DF">
      <w:pPr>
        <w:pStyle w:val="ConsPlusNonformat"/>
        <w:jc w:val="both"/>
      </w:pPr>
      <w:r>
        <w:t xml:space="preserve">                             _____________________________________________,</w:t>
      </w:r>
    </w:p>
    <w:p w:rsidR="003C52DF" w:rsidRDefault="003C52DF">
      <w:pPr>
        <w:pStyle w:val="ConsPlusNonformat"/>
        <w:jc w:val="both"/>
      </w:pPr>
      <w:r>
        <w:t xml:space="preserve">                             зарегистрированног</w:t>
      </w:r>
      <w:proofErr w:type="gramStart"/>
      <w:r>
        <w:t>о(</w:t>
      </w:r>
      <w:proofErr w:type="gramEnd"/>
      <w:r>
        <w:t>-ой) по адресу:</w:t>
      </w:r>
    </w:p>
    <w:p w:rsidR="003C52DF" w:rsidRDefault="003C52D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bookmarkStart w:id="10" w:name="P636"/>
      <w:bookmarkEnd w:id="10"/>
      <w:r>
        <w:t xml:space="preserve">                                  ЖАЛОБА</w:t>
      </w:r>
    </w:p>
    <w:p w:rsidR="003C52DF" w:rsidRDefault="003C52DF">
      <w:pPr>
        <w:pStyle w:val="ConsPlusNonformat"/>
        <w:jc w:val="both"/>
      </w:pPr>
      <w:r>
        <w:t xml:space="preserve">     на действия (бездействия) или решения, осуществленные (принятые)</w:t>
      </w:r>
    </w:p>
    <w:p w:rsidR="003C52DF" w:rsidRDefault="003C52DF">
      <w:pPr>
        <w:pStyle w:val="ConsPlusNonformat"/>
        <w:jc w:val="both"/>
      </w:pPr>
      <w:r>
        <w:t xml:space="preserve">                в ходе предоставления муниципальной услуги</w:t>
      </w:r>
    </w:p>
    <w:p w:rsidR="003C52DF" w:rsidRDefault="003C52DF">
      <w:pPr>
        <w:pStyle w:val="ConsPlusNonformat"/>
        <w:jc w:val="both"/>
      </w:pPr>
      <w:r>
        <w:t xml:space="preserve">    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 xml:space="preserve">        </w:t>
      </w:r>
      <w:proofErr w:type="gramStart"/>
      <w:r>
        <w:t>(наименование структурного подразделения, должность, Ф.И.О.</w:t>
      </w:r>
      <w:proofErr w:type="gramEnd"/>
    </w:p>
    <w:p w:rsidR="003C52DF" w:rsidRDefault="003C52DF">
      <w:pPr>
        <w:pStyle w:val="ConsPlusNonformat"/>
        <w:jc w:val="both"/>
      </w:pPr>
      <w:r>
        <w:t xml:space="preserve">        должностного лица администрации, МФЦ, Ф.И.О. руководителя,</w:t>
      </w:r>
    </w:p>
    <w:p w:rsidR="003C52DF" w:rsidRDefault="003C52DF">
      <w:pPr>
        <w:pStyle w:val="ConsPlusNonformat"/>
        <w:jc w:val="both"/>
      </w:pPr>
      <w:r>
        <w:t xml:space="preserve">          работника, организации, Ф.И.О. руководителя, работника,</w:t>
      </w:r>
    </w:p>
    <w:p w:rsidR="003C52DF" w:rsidRDefault="003C52DF">
      <w:pPr>
        <w:pStyle w:val="ConsPlusNonformat"/>
        <w:jc w:val="both"/>
      </w:pPr>
      <w:r>
        <w:t xml:space="preserve">                        на </w:t>
      </w:r>
      <w:proofErr w:type="gramStart"/>
      <w:r>
        <w:t>которых</w:t>
      </w:r>
      <w:proofErr w:type="gramEnd"/>
      <w:r>
        <w:t xml:space="preserve"> подается жалоба)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1.  </w:t>
      </w:r>
      <w:proofErr w:type="gramStart"/>
      <w:r>
        <w:t>Предмет жалобы (краткое изложение обжалуемых действий (бездействий) или</w:t>
      </w:r>
      <w:proofErr w:type="gramEnd"/>
    </w:p>
    <w:p w:rsidR="003C52DF" w:rsidRDefault="003C52DF">
      <w:pPr>
        <w:pStyle w:val="ConsPlusNonformat"/>
        <w:jc w:val="both"/>
      </w:pPr>
      <w:r>
        <w:t>решений)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2.  </w:t>
      </w:r>
      <w:proofErr w:type="gramStart"/>
      <w:r>
        <w:t>Причина  несогласия  (основания,  по  которым  лицо,  подающее  жалобу,</w:t>
      </w:r>
      <w:proofErr w:type="gramEnd"/>
    </w:p>
    <w:p w:rsidR="003C52DF" w:rsidRDefault="003C52DF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3C52DF" w:rsidRDefault="003C52DF">
      <w:pPr>
        <w:pStyle w:val="ConsPlusNonformat"/>
        <w:jc w:val="both"/>
      </w:pPr>
      <w:r>
        <w:t>административного регламента, либо статьи закона)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3. </w:t>
      </w:r>
      <w:proofErr w:type="gramStart"/>
      <w:r>
        <w:t>Приложение: (документы, либо копии документов, подтверждающие изложенные</w:t>
      </w:r>
      <w:proofErr w:type="gramEnd"/>
    </w:p>
    <w:p w:rsidR="003C52DF" w:rsidRDefault="003C52DF">
      <w:pPr>
        <w:pStyle w:val="ConsPlusNonformat"/>
        <w:jc w:val="both"/>
      </w:pPr>
      <w:r>
        <w:t>обстоятельства)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3C52DF" w:rsidRDefault="003C52DF">
      <w:pPr>
        <w:pStyle w:val="ConsPlusNonformat"/>
        <w:jc w:val="both"/>
      </w:pPr>
      <w:r>
        <w:t>- при личном обращении;</w:t>
      </w:r>
    </w:p>
    <w:p w:rsidR="003C52DF" w:rsidRDefault="003C52DF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3C52DF" w:rsidRDefault="003C52DF">
      <w:pPr>
        <w:pStyle w:val="ConsPlusNonformat"/>
        <w:jc w:val="both"/>
      </w:pPr>
      <w:r>
        <w:t>- посредством электронной почты ____________________________________.</w:t>
      </w:r>
    </w:p>
    <w:p w:rsidR="003C52DF" w:rsidRDefault="003C52DF">
      <w:pPr>
        <w:pStyle w:val="ConsPlusNonformat"/>
        <w:jc w:val="both"/>
      </w:pPr>
      <w:r>
        <w:t>_____________________                      ________________________________</w:t>
      </w:r>
    </w:p>
    <w:p w:rsidR="003C52DF" w:rsidRDefault="003C52DF">
      <w:pPr>
        <w:pStyle w:val="ConsPlusNonformat"/>
        <w:jc w:val="both"/>
      </w:pPr>
      <w:r>
        <w:lastRenderedPageBreak/>
        <w:t xml:space="preserve">  подпись заявителя                        фамилия, имя, отчество заявителя</w:t>
      </w:r>
    </w:p>
    <w:p w:rsidR="003C52DF" w:rsidRDefault="003C52DF">
      <w:pPr>
        <w:pStyle w:val="ConsPlusNonformat"/>
        <w:jc w:val="both"/>
      </w:pPr>
      <w:r>
        <w:t xml:space="preserve">                                                 "___" ___________ 20___ г.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right"/>
        <w:outlineLvl w:val="1"/>
      </w:pPr>
      <w:r>
        <w:t>Приложение N 4</w:t>
      </w:r>
    </w:p>
    <w:p w:rsidR="003C52DF" w:rsidRDefault="003C52DF">
      <w:pPr>
        <w:pStyle w:val="ConsPlusNormal"/>
        <w:jc w:val="right"/>
      </w:pPr>
      <w:r>
        <w:t>к Административному регламенту</w:t>
      </w:r>
    </w:p>
    <w:p w:rsidR="003C52DF" w:rsidRDefault="003C52DF">
      <w:pPr>
        <w:pStyle w:val="ConsPlusNormal"/>
        <w:jc w:val="right"/>
      </w:pPr>
      <w:r>
        <w:t>администрации города Чебоксары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nformat"/>
        <w:jc w:val="both"/>
      </w:pPr>
      <w:r>
        <w:t xml:space="preserve">      </w:t>
      </w:r>
      <w:proofErr w:type="spellStart"/>
      <w:r>
        <w:t>Чаваш</w:t>
      </w:r>
      <w:proofErr w:type="spellEnd"/>
      <w:r>
        <w:t xml:space="preserve"> Республики                           Чувашская Республика</w:t>
      </w:r>
    </w:p>
    <w:p w:rsidR="003C52DF" w:rsidRDefault="003C52DF">
      <w:pPr>
        <w:pStyle w:val="ConsPlusNonformat"/>
        <w:jc w:val="both"/>
      </w:pPr>
      <w:r>
        <w:t xml:space="preserve">        </w:t>
      </w:r>
      <w:proofErr w:type="spellStart"/>
      <w:r>
        <w:t>Шупашкар</w:t>
      </w:r>
      <w:proofErr w:type="spellEnd"/>
      <w:r>
        <w:t xml:space="preserve"> хула              герб              Администрация</w:t>
      </w:r>
    </w:p>
    <w:p w:rsidR="003C52DF" w:rsidRDefault="003C52DF">
      <w:pPr>
        <w:pStyle w:val="ConsPlusNonformat"/>
        <w:jc w:val="both"/>
      </w:pPr>
      <w:r>
        <w:t xml:space="preserve">       </w:t>
      </w:r>
      <w:proofErr w:type="spellStart"/>
      <w:r>
        <w:t>администрацийе</w:t>
      </w:r>
      <w:proofErr w:type="spellEnd"/>
      <w:r>
        <w:t xml:space="preserve">                              города Чебоксары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          </w:t>
      </w:r>
      <w:r>
        <w:rPr>
          <w:b/>
        </w:rPr>
        <w:t>428000, город Чебоксары, улица Карла Маркса, 36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                               Кому: __________________________________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              Ф.И.О. (при наличии),</w:t>
      </w:r>
    </w:p>
    <w:p w:rsidR="003C52DF" w:rsidRDefault="003C52DF">
      <w:pPr>
        <w:pStyle w:val="ConsPlusNonformat"/>
        <w:jc w:val="both"/>
      </w:pPr>
      <w:r>
        <w:t xml:space="preserve">                                   Почтовый адрес: 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 Телефон: _______________________________</w:t>
      </w:r>
    </w:p>
    <w:p w:rsidR="003C52DF" w:rsidRDefault="003C52DF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bookmarkStart w:id="11" w:name="P692"/>
      <w:bookmarkEnd w:id="11"/>
      <w:r>
        <w:t xml:space="preserve">                                  </w:t>
      </w:r>
      <w:r>
        <w:rPr>
          <w:b/>
        </w:rPr>
        <w:t>Решение</w:t>
      </w:r>
    </w:p>
    <w:p w:rsidR="003C52DF" w:rsidRDefault="003C52DF">
      <w:pPr>
        <w:pStyle w:val="ConsPlusNonformat"/>
        <w:jc w:val="both"/>
      </w:pPr>
      <w:r>
        <w:t xml:space="preserve">          </w:t>
      </w:r>
      <w:r>
        <w:rPr>
          <w:b/>
        </w:rPr>
        <w:t>об отказе в выдаче акта освидетельствования проведения</w:t>
      </w:r>
    </w:p>
    <w:p w:rsidR="003C52DF" w:rsidRDefault="003C52DF">
      <w:pPr>
        <w:pStyle w:val="ConsPlusNonformat"/>
        <w:jc w:val="both"/>
      </w:pPr>
      <w:r>
        <w:t xml:space="preserve">              </w:t>
      </w:r>
      <w:r>
        <w:rPr>
          <w:b/>
        </w:rPr>
        <w:t>основных работ по строительству (реконструкции)</w:t>
      </w:r>
    </w:p>
    <w:p w:rsidR="003C52DF" w:rsidRDefault="003C52DF">
      <w:pPr>
        <w:pStyle w:val="ConsPlusNonformat"/>
        <w:jc w:val="both"/>
      </w:pPr>
      <w:r>
        <w:t xml:space="preserve">              </w:t>
      </w:r>
      <w:r>
        <w:rPr>
          <w:b/>
        </w:rPr>
        <w:t>объекта индивидуального жилищного строительства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                                            "___" ____________ 20___ г.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    Вы обратились с заявлением о выдаче акта освидетельствования проведения</w:t>
      </w:r>
    </w:p>
    <w:p w:rsidR="003C52DF" w:rsidRDefault="003C52DF">
      <w:pPr>
        <w:pStyle w:val="ConsPlusNonformat"/>
        <w:jc w:val="both"/>
      </w:pPr>
      <w:r>
        <w:t>основных  работ  по  строительству  (реконструкции) объекта индивидуального</w:t>
      </w:r>
    </w:p>
    <w:p w:rsidR="003C52DF" w:rsidRDefault="003C52DF">
      <w:pPr>
        <w:pStyle w:val="ConsPlusNonformat"/>
        <w:jc w:val="both"/>
      </w:pPr>
      <w:r>
        <w:t xml:space="preserve">жилищного  строительства,  </w:t>
      </w:r>
      <w:proofErr w:type="gramStart"/>
      <w:r>
        <w:t>осуществляемому</w:t>
      </w:r>
      <w:proofErr w:type="gramEnd"/>
      <w:r>
        <w:t xml:space="preserve">  за  счет  средств  материнского</w:t>
      </w:r>
    </w:p>
    <w:p w:rsidR="003C52DF" w:rsidRDefault="003C52DF">
      <w:pPr>
        <w:pStyle w:val="ConsPlusNonformat"/>
        <w:jc w:val="both"/>
      </w:pPr>
      <w:r>
        <w:t xml:space="preserve">(семейного) капитала, расположенного </w:t>
      </w:r>
      <w:bookmarkStart w:id="12" w:name="_GoBack"/>
      <w:bookmarkEnd w:id="12"/>
      <w:r>
        <w:t>по адресу: ___________________________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 xml:space="preserve">Заявление принято "____" __________ 20____ г., </w:t>
      </w:r>
      <w:proofErr w:type="gramStart"/>
      <w:r>
        <w:t>регистрационный</w:t>
      </w:r>
      <w:proofErr w:type="gramEnd"/>
      <w:r>
        <w:t xml:space="preserve"> N _________.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По   результатам   рассмотрения   заявления  Вам  отказано  в  выдаче  акта</w:t>
      </w:r>
    </w:p>
    <w:p w:rsidR="003C52DF" w:rsidRDefault="003C52DF">
      <w:pPr>
        <w:pStyle w:val="ConsPlusNonformat"/>
        <w:jc w:val="both"/>
      </w:pPr>
      <w:r>
        <w:t>освидетельствования    проведения    основных    работ   по   строительству</w:t>
      </w:r>
    </w:p>
    <w:p w:rsidR="003C52DF" w:rsidRDefault="003C52DF">
      <w:pPr>
        <w:pStyle w:val="ConsPlusNonformat"/>
        <w:jc w:val="both"/>
      </w:pPr>
      <w:r>
        <w:t>(реконструкции)    объекта    индивидуального    жилищного   строительства,</w:t>
      </w:r>
    </w:p>
    <w:p w:rsidR="003C52DF" w:rsidRDefault="003C52DF">
      <w:pPr>
        <w:pStyle w:val="ConsPlusNonformat"/>
        <w:jc w:val="both"/>
      </w:pPr>
      <w:proofErr w:type="gramStart"/>
      <w:r>
        <w:t>осуществляемому</w:t>
      </w:r>
      <w:proofErr w:type="gramEnd"/>
      <w:r>
        <w:t xml:space="preserve">   за   счет   средств  материнского  (семейного)  капитала,</w:t>
      </w:r>
    </w:p>
    <w:p w:rsidR="003C52DF" w:rsidRDefault="003C52DF">
      <w:pPr>
        <w:pStyle w:val="ConsPlusNonformat"/>
        <w:jc w:val="both"/>
      </w:pPr>
      <w:proofErr w:type="gramStart"/>
      <w:r>
        <w:t>расположенному по адресу: _________________________________________________</w:t>
      </w:r>
      <w:proofErr w:type="gramEnd"/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на основании</w:t>
      </w:r>
    </w:p>
    <w:p w:rsidR="003C52DF" w:rsidRDefault="003C52DF">
      <w:pPr>
        <w:pStyle w:val="ConsPlusNonformat"/>
        <w:jc w:val="both"/>
      </w:pPr>
      <w:r>
        <w:t>___________________________________________________________________________</w:t>
      </w:r>
    </w:p>
    <w:p w:rsidR="003C52DF" w:rsidRDefault="003C52DF">
      <w:pPr>
        <w:pStyle w:val="ConsPlusNonformat"/>
        <w:jc w:val="both"/>
      </w:pPr>
      <w:r>
        <w:t>_____________________________________ _____________ _______________________</w:t>
      </w:r>
    </w:p>
    <w:p w:rsidR="003C52DF" w:rsidRDefault="003C52DF">
      <w:pPr>
        <w:pStyle w:val="ConsPlusNonformat"/>
        <w:jc w:val="both"/>
      </w:pPr>
      <w:proofErr w:type="gramStart"/>
      <w:r>
        <w:t>(должность уполномоченного сотрудника     (ФИО)            (подпись)</w:t>
      </w:r>
      <w:proofErr w:type="gramEnd"/>
    </w:p>
    <w:p w:rsidR="003C52DF" w:rsidRDefault="003C52DF">
      <w:pPr>
        <w:pStyle w:val="ConsPlusNonformat"/>
        <w:jc w:val="both"/>
      </w:pPr>
      <w:r>
        <w:t xml:space="preserve"> органа, осуществляющего выдачу акта</w:t>
      </w:r>
    </w:p>
    <w:p w:rsidR="003C52DF" w:rsidRDefault="003C52DF">
      <w:pPr>
        <w:pStyle w:val="ConsPlusNonformat"/>
        <w:jc w:val="both"/>
      </w:pPr>
      <w:r>
        <w:t xml:space="preserve">        освидетельствования)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МП</w:t>
      </w:r>
    </w:p>
    <w:p w:rsidR="003C52DF" w:rsidRDefault="003C52DF">
      <w:pPr>
        <w:pStyle w:val="ConsPlusNonformat"/>
        <w:jc w:val="both"/>
      </w:pPr>
    </w:p>
    <w:p w:rsidR="003C52DF" w:rsidRDefault="003C52DF">
      <w:pPr>
        <w:pStyle w:val="ConsPlusNonformat"/>
        <w:jc w:val="both"/>
      </w:pPr>
      <w:r>
        <w:t>Исполнитель:</w:t>
      </w:r>
    </w:p>
    <w:p w:rsidR="003C52DF" w:rsidRDefault="003C52DF">
      <w:pPr>
        <w:pStyle w:val="ConsPlusNonformat"/>
        <w:jc w:val="both"/>
      </w:pPr>
      <w:r>
        <w:t>________________________________,</w:t>
      </w:r>
    </w:p>
    <w:p w:rsidR="003C52DF" w:rsidRDefault="003C52DF">
      <w:pPr>
        <w:pStyle w:val="ConsPlusNonformat"/>
        <w:jc w:val="both"/>
      </w:pPr>
      <w:r>
        <w:t xml:space="preserve">              (ФИО)</w:t>
      </w: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jc w:val="both"/>
      </w:pPr>
    </w:p>
    <w:p w:rsidR="003C52DF" w:rsidRDefault="003C52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3C0" w:rsidRDefault="003653C0"/>
    <w:sectPr w:rsidR="003653C0" w:rsidSect="000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DF"/>
    <w:rsid w:val="003653C0"/>
    <w:rsid w:val="003C52DF"/>
    <w:rsid w:val="00A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52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5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52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5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52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52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52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52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5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52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5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52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52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52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6284B47DC0DE546A8B44E10B3197D293F31A3FC330EFA3F89141F30DAD7BD2A2EBEA0EE9974F81624C1D19DB799602B97DF33FD793C6A247C88D5EDXCM" TargetMode="External"/><Relationship Id="rId13" Type="http://schemas.openxmlformats.org/officeDocument/2006/relationships/hyperlink" Target="consultantplus://offline/ref=AA36284B47DC0DE546A8AA4306DF477925376FA8FE320CAE62D512486F8AD1E86A6EB8F0A68928BD4329C3D086BCC82F6DC2D0E3X2M" TargetMode="External"/><Relationship Id="rId18" Type="http://schemas.openxmlformats.org/officeDocument/2006/relationships/hyperlink" Target="consultantplus://offline/ref=AA36284B47DC0DE546A8AA4306DF477925376FA8FE320CAE62D512486F8AD1E86A6EB8F7AFD572AD476094DE9ABFD3316ADCD031FCE6X4M" TargetMode="External"/><Relationship Id="rId26" Type="http://schemas.openxmlformats.org/officeDocument/2006/relationships/hyperlink" Target="consultantplus://offline/ref=AA36284B47DC0DE546A8AA4306DF477925376FA8FE320CAE62D512486F8AD1E86A6EB8F5ADDD7AFC142F9582DCE9C0336CDCD234E0653C6DE3X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36284B47DC0DE546A8AA4306DF477925376FA8FE320CAE62D512486F8AD1E86A6EB8F5ADDD7AFC142F9582DCE9C0336CDCD234E0653C6DE3X9M" TargetMode="External"/><Relationship Id="rId7" Type="http://schemas.openxmlformats.org/officeDocument/2006/relationships/hyperlink" Target="consultantplus://offline/ref=AA36284B47DC0DE546A8B44E10B3197D293F31A3FC3206FA3F84141F30DAD7BD2A2EBEA0FC992CF41427DFD39DA2CF316DECX1M" TargetMode="External"/><Relationship Id="rId12" Type="http://schemas.openxmlformats.org/officeDocument/2006/relationships/hyperlink" Target="consultantplus://offline/ref=AA36284B47DC0DE546A8AA4306DF477925376FA8FE320CAE62D512486F8AD1E86A6EB8F5A68928BD4329C3D086BCC82F6DC2D0E3X2M" TargetMode="External"/><Relationship Id="rId17" Type="http://schemas.openxmlformats.org/officeDocument/2006/relationships/hyperlink" Target="consultantplus://offline/ref=AA36284B47DC0DE546A8AA4306DF4779253769A6FD3F0CAE62D512486F8AD1E86A6EB8F5ADDD7BFE152F9582DCE9C0336CDCD234E0653C6DE3X9M" TargetMode="External"/><Relationship Id="rId25" Type="http://schemas.openxmlformats.org/officeDocument/2006/relationships/hyperlink" Target="consultantplus://offline/ref=AA36284B47DC0DE546A8AA4306DF477925376FA8FE320CAE62D512486F8AD1E86A6EB8F5ADDD7AFC142F9582DCE9C0336CDCD234E0653C6DE3X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36284B47DC0DE546A8AA4306DF477925376FA8FE320CAE62D512486F8AD1E8786EE0F9AFDE67F9133AC3D39AEBXFM" TargetMode="External"/><Relationship Id="rId20" Type="http://schemas.openxmlformats.org/officeDocument/2006/relationships/hyperlink" Target="consultantplus://offline/ref=AA36284B47DC0DE546A8AA4306DF4779253769A6FD3F0CAE62D512486F8AD1E86A6EB8F5ADDD7BFE152F9582DCE9C0336CDCD234E0653C6DE3X9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36284B47DC0DE546A8AA4306DF477925376FA8FE320CAE62D512486F8AD1E86A6EB8F5ADDD79F0122F9582DCE9C0336CDCD234E0653C6DE3X9M" TargetMode="External"/><Relationship Id="rId11" Type="http://schemas.openxmlformats.org/officeDocument/2006/relationships/hyperlink" Target="consultantplus://offline/ref=AA36284B47DC0DE546A8AA4306DF477925376AA6F5300CAE62D512486F8AD1E8786EE0F9AFDE67F9133AC3D39AEBXFM" TargetMode="External"/><Relationship Id="rId24" Type="http://schemas.openxmlformats.org/officeDocument/2006/relationships/hyperlink" Target="consultantplus://offline/ref=AA36284B47DC0DE546A8AA4306DF477925376FA8FE320CAE62D512486F8AD1E86A6EB8F5ADDD7AFC142F9582DCE9C0336CDCD234E0653C6DE3X9M" TargetMode="External"/><Relationship Id="rId5" Type="http://schemas.openxmlformats.org/officeDocument/2006/relationships/hyperlink" Target="consultantplus://offline/ref=AA36284B47DC0DE546A8AA4306DF4779253766AFF4330CAE62D512486F8AD1E8786EE0F9AFDE67F9133AC3D39AEBXFM" TargetMode="External"/><Relationship Id="rId15" Type="http://schemas.openxmlformats.org/officeDocument/2006/relationships/hyperlink" Target="consultantplus://offline/ref=AA36284B47DC0DE546A8AA4306DF477925376AA6F5300CAE62D512486F8AD1E8786EE0F9AFDE67F9133AC3D39AEBXFM" TargetMode="External"/><Relationship Id="rId23" Type="http://schemas.openxmlformats.org/officeDocument/2006/relationships/hyperlink" Target="consultantplus://offline/ref=AA36284B47DC0DE546A8AA4306DF477925376FA8FE320CAE62D512486F8AD1E8786EE0F9AFDE67F9133AC3D39AEBXF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A36284B47DC0DE546A8AA4306DF4779253766ACFD360CAE62D512486F8AD1E8786EE0F9AFDE67F9133AC3D39AEBXFM" TargetMode="External"/><Relationship Id="rId19" Type="http://schemas.openxmlformats.org/officeDocument/2006/relationships/hyperlink" Target="consultantplus://offline/ref=AA36284B47DC0DE546A8AA4306DF477925376FA8FE320CAE62D512486F8AD1E8786EE0F9AFDE67F9133AC3D39AEBX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6284B47DC0DE546A8AA4306DF4779223D6BAEF9330CAE62D512486F8AD1E86A6EB8F5ADDD79F8112F9582DCE9C0336CDCD234E0653C6DE3X9M" TargetMode="External"/><Relationship Id="rId14" Type="http://schemas.openxmlformats.org/officeDocument/2006/relationships/hyperlink" Target="consultantplus://offline/ref=AA36284B47DC0DE546A8AA4306DF477925376FA8FE320CAE62D512486F8AD1E86A6EB8F6A9D972AD476094DE9ABFD3316ADCD031FCE6X4M" TargetMode="External"/><Relationship Id="rId22" Type="http://schemas.openxmlformats.org/officeDocument/2006/relationships/hyperlink" Target="consultantplus://offline/ref=AA36284B47DC0DE546A8AA4306DF477925376FA8FE320CAE62D512486F8AD1E86A6EB8F5ADDD7AFC142F9582DCE9C0336CDCD234E0653C6DE3X9M" TargetMode="External"/><Relationship Id="rId27" Type="http://schemas.openxmlformats.org/officeDocument/2006/relationships/hyperlink" Target="consultantplus://offline/ref=AA36284B47DC0DE546A8AA4306DF4779253766ACFD360CAE62D512486F8AD1E86A6EB8F5ADDD7BFA1F2F9582DCE9C0336CDCD234E0653C6DE3X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11123</Words>
  <Characters>63406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2</cp:revision>
  <dcterms:created xsi:type="dcterms:W3CDTF">2023-05-23T12:23:00Z</dcterms:created>
  <dcterms:modified xsi:type="dcterms:W3CDTF">2023-05-23T12:38:00Z</dcterms:modified>
</cp:coreProperties>
</file>